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4A3059" w:rsidRPr="005B4F91" w:rsidTr="004A3059">
        <w:tc>
          <w:tcPr>
            <w:tcW w:w="3348" w:type="dxa"/>
            <w:shd w:val="clear" w:color="auto" w:fill="FFFFFF"/>
            <w:tcMar>
              <w:top w:w="0" w:type="dxa"/>
              <w:left w:w="108" w:type="dxa"/>
              <w:bottom w:w="0" w:type="dxa"/>
              <w:right w:w="108" w:type="dxa"/>
            </w:tcMar>
            <w:hideMark/>
          </w:tcPr>
          <w:p w:rsidR="004A3059" w:rsidRPr="005B4F91" w:rsidRDefault="004A3059" w:rsidP="009165D9">
            <w:pPr>
              <w:spacing w:before="120" w:after="0" w:line="240" w:lineRule="auto"/>
              <w:jc w:val="center"/>
              <w:rPr>
                <w:rFonts w:eastAsia="Times New Roman" w:cs="Times New Roman"/>
                <w:color w:val="333333"/>
                <w:sz w:val="26"/>
                <w:szCs w:val="26"/>
              </w:rPr>
            </w:pPr>
            <w:r w:rsidRPr="005B4F91">
              <w:rPr>
                <w:rFonts w:eastAsia="Times New Roman" w:cs="Times New Roman"/>
                <w:b/>
                <w:bCs/>
                <w:color w:val="333333"/>
                <w:sz w:val="26"/>
                <w:szCs w:val="26"/>
              </w:rPr>
              <w:t>BỘ TÀI NGUYÊN VÀ</w:t>
            </w:r>
            <w:r w:rsidRPr="005B4F91">
              <w:rPr>
                <w:rFonts w:eastAsia="Times New Roman" w:cs="Times New Roman"/>
                <w:b/>
                <w:bCs/>
                <w:color w:val="333333"/>
                <w:sz w:val="26"/>
                <w:szCs w:val="26"/>
              </w:rPr>
              <w:br/>
              <w:t>MÔI TRƯỜNG</w:t>
            </w:r>
            <w:r w:rsidRPr="005B4F91">
              <w:rPr>
                <w:rFonts w:eastAsia="Times New Roman" w:cs="Times New Roman"/>
                <w:b/>
                <w:bCs/>
                <w:color w:val="333333"/>
                <w:sz w:val="26"/>
                <w:szCs w:val="26"/>
              </w:rPr>
              <w:br/>
              <w:t>-------</w:t>
            </w:r>
          </w:p>
        </w:tc>
        <w:tc>
          <w:tcPr>
            <w:tcW w:w="5508" w:type="dxa"/>
            <w:shd w:val="clear" w:color="auto" w:fill="FFFFFF"/>
            <w:tcMar>
              <w:top w:w="0" w:type="dxa"/>
              <w:left w:w="108" w:type="dxa"/>
              <w:bottom w:w="0" w:type="dxa"/>
              <w:right w:w="108" w:type="dxa"/>
            </w:tcMar>
            <w:hideMark/>
          </w:tcPr>
          <w:p w:rsidR="004A3059" w:rsidRPr="005B4F91" w:rsidRDefault="004A3059" w:rsidP="009165D9">
            <w:pPr>
              <w:spacing w:before="120" w:after="0" w:line="240" w:lineRule="auto"/>
              <w:jc w:val="center"/>
              <w:rPr>
                <w:rFonts w:eastAsia="Times New Roman" w:cs="Times New Roman"/>
                <w:color w:val="333333"/>
                <w:sz w:val="26"/>
                <w:szCs w:val="26"/>
              </w:rPr>
            </w:pPr>
            <w:r w:rsidRPr="005B4F91">
              <w:rPr>
                <w:rFonts w:eastAsia="Times New Roman" w:cs="Times New Roman"/>
                <w:b/>
                <w:bCs/>
                <w:color w:val="333333"/>
                <w:sz w:val="26"/>
                <w:szCs w:val="26"/>
              </w:rPr>
              <w:t>CỘNG HÒA XÃ HỘI CHỦ NGHĨA VIỆT NAM</w:t>
            </w:r>
            <w:r w:rsidRPr="005B4F91">
              <w:rPr>
                <w:rFonts w:eastAsia="Times New Roman" w:cs="Times New Roman"/>
                <w:b/>
                <w:bCs/>
                <w:color w:val="333333"/>
                <w:sz w:val="26"/>
                <w:szCs w:val="26"/>
              </w:rPr>
              <w:br/>
              <w:t>Độc lập - Tự do - Hạnh phúc</w:t>
            </w:r>
            <w:r w:rsidRPr="005B4F91">
              <w:rPr>
                <w:rFonts w:eastAsia="Times New Roman" w:cs="Times New Roman"/>
                <w:b/>
                <w:bCs/>
                <w:color w:val="333333"/>
                <w:sz w:val="26"/>
                <w:szCs w:val="26"/>
              </w:rPr>
              <w:br/>
              <w:t>---------------</w:t>
            </w:r>
          </w:p>
        </w:tc>
      </w:tr>
      <w:tr w:rsidR="004A3059" w:rsidRPr="005B4F91" w:rsidTr="004A3059">
        <w:tc>
          <w:tcPr>
            <w:tcW w:w="3348" w:type="dxa"/>
            <w:shd w:val="clear" w:color="auto" w:fill="FFFFFF"/>
            <w:tcMar>
              <w:top w:w="0" w:type="dxa"/>
              <w:left w:w="108" w:type="dxa"/>
              <w:bottom w:w="0" w:type="dxa"/>
              <w:right w:w="108" w:type="dxa"/>
            </w:tcMar>
            <w:hideMark/>
          </w:tcPr>
          <w:p w:rsidR="004A3059" w:rsidRPr="005B4F91" w:rsidRDefault="004A3059" w:rsidP="009165D9">
            <w:pPr>
              <w:spacing w:before="120" w:after="0" w:line="240" w:lineRule="auto"/>
              <w:jc w:val="center"/>
              <w:rPr>
                <w:rFonts w:eastAsia="Times New Roman" w:cs="Times New Roman"/>
                <w:color w:val="333333"/>
                <w:sz w:val="26"/>
                <w:szCs w:val="26"/>
              </w:rPr>
            </w:pPr>
            <w:r w:rsidRPr="005B4F91">
              <w:rPr>
                <w:rFonts w:eastAsia="Times New Roman" w:cs="Times New Roman"/>
                <w:color w:val="333333"/>
                <w:sz w:val="26"/>
                <w:szCs w:val="26"/>
              </w:rPr>
              <w:t>Số: 04/VBHN-BTNMT</w:t>
            </w:r>
          </w:p>
        </w:tc>
        <w:tc>
          <w:tcPr>
            <w:tcW w:w="5508" w:type="dxa"/>
            <w:shd w:val="clear" w:color="auto" w:fill="FFFFFF"/>
            <w:tcMar>
              <w:top w:w="0" w:type="dxa"/>
              <w:left w:w="108" w:type="dxa"/>
              <w:bottom w:w="0" w:type="dxa"/>
              <w:right w:w="108" w:type="dxa"/>
            </w:tcMar>
            <w:hideMark/>
          </w:tcPr>
          <w:p w:rsidR="004A3059" w:rsidRPr="005B4F91" w:rsidRDefault="004A3059" w:rsidP="009165D9">
            <w:pPr>
              <w:spacing w:before="120" w:after="0" w:line="240" w:lineRule="auto"/>
              <w:jc w:val="right"/>
              <w:rPr>
                <w:rFonts w:eastAsia="Times New Roman" w:cs="Times New Roman"/>
                <w:color w:val="333333"/>
                <w:sz w:val="26"/>
                <w:szCs w:val="26"/>
              </w:rPr>
            </w:pPr>
            <w:r w:rsidRPr="005B4F91">
              <w:rPr>
                <w:rFonts w:eastAsia="Times New Roman" w:cs="Times New Roman"/>
                <w:i/>
                <w:iCs/>
                <w:color w:val="333333"/>
                <w:sz w:val="26"/>
                <w:szCs w:val="26"/>
              </w:rPr>
              <w:t>Hà Nội, ngày 12 tháng 9 năm 2019</w:t>
            </w:r>
          </w:p>
        </w:tc>
      </w:tr>
    </w:tbl>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b/>
          <w:bCs/>
          <w:color w:val="333333"/>
          <w:sz w:val="26"/>
          <w:szCs w:val="26"/>
        </w:rPr>
        <w:t> </w:t>
      </w:r>
    </w:p>
    <w:p w:rsidR="004A3059" w:rsidRPr="005B4F91" w:rsidRDefault="004A3059" w:rsidP="009165D9">
      <w:pPr>
        <w:shd w:val="clear" w:color="auto" w:fill="FFFFFF"/>
        <w:spacing w:before="120" w:after="0" w:line="240" w:lineRule="auto"/>
        <w:jc w:val="center"/>
        <w:rPr>
          <w:rFonts w:eastAsia="Times New Roman" w:cs="Times New Roman"/>
          <w:color w:val="333333"/>
          <w:sz w:val="26"/>
          <w:szCs w:val="26"/>
        </w:rPr>
      </w:pPr>
      <w:bookmarkStart w:id="0" w:name="loai_1"/>
      <w:r w:rsidRPr="005B4F91">
        <w:rPr>
          <w:rFonts w:eastAsia="Times New Roman" w:cs="Times New Roman"/>
          <w:b/>
          <w:bCs/>
          <w:color w:val="000000"/>
          <w:sz w:val="26"/>
          <w:szCs w:val="26"/>
        </w:rPr>
        <w:t>THÔNG TƯ</w:t>
      </w:r>
      <w:bookmarkEnd w:id="0"/>
    </w:p>
    <w:p w:rsidR="004A3059" w:rsidRPr="005B4F91" w:rsidRDefault="004A3059" w:rsidP="009165D9">
      <w:pPr>
        <w:shd w:val="clear" w:color="auto" w:fill="FFFFFF"/>
        <w:spacing w:before="120" w:after="0" w:line="240" w:lineRule="auto"/>
        <w:jc w:val="center"/>
        <w:rPr>
          <w:rFonts w:eastAsia="Times New Roman" w:cs="Times New Roman"/>
          <w:color w:val="333333"/>
          <w:sz w:val="26"/>
          <w:szCs w:val="26"/>
        </w:rPr>
      </w:pPr>
      <w:bookmarkStart w:id="1" w:name="loai_1_name"/>
      <w:r w:rsidRPr="005B4F91">
        <w:rPr>
          <w:rFonts w:eastAsia="Times New Roman" w:cs="Times New Roman"/>
          <w:color w:val="000000"/>
          <w:sz w:val="26"/>
          <w:szCs w:val="26"/>
        </w:rPr>
        <w:t>QUY ĐỊNH VỀ HỒ SƠ GIAO ĐẤT, CHO THUÊ ĐẤT, CHUYỂN MỤC ĐÍCH SỬ DỤNG ĐẤT, THU HỒI ĐẤT</w:t>
      </w:r>
      <w:bookmarkEnd w:id="1"/>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Thông tư số </w:t>
      </w:r>
      <w:hyperlink r:id="rId6" w:tgtFrame="_blank" w:tooltip="Thông tư 30/2014/TT-BTNMT" w:history="1">
        <w:r w:rsidRPr="005B4F91">
          <w:rPr>
            <w:rFonts w:eastAsia="Times New Roman" w:cs="Times New Roman"/>
            <w:color w:val="0492DB"/>
            <w:sz w:val="26"/>
            <w:szCs w:val="26"/>
            <w:u w:val="single"/>
          </w:rPr>
          <w:t>30/2014/TT-BTNMT</w:t>
        </w:r>
      </w:hyperlink>
      <w:r w:rsidRPr="005B4F91">
        <w:rPr>
          <w:rFonts w:eastAsia="Times New Roman" w:cs="Times New Roman"/>
          <w:color w:val="333333"/>
          <w:sz w:val="26"/>
          <w:szCs w:val="26"/>
        </w:rPr>
        <w:t> ngày 02 tháng 6 năm 2014 của Bộ trưởng Bộ Tài nguyên và Môi trường quy định về hồ sơ giao đất, cho thuê đất, chuyển mục đích sử dụng đất, thu hồi đất có hiệu lực thi hành kể từ ngày 17 tháng 7 năm 2014, được sửa đổi, bổ sung bởi:</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Thông tư số 33/2017/TT-BTNMT ngày 19 tháng 9 năm 2017 của Bộ trưởng Bộ Tài nguyên và Môi trường quy định chi tiết Nghị định số </w:t>
      </w:r>
      <w:hyperlink r:id="rId7" w:tgtFrame="_blank" w:tooltip="Nghị định 01/2017/NĐ-CP" w:history="1">
        <w:r w:rsidRPr="005B4F91">
          <w:rPr>
            <w:rFonts w:eastAsia="Times New Roman" w:cs="Times New Roman"/>
            <w:color w:val="0492DB"/>
            <w:sz w:val="26"/>
            <w:szCs w:val="26"/>
            <w:u w:val="single"/>
          </w:rPr>
          <w:t>01/2017/NĐ-CP</w:t>
        </w:r>
      </w:hyperlink>
      <w:r w:rsidRPr="005B4F91">
        <w:rPr>
          <w:rFonts w:eastAsia="Times New Roman" w:cs="Times New Roman"/>
          <w:color w:val="333333"/>
          <w:sz w:val="26"/>
          <w:szCs w:val="26"/>
        </w:rPr>
        <w:t>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t>Căn cứ Luật Đất đai ngày 29 tháng 11 năm 2013;</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t>Căn cứ Nghị định số </w:t>
      </w:r>
      <w:hyperlink r:id="rId8" w:tgtFrame="_blank" w:tooltip="Nghị định 43/2014/NĐ-CP" w:history="1">
        <w:r w:rsidRPr="005B4F91">
          <w:rPr>
            <w:rFonts w:eastAsia="Times New Roman" w:cs="Times New Roman"/>
            <w:i/>
            <w:iCs/>
            <w:color w:val="0492DB"/>
            <w:sz w:val="26"/>
            <w:szCs w:val="26"/>
            <w:u w:val="single"/>
          </w:rPr>
          <w:t>43/2014/NĐ-C</w:t>
        </w:r>
        <w:bookmarkStart w:id="2" w:name="_GoBack"/>
        <w:bookmarkEnd w:id="2"/>
        <w:r w:rsidRPr="005B4F91">
          <w:rPr>
            <w:rFonts w:eastAsia="Times New Roman" w:cs="Times New Roman"/>
            <w:i/>
            <w:iCs/>
            <w:color w:val="0492DB"/>
            <w:sz w:val="26"/>
            <w:szCs w:val="26"/>
            <w:u w:val="single"/>
          </w:rPr>
          <w:t>P</w:t>
        </w:r>
      </w:hyperlink>
      <w:r w:rsidRPr="005B4F91">
        <w:rPr>
          <w:rFonts w:eastAsia="Times New Roman" w:cs="Times New Roman"/>
          <w:i/>
          <w:iCs/>
          <w:color w:val="333333"/>
          <w:sz w:val="26"/>
          <w:szCs w:val="26"/>
        </w:rPr>
        <w:t> ngày 15 tháng 5 năm 2014 của Chính phủ quy định chi tiết thi hành một số điều của Luật Đất đai;</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t>Căn cứ Nghị định số </w:t>
      </w:r>
      <w:hyperlink r:id="rId9" w:tgtFrame="_blank" w:tooltip="Nghị định 21/2013/NĐ-CP" w:history="1">
        <w:r w:rsidRPr="005B4F91">
          <w:rPr>
            <w:rFonts w:eastAsia="Times New Roman" w:cs="Times New Roman"/>
            <w:i/>
            <w:iCs/>
            <w:color w:val="0492DB"/>
            <w:sz w:val="26"/>
            <w:szCs w:val="26"/>
            <w:u w:val="single"/>
          </w:rPr>
          <w:t>21/2013/NĐ-CP</w:t>
        </w:r>
      </w:hyperlink>
      <w:r w:rsidRPr="005B4F91">
        <w:rPr>
          <w:rFonts w:eastAsia="Times New Roman" w:cs="Times New Roman"/>
          <w:i/>
          <w:iCs/>
          <w:color w:val="333333"/>
          <w:sz w:val="26"/>
          <w:szCs w:val="26"/>
        </w:rPr>
        <w:t> ngày 04 tháng 3 năm 2013 của Chính phủ quy định chức năng, nhiệm vụ, quyền hạn và cơ cấu tổ chức của Bộ Tài nguyên và Môi trường;</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t>Theo đề nghị của Tổng cục trưởng Tổng cục Quản lý đất đai và Vụ trưởng Vụ Pháp chế,</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t>Bộ trưởng Bộ Tài nguyên và Môi trường ban hành Thông tư quy định về hồ sơ giao đất, cho thuê đất, chuyển mục đích sử dụng đất, thu hồi đất.</w:t>
      </w:r>
      <w:hyperlink r:id="rId10" w:anchor="_ftn1" w:history="1">
        <w:r w:rsidRPr="005B4F91">
          <w:rPr>
            <w:rFonts w:eastAsia="Times New Roman" w:cs="Times New Roman"/>
            <w:i/>
            <w:iCs/>
            <w:color w:val="000000"/>
            <w:sz w:val="26"/>
            <w:szCs w:val="26"/>
            <w:u w:val="single"/>
          </w:rPr>
          <w:t>1</w:t>
        </w:r>
      </w:hyperlink>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bookmarkStart w:id="3" w:name="chuong_1"/>
      <w:r w:rsidRPr="005B4F91">
        <w:rPr>
          <w:rFonts w:eastAsia="Times New Roman" w:cs="Times New Roman"/>
          <w:b/>
          <w:bCs/>
          <w:color w:val="000000"/>
          <w:sz w:val="26"/>
          <w:szCs w:val="26"/>
        </w:rPr>
        <w:t>Chương I</w:t>
      </w:r>
      <w:bookmarkEnd w:id="3"/>
    </w:p>
    <w:p w:rsidR="004A3059" w:rsidRPr="005B4F91" w:rsidRDefault="004A3059" w:rsidP="009165D9">
      <w:pPr>
        <w:shd w:val="clear" w:color="auto" w:fill="FFFFFF"/>
        <w:spacing w:before="120" w:after="0" w:line="240" w:lineRule="auto"/>
        <w:jc w:val="center"/>
        <w:rPr>
          <w:rFonts w:eastAsia="Times New Roman" w:cs="Times New Roman"/>
          <w:color w:val="333333"/>
          <w:sz w:val="26"/>
          <w:szCs w:val="26"/>
        </w:rPr>
      </w:pPr>
      <w:bookmarkStart w:id="4" w:name="chuong_1_name"/>
      <w:r w:rsidRPr="005B4F91">
        <w:rPr>
          <w:rFonts w:eastAsia="Times New Roman" w:cs="Times New Roman"/>
          <w:b/>
          <w:bCs/>
          <w:color w:val="000000"/>
          <w:sz w:val="26"/>
          <w:szCs w:val="26"/>
        </w:rPr>
        <w:t>QUY ĐỊNH CHUNG</w:t>
      </w:r>
      <w:bookmarkEnd w:id="4"/>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bookmarkStart w:id="5" w:name="dieu_1"/>
      <w:r w:rsidRPr="005B4F91">
        <w:rPr>
          <w:rFonts w:eastAsia="Times New Roman" w:cs="Times New Roman"/>
          <w:b/>
          <w:bCs/>
          <w:color w:val="000000"/>
          <w:sz w:val="26"/>
          <w:szCs w:val="26"/>
        </w:rPr>
        <w:t>Điều 1. Phạm vi điều chỉnh</w:t>
      </w:r>
      <w:bookmarkEnd w:id="5"/>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Thông tư này quy định về hồ sơ giao đất, cho thuê đất, chuyển mục đích sử dụng đất, thu hồi đất.</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bookmarkStart w:id="6" w:name="dieu_2"/>
      <w:r w:rsidRPr="005B4F91">
        <w:rPr>
          <w:rFonts w:eastAsia="Times New Roman" w:cs="Times New Roman"/>
          <w:b/>
          <w:bCs/>
          <w:color w:val="000000"/>
          <w:sz w:val="26"/>
          <w:szCs w:val="26"/>
        </w:rPr>
        <w:t>Điều 2. Đối tượng áp dụng</w:t>
      </w:r>
      <w:bookmarkEnd w:id="6"/>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Thông tư này áp dụng đối với cơ quan quản lý nhà nước, cơ quan chuyên môn về tài nguyên và môi trường; tổ chức, hộ gia đình, cá nhân trong nước; cơ sở tôn giáo; người Việt Nam định cư ở nước ngoài; tổ chức nước ngoài có chức năng ngoại giao; doanh nghiệp có vốn đầu tư nước ngoài và các tổ chức, cá nhân khác có liên quan đến việc thực hiện giao đất, cho thuê đất, chuyển mục đích sử dụng đất, thu hồi đất.</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bookmarkStart w:id="7" w:name="chuong_2"/>
      <w:r w:rsidRPr="005B4F91">
        <w:rPr>
          <w:rFonts w:eastAsia="Times New Roman" w:cs="Times New Roman"/>
          <w:b/>
          <w:bCs/>
          <w:color w:val="000000"/>
          <w:sz w:val="26"/>
          <w:szCs w:val="26"/>
        </w:rPr>
        <w:t>Chương II</w:t>
      </w:r>
      <w:bookmarkEnd w:id="7"/>
    </w:p>
    <w:p w:rsidR="004A3059" w:rsidRPr="005B4F91" w:rsidRDefault="004A3059" w:rsidP="009165D9">
      <w:pPr>
        <w:shd w:val="clear" w:color="auto" w:fill="FFFFFF"/>
        <w:spacing w:before="120" w:after="0" w:line="240" w:lineRule="auto"/>
        <w:jc w:val="center"/>
        <w:rPr>
          <w:rFonts w:eastAsia="Times New Roman" w:cs="Times New Roman"/>
          <w:color w:val="333333"/>
          <w:sz w:val="26"/>
          <w:szCs w:val="26"/>
        </w:rPr>
      </w:pPr>
      <w:bookmarkStart w:id="8" w:name="chuong_2_name"/>
      <w:r w:rsidRPr="005B4F91">
        <w:rPr>
          <w:rFonts w:eastAsia="Times New Roman" w:cs="Times New Roman"/>
          <w:b/>
          <w:bCs/>
          <w:color w:val="000000"/>
          <w:sz w:val="26"/>
          <w:szCs w:val="26"/>
        </w:rPr>
        <w:t>HỒ SƠ GIAO ĐẤT, CHO THUÊ ĐẤT, CHUYỂN MỤC ĐÍCH SỬ DỤNG ĐẤT</w:t>
      </w:r>
      <w:bookmarkEnd w:id="8"/>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bookmarkStart w:id="9" w:name="dieu_3"/>
      <w:r w:rsidRPr="005B4F91">
        <w:rPr>
          <w:rFonts w:eastAsia="Times New Roman" w:cs="Times New Roman"/>
          <w:b/>
          <w:bCs/>
          <w:color w:val="000000"/>
          <w:sz w:val="26"/>
          <w:szCs w:val="26"/>
        </w:rPr>
        <w:t>Điều 3. Hồ sơ giao đất, cho thuê đất không thông qua đấu giá quyền sử dụng đất đối với trường hợp thuộc thẩm quyền giao đất, cho thuê đất của Ủy ban nhân dân tỉnh, thành phố trực thuộc Trung ương</w:t>
      </w:r>
      <w:bookmarkEnd w:id="9"/>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lastRenderedPageBreak/>
        <w:t>1. Người xin giao đất, thuê đất nộp 01 bộ hồ sơ đối với dự án phải trình cơ quan nhà nước có thẩm quyền xét duyệt hoặc phải cấp giấy chứng nhận đầu tư gồm:</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a) Đơn xin giao đất, cho thuê đất theo Mẫu số 01 ban hành kèm theo Thông tư này;</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b) Bản sao giấy chứng nhận đầu tư hoặc văn bản chấp thuận đầu tư kèm theo bản thuyết minh dự án đầu tư.</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Trường hợp xin giao đất để sử dụng vào mục đích quốc phòng, an ninh thì không phải nộp kèm bản sao bản thuyết minh dự án đầu tư nhưng phải nộp bản sao quyết định đầu tư xây dựng công trình quốc phòng, an ninh của cơ quan nhà nước có thẩm quyền gồm các nội dung liên quan đến việc sử dụng đất hoặc quyết định phê duyệt quy hoạch vị trí đóng quân của Bộ Quốc phòng, Bộ Công an.</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Trường hợp dự án sử dụng đất cho hoạt động khoáng sản thì phải có giấy phép của cơ quan nhà nước có thẩm quyền theo quy định của pháp luật;</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c) Văn bản thẩm định nhu cầu sử dụng đất; thẩm định điều kiện giao đất, cho thuê đất quy định tại Khoản 3 Điều 58 của Luật Đất đai và Điều 14 Nghị định số </w:t>
      </w:r>
      <w:hyperlink r:id="rId11" w:tgtFrame="_blank" w:tooltip="Nghị định 43/2014/NĐ-CP" w:history="1">
        <w:r w:rsidRPr="005B4F91">
          <w:rPr>
            <w:rFonts w:eastAsia="Times New Roman" w:cs="Times New Roman"/>
            <w:color w:val="0492DB"/>
            <w:sz w:val="26"/>
            <w:szCs w:val="26"/>
            <w:u w:val="single"/>
          </w:rPr>
          <w:t>43/2014/NĐ-CP</w:t>
        </w:r>
      </w:hyperlink>
      <w:r w:rsidRPr="005B4F91">
        <w:rPr>
          <w:rFonts w:eastAsia="Times New Roman" w:cs="Times New Roman"/>
          <w:color w:val="333333"/>
          <w:sz w:val="26"/>
          <w:szCs w:val="26"/>
        </w:rPr>
        <w:t> ngày 15 tháng 5 năm 2014 của Chính phủ quy định chi tiết thi hành một số điều của Luật Đất đai (sau đây gọi là Nghị định số 43/2014/NĐ-CP) đã lập khi cấp giấy chứng nhận đầu tư hoặc thẩm định dự án đầu tư hoặc xét duyệt dự án;</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d) Trích lục bản đồ địa chính thửa đất hoặc trích đo địa chính thửa đất.</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Cơ quan tài nguyên và môi trường có trách nhiệm cung cấp trích lục bản đồ địa chính thửa đất đối với những nơi đã có bản đồ địa chính hoặc thực hiện trích đo địa chính thửa đất theo yêu cầu của người xin giao đất, thuê đất.</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2. Người xin giao đất, thuê đất nộp 01 bộ hồ sơ đối với dự án không phải trình cơ quan nhà nước có thẩm quyền xét duyệt; dự án không phải cấp giấy chứng nhận đầu tư; trường hợp không phải lập dự án đầu tư xây dựng công trình gồm:</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a) Giấy tờ quy định tại Điểm a và Điểm d Khoản 1 Điều này;</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b) Bản sao bản thuyết minh dự án đầu tư đối với dự án không phải trình cơ quan nhà nước có thẩm quyền xét duyệt, dự án không phải cấp giấy chứng nhận đầu tư;</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c) Bản sao báo cáo kinh tế - kỹ thuật đối với trường hợp không phải lập dự án đầu tư xây dựng công trình.</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Trường hợp xin giao đất cho cơ sở tôn giáo thì phải có báo cáo kinh tế - kỹ thuật xây dựng công trình tôn giáo.</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3. Hồ sơ trình Ủy ban nhân dân tỉnh, thành phố trực thuộc Trung ương (sau đây gọi là cấp tỉnh) quyết định giao đất, cho thuê đất do Sở Tài nguyên và Môi trường lập gồm:</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a) Các giấy tờ quy định tại Khoản 1, Khoản 2 Điều này.</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Trường hợp dự án có sử dụng đất trồng lúa, đất rừng phòng hộ, đất rừng đặc dụng vào mục đích khác mà không thuộc trường hợp được Quốc hội quyết định đầu tư hoặc Thủ tướng Chính phủ chấp thuận chủ trương đầu tư thì phải có văn bản chấp thuận cho phép chuyển mục đích sử dụng đất của Thủ tướng Chính phủ hoặc Nghị quyết của Hội đồng nhân dân cấp tỉnh cho phép chuyển mục đích sử dụng đất theo quy định tại Khoản 1 Điều 58 của Luật Đất đai và Khoản 2 Điều 68 của Nghị định số </w:t>
      </w:r>
      <w:hyperlink r:id="rId12" w:tgtFrame="_blank" w:tooltip="Nghị định 43/2014/NĐ-CP" w:history="1">
        <w:r w:rsidRPr="005B4F91">
          <w:rPr>
            <w:rFonts w:eastAsia="Times New Roman" w:cs="Times New Roman"/>
            <w:color w:val="0492DB"/>
            <w:sz w:val="26"/>
            <w:szCs w:val="26"/>
            <w:u w:val="single"/>
          </w:rPr>
          <w:t>43/2014/NĐ-CP</w:t>
        </w:r>
      </w:hyperlink>
      <w:r w:rsidRPr="005B4F91">
        <w:rPr>
          <w:rFonts w:eastAsia="Times New Roman" w:cs="Times New Roman"/>
          <w:color w:val="333333"/>
          <w:sz w:val="26"/>
          <w:szCs w:val="26"/>
        </w:rPr>
        <w:t> .</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 xml:space="preserve">Trường hợp dự án có vốn đầu tư trực tiếp của nhà đầu tư nước ngoài tại đảo và xã, phường, thị trấn biên giới, ven biển mà không thuộc trường hợp được Quốc hội quyết định đầu tư hoặc Thủ tướng Chính phủ chấp thuận chủ trương đầu tư thì phải có văn bản của Bộ Quốc phòng, Bộ </w:t>
      </w:r>
      <w:r w:rsidRPr="005B4F91">
        <w:rPr>
          <w:rFonts w:eastAsia="Times New Roman" w:cs="Times New Roman"/>
          <w:color w:val="333333"/>
          <w:sz w:val="26"/>
          <w:szCs w:val="26"/>
        </w:rPr>
        <w:lastRenderedPageBreak/>
        <w:t>Công an, Bộ Ngoại giao theo quy định tại Khoản 2 Điều 58 của Luật Đất đai và Điều 13 của Nghị định số </w:t>
      </w:r>
      <w:hyperlink r:id="rId13" w:tgtFrame="_blank" w:tooltip="Nghị định 43/2014/NĐ-CP" w:history="1">
        <w:r w:rsidRPr="005B4F91">
          <w:rPr>
            <w:rFonts w:eastAsia="Times New Roman" w:cs="Times New Roman"/>
            <w:color w:val="0492DB"/>
            <w:sz w:val="26"/>
            <w:szCs w:val="26"/>
            <w:u w:val="single"/>
          </w:rPr>
          <w:t>43/2014/NĐ-CP</w:t>
        </w:r>
      </w:hyperlink>
      <w:r w:rsidRPr="005B4F91">
        <w:rPr>
          <w:rFonts w:eastAsia="Times New Roman" w:cs="Times New Roman"/>
          <w:color w:val="333333"/>
          <w:sz w:val="26"/>
          <w:szCs w:val="26"/>
        </w:rPr>
        <w:t> ;</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b) Văn bản thẩm định nhu cầu sử dụng đất; thẩm định điều kiện giao đất, cho thuê đất quy định tại Khoản 3 Điều 58 của Luật Đất đai và Điều 14 Nghị định số </w:t>
      </w:r>
      <w:hyperlink r:id="rId14" w:tgtFrame="_blank" w:tooltip="Nghị định 43/2014/NĐ-CP" w:history="1">
        <w:r w:rsidRPr="005B4F91">
          <w:rPr>
            <w:rFonts w:eastAsia="Times New Roman" w:cs="Times New Roman"/>
            <w:color w:val="0492DB"/>
            <w:sz w:val="26"/>
            <w:szCs w:val="26"/>
            <w:u w:val="single"/>
          </w:rPr>
          <w:t>43/2014/NĐ-CP</w:t>
        </w:r>
      </w:hyperlink>
      <w:r w:rsidRPr="005B4F91">
        <w:rPr>
          <w:rFonts w:eastAsia="Times New Roman" w:cs="Times New Roman"/>
          <w:color w:val="333333"/>
          <w:sz w:val="26"/>
          <w:szCs w:val="26"/>
        </w:rPr>
        <w:t> đối với dự án không phải trình cơ quan nhà nước có thẩm quyền xét duyệt; dự án không phải cấp giấy chứng nhận đầu tư; trường hợp không phải lập dự án đầu tư xây dựng công trình;</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c) Tờ trình kèm theo dự thảo quyết định giao đất (Mẫu số 02) hoặc dự thảo quyết định cho thuê đất (Mẫu số 03) ban hành kèm theo Thông tư này.</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bookmarkStart w:id="10" w:name="dieu_4"/>
      <w:r w:rsidRPr="005B4F91">
        <w:rPr>
          <w:rFonts w:eastAsia="Times New Roman" w:cs="Times New Roman"/>
          <w:b/>
          <w:bCs/>
          <w:color w:val="000000"/>
          <w:sz w:val="26"/>
          <w:szCs w:val="26"/>
        </w:rPr>
        <w:t>Điều 4. Hồ sơ giao đất, cho thuê đất không thông qua đấu giá quyền sử dụng đất đối với trường hợp thuộc thẩm quyền giao đất, cho thuê đất của Ủy ban nhân dân huyện, quận, thị xã, thành phố thuộc tỉnh</w:t>
      </w:r>
      <w:bookmarkEnd w:id="10"/>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1. Người xin giao đất, thuê đất nộp 01 bộ hồ sơ các giấy tờ quy định tại Điểm a và Điểm d Khoản 1 Điều 3 của Thông tư này;</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2. Hồ sơ trình Ủy ban nhân dân huyện, quận, thị xã, thành phố thuộc tỉnh (sau đây gọi là cấp huyện) quyết định giao đất, cho thuê đất do Phòng Tài nguyên và Môi trường lập gồm:</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a) Các giấy tờ quy định tại Khoản 1 Điều này;</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b) Văn bản thẩm định nhu cầu sử dụng đất; thẩm định điều kiện giao đất, cho thuê đất quy định tại Khoản 3 Điều 58 của Luật Đất đai và Điều 14 Nghị định số </w:t>
      </w:r>
      <w:hyperlink r:id="rId15" w:tgtFrame="_blank" w:tooltip="Nghị định 43/2014/NĐ-CP" w:history="1">
        <w:r w:rsidRPr="005B4F91">
          <w:rPr>
            <w:rFonts w:eastAsia="Times New Roman" w:cs="Times New Roman"/>
            <w:color w:val="0492DB"/>
            <w:sz w:val="26"/>
            <w:szCs w:val="26"/>
            <w:u w:val="single"/>
          </w:rPr>
          <w:t>43/2014/NĐ-CP</w:t>
        </w:r>
      </w:hyperlink>
      <w:r w:rsidRPr="005B4F91">
        <w:rPr>
          <w:rFonts w:eastAsia="Times New Roman" w:cs="Times New Roman"/>
          <w:color w:val="333333"/>
          <w:sz w:val="26"/>
          <w:szCs w:val="26"/>
        </w:rPr>
        <w:t> ;</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c) Tờ trình kèm theo dự thảo quyết định giao đất (Mẫu số 02) hoặc dự thảo quyết định cho thuê đất (Mẫu số 03) ban hành kèm theo Thông tư này.</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bookmarkStart w:id="11" w:name="dieu_5"/>
      <w:r w:rsidRPr="005B4F91">
        <w:rPr>
          <w:rFonts w:eastAsia="Times New Roman" w:cs="Times New Roman"/>
          <w:b/>
          <w:bCs/>
          <w:color w:val="000000"/>
          <w:sz w:val="26"/>
          <w:szCs w:val="26"/>
        </w:rPr>
        <w:t>Điều 5. Hồ sơ trình ban hành quyết định hủy quyết định công nhận kết quả đấu giá quyền sử dụng đất đối với trường hợp giao đất, cho thuê đất thông qua đấu giá quyền sử dụng đất</w:t>
      </w:r>
      <w:bookmarkEnd w:id="11"/>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Hồ sơ trình Ủy ban nhân dân cấp có thẩm quyền gồm:</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1. Quyết định công nhận kết quả trúng đấu giá quyền sử dụng đất.</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2. Báo cáo của cơ quan tài nguyên và môi trường về việc người trúng đấu giá không nộp đủ tiền theo đúng yêu cầu.</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3. Tờ trình kèm theo dự thảo quyết định hủy quyết định công nhận kết quả trúng đấu giá quyền sử dụng đất.</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bookmarkStart w:id="12" w:name="dieu_5_1"/>
      <w:r w:rsidRPr="005B4F91">
        <w:rPr>
          <w:rFonts w:eastAsia="Times New Roman" w:cs="Times New Roman"/>
          <w:b/>
          <w:bCs/>
          <w:i/>
          <w:iCs/>
          <w:color w:val="000000"/>
          <w:sz w:val="26"/>
          <w:szCs w:val="26"/>
        </w:rPr>
        <w:t>Điều 5a. Hồ sơ trình Thủ tướng Chính phủ chấp thuận việc chuyển mục đích sử dụng đất trồng lúa, đất rừng phòng hộ và đất rừng đặc dụng để thực hiện dự án đầu tư</w:t>
      </w:r>
      <w:bookmarkEnd w:id="12"/>
      <w:r w:rsidRPr="005B4F91">
        <w:rPr>
          <w:rFonts w:eastAsia="Times New Roman" w:cs="Times New Roman"/>
          <w:b/>
          <w:bCs/>
          <w:i/>
          <w:iCs/>
          <w:color w:val="333333"/>
          <w:sz w:val="26"/>
          <w:szCs w:val="26"/>
        </w:rPr>
        <w:fldChar w:fldCharType="begin"/>
      </w:r>
      <w:r w:rsidRPr="005B4F91">
        <w:rPr>
          <w:rFonts w:eastAsia="Times New Roman" w:cs="Times New Roman"/>
          <w:b/>
          <w:bCs/>
          <w:i/>
          <w:iCs/>
          <w:color w:val="333333"/>
          <w:sz w:val="26"/>
          <w:szCs w:val="26"/>
        </w:rPr>
        <w:instrText xml:space="preserve"> HYPERLINK "https://thukyluat.vn/vb/van-ban-hop-nhat-04-vbhn-btnmt-2019-ho-so-giao-dat-cho-thue-dat-chuyen-muc-dich-su-dung-dat-685c3.html" \l "_ftn2" \o "" </w:instrText>
      </w:r>
      <w:r w:rsidRPr="005B4F91">
        <w:rPr>
          <w:rFonts w:eastAsia="Times New Roman" w:cs="Times New Roman"/>
          <w:b/>
          <w:bCs/>
          <w:i/>
          <w:iCs/>
          <w:color w:val="333333"/>
          <w:sz w:val="26"/>
          <w:szCs w:val="26"/>
        </w:rPr>
        <w:fldChar w:fldCharType="separate"/>
      </w:r>
      <w:r w:rsidRPr="005B4F91">
        <w:rPr>
          <w:rFonts w:eastAsia="Times New Roman" w:cs="Times New Roman"/>
          <w:b/>
          <w:bCs/>
          <w:i/>
          <w:iCs/>
          <w:color w:val="000000"/>
          <w:sz w:val="26"/>
          <w:szCs w:val="26"/>
          <w:u w:val="single"/>
        </w:rPr>
        <w:t>2</w:t>
      </w:r>
      <w:r w:rsidRPr="005B4F91">
        <w:rPr>
          <w:rFonts w:eastAsia="Times New Roman" w:cs="Times New Roman"/>
          <w:b/>
          <w:bCs/>
          <w:i/>
          <w:iCs/>
          <w:color w:val="333333"/>
          <w:sz w:val="26"/>
          <w:szCs w:val="26"/>
        </w:rPr>
        <w:fldChar w:fldCharType="end"/>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t>1. Hồ sơ của Ủy ban nhân dân cấp tỉnh gửi Bộ Tài nguyên và Môi trường để thẩm định gồm:</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t>a) Tờ trình của Ủy ban nhân dân cấp tỉnh theo Mẫu số 03a ban hành kèm theo Thông tư này.</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t>b) Báo cáo thẩm định hồ sơ dự án đầu tư của cơ quan đăng ký đầu tư theo quy định của pháp luật về đầu tư đối với trường hợp chưa có quyết định chủ trương đầu tư hoặc quyết định chủ trương đầu tư của cơ quan nhà nước có thẩm quyền hoặc Giấy chứng nhận đăng ký đầu tư hoặc Giấy phép đầu tư, Giấy chứng nhận đầu tư trước ngày 01 tháng 7 năm 2015 (ngày Luật Đầu tư năm 2014 có hiệu lực thi hành).</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t>c) Quyết định chủ trương đầu tư đối với dự án đầu tư công do địa phương quản lý theo quy định của pháp luật về đầu tư công.</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lastRenderedPageBreak/>
        <w:t>d) Phương án đấu giá quyền sử dụng đất đã được phê duyệt đối với dự án đầu tư thực hiện giao đất, cho thuê đất thông qua đấu giá quyền sử dụng đất theo quy định của pháp luật về đất đai.</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t>đ) Hồ sơ mời thầu đã được thẩm định hoặc phê duyệt đối với trường hợp đấu thầu lựa chọn nhà đầu tư thực hiện dự án đầu tư có sử dụng đất theo quy định của pháp luật về đấu thầu.</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t>e) Báo cáo đánh giá tác động môi trường do việc chuyển mục đích sử dụng rừng, phương án bồi thường giải phóng mặt bằng khu rừng, phương án trồng rừng thay thế theo quy định của pháp luật về bảo vệ và phát triển rừng đối với dự án chuyển mục đích sử dụng đất rừng phòng hộ và đất rừng đặc dụng đã được cơ quan nhà nước có thẩm quyền phê duyệt.</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t>2. Hồ sơ trình Thủ tướng Chính phủ do Bộ Tài nguyên và Môi trường lập gồm:</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t>a) Tờ trình Thủ tướng Chính phủ;</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t>b) Các giấy tờ quy định tại Khoản 1 Điều này;</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t>c) Văn bản của Bộ Nông nghiệp và Phát triển nông thôn về việc chuyển mục đích sử dụng đất trồng lúa, đất rừng phòng hộ và đất rừng đặc dụng để thực hiện dự án đầu tư.</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bookmarkStart w:id="13" w:name="dieu_6"/>
      <w:r w:rsidRPr="005B4F91">
        <w:rPr>
          <w:rFonts w:eastAsia="Times New Roman" w:cs="Times New Roman"/>
          <w:b/>
          <w:bCs/>
          <w:color w:val="000000"/>
          <w:sz w:val="26"/>
          <w:szCs w:val="26"/>
        </w:rPr>
        <w:t>Điều 6. Hồ sơ xin chuyển mục đích sử dụng đất</w:t>
      </w:r>
      <w:bookmarkEnd w:id="13"/>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1. Người sử dụng đất nộp 01 bộ hồ sơ đối với trường hợp chuyển mục đích sử dụng đất phải được phép của cơ quan nhà nước có thẩm quyền; hồ sơ gồm:</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a) Đơn xin chuyển mục đích sử dụng đất theo Mẫu số 01 ban hành kèm theo Thông tư này;</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b) Giấy chứng nhận quyền sử dụng đất hoặc Giấy chứng nhận quyền sở hữu nhà ở và quyền sử dụng đất ở hoặc Giấy chứng nhận quyền sử dụng đất, quyền sở hữu nhà ở và tài sản khác gắn liền với đất.</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2. Hồ sơ trình Ủy ban nhân dân cấp có thẩm quyền quyết định cho phép chuyển mục đích sử dụng đất gồm:</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a) Các giấy tờ quy định tại Khoản 1 Điều này;</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b) Biên bản xác minh thực địa;</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c) Bản sao bản thuyết minh dự án đầu tư đối với dự án không phải trình cơ quan nhà nước có thẩm quyền xét duyệt, dự án không phải cấp giấy chứng nhận đầu tư; bản sao báo cáo kinh tế - kỹ thuật của tổ chức sử dụng đất đối với trường hợp không phải lập dự án đầu tư xây dựng công trình; văn bản thẩm định nhu cầu sử dụng đất; thẩm định điều kiện cho phép chuyển mục đích sử dụng đất quy định tại Khoản 3 Điều 58 của Luật Đất đai và Điều 14 Nghị định số </w:t>
      </w:r>
      <w:hyperlink r:id="rId16" w:tgtFrame="_blank" w:tooltip="Nghị định 43/2014/NĐ-CP" w:history="1">
        <w:r w:rsidRPr="005B4F91">
          <w:rPr>
            <w:rFonts w:eastAsia="Times New Roman" w:cs="Times New Roman"/>
            <w:color w:val="0492DB"/>
            <w:sz w:val="26"/>
            <w:szCs w:val="26"/>
            <w:u w:val="single"/>
          </w:rPr>
          <w:t>43/2014/NĐ-CP</w:t>
        </w:r>
      </w:hyperlink>
      <w:r w:rsidRPr="005B4F91">
        <w:rPr>
          <w:rFonts w:eastAsia="Times New Roman" w:cs="Times New Roman"/>
          <w:color w:val="333333"/>
          <w:sz w:val="26"/>
          <w:szCs w:val="26"/>
        </w:rPr>
        <w:t> đã lập khi cấp giấy chứng nhận đầu tư hoặc thẩm định dự án đầu tư hoặc xét duyệt dự án đối với dự án phải trình cơ quan nhà nước có thẩm quyền xét duyệt, phải cấp giấy chứng nhận đầu tư;</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d) Văn bản thẩm định nhu cầu sử dụng đất, thẩm định điều kiện cho phép chuyển mục đích sử dụng đất quy định tại Khoản 3 Điều 58 của Luật Đất đai và Điều 14 Nghị định số </w:t>
      </w:r>
      <w:hyperlink r:id="rId17" w:tgtFrame="_blank" w:tooltip="Nghị định 43/2014/NĐ-CP" w:history="1">
        <w:r w:rsidRPr="005B4F91">
          <w:rPr>
            <w:rFonts w:eastAsia="Times New Roman" w:cs="Times New Roman"/>
            <w:color w:val="0492DB"/>
            <w:sz w:val="26"/>
            <w:szCs w:val="26"/>
            <w:u w:val="single"/>
          </w:rPr>
          <w:t>43/2014/NĐ-CP</w:t>
        </w:r>
      </w:hyperlink>
      <w:r w:rsidRPr="005B4F91">
        <w:rPr>
          <w:rFonts w:eastAsia="Times New Roman" w:cs="Times New Roman"/>
          <w:color w:val="333333"/>
          <w:sz w:val="26"/>
          <w:szCs w:val="26"/>
        </w:rPr>
        <w:t> đối với dự án không phải trình cơ quan nhà nước có thẩm quyền xét duyệt, không phải cấp giấy chứng nhận đầu tư và trường hợp không phải lập dự án đầu tư xây dựng công trình.</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Trường hợp hộ gia đình, cá nhân xin chuyển mục đích sử dụng đất nông nghiệp để sử dụng vào mục đích thương mại, dịch vụ với diện tích từ 0,5 héc ta trở lên thì phải bổ sung văn bản chấp thuận của Ủy ban nhân dân cấp tỉnh theo quy định tại Điểm a Khoản 2 Điều 59 của Luật Đất đai;</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đ) Trích lục bản đồ địa chính thửa đất hoặc trích đo địa chính thửa đất;</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lastRenderedPageBreak/>
        <w:t>e) Tờ trình kèm theo dự thảo quyết định cho phép chuyển mục đích sử dụng đất theo Mẫu số 05 ban hành kèm theo Thông tư này.</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bookmarkStart w:id="14" w:name="dieu_7"/>
      <w:r w:rsidRPr="005B4F91">
        <w:rPr>
          <w:rFonts w:eastAsia="Times New Roman" w:cs="Times New Roman"/>
          <w:b/>
          <w:bCs/>
          <w:color w:val="000000"/>
          <w:sz w:val="26"/>
          <w:szCs w:val="26"/>
        </w:rPr>
        <w:t>Điều 7. Văn bản thẩm định nhu cầu sử dụng đất; thẩm định điều kiện giao đất, cho thuê đất, cho phép chuyển mục đích sử dụng đất</w:t>
      </w:r>
      <w:bookmarkEnd w:id="14"/>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1. Văn bản thẩm định nhu cầu sử dụng đất; thẩm định điều kiện giao đất, cho thuê đất, cho phép chuyển mục đích sử dụng đất quy định tại các Điều 3, 4 và 6 của Thông tư này được lập trên cơ sở hồ sơ giao đất, cho thuê đất, chuyển mục đích sử dụng đất và ý kiến tại cuộc họp thẩm định hoặc ý kiến bằng văn bản của các cơ quan, tổ chức, cá nhân có liên quan hoặc kết quả kiểm tra thực địa.</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2. Nội dung văn bản thẩm định nhu cầu sử dụng đất gồm:</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a) Đánh giá về sự phù hợp với quy hoạch sử dụng đất, kế hoạch sử dụng đất đã được cơ quan nhà nước có thẩm quyền phê duyệt;</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b) Đánh giá về sự phù hợp với quy hoạch chuyên ngành đã được cơ quan nhà nước có thẩm quyền phê duyệt có liên quan đến dự án (nếu có);</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c) Đánh giá về yêu cầu sử dụng đất của dự án theo quy định hiện hành về tiêu chuẩn, định mức sử dụng đất. Đối với loại dự án chưa có quy định về tiêu chuẩn, định mức sử dụng đất thì cơ quan thẩm định căn cứ vào quy mô, tính chất dự án và khả năng đáp ứng về quỹ đất của địa phương để đánh giá;</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d) Đánh giá về khả năng sử dụng đất đảm bảo hiệu quả thông qua việc đánh giá về năng lực thực hiện dự án của chủ đầu tư; tác động môi trường do sử dụng đất; mức độ phù hợp với kết cấu hạ tầng kỹ thuật, hạ tầng xã hội; hệ số, mật độ xây dựng, độ cao, độ sâu trong lòng đất đối với dự án xây dựng công trình; mức độ ảnh hưởng đến vấn đề quốc phòng, an ninh (nếu có);</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đ) Yêu cầu về diện tích sử dụng đất, mục đích sử dụng đất và khả năng đáp ứng về quỹ đất của địa phương đối với trường hợp không phải lập dự án đầu tư.</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3. Nội dung văn bản thẩm định về điều kiện giao đất, cho thuê đất, cho phép chuyển mục đích sử dụng đất quy định tại Khoản 3 Điều 58 của Luật Đất đai gồm:</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a) Xác định loại dự án đầu tư và đối tượng phải áp dụng điều kiện giao đất, cho thuê đất, cho phép chuyển mục đích sử dụng đất;</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b) Đánh giá về mức độ đáp ứng điều kiện ký quỹ, điều kiện về năng lực tài chính để bảo đảm việc sử dụng đất theo tiến độ của dự án đầu tư, điều kiện về không vi phạm quy định của pháp luật về đất đai đối với trường hợp đang sử dụng đất do Nhà nước giao đất, cho thuê đất để thực hiện dự án đầu tư khác.</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t>4.</w:t>
      </w:r>
      <w:hyperlink r:id="rId18" w:anchor="_ftn3" w:history="1">
        <w:r w:rsidRPr="005B4F91">
          <w:rPr>
            <w:rFonts w:eastAsia="Times New Roman" w:cs="Times New Roman"/>
            <w:i/>
            <w:iCs/>
            <w:color w:val="000000"/>
            <w:sz w:val="26"/>
            <w:szCs w:val="26"/>
            <w:u w:val="single"/>
          </w:rPr>
          <w:t>3</w:t>
        </w:r>
      </w:hyperlink>
      <w:r w:rsidRPr="005B4F91">
        <w:rPr>
          <w:rFonts w:eastAsia="Times New Roman" w:cs="Times New Roman"/>
          <w:i/>
          <w:iCs/>
          <w:color w:val="333333"/>
          <w:sz w:val="26"/>
          <w:szCs w:val="26"/>
        </w:rPr>
        <w:t> Hồ sơ thẩm định nhu cầu sử dụng đất đồng thời với thẩm định điều kiện giao đất, cho thuê đất, cho phép chuyển mục đích sử dụng đất để thực hiện dự án đầu tư, gồm:</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t>a) Đơn đề nghị thẩm định của người xin giao đất, cho thuê đất, cho phép chuyển mục đích sử dụng đất theo Mẫu số 03b ban hành kèm theo Thông tư này hoặc văn bản đề nghị thẩm định của cơ quan đăng ký đầu tư;</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t>b) Hồ sơ dự án đầu tư khi thực hiện quyết định chủ trương đầu tư theo quy định của pháp luật về đầu tư.”</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t>5.</w:t>
      </w:r>
      <w:hyperlink r:id="rId19" w:anchor="_ftn4" w:history="1">
        <w:r w:rsidRPr="005B4F91">
          <w:rPr>
            <w:rFonts w:eastAsia="Times New Roman" w:cs="Times New Roman"/>
            <w:i/>
            <w:iCs/>
            <w:color w:val="000000"/>
            <w:sz w:val="26"/>
            <w:szCs w:val="26"/>
            <w:u w:val="single"/>
          </w:rPr>
          <w:t>4</w:t>
        </w:r>
      </w:hyperlink>
      <w:r w:rsidRPr="005B4F91">
        <w:rPr>
          <w:rFonts w:eastAsia="Times New Roman" w:cs="Times New Roman"/>
          <w:i/>
          <w:iCs/>
          <w:color w:val="333333"/>
          <w:sz w:val="26"/>
          <w:szCs w:val="26"/>
        </w:rPr>
        <w:t> Hồ sơ thẩm định nhu cầu sử dụng đất đối với trường hợp xin giao đất, thuê đất mà không phải thẩm định điều kiện giao đất, cho thuê đất để thực hiện dự án đầu tư, gồm:</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t>a) Đơn đề nghị thẩm định của người xin giao đất, cho thuê đất theo Mẫu số 03b ban hành kèm theo Thông tư này hoặc văn bản đề nghị thẩm định của cơ quan đăng ký đầu tư;</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lastRenderedPageBreak/>
        <w:t>b) Hồ sơ dự án đầu tư khi thực hiện quyết định chủ trương đầu tư theo quy định của pháp luật về đầu tư.</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t>6.</w:t>
      </w:r>
      <w:hyperlink r:id="rId20" w:anchor="_ftn5" w:history="1">
        <w:r w:rsidRPr="005B4F91">
          <w:rPr>
            <w:rFonts w:eastAsia="Times New Roman" w:cs="Times New Roman"/>
            <w:i/>
            <w:iCs/>
            <w:color w:val="000000"/>
            <w:sz w:val="26"/>
            <w:szCs w:val="26"/>
            <w:u w:val="single"/>
          </w:rPr>
          <w:t>5</w:t>
        </w:r>
      </w:hyperlink>
      <w:r w:rsidRPr="005B4F91">
        <w:rPr>
          <w:rFonts w:eastAsia="Times New Roman" w:cs="Times New Roman"/>
          <w:i/>
          <w:iCs/>
          <w:color w:val="333333"/>
          <w:sz w:val="26"/>
          <w:szCs w:val="26"/>
        </w:rPr>
        <w:t> Hồ sơ thẩm định nhu cầu sử dụng đất đối với trường hợp xin chuyển mục đích sử dụng đất mà không phải thẩm định điều kiện cho phép chuyển mục đích sử dụng đất để thực hiện dự án đầu tư, gồm:</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t>a) Đơn đề nghị thẩm định của người xin chuyển mục đích sử dụng đất theo Mẫu số 03b ban hành kèm theo Thông tư này hoặc văn bản đề nghị thẩm định của cơ quan đăng ký đầu tư;</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t>b) Giấy chứng nhận quyền sử dụng đất hoặc Giấy chứng nhận quyền sở hữu nhà ở và quyền sử dụng đất ở hoặc Giấy chứng nhận quyền sử dụng đất, quyền sở hữu nhà ở và tài sản khác gắn liền với đất;</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t>c) Hồ sơ dự án đầu tư khi thực hiện quyết định chủ trương đầu tư theo quy định của pháp luật về đầu tư.</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t>7.</w:t>
      </w:r>
      <w:hyperlink r:id="rId21" w:anchor="_ftn6" w:history="1">
        <w:r w:rsidRPr="005B4F91">
          <w:rPr>
            <w:rFonts w:eastAsia="Times New Roman" w:cs="Times New Roman"/>
            <w:i/>
            <w:iCs/>
            <w:color w:val="000000"/>
            <w:sz w:val="26"/>
            <w:szCs w:val="26"/>
            <w:u w:val="single"/>
          </w:rPr>
          <w:t>6</w:t>
        </w:r>
      </w:hyperlink>
      <w:r w:rsidRPr="005B4F91">
        <w:rPr>
          <w:rFonts w:eastAsia="Times New Roman" w:cs="Times New Roman"/>
          <w:i/>
          <w:iCs/>
          <w:color w:val="333333"/>
          <w:sz w:val="26"/>
          <w:szCs w:val="26"/>
        </w:rPr>
        <w:t> Hồ sơ thẩm định nhu cầu sử dụng đất đối với trường hợp xin chuyển mục đích sử dụng đất mà không lập dự án đầu tư gồm:</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t>a) Đơn đề nghị thẩm định của người xin chuyển mục đích sử dụng đất theo Mẫu số 03b ban hành kèm theo Thông tư này;</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t>b) Giấy chứng nhận quyền sử dụng đất hoặc Giấy chứng nhận quyền sở hữu nhà ở và quyền sử dụng đất ở hoặc Giấy chứng nhận quyền sử dụng đất, quyền sở hữu nhà ở và tài sản khác gắn liền với đất.</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bookmarkStart w:id="15" w:name="dieu_7_1"/>
      <w:r w:rsidRPr="005B4F91">
        <w:rPr>
          <w:rFonts w:eastAsia="Times New Roman" w:cs="Times New Roman"/>
          <w:b/>
          <w:bCs/>
          <w:i/>
          <w:iCs/>
          <w:color w:val="000000"/>
          <w:sz w:val="26"/>
          <w:szCs w:val="26"/>
        </w:rPr>
        <w:t>Điều 7a. Hồ sơ điều chỉnh quyết định của Thủ tướng Chính phủ về thu hồi đất, giao đất, cho thuê đất, cho phép chuyển mục đích sử dụng đất đã ban hành trước ngày 01 tháng 7 năm 2004</w:t>
      </w:r>
      <w:bookmarkEnd w:id="15"/>
      <w:r w:rsidRPr="005B4F91">
        <w:rPr>
          <w:rFonts w:eastAsia="Times New Roman" w:cs="Times New Roman"/>
          <w:b/>
          <w:bCs/>
          <w:i/>
          <w:iCs/>
          <w:color w:val="333333"/>
          <w:sz w:val="26"/>
          <w:szCs w:val="26"/>
        </w:rPr>
        <w:fldChar w:fldCharType="begin"/>
      </w:r>
      <w:r w:rsidRPr="005B4F91">
        <w:rPr>
          <w:rFonts w:eastAsia="Times New Roman" w:cs="Times New Roman"/>
          <w:b/>
          <w:bCs/>
          <w:i/>
          <w:iCs/>
          <w:color w:val="333333"/>
          <w:sz w:val="26"/>
          <w:szCs w:val="26"/>
        </w:rPr>
        <w:instrText xml:space="preserve"> HYPERLINK "https://thukyluat.vn/vb/van-ban-hop-nhat-04-vbhn-btnmt-2019-ho-so-giao-dat-cho-thue-dat-chuyen-muc-dich-su-dung-dat-685c3.html" \l "_ftn7" \o "" </w:instrText>
      </w:r>
      <w:r w:rsidRPr="005B4F91">
        <w:rPr>
          <w:rFonts w:eastAsia="Times New Roman" w:cs="Times New Roman"/>
          <w:b/>
          <w:bCs/>
          <w:i/>
          <w:iCs/>
          <w:color w:val="333333"/>
          <w:sz w:val="26"/>
          <w:szCs w:val="26"/>
        </w:rPr>
        <w:fldChar w:fldCharType="separate"/>
      </w:r>
      <w:r w:rsidRPr="005B4F91">
        <w:rPr>
          <w:rFonts w:eastAsia="Times New Roman" w:cs="Times New Roman"/>
          <w:b/>
          <w:bCs/>
          <w:i/>
          <w:iCs/>
          <w:color w:val="000000"/>
          <w:sz w:val="26"/>
          <w:szCs w:val="26"/>
          <w:u w:val="single"/>
        </w:rPr>
        <w:t>7</w:t>
      </w:r>
      <w:r w:rsidRPr="005B4F91">
        <w:rPr>
          <w:rFonts w:eastAsia="Times New Roman" w:cs="Times New Roman"/>
          <w:b/>
          <w:bCs/>
          <w:i/>
          <w:iCs/>
          <w:color w:val="333333"/>
          <w:sz w:val="26"/>
          <w:szCs w:val="26"/>
        </w:rPr>
        <w:fldChar w:fldCharType="end"/>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t>1. Người sử dụng đất nộp 01 bộ hồ sơ tại Sở Tài nguyên và Môi trường gồm:</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t>a) Văn bản đề nghị điều chỉnh quyết định thu hồi đất, giao đất, cho thuê đất, cho phép chuyển mục đích sử dụng đất của Thủ tướng Chính phủ ban hành trước ngày 01 tháng 7 năm 2004 theo Mẫu số 03c ban hành kèm theo Thông tư này;</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t>b) Bản sao quyết định thu hồi đất, giao đất, cho thuê đất, cho phép chuyển mục đích sử dụng đất của Thủ tướng Chính phủ đã ban hành trước ngày 01 tháng 7 năm 2004;</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t>c) Bản sao Giấy chứng nhận quyền sử dụng đất hoặc Giấy chứng nhận quyền sở hữu nhà ở và quyền sử dụng đất ở hoặc Giấy chứng nhận quyền sử dụng đất, quyền sở hữu nhà ở và tài sản khác gắn liền với đất đã cấp (nếu có);</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t>d) Bản sao giấy phép đầu tư hoặc giấy chứng nhận đầu tư hoặc giấy đăng ký kinh doanh hoặc văn bản chấp thuận chủ trương đầu tư hoặc quyết định chủ trương đầu tư hoặc giấy chứng nhận đăng ký đầu tư đã cấp (nếu có);</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t>2. Hồ sơ trình Ủy ban nhân dân cấp tỉnh do Sở Tài nguyên và Môi trường lập gồm:</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t>a) Tờ trình theo Mẫu số 03d ban hành kèm theo Thông tư này;</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t>b) Các giấy tờ quy định tại Khoản 1 Điều này;</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t>c) Văn bản của cơ quan có thẩm quyền đề nghị điều chỉnh quyết định thu hồi đất, giao đất, cho thuê đất, cho phép chuyển mục đích sử dụng đất của Thủ tướng Chính phủ (nếu có);</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t>d) Bản sao trích lục bản đồ địa chính thửa đất hoặc trích đo địa chính thửa đất (đã có trong hồ sơ giao đất, cho thuê đất trước đây).</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lastRenderedPageBreak/>
        <w:t>3. Hồ sơ thẩm định gửi Bộ Tài nguyên và Môi trường do Ủy ban nhân dân cấp tỉnh lập đối với trường hợp điều chỉnh quyết định mà phải báo cáo Thủ tướng Chính phủ gồm:</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t>a) Tờ trình theo Mẫu số 03đ ban hành kèm theo Thông tư này;</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t>b) Các giấy tờ quy định tại Khoản 1 Điều này;</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t>c) Văn bản của cơ quan có thẩm quyền đề nghị điều chỉnh quyết định thu hồi đất, giao đất, cho thuê đất, cho phép chuyển mục đích sử dụng đất của Thủ tướng Chính phủ (nếu có);</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t>d) Bản sao trích lục bản đồ địa chính thửa đất hoặc trích đo địa chính thửa đất (đã có trong hồ sơ giao đất, cho thuê đất trước đây).</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t>4. Hồ sơ trình Thủ tướng Chính phủ do Bộ Tài nguyên và Môi trường lập gồm:</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t>a) Tờ trình Thủ tướng Chính phủ;</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t>b) Các giấy tờ quy định tại Khoản 3 Điều này;</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t>c) Văn bản của Bộ, ngành có liên quan góp ý về việc đề nghị điều chỉnh quyết định thu hồi đất, giao đất, cho thuê đất, cho phép chuyển mục đích sử dụng đất của Thủ tướng Chính phủ đối với dự án phải xin ý kiến các Bộ, ngành (nếu có).</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bookmarkStart w:id="16" w:name="dieu_8"/>
      <w:r w:rsidRPr="005B4F91">
        <w:rPr>
          <w:rFonts w:eastAsia="Times New Roman" w:cs="Times New Roman"/>
          <w:b/>
          <w:bCs/>
          <w:color w:val="000000"/>
          <w:sz w:val="26"/>
          <w:szCs w:val="26"/>
        </w:rPr>
        <w:t>Điều 8. Hồ sơ giao đất trên thực địa</w:t>
      </w:r>
      <w:bookmarkEnd w:id="16"/>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Hồ sơ giao đất trên thực địa gồm:</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1. Biên bản giao đất trên thực địa theo Mẫu số 06 ban hành kèm theo Thông tư này;</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2. Biên bản giao giấy chứng nhận quyền sử dụng đất, quyền sở hữu nhà ở và tài sản khác gắn liền với đất (nếu có).</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bookmarkStart w:id="17" w:name="chuong_3"/>
      <w:r w:rsidRPr="005B4F91">
        <w:rPr>
          <w:rFonts w:eastAsia="Times New Roman" w:cs="Times New Roman"/>
          <w:b/>
          <w:bCs/>
          <w:color w:val="000000"/>
          <w:sz w:val="26"/>
          <w:szCs w:val="26"/>
        </w:rPr>
        <w:t>Chương III</w:t>
      </w:r>
      <w:bookmarkEnd w:id="17"/>
    </w:p>
    <w:p w:rsidR="004A3059" w:rsidRPr="005B4F91" w:rsidRDefault="004A3059" w:rsidP="009165D9">
      <w:pPr>
        <w:shd w:val="clear" w:color="auto" w:fill="FFFFFF"/>
        <w:spacing w:before="120" w:after="0" w:line="240" w:lineRule="auto"/>
        <w:jc w:val="center"/>
        <w:rPr>
          <w:rFonts w:eastAsia="Times New Roman" w:cs="Times New Roman"/>
          <w:color w:val="333333"/>
          <w:sz w:val="26"/>
          <w:szCs w:val="26"/>
        </w:rPr>
      </w:pPr>
      <w:bookmarkStart w:id="18" w:name="chuong_3_name"/>
      <w:r w:rsidRPr="005B4F91">
        <w:rPr>
          <w:rFonts w:eastAsia="Times New Roman" w:cs="Times New Roman"/>
          <w:b/>
          <w:bCs/>
          <w:color w:val="000000"/>
          <w:sz w:val="26"/>
          <w:szCs w:val="26"/>
        </w:rPr>
        <w:t>HỒ SƠ THU HỒI ĐẤT</w:t>
      </w:r>
      <w:bookmarkEnd w:id="18"/>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bookmarkStart w:id="19" w:name="muc_1"/>
      <w:r w:rsidRPr="005B4F91">
        <w:rPr>
          <w:rFonts w:eastAsia="Times New Roman" w:cs="Times New Roman"/>
          <w:b/>
          <w:bCs/>
          <w:color w:val="000000"/>
          <w:sz w:val="26"/>
          <w:szCs w:val="26"/>
        </w:rPr>
        <w:t>Mục 1. HỒ SƠ THU HỒI ĐẤT VÌ MỤC ĐÍCH QUỐC PHÒNG, AN NINH; PHÁT TRIỂN KINH TẾ - XÃ HỘI VÌ LỢI ÍCH QUỐC GIA, CÔNG CỘNG</w:t>
      </w:r>
      <w:bookmarkEnd w:id="19"/>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bookmarkStart w:id="20" w:name="dieu_9"/>
      <w:r w:rsidRPr="005B4F91">
        <w:rPr>
          <w:rFonts w:eastAsia="Times New Roman" w:cs="Times New Roman"/>
          <w:b/>
          <w:bCs/>
          <w:color w:val="000000"/>
          <w:sz w:val="26"/>
          <w:szCs w:val="26"/>
        </w:rPr>
        <w:t>Điều 9. Hồ sơ trình ban hành thông báo thu hồi đất</w:t>
      </w:r>
      <w:bookmarkEnd w:id="20"/>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Hồ sơ trình Ủy ban nhân dân cấp có thẩm quyền ban hành thông báo thu hồi đất gồm:</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1. Tờ trình kèm theo dự thảo thông báo thu hồi đất để thực hiện dự án theo Mẫu số 07 ban hành kèm theo Thông tư này.</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Trường hợp dự án có sử dụng đất trồng lúa, đất rừng phòng hộ, đất rừng đặc dụng vào mục đích khác mà không thuộc trường hợp được Quốc hội quyết định đầu tư hoặc Thủ tướng Chính phủ chấp thuận chủ trương đầu tư thì phải có văn bản chấp thuận cho phép chuyển mục đích sử dụng đất của Thủ tướng Chính phủ hoặc Nghị quyết của Hội đồng nhân dân cấp tỉnh cho phép chuyển mục đích sử dụng đất theo quy định tại Khoản 1 Điều 58 của Luật Đất đai và Khoản 2 Điều 68 của Nghị định số </w:t>
      </w:r>
      <w:hyperlink r:id="rId22" w:tgtFrame="_blank" w:tooltip="Nghị định 43/2014/NĐ-CP" w:history="1">
        <w:r w:rsidRPr="005B4F91">
          <w:rPr>
            <w:rFonts w:eastAsia="Times New Roman" w:cs="Times New Roman"/>
            <w:color w:val="0492DB"/>
            <w:sz w:val="26"/>
            <w:szCs w:val="26"/>
            <w:u w:val="single"/>
          </w:rPr>
          <w:t>43/2014/NĐ-CP</w:t>
        </w:r>
      </w:hyperlink>
      <w:r w:rsidRPr="005B4F91">
        <w:rPr>
          <w:rFonts w:eastAsia="Times New Roman" w:cs="Times New Roman"/>
          <w:color w:val="333333"/>
          <w:sz w:val="26"/>
          <w:szCs w:val="26"/>
        </w:rPr>
        <w:t> ;</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2. Bản vẽ vị trí, ranh giới, diện tích khu đất thu hồi để thực hiện dự án (đã có trong kế hoạch sử dụng đất hàng năm cấp huyện);</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3. Trích lục bản đồ địa chính thửa đất hoặc trích đo địa chính thửa đất đối với các thửa đất nằm trong ranh giới khu đất thu hồi để thực hiện dự án.</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bookmarkStart w:id="21" w:name="dieu_10"/>
      <w:r w:rsidRPr="005B4F91">
        <w:rPr>
          <w:rFonts w:eastAsia="Times New Roman" w:cs="Times New Roman"/>
          <w:b/>
          <w:bCs/>
          <w:color w:val="000000"/>
          <w:sz w:val="26"/>
          <w:szCs w:val="26"/>
        </w:rPr>
        <w:t>Điều 10. Hồ sơ trình ban hành quyết định kiểm đếm bắt buộc, quyết định cưỡng chế thực hiện quyết định kiểm đếm bắt buộc</w:t>
      </w:r>
      <w:bookmarkEnd w:id="21"/>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1. Hồ sơ trình Chủ tịch Ủy ban nhân dân cấp huyện ban hành quyết định kiểm đếm bắt buộc do Phòng Tài nguyên và Môi trường lập gồm:</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lastRenderedPageBreak/>
        <w:t>a) Thông báo thu hồi đất;</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b) Văn bản đề nghị kiểm đếm bắt buộc của Tổ chức làm nhiệm vụ bồi thường, giải phóng mặt bằng;</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c) Báo cáo của Ủy ban nhân dân xã, phường, thị trấn (sau đây gọi là cấp xã) nơi có đất thu hồi về quá trình vận động, thuyết phục người sử dụng đất theo quy định để thực hiện điều tra, khảo sát, đo đạc, kiểm đếm;</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d) Trích lục bản đồ địa chính thửa đất hoặc trích đo địa chính thửa đất (đã có khi lập hồ sơ trình ban hành thông báo thu hồi đất);</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đ) Tờ trình kèm theo dự thảo quyết định kiểm đếm bắt buộc theo Mẫu số 08 ban hành kèm theo Thông tư này.</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2. Hồ sơ trình Chủ tịch Ủy ban nhân dân cấp huyện ban hành quyết định cưỡng chế thực hiện quyết định kiểm đếm bắt buộc do Phòng Tài nguyên và Môi trường lập gồm:</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a) Quyết định kiểm đếm bắt buộc;</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b) Văn bản đề nghị cưỡng chế kiểm đếm bắt buộc của Tổ chức làm nhiệm vụ bồi thường, giải phóng mặt bằng;</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c) Tờ trình kèm theo dự thảo quyết định cưỡng chế thực hiện quyết định kiểm đếm bắt buộc theo Mẫu số 09 ban hành kèm theo Thông tư này.</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bookmarkStart w:id="22" w:name="dieu_11"/>
      <w:r w:rsidRPr="005B4F91">
        <w:rPr>
          <w:rFonts w:eastAsia="Times New Roman" w:cs="Times New Roman"/>
          <w:b/>
          <w:bCs/>
          <w:color w:val="000000"/>
          <w:sz w:val="26"/>
          <w:szCs w:val="26"/>
        </w:rPr>
        <w:t>Điều 11. Hồ sơ trình ban hành quyết định thu hồi đất, quyết định cưỡng chế thu hồi đất</w:t>
      </w:r>
      <w:bookmarkEnd w:id="22"/>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1. Hồ sơ trình Ủy ban nhân dân cấp có thẩm quyền ban hành quyết định thu hồi đất gồm:</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a) Thông báo thu hồi đất;</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b) Dự thảo phương án bồi thường, hỗ trợ, tái định cư đã được thẩm định và bản tổng hợp ý kiến đóng góp của người có đất bị thu hồi;</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c)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tờ về quyền sử dụng đất quy định tại Điều 100 của Luật Đất đai và Điều 18 của Nghị định số </w:t>
      </w:r>
      <w:hyperlink r:id="rId23" w:tgtFrame="_blank" w:tooltip="Nghị định 43/2014/NĐ-CP" w:history="1">
        <w:r w:rsidRPr="005B4F91">
          <w:rPr>
            <w:rFonts w:eastAsia="Times New Roman" w:cs="Times New Roman"/>
            <w:color w:val="0492DB"/>
            <w:sz w:val="26"/>
            <w:szCs w:val="26"/>
            <w:u w:val="single"/>
          </w:rPr>
          <w:t>43/2014/NĐ-CP</w:t>
        </w:r>
      </w:hyperlink>
      <w:r w:rsidRPr="005B4F91">
        <w:rPr>
          <w:rFonts w:eastAsia="Times New Roman" w:cs="Times New Roman"/>
          <w:color w:val="333333"/>
          <w:sz w:val="26"/>
          <w:szCs w:val="26"/>
        </w:rPr>
        <w:t> (nếu có);</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d) Trích lục bản đồ địa chính thửa đất hoặc trích đo địa chính thửa đất (đã có khi lập hồ sơ trình ban hành thông báo thu hồi đất);</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đ) Tờ trình kèm theo dự thảo quyết định thu hồi đất theo Mẫu số 10 ban hành kèm theo Thông tư này.</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2. Hồ sơ trình Chủ tịch Ủy ban nhân dân cấp huyện ban hành quyết định cưỡng chế thu hồi đất do Phòng Tài nguyên và Môi trường lập gồm:</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a) Quyết định thu hồi đất;</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b) Văn bản đề nghị cưỡng chế thu hồi đất của Tổ chức làm nhiệm vụ bồi thường, giải phóng mặt bằng;</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c) Báo cáo của Ủy ban nhân dân cấp xã nơi có đất thu hồi về quá trình vận động, thuyết phục người có đất thu hồi theo quy định nhưng không chấp hành việc bàn giao đất cho Tổ chức làm nhiệm vụ bồi thường, giải phóng mặt bằng;</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d) Tờ trình kèm theo dự thảo quyết định cưỡng chế thu hồi đất theo Mẫu số 11 ban hành kèm theo Thông tư này.</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bookmarkStart w:id="23" w:name="muc_2"/>
      <w:r w:rsidRPr="005B4F91">
        <w:rPr>
          <w:rFonts w:eastAsia="Times New Roman" w:cs="Times New Roman"/>
          <w:b/>
          <w:bCs/>
          <w:color w:val="000000"/>
          <w:sz w:val="26"/>
          <w:szCs w:val="26"/>
        </w:rPr>
        <w:lastRenderedPageBreak/>
        <w:t>Mục 2. HỒ SƠ THU HỒI ĐẤT DO VI PHẠM PHÁP LUẬT VỀ ĐẤT ĐAI, DO CHẤM DỨT VIỆC SỬ DỤNG ĐẤT THEO PHÁP LUẬT, TỰ NGUYỆN TRẢ LẠI ĐẤT, CÓ NGUY CƠ ĐE DỌA TÍNH MẠNG CON NGƯỜI</w:t>
      </w:r>
      <w:bookmarkEnd w:id="23"/>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bookmarkStart w:id="24" w:name="dieu_12"/>
      <w:r w:rsidRPr="005B4F91">
        <w:rPr>
          <w:rFonts w:eastAsia="Times New Roman" w:cs="Times New Roman"/>
          <w:b/>
          <w:bCs/>
          <w:color w:val="000000"/>
          <w:sz w:val="26"/>
          <w:szCs w:val="26"/>
        </w:rPr>
        <w:t>Điều 12. Hồ sơ trình ban hành quyết định thu hồi đất, quyết định cưỡng chế thu hồi đất do vi phạm pháp luật về đất đai</w:t>
      </w:r>
      <w:bookmarkEnd w:id="24"/>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1. Hồ sơ trình Ủy ban nhân dân cấp có thẩm quyền ban hành quyết định thu hồi đất gồm:</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a) Biên bản về vi phạm hành chính đối với hành vi vi phạm thuộc trường hợp quy định tại các Điểm a, b, đ và e Khoản 1 Điều 64 của Luật Đất đai (đã có khi xử phạt vi phạm hành chính);</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b) Biên bản làm việc để xác định hành vi vi phạm thuộc trường hợp quy định tại các Điểm c, d, g, h và i Khoản 1 Điều 64 của Luật Đất đai (đã có khi thực hiện kiểm tra, thanh tra xác định vi phạm hành chính);</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c)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tờ về quyền sử dụng đất quy định tại Điều 100 của Luật Đất đai và Điều 18 của Nghị định số </w:t>
      </w:r>
      <w:hyperlink r:id="rId24" w:tgtFrame="_blank" w:tooltip="Nghị định 43/2014/NĐ-CP" w:history="1">
        <w:r w:rsidRPr="005B4F91">
          <w:rPr>
            <w:rFonts w:eastAsia="Times New Roman" w:cs="Times New Roman"/>
            <w:color w:val="0492DB"/>
            <w:sz w:val="26"/>
            <w:szCs w:val="26"/>
            <w:u w:val="single"/>
          </w:rPr>
          <w:t>43/2014/NĐ-CP</w:t>
        </w:r>
      </w:hyperlink>
      <w:r w:rsidRPr="005B4F91">
        <w:rPr>
          <w:rFonts w:eastAsia="Times New Roman" w:cs="Times New Roman"/>
          <w:color w:val="333333"/>
          <w:sz w:val="26"/>
          <w:szCs w:val="26"/>
        </w:rPr>
        <w:t> (nếu có);</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d) Biên bản xác minh thực địa do cơ quan tài nguyên và môi trường lập (nếu có);</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đ) Trích lục bản đồ địa chính thửa đất hoặc trích đo địa chính thửa đất;</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e) Tờ trình kèm theo dự thảo quyết định thu hồi đất theo Mẫu số 10 ban hành kèm theo Thông tư này.</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2. Hồ sơ trình Ủy ban nhân dân cấp có thẩm quyền ban hành quyết định cưỡng chế thu hồi đất gồm:</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a) Quyết định thu hồi đất;</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b) Báo cáo của cơ quan tài nguyên và môi trường về quá trình vận động, thuyết phục người có đất thu hồi nhưng không chấp hành quyết định thu hồi đất;</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c) Tờ trình kèm theo dự thảo quyết định cưỡng chế thu hồi đất theo Mẫu số 11 ban hành kèm theo Thông tư này.</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bookmarkStart w:id="25" w:name="dieu_13"/>
      <w:r w:rsidRPr="005B4F91">
        <w:rPr>
          <w:rFonts w:eastAsia="Times New Roman" w:cs="Times New Roman"/>
          <w:b/>
          <w:bCs/>
          <w:color w:val="000000"/>
          <w:sz w:val="26"/>
          <w:szCs w:val="26"/>
        </w:rPr>
        <w:t>Điều 13. Hồ sơ trình ban hành quyết định thu hồi đất, quyết định cưỡng chế thu hồi đất do chấm dứt việc sử dụng đất theo pháp luật, tự nguyện trả lại đất, có nguy cơ đe dọa tính mạng con người</w:t>
      </w:r>
      <w:bookmarkEnd w:id="25"/>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1. Hồ sơ trình ban hành quyết định thu hồi đất do chấm dứt việc sử dụng đất theo quy định tại Điểm a Khoản 1 Điều 65 của Luật Đất đai gồm:</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a) Văn bản thông báo hoặc văn bản trả lại đất đối với trường hợp thu hồi đất của tổ chức được Nhà nước giao đất không thu tiền sử dụng đất, được Nhà nước giao đất có thu tiền sử dụng đất mà tiền sử dụng đất đã nộp có nguồn gốc từ ngân sách nhà nước hoặc cho thuê đất trả tiền thuê đất hàng năm nay chuyển đi nơi khác, giảm hoặc không còn nhu cầu sử dụng đất;</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b) Quyết định giải thể, phá sản đối với trường hợp thu hồi đất của tổ chức được Nhà nước giao đất không thu tiền sử dụng đất, được Nhà nước giao đất có thu tiền sử dụng đất mà tiền sử dụng đất đã nộp có nguồn gốc từ ngân sách nhà nước hoặc cho thuê đất trả tiền thuê đất hàng năm bị giải thể, phá sản;</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c)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tờ về quyền sử dụng đất quy định tại Điều 100 của Luật Đất đai và Điều 18 của Nghị định số </w:t>
      </w:r>
      <w:hyperlink r:id="rId25" w:tgtFrame="_blank" w:tooltip="Nghị định 43/2014/NĐ-CP" w:history="1">
        <w:r w:rsidRPr="005B4F91">
          <w:rPr>
            <w:rFonts w:eastAsia="Times New Roman" w:cs="Times New Roman"/>
            <w:color w:val="0492DB"/>
            <w:sz w:val="26"/>
            <w:szCs w:val="26"/>
            <w:u w:val="single"/>
          </w:rPr>
          <w:t>43/2014/NĐ-CP</w:t>
        </w:r>
      </w:hyperlink>
      <w:r w:rsidRPr="005B4F91">
        <w:rPr>
          <w:rFonts w:eastAsia="Times New Roman" w:cs="Times New Roman"/>
          <w:color w:val="333333"/>
          <w:sz w:val="26"/>
          <w:szCs w:val="26"/>
        </w:rPr>
        <w:t> (nếu có);</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lastRenderedPageBreak/>
        <w:t>d) Biên bản xác minh thực địa do cơ quan tài nguyên và môi trường lập (nếu có);</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đ) Trích lục bản đồ địa chính thửa đất hoặc trích đo địa chính thửa đất;</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e) Tờ trình kèm theo dự thảo quyết định thu hồi đất theo Mẫu số 10 ban hành kèm theo Thông tư này.</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2. Hồ sơ trình ban hành quyết định thu hồi đất do chấm dứt việc sử dụng đất theo quy định tại Điểm b Khoản 1 Điều 65 của Luật Đất đai gồm:</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a) Giấy chứng tử hoặc quyết định tuyên bố cá nhân sử dụng đất là đã chết theo quy định của pháp luật;</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b) Văn bản xác nhận không có người thừa kế của Ủy ban nhân dân cấp xã nơi thường trú của cá nhân sử dụng đất đã chết;</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c) Các giấy tờ quy định tại các Điểm c, d, đ và e Khoản 1 Điều này.</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3. Hồ sơ trình ban hành quyết định thu hồi đất do người sử dụng đất tự nguyện trả lại đất được quy định tại Điểm c Khoản 1 Điều 65 của Luật Đất đai gồm:</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a) Văn bản trả lại đất của người sử dụng đất hoặc văn bản của Ủy ban nhân dân cấp xã nơi có đất xác nhận về việc trả lại đất của người sử dụng đất;</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b) Các giấy tờ quy định tại các Điểm c, d, đ và e Khoản 1 Điều này.</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4. Hồ sơ trình ban hành quyết định thu hồi đất do chấm dứt việc sử dụng đất theo quy định tại Điểm d Khoản 1 Điều 65 của Luật Đất đai gồm:</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a) Quyết định giao đất hoặc quyết định cho thuê đất, hợp đồng thuê đất;</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b) Văn bản thông báo cho người sử dụng đất biết không được gia hạn sử dụng đất;</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c) Các giấy tờ quy định tại các Điểm c, d, đ và e Khoản 1 Điều này.</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5. Hồ sơ trình ban hành quyết định thu hồi đất do có nguy cơ đe dọa tính mạng con người theo quy định tại Điểm đ và Điểm e Khoản 1 Điều 65 của Luật Đất đai gồm:</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a) Văn bản của cơ quan có thẩm quyền xác định mức độ ô nhiễm môi trường, sạt lở, sụt lún, bị ảnh hưởng bởi hiện tượng thiên tai khác đe dọa tính mạng con người;</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b) Các giấy tờ quy định tại các Điểm c, d, đ và e Khoản 1 Điều này.</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6. Hồ sơ trình ban hành quyết định cưỡng chế thu hồi đất do chấm dứt việc sử dụng đất theo pháp luật, có nguy cơ đe dọa tính mạng con người gồm các giấy tờ theo quy định tại Khoản 2 Điều 12 của Thông tư này.</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bookmarkStart w:id="26" w:name="chuong_4"/>
      <w:r w:rsidRPr="005B4F91">
        <w:rPr>
          <w:rFonts w:eastAsia="Times New Roman" w:cs="Times New Roman"/>
          <w:b/>
          <w:bCs/>
          <w:color w:val="000000"/>
          <w:sz w:val="26"/>
          <w:szCs w:val="26"/>
        </w:rPr>
        <w:t>Chương IV</w:t>
      </w:r>
      <w:bookmarkEnd w:id="26"/>
    </w:p>
    <w:p w:rsidR="004A3059" w:rsidRPr="005B4F91" w:rsidRDefault="004A3059" w:rsidP="009165D9">
      <w:pPr>
        <w:shd w:val="clear" w:color="auto" w:fill="FFFFFF"/>
        <w:spacing w:before="120" w:after="0" w:line="240" w:lineRule="auto"/>
        <w:jc w:val="center"/>
        <w:rPr>
          <w:rFonts w:eastAsia="Times New Roman" w:cs="Times New Roman"/>
          <w:color w:val="333333"/>
          <w:sz w:val="26"/>
          <w:szCs w:val="26"/>
        </w:rPr>
      </w:pPr>
      <w:bookmarkStart w:id="27" w:name="chuong_4_name"/>
      <w:r w:rsidRPr="005B4F91">
        <w:rPr>
          <w:rFonts w:eastAsia="Times New Roman" w:cs="Times New Roman"/>
          <w:b/>
          <w:bCs/>
          <w:color w:val="000000"/>
          <w:sz w:val="26"/>
          <w:szCs w:val="26"/>
        </w:rPr>
        <w:t>ĐIỀU KHOẢN THI HÀNH</w:t>
      </w:r>
      <w:bookmarkEnd w:id="27"/>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bookmarkStart w:id="28" w:name="dieu_14"/>
      <w:r w:rsidRPr="005B4F91">
        <w:rPr>
          <w:rFonts w:eastAsia="Times New Roman" w:cs="Times New Roman"/>
          <w:b/>
          <w:bCs/>
          <w:color w:val="000000"/>
          <w:sz w:val="26"/>
          <w:szCs w:val="26"/>
        </w:rPr>
        <w:t>Điều 14. Hiệu lực thi hành</w:t>
      </w:r>
      <w:bookmarkEnd w:id="28"/>
      <w:r w:rsidRPr="005B4F91">
        <w:rPr>
          <w:rFonts w:eastAsia="Times New Roman" w:cs="Times New Roman"/>
          <w:b/>
          <w:bCs/>
          <w:color w:val="333333"/>
          <w:sz w:val="26"/>
          <w:szCs w:val="26"/>
        </w:rPr>
        <w:fldChar w:fldCharType="begin"/>
      </w:r>
      <w:r w:rsidRPr="005B4F91">
        <w:rPr>
          <w:rFonts w:eastAsia="Times New Roman" w:cs="Times New Roman"/>
          <w:b/>
          <w:bCs/>
          <w:color w:val="333333"/>
          <w:sz w:val="26"/>
          <w:szCs w:val="26"/>
        </w:rPr>
        <w:instrText xml:space="preserve"> HYPERLINK "https://thukyluat.vn/vb/van-ban-hop-nhat-04-vbhn-btnmt-2019-ho-so-giao-dat-cho-thue-dat-chuyen-muc-dich-su-dung-dat-685c3.html" \l "_ftn8" \o "" </w:instrText>
      </w:r>
      <w:r w:rsidRPr="005B4F91">
        <w:rPr>
          <w:rFonts w:eastAsia="Times New Roman" w:cs="Times New Roman"/>
          <w:b/>
          <w:bCs/>
          <w:color w:val="333333"/>
          <w:sz w:val="26"/>
          <w:szCs w:val="26"/>
        </w:rPr>
        <w:fldChar w:fldCharType="separate"/>
      </w:r>
      <w:r w:rsidRPr="005B4F91">
        <w:rPr>
          <w:rFonts w:eastAsia="Times New Roman" w:cs="Times New Roman"/>
          <w:b/>
          <w:bCs/>
          <w:color w:val="000000"/>
          <w:sz w:val="26"/>
          <w:szCs w:val="26"/>
          <w:u w:val="single"/>
        </w:rPr>
        <w:t>8</w:t>
      </w:r>
      <w:r w:rsidRPr="005B4F91">
        <w:rPr>
          <w:rFonts w:eastAsia="Times New Roman" w:cs="Times New Roman"/>
          <w:b/>
          <w:bCs/>
          <w:color w:val="333333"/>
          <w:sz w:val="26"/>
          <w:szCs w:val="26"/>
        </w:rPr>
        <w:fldChar w:fldCharType="end"/>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1. Thông tư này có hiệu lực thi hành kể từ ngày 17 tháng 7 năm 2014.</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2. Thông tư này thay thế Thông tư số </w:t>
      </w:r>
      <w:hyperlink r:id="rId26" w:tgtFrame="_blank" w:tooltip="Thông tư 14/2009/TT-BTNMT" w:history="1">
        <w:r w:rsidRPr="005B4F91">
          <w:rPr>
            <w:rFonts w:eastAsia="Times New Roman" w:cs="Times New Roman"/>
            <w:color w:val="0492DB"/>
            <w:sz w:val="26"/>
            <w:szCs w:val="26"/>
            <w:u w:val="single"/>
          </w:rPr>
          <w:t>14/2009/TT-BTNMT</w:t>
        </w:r>
      </w:hyperlink>
      <w:r w:rsidRPr="005B4F91">
        <w:rPr>
          <w:rFonts w:eastAsia="Times New Roman" w:cs="Times New Roman"/>
          <w:color w:val="333333"/>
          <w:sz w:val="26"/>
          <w:szCs w:val="26"/>
        </w:rPr>
        <w:t> ngày 01 tháng 10 năm 2009 của Bộ trưởng Bộ Tài nguyên và Môi trường quy định chi tiết về bồi thường, hỗ trợ, tái định cư và trình tự, thủ tục thu hồi đất, giao đất, cho thuê đất.</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3. Đối với hồ sơ giao đất, thuê đất, chuyển mục đích sử dụng đất đã được cơ quan nhà nước có thẩm quyền tiếp nhận nhưng đến trước ngày 01 tháng 7 năm 2014 chưa có quyết định giao đất, cho thuê đất, cho phép chuyển mục đích sử dụng đất thì giải quyết theo quy định sau đây:</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lastRenderedPageBreak/>
        <w:t>a) Người xin giao đất, thuê đất, chuyển mục đích sử dụng đất không phải làm lại hồ sơ đã nộp, trừ trường hợp quy định tại Điểm b Khoản này. Các cơ quan nhà nước có thẩm quyền thực hiện theo trình tự, thủ tục giao đất, cho thuê đất, chuyển mục đích sử dụng đất của Luật Đất đai năm 2003 và các văn bản hướng dẫn thi hành;</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b) Trường hợp hồ sơ đã nộp không phù hợp về hình thức giao đất, thuê đất; về đối tượng xin giao đất, thuê đất, chuyển mục đích sử dụng đất; về trường hợp chuyển mục đích sử dụng đất phải xin phép so với quy định của Luật Đất đai năm 2013 và Nghị định số </w:t>
      </w:r>
      <w:hyperlink r:id="rId27" w:tgtFrame="_blank" w:tooltip="Nghị định 43/2014/NĐ-CP" w:history="1">
        <w:r w:rsidRPr="005B4F91">
          <w:rPr>
            <w:rFonts w:eastAsia="Times New Roman" w:cs="Times New Roman"/>
            <w:color w:val="0492DB"/>
            <w:sz w:val="26"/>
            <w:szCs w:val="26"/>
            <w:u w:val="single"/>
          </w:rPr>
          <w:t>43/2014/NĐ-CP</w:t>
        </w:r>
      </w:hyperlink>
      <w:r w:rsidRPr="005B4F91">
        <w:rPr>
          <w:rFonts w:eastAsia="Times New Roman" w:cs="Times New Roman"/>
          <w:color w:val="333333"/>
          <w:sz w:val="26"/>
          <w:szCs w:val="26"/>
        </w:rPr>
        <w:t> thì cơ quan đã tiếp nhận hồ sơ hướng dẫn cho người nộp hồ sơ hoàn thiện hồ sơ để được tiếp tục giải quyết theo quy định của Luật Đất đai năm 2013 và các văn bản hướng dẫn thi hành.</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bookmarkStart w:id="29" w:name="dieu_15"/>
      <w:r w:rsidRPr="005B4F91">
        <w:rPr>
          <w:rFonts w:eastAsia="Times New Roman" w:cs="Times New Roman"/>
          <w:b/>
          <w:bCs/>
          <w:color w:val="000000"/>
          <w:sz w:val="26"/>
          <w:szCs w:val="26"/>
        </w:rPr>
        <w:t>Điều 15. Trách nhiệm của Ủy ban nhân dân các cấp và cơ quan tài nguyên và môi trường</w:t>
      </w:r>
      <w:bookmarkEnd w:id="29"/>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1. Tổng cục trưởng Tổng cục Quản lý đất đai chịu trách nhiệm kiểm tra, đôn đốc thực hiện Thông tư này.</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2. Chủ tịch Ủy ban nhân dân các tỉnh, thành phố trực thuộc Trung ương chỉ đạo thực hiện Thông tư này ở địa phương và rà soát, bãi bỏ các quy định của địa phương trái với quy định của Thông tư này.</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3. Giám đốc Sở Tài nguyên và Môi trường các tỉnh, thành phố trực thuộc Trung ương có trách nhiệm tổ chức thực hiện ở địa phương theo đúng quy định tại Thông tư này.</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4. Trong quá trình thực hiện, nếu có khó khăn, vướng mắc thì các cơ quan, tổ chức, cá nhân phản ánh kịp thời về Bộ Tài nguyên và Môi trường để xem xét, giải quyết./.</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b/>
          <w:bCs/>
          <w:color w:val="333333"/>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4A3059" w:rsidRPr="005B4F91" w:rsidTr="004A3059">
        <w:tc>
          <w:tcPr>
            <w:tcW w:w="4428" w:type="dxa"/>
            <w:shd w:val="clear" w:color="auto" w:fill="FFFFFF"/>
            <w:tcMar>
              <w:top w:w="0" w:type="dxa"/>
              <w:left w:w="108" w:type="dxa"/>
              <w:bottom w:w="0" w:type="dxa"/>
              <w:right w:w="108" w:type="dxa"/>
            </w:tcMar>
            <w:hideMark/>
          </w:tcPr>
          <w:p w:rsidR="004A3059" w:rsidRPr="005B4F91" w:rsidRDefault="004A3059" w:rsidP="009165D9">
            <w:pPr>
              <w:spacing w:before="120" w:after="0" w:line="240" w:lineRule="auto"/>
              <w:rPr>
                <w:rFonts w:eastAsia="Times New Roman" w:cs="Times New Roman"/>
                <w:color w:val="333333"/>
                <w:sz w:val="26"/>
                <w:szCs w:val="26"/>
              </w:rPr>
            </w:pPr>
            <w:r w:rsidRPr="005B4F91">
              <w:rPr>
                <w:rFonts w:eastAsia="Times New Roman" w:cs="Times New Roman"/>
                <w:b/>
                <w:bCs/>
                <w:i/>
                <w:iCs/>
                <w:color w:val="333333"/>
                <w:sz w:val="26"/>
                <w:szCs w:val="26"/>
              </w:rPr>
              <w:br/>
              <w:t>Nơi nhận:</w:t>
            </w:r>
            <w:r w:rsidRPr="005B4F91">
              <w:rPr>
                <w:rFonts w:eastAsia="Times New Roman" w:cs="Times New Roman"/>
                <w:b/>
                <w:bCs/>
                <w:i/>
                <w:iCs/>
                <w:color w:val="333333"/>
                <w:sz w:val="26"/>
                <w:szCs w:val="26"/>
              </w:rPr>
              <w:br/>
            </w:r>
            <w:r w:rsidRPr="005B4F91">
              <w:rPr>
                <w:rFonts w:eastAsia="Times New Roman" w:cs="Times New Roman"/>
                <w:color w:val="333333"/>
                <w:sz w:val="26"/>
                <w:szCs w:val="26"/>
              </w:rPr>
              <w:t>- Văn phòng Chính phủ (để đăng công báo);</w:t>
            </w:r>
            <w:r w:rsidRPr="005B4F91">
              <w:rPr>
                <w:rFonts w:eastAsia="Times New Roman" w:cs="Times New Roman"/>
                <w:color w:val="333333"/>
                <w:sz w:val="26"/>
                <w:szCs w:val="26"/>
              </w:rPr>
              <w:br/>
              <w:t>- Cổng TTĐT Chính phủ (để đăng tải);</w:t>
            </w:r>
            <w:r w:rsidRPr="005B4F91">
              <w:rPr>
                <w:rFonts w:eastAsia="Times New Roman" w:cs="Times New Roman"/>
                <w:color w:val="333333"/>
                <w:sz w:val="26"/>
                <w:szCs w:val="26"/>
              </w:rPr>
              <w:br/>
              <w:t>- Cổng thông tin điện tử (Bộ TN&amp;MT);</w:t>
            </w:r>
            <w:r w:rsidRPr="005B4F91">
              <w:rPr>
                <w:rFonts w:eastAsia="Times New Roman" w:cs="Times New Roman"/>
                <w:color w:val="333333"/>
                <w:sz w:val="26"/>
                <w:szCs w:val="26"/>
              </w:rPr>
              <w:br/>
              <w:t>- Vụ Pháp chế (Bộ TN&amp;MT);</w:t>
            </w:r>
            <w:r w:rsidRPr="005B4F91">
              <w:rPr>
                <w:rFonts w:eastAsia="Times New Roman" w:cs="Times New Roman"/>
                <w:color w:val="333333"/>
                <w:sz w:val="26"/>
                <w:szCs w:val="26"/>
              </w:rPr>
              <w:br/>
              <w:t>- Lưu: VT, PC, TCQLĐĐ.</w:t>
            </w:r>
          </w:p>
        </w:tc>
        <w:tc>
          <w:tcPr>
            <w:tcW w:w="4428" w:type="dxa"/>
            <w:shd w:val="clear" w:color="auto" w:fill="FFFFFF"/>
            <w:tcMar>
              <w:top w:w="0" w:type="dxa"/>
              <w:left w:w="108" w:type="dxa"/>
              <w:bottom w:w="0" w:type="dxa"/>
              <w:right w:w="108" w:type="dxa"/>
            </w:tcMar>
            <w:hideMark/>
          </w:tcPr>
          <w:p w:rsidR="004A3059" w:rsidRPr="005B4F91" w:rsidRDefault="004A3059" w:rsidP="009165D9">
            <w:pPr>
              <w:spacing w:before="120" w:after="0" w:line="240" w:lineRule="auto"/>
              <w:jc w:val="center"/>
              <w:rPr>
                <w:rFonts w:eastAsia="Times New Roman" w:cs="Times New Roman"/>
                <w:color w:val="333333"/>
                <w:sz w:val="26"/>
                <w:szCs w:val="26"/>
              </w:rPr>
            </w:pPr>
            <w:r w:rsidRPr="005B4F91">
              <w:rPr>
                <w:rFonts w:eastAsia="Times New Roman" w:cs="Times New Roman"/>
                <w:b/>
                <w:bCs/>
                <w:color w:val="333333"/>
                <w:sz w:val="26"/>
                <w:szCs w:val="26"/>
              </w:rPr>
              <w:t>XÁC THỰC VĂN BẢN HỢP NHẤT</w:t>
            </w:r>
          </w:p>
          <w:p w:rsidR="004A3059" w:rsidRPr="005B4F91" w:rsidRDefault="004A3059" w:rsidP="009165D9">
            <w:pPr>
              <w:spacing w:before="120" w:after="0" w:line="240" w:lineRule="auto"/>
              <w:jc w:val="center"/>
              <w:rPr>
                <w:rFonts w:eastAsia="Times New Roman" w:cs="Times New Roman"/>
                <w:color w:val="333333"/>
                <w:sz w:val="26"/>
                <w:szCs w:val="26"/>
              </w:rPr>
            </w:pPr>
            <w:r w:rsidRPr="005B4F91">
              <w:rPr>
                <w:rFonts w:eastAsia="Times New Roman" w:cs="Times New Roman"/>
                <w:b/>
                <w:bCs/>
                <w:color w:val="333333"/>
                <w:sz w:val="26"/>
                <w:szCs w:val="26"/>
              </w:rPr>
              <w:t>BỘ TRƯỞNG</w:t>
            </w:r>
            <w:r w:rsidRPr="005B4F91">
              <w:rPr>
                <w:rFonts w:eastAsia="Times New Roman" w:cs="Times New Roman"/>
                <w:b/>
                <w:bCs/>
                <w:color w:val="333333"/>
                <w:sz w:val="26"/>
                <w:szCs w:val="26"/>
              </w:rPr>
              <w:br/>
            </w:r>
            <w:r w:rsidRPr="005B4F91">
              <w:rPr>
                <w:rFonts w:eastAsia="Times New Roman" w:cs="Times New Roman"/>
                <w:b/>
                <w:bCs/>
                <w:color w:val="333333"/>
                <w:sz w:val="26"/>
                <w:szCs w:val="26"/>
              </w:rPr>
              <w:br/>
            </w:r>
            <w:r w:rsidRPr="005B4F91">
              <w:rPr>
                <w:rFonts w:eastAsia="Times New Roman" w:cs="Times New Roman"/>
                <w:b/>
                <w:bCs/>
                <w:color w:val="333333"/>
                <w:sz w:val="26"/>
                <w:szCs w:val="26"/>
              </w:rPr>
              <w:br/>
            </w:r>
            <w:r w:rsidRPr="005B4F91">
              <w:rPr>
                <w:rFonts w:eastAsia="Times New Roman" w:cs="Times New Roman"/>
                <w:b/>
                <w:bCs/>
                <w:color w:val="333333"/>
                <w:sz w:val="26"/>
                <w:szCs w:val="26"/>
              </w:rPr>
              <w:br/>
            </w:r>
            <w:r w:rsidRPr="005B4F91">
              <w:rPr>
                <w:rFonts w:eastAsia="Times New Roman" w:cs="Times New Roman"/>
                <w:color w:val="333333"/>
                <w:sz w:val="26"/>
                <w:szCs w:val="26"/>
              </w:rPr>
              <w:br/>
            </w:r>
            <w:r w:rsidRPr="005B4F91">
              <w:rPr>
                <w:rFonts w:eastAsia="Times New Roman" w:cs="Times New Roman"/>
                <w:b/>
                <w:bCs/>
                <w:color w:val="333333"/>
                <w:sz w:val="26"/>
                <w:szCs w:val="26"/>
              </w:rPr>
              <w:t>Trần Hồng Hà</w:t>
            </w:r>
          </w:p>
        </w:tc>
      </w:tr>
    </w:tbl>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t> </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color w:val="333333"/>
          <w:sz w:val="26"/>
          <w:szCs w:val="26"/>
        </w:rPr>
        <w:br/>
      </w:r>
    </w:p>
    <w:p w:rsidR="004A3059" w:rsidRPr="005B4F91" w:rsidRDefault="00503DB0" w:rsidP="009165D9">
      <w:pPr>
        <w:shd w:val="clear" w:color="auto" w:fill="FFFFFF"/>
        <w:spacing w:before="120" w:after="0" w:line="240" w:lineRule="auto"/>
        <w:rPr>
          <w:rFonts w:eastAsia="Times New Roman" w:cs="Times New Roman"/>
          <w:sz w:val="26"/>
          <w:szCs w:val="26"/>
        </w:rPr>
      </w:pPr>
      <w:r w:rsidRPr="005B4F91">
        <w:rPr>
          <w:rFonts w:eastAsia="Times New Roman" w:cs="Times New Roman"/>
          <w:color w:val="333333"/>
          <w:sz w:val="26"/>
          <w:szCs w:val="26"/>
        </w:rPr>
        <w:pict>
          <v:rect id="_x0000_i1025" style="width:0;height:0" o:hralign="center" o:hrstd="t" o:hr="t" fillcolor="#a0a0a0" stroked="f"/>
        </w:pict>
      </w:r>
    </w:p>
    <w:p w:rsidR="004A3059" w:rsidRPr="005B4F91" w:rsidRDefault="00503DB0" w:rsidP="009165D9">
      <w:pPr>
        <w:shd w:val="clear" w:color="auto" w:fill="FFFFFF"/>
        <w:spacing w:before="120" w:after="0" w:line="240" w:lineRule="auto"/>
        <w:rPr>
          <w:rFonts w:eastAsia="Times New Roman" w:cs="Times New Roman"/>
          <w:sz w:val="26"/>
          <w:szCs w:val="26"/>
        </w:rPr>
      </w:pPr>
      <w:hyperlink r:id="rId28" w:anchor="_ftnref1" w:history="1">
        <w:r w:rsidR="004A3059" w:rsidRPr="005B4F91">
          <w:rPr>
            <w:rFonts w:eastAsia="Times New Roman" w:cs="Times New Roman"/>
            <w:color w:val="000000"/>
            <w:sz w:val="26"/>
            <w:szCs w:val="26"/>
            <w:u w:val="single"/>
          </w:rPr>
          <w:t>1</w:t>
        </w:r>
      </w:hyperlink>
      <w:r w:rsidR="004A3059" w:rsidRPr="005B4F91">
        <w:rPr>
          <w:rFonts w:eastAsia="Times New Roman" w:cs="Times New Roman"/>
          <w:color w:val="333333"/>
          <w:sz w:val="26"/>
          <w:szCs w:val="26"/>
        </w:rPr>
        <w:t> Thông tư số 33/2017/TT-BTNMT ngày 19 tháng 9 năm 2017 của Bộ trưởng Bộ Tài nguyên và Môi trường quy định chi tiết Nghị định số </w:t>
      </w:r>
      <w:hyperlink r:id="rId29" w:tgtFrame="_blank" w:tooltip="Nghị định 01/2017/NĐ-CP" w:history="1">
        <w:r w:rsidR="004A3059" w:rsidRPr="005B4F91">
          <w:rPr>
            <w:rFonts w:eastAsia="Times New Roman" w:cs="Times New Roman"/>
            <w:color w:val="0492DB"/>
            <w:sz w:val="26"/>
            <w:szCs w:val="26"/>
            <w:u w:val="single"/>
          </w:rPr>
          <w:t>01/2017/NĐ-CP</w:t>
        </w:r>
      </w:hyperlink>
      <w:r w:rsidR="004A3059" w:rsidRPr="005B4F91">
        <w:rPr>
          <w:rFonts w:eastAsia="Times New Roman" w:cs="Times New Roman"/>
          <w:color w:val="333333"/>
          <w:sz w:val="26"/>
          <w:szCs w:val="26"/>
        </w:rPr>
        <w:t> ngày 06 tháng 01 năm 2017 của Chính phủ sửa đổi, bổ sung một số nghị định quy định chi tiết thi hành Luật đất đai và sửa đổi, bổ sung một số điều của các thông tư hướng dẫn thi hành Luật đất đai có căn cứ ban hành như sau:</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t>Căn cứ Luật đất đai ngày 29 tháng 11 năm 2013;</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t>Căn cứ Nghị định số </w:t>
      </w:r>
      <w:hyperlink r:id="rId30" w:tgtFrame="_blank" w:tooltip="Nghị định 43/2014/NĐ-CP" w:history="1">
        <w:r w:rsidRPr="005B4F91">
          <w:rPr>
            <w:rFonts w:eastAsia="Times New Roman" w:cs="Times New Roman"/>
            <w:i/>
            <w:iCs/>
            <w:color w:val="0492DB"/>
            <w:sz w:val="26"/>
            <w:szCs w:val="26"/>
            <w:u w:val="single"/>
          </w:rPr>
          <w:t>43/2014/NĐ-CP</w:t>
        </w:r>
      </w:hyperlink>
      <w:r w:rsidRPr="005B4F91">
        <w:rPr>
          <w:rFonts w:eastAsia="Times New Roman" w:cs="Times New Roman"/>
          <w:i/>
          <w:iCs/>
          <w:color w:val="333333"/>
          <w:sz w:val="26"/>
          <w:szCs w:val="26"/>
        </w:rPr>
        <w:t> ngày 15 tháng 5 năm 2014 của Chính phủ quy định chi tiết thi hành một số điều của Luật đất đai;</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t>Căn cứ Nghị định số </w:t>
      </w:r>
      <w:hyperlink r:id="rId31" w:tgtFrame="_blank" w:tooltip="Nghị định 44/2014/NĐ-CP" w:history="1">
        <w:r w:rsidRPr="005B4F91">
          <w:rPr>
            <w:rFonts w:eastAsia="Times New Roman" w:cs="Times New Roman"/>
            <w:i/>
            <w:iCs/>
            <w:color w:val="0492DB"/>
            <w:sz w:val="26"/>
            <w:szCs w:val="26"/>
            <w:u w:val="single"/>
          </w:rPr>
          <w:t>44/2014/NĐ-CP</w:t>
        </w:r>
      </w:hyperlink>
      <w:r w:rsidRPr="005B4F91">
        <w:rPr>
          <w:rFonts w:eastAsia="Times New Roman" w:cs="Times New Roman"/>
          <w:i/>
          <w:iCs/>
          <w:color w:val="333333"/>
          <w:sz w:val="26"/>
          <w:szCs w:val="26"/>
        </w:rPr>
        <w:t> ngày 15 tháng 5 năm 2014 của Chính phủ quy định về giá đất;</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lastRenderedPageBreak/>
        <w:t>Căn cứ Nghị định số </w:t>
      </w:r>
      <w:hyperlink r:id="rId32" w:tgtFrame="_blank" w:tooltip="Nghị định 47/2014/NĐ-CP" w:history="1">
        <w:r w:rsidRPr="005B4F91">
          <w:rPr>
            <w:rFonts w:eastAsia="Times New Roman" w:cs="Times New Roman"/>
            <w:i/>
            <w:iCs/>
            <w:color w:val="0492DB"/>
            <w:sz w:val="26"/>
            <w:szCs w:val="26"/>
            <w:u w:val="single"/>
          </w:rPr>
          <w:t>47/2014/NĐ-CP</w:t>
        </w:r>
      </w:hyperlink>
      <w:r w:rsidRPr="005B4F91">
        <w:rPr>
          <w:rFonts w:eastAsia="Times New Roman" w:cs="Times New Roman"/>
          <w:i/>
          <w:iCs/>
          <w:color w:val="333333"/>
          <w:sz w:val="26"/>
          <w:szCs w:val="26"/>
        </w:rPr>
        <w:t> ngày 15 tháng 5 năm 2014 của Chính phủ quy định về bồi thường,hỗ trợ, tái định cư khi Nhà nước thu hồi đất;</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t>Căn cứ Nghị định số </w:t>
      </w:r>
      <w:hyperlink r:id="rId33" w:tgtFrame="_blank" w:tooltip="Nghị định 01/2017/NĐ-CP" w:history="1">
        <w:r w:rsidRPr="005B4F91">
          <w:rPr>
            <w:rFonts w:eastAsia="Times New Roman" w:cs="Times New Roman"/>
            <w:i/>
            <w:iCs/>
            <w:color w:val="0492DB"/>
            <w:sz w:val="26"/>
            <w:szCs w:val="26"/>
            <w:u w:val="single"/>
          </w:rPr>
          <w:t>01/2017/NĐ-CP</w:t>
        </w:r>
      </w:hyperlink>
      <w:r w:rsidRPr="005B4F91">
        <w:rPr>
          <w:rFonts w:eastAsia="Times New Roman" w:cs="Times New Roman"/>
          <w:i/>
          <w:iCs/>
          <w:color w:val="333333"/>
          <w:sz w:val="26"/>
          <w:szCs w:val="26"/>
        </w:rPr>
        <w:t> ngày 06 tháng 01 năm 2017 của Chính phủ sửa đổi, bổ sung một số nghị định quy định chi tiết thi hành Luật đất đai;</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t>Căn cứ Nghị định số </w:t>
      </w:r>
      <w:hyperlink r:id="rId34" w:tgtFrame="_blank" w:tooltip="Nghị định 36/2017/NĐ-CP" w:history="1">
        <w:r w:rsidRPr="005B4F91">
          <w:rPr>
            <w:rFonts w:eastAsia="Times New Roman" w:cs="Times New Roman"/>
            <w:i/>
            <w:iCs/>
            <w:color w:val="0492DB"/>
            <w:sz w:val="26"/>
            <w:szCs w:val="26"/>
            <w:u w:val="single"/>
          </w:rPr>
          <w:t>36/2017/NĐ-CP</w:t>
        </w:r>
      </w:hyperlink>
      <w:r w:rsidRPr="005B4F91">
        <w:rPr>
          <w:rFonts w:eastAsia="Times New Roman" w:cs="Times New Roman"/>
          <w:i/>
          <w:iCs/>
          <w:color w:val="333333"/>
          <w:sz w:val="26"/>
          <w:szCs w:val="26"/>
        </w:rPr>
        <w:t> ngày 04 tháng 4 năm 2017 của Chính phủ quy định chức năng, nhiệm vụ, quyền hạn và cơ cấu tổ chức của Bộ Tài nguyên và Môi trường;</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t>Theo đề nghị của Tổng cục trưởng Tổng cục Quản lý đất đai và Vụ trưởng Vụ Pháp chế,</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t>Bộ trưởng Bộ Tài nguyên và Môi trường ban hành Thông tư quy định chi tiết Nghị định số </w:t>
      </w:r>
      <w:hyperlink r:id="rId35" w:tgtFrame="_blank" w:tooltip="Nghị định 01/2017/NĐ-CP" w:history="1">
        <w:r w:rsidRPr="005B4F91">
          <w:rPr>
            <w:rFonts w:eastAsia="Times New Roman" w:cs="Times New Roman"/>
            <w:i/>
            <w:iCs/>
            <w:color w:val="0492DB"/>
            <w:sz w:val="26"/>
            <w:szCs w:val="26"/>
            <w:u w:val="single"/>
          </w:rPr>
          <w:t>01/2017/NĐ-CP</w:t>
        </w:r>
      </w:hyperlink>
      <w:r w:rsidRPr="005B4F91">
        <w:rPr>
          <w:rFonts w:eastAsia="Times New Roman" w:cs="Times New Roman"/>
          <w:i/>
          <w:iCs/>
          <w:color w:val="333333"/>
          <w:sz w:val="26"/>
          <w:szCs w:val="26"/>
        </w:rPr>
        <w:t>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4A3059" w:rsidRPr="005B4F91" w:rsidRDefault="00503DB0" w:rsidP="009165D9">
      <w:pPr>
        <w:shd w:val="clear" w:color="auto" w:fill="FFFFFF"/>
        <w:spacing w:before="120" w:after="0" w:line="240" w:lineRule="auto"/>
        <w:rPr>
          <w:rFonts w:eastAsia="Times New Roman" w:cs="Times New Roman"/>
          <w:color w:val="333333"/>
          <w:sz w:val="26"/>
          <w:szCs w:val="26"/>
        </w:rPr>
      </w:pPr>
      <w:hyperlink r:id="rId36" w:anchor="_ftnref2" w:history="1">
        <w:r w:rsidR="004A3059" w:rsidRPr="005B4F91">
          <w:rPr>
            <w:rFonts w:eastAsia="Times New Roman" w:cs="Times New Roman"/>
            <w:color w:val="000000"/>
            <w:sz w:val="26"/>
            <w:szCs w:val="26"/>
            <w:u w:val="single"/>
          </w:rPr>
          <w:t>2</w:t>
        </w:r>
      </w:hyperlink>
      <w:r w:rsidR="004A3059" w:rsidRPr="005B4F91">
        <w:rPr>
          <w:rFonts w:eastAsia="Times New Roman" w:cs="Times New Roman"/>
          <w:color w:val="333333"/>
          <w:sz w:val="26"/>
          <w:szCs w:val="26"/>
        </w:rPr>
        <w:t> Điều này được bổ sung theo quy định tại khoản 1 Điều 9 Thông tư số 33/2017/TT-BTNMT ngày 19 tháng 9 năm 2017 của Bộ trưởng Bộ Tài nguyên và Môi trường quy định chi tiết Nghị định số 01/2017/NĐ -CP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rsidR="004A3059" w:rsidRPr="005B4F91" w:rsidRDefault="00503DB0" w:rsidP="009165D9">
      <w:pPr>
        <w:shd w:val="clear" w:color="auto" w:fill="FFFFFF"/>
        <w:spacing w:before="120" w:after="0" w:line="240" w:lineRule="auto"/>
        <w:rPr>
          <w:rFonts w:eastAsia="Times New Roman" w:cs="Times New Roman"/>
          <w:color w:val="333333"/>
          <w:sz w:val="26"/>
          <w:szCs w:val="26"/>
        </w:rPr>
      </w:pPr>
      <w:hyperlink r:id="rId37" w:anchor="_ftnref3" w:history="1">
        <w:r w:rsidR="004A3059" w:rsidRPr="005B4F91">
          <w:rPr>
            <w:rFonts w:eastAsia="Times New Roman" w:cs="Times New Roman"/>
            <w:color w:val="000000"/>
            <w:sz w:val="26"/>
            <w:szCs w:val="26"/>
            <w:u w:val="single"/>
          </w:rPr>
          <w:t>3</w:t>
        </w:r>
      </w:hyperlink>
      <w:r w:rsidR="004A3059" w:rsidRPr="005B4F91">
        <w:rPr>
          <w:rFonts w:eastAsia="Times New Roman" w:cs="Times New Roman"/>
          <w:color w:val="333333"/>
          <w:sz w:val="26"/>
          <w:szCs w:val="26"/>
        </w:rPr>
        <w:t> Khoản này được bổ sung theo quy định tại khoản 2 Điều 9 Thông tư số 33/2017/TT-BTNMT ngày 19 tháng 9 năm 2017 của Bộ trưởng Bộ Tài nguyên và Môi trường quy định chi tiết Nghị định số </w:t>
      </w:r>
      <w:hyperlink r:id="rId38" w:tgtFrame="_blank" w:tooltip="Nghị định 01/2017/NĐ-CP" w:history="1">
        <w:r w:rsidR="004A3059" w:rsidRPr="005B4F91">
          <w:rPr>
            <w:rFonts w:eastAsia="Times New Roman" w:cs="Times New Roman"/>
            <w:color w:val="0492DB"/>
            <w:sz w:val="26"/>
            <w:szCs w:val="26"/>
            <w:u w:val="single"/>
          </w:rPr>
          <w:t>01/2017/NĐ-CP</w:t>
        </w:r>
      </w:hyperlink>
      <w:r w:rsidR="004A3059" w:rsidRPr="005B4F91">
        <w:rPr>
          <w:rFonts w:eastAsia="Times New Roman" w:cs="Times New Roman"/>
          <w:color w:val="333333"/>
          <w:sz w:val="26"/>
          <w:szCs w:val="26"/>
        </w:rPr>
        <w:t>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rsidR="004A3059" w:rsidRPr="005B4F91" w:rsidRDefault="00503DB0" w:rsidP="009165D9">
      <w:pPr>
        <w:shd w:val="clear" w:color="auto" w:fill="FFFFFF"/>
        <w:spacing w:before="120" w:after="0" w:line="240" w:lineRule="auto"/>
        <w:rPr>
          <w:rFonts w:eastAsia="Times New Roman" w:cs="Times New Roman"/>
          <w:color w:val="333333"/>
          <w:sz w:val="26"/>
          <w:szCs w:val="26"/>
        </w:rPr>
      </w:pPr>
      <w:hyperlink r:id="rId39" w:anchor="_ftnref4" w:history="1">
        <w:r w:rsidR="004A3059" w:rsidRPr="005B4F91">
          <w:rPr>
            <w:rFonts w:eastAsia="Times New Roman" w:cs="Times New Roman"/>
            <w:color w:val="000000"/>
            <w:sz w:val="26"/>
            <w:szCs w:val="26"/>
            <w:u w:val="single"/>
          </w:rPr>
          <w:t>4</w:t>
        </w:r>
      </w:hyperlink>
      <w:r w:rsidR="004A3059" w:rsidRPr="005B4F91">
        <w:rPr>
          <w:rFonts w:eastAsia="Times New Roman" w:cs="Times New Roman"/>
          <w:color w:val="333333"/>
          <w:sz w:val="26"/>
          <w:szCs w:val="26"/>
        </w:rPr>
        <w:t> Khoản này bổ sung đổi theo quy định tại khoản 2 Điều 9 Thông tư số 33/2017/TT-BTNMT ngày 19 tháng 9 năm 2017 của Bộ trưởng Bộ Tài nguyên và Môi trường quy định chi tiết Nghị định số </w:t>
      </w:r>
      <w:hyperlink r:id="rId40" w:tgtFrame="_blank" w:tooltip="Nghị định 01/2017/NĐ-CP" w:history="1">
        <w:r w:rsidR="004A3059" w:rsidRPr="005B4F91">
          <w:rPr>
            <w:rFonts w:eastAsia="Times New Roman" w:cs="Times New Roman"/>
            <w:color w:val="0492DB"/>
            <w:sz w:val="26"/>
            <w:szCs w:val="26"/>
            <w:u w:val="single"/>
          </w:rPr>
          <w:t>01/2017/NĐ-CP</w:t>
        </w:r>
      </w:hyperlink>
      <w:r w:rsidR="004A3059" w:rsidRPr="005B4F91">
        <w:rPr>
          <w:rFonts w:eastAsia="Times New Roman" w:cs="Times New Roman"/>
          <w:color w:val="333333"/>
          <w:sz w:val="26"/>
          <w:szCs w:val="26"/>
        </w:rPr>
        <w:t>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rsidR="004A3059" w:rsidRPr="005B4F91" w:rsidRDefault="00503DB0" w:rsidP="009165D9">
      <w:pPr>
        <w:shd w:val="clear" w:color="auto" w:fill="FFFFFF"/>
        <w:spacing w:before="120" w:after="0" w:line="240" w:lineRule="auto"/>
        <w:rPr>
          <w:rFonts w:eastAsia="Times New Roman" w:cs="Times New Roman"/>
          <w:color w:val="333333"/>
          <w:sz w:val="26"/>
          <w:szCs w:val="26"/>
        </w:rPr>
      </w:pPr>
      <w:hyperlink r:id="rId41" w:anchor="_ftnref5" w:history="1">
        <w:r w:rsidR="004A3059" w:rsidRPr="005B4F91">
          <w:rPr>
            <w:rFonts w:eastAsia="Times New Roman" w:cs="Times New Roman"/>
            <w:color w:val="000000"/>
            <w:sz w:val="26"/>
            <w:szCs w:val="26"/>
            <w:u w:val="single"/>
          </w:rPr>
          <w:t>5</w:t>
        </w:r>
      </w:hyperlink>
      <w:r w:rsidR="004A3059" w:rsidRPr="005B4F91">
        <w:rPr>
          <w:rFonts w:eastAsia="Times New Roman" w:cs="Times New Roman"/>
          <w:color w:val="333333"/>
          <w:sz w:val="26"/>
          <w:szCs w:val="26"/>
        </w:rPr>
        <w:t> Khoản này được bổ sung theo quy định tại khoản 2 Điều 9 Thông tư số 33/2017/TT-BTNMT ngày 19 tháng 9 năm 2017 của Bộ trưởng Bộ Tài nguyên và Môi trường quy định chi tiết Nghị định số </w:t>
      </w:r>
      <w:hyperlink r:id="rId42" w:tgtFrame="_blank" w:tooltip="Nghị định 01/2017/NĐ-CP" w:history="1">
        <w:r w:rsidR="004A3059" w:rsidRPr="005B4F91">
          <w:rPr>
            <w:rFonts w:eastAsia="Times New Roman" w:cs="Times New Roman"/>
            <w:color w:val="0492DB"/>
            <w:sz w:val="26"/>
            <w:szCs w:val="26"/>
            <w:u w:val="single"/>
          </w:rPr>
          <w:t>01/2017/NĐ-CP</w:t>
        </w:r>
      </w:hyperlink>
      <w:r w:rsidR="004A3059" w:rsidRPr="005B4F91">
        <w:rPr>
          <w:rFonts w:eastAsia="Times New Roman" w:cs="Times New Roman"/>
          <w:color w:val="333333"/>
          <w:sz w:val="26"/>
          <w:szCs w:val="26"/>
        </w:rPr>
        <w:t>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rsidR="004A3059" w:rsidRPr="005B4F91" w:rsidRDefault="00503DB0" w:rsidP="009165D9">
      <w:pPr>
        <w:shd w:val="clear" w:color="auto" w:fill="FFFFFF"/>
        <w:spacing w:before="120" w:after="0" w:line="240" w:lineRule="auto"/>
        <w:rPr>
          <w:rFonts w:eastAsia="Times New Roman" w:cs="Times New Roman"/>
          <w:color w:val="333333"/>
          <w:sz w:val="26"/>
          <w:szCs w:val="26"/>
        </w:rPr>
      </w:pPr>
      <w:hyperlink r:id="rId43" w:anchor="_ftnref6" w:history="1">
        <w:r w:rsidR="004A3059" w:rsidRPr="005B4F91">
          <w:rPr>
            <w:rFonts w:eastAsia="Times New Roman" w:cs="Times New Roman"/>
            <w:color w:val="000000"/>
            <w:sz w:val="26"/>
            <w:szCs w:val="26"/>
            <w:u w:val="single"/>
          </w:rPr>
          <w:t>6</w:t>
        </w:r>
      </w:hyperlink>
      <w:r w:rsidR="004A3059" w:rsidRPr="005B4F91">
        <w:rPr>
          <w:rFonts w:eastAsia="Times New Roman" w:cs="Times New Roman"/>
          <w:color w:val="333333"/>
          <w:sz w:val="26"/>
          <w:szCs w:val="26"/>
        </w:rPr>
        <w:t> Khoản này được bổ sung theo quy định tại khoản 2 Điều 9 Thông tư số 33/2017/TT-BTNMT ngày 19 tháng 9 năm 2017 của Bộ trưởng Bộ Tài nguyên và Môi trường quy định chi tiết Nghị định số </w:t>
      </w:r>
      <w:hyperlink r:id="rId44" w:tgtFrame="_blank" w:tooltip="Nghị định 01/2017/NĐ-CP" w:history="1">
        <w:r w:rsidR="004A3059" w:rsidRPr="005B4F91">
          <w:rPr>
            <w:rFonts w:eastAsia="Times New Roman" w:cs="Times New Roman"/>
            <w:color w:val="0492DB"/>
            <w:sz w:val="26"/>
            <w:szCs w:val="26"/>
            <w:u w:val="single"/>
          </w:rPr>
          <w:t>01/2017/NĐ-CP</w:t>
        </w:r>
      </w:hyperlink>
      <w:r w:rsidR="004A3059" w:rsidRPr="005B4F91">
        <w:rPr>
          <w:rFonts w:eastAsia="Times New Roman" w:cs="Times New Roman"/>
          <w:color w:val="333333"/>
          <w:sz w:val="26"/>
          <w:szCs w:val="26"/>
        </w:rPr>
        <w:t>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rsidR="004A3059" w:rsidRPr="005B4F91" w:rsidRDefault="00503DB0" w:rsidP="009165D9">
      <w:pPr>
        <w:shd w:val="clear" w:color="auto" w:fill="FFFFFF"/>
        <w:spacing w:before="120" w:after="0" w:line="240" w:lineRule="auto"/>
        <w:rPr>
          <w:rFonts w:eastAsia="Times New Roman" w:cs="Times New Roman"/>
          <w:color w:val="333333"/>
          <w:sz w:val="26"/>
          <w:szCs w:val="26"/>
        </w:rPr>
      </w:pPr>
      <w:hyperlink r:id="rId45" w:anchor="_ftnref7" w:history="1">
        <w:r w:rsidR="004A3059" w:rsidRPr="005B4F91">
          <w:rPr>
            <w:rFonts w:eastAsia="Times New Roman" w:cs="Times New Roman"/>
            <w:color w:val="000000"/>
            <w:sz w:val="26"/>
            <w:szCs w:val="26"/>
            <w:u w:val="single"/>
          </w:rPr>
          <w:t>7</w:t>
        </w:r>
      </w:hyperlink>
      <w:r w:rsidR="004A3059" w:rsidRPr="005B4F91">
        <w:rPr>
          <w:rFonts w:eastAsia="Times New Roman" w:cs="Times New Roman"/>
          <w:color w:val="333333"/>
          <w:sz w:val="26"/>
          <w:szCs w:val="26"/>
        </w:rPr>
        <w:t> Điều này được bổ sung theo quy định tại khoản 4 Điều 9 Thông tư số 33/2017/TT-BTNMT ngày 19 tháng 9 năm 2017 của Bộ trưởng Bộ Tài nguyên và Môi trường quy định chi tiết Nghị định số </w:t>
      </w:r>
      <w:hyperlink r:id="rId46" w:tgtFrame="_blank" w:tooltip="Nghị định 01/2017/NĐ-CP" w:history="1">
        <w:r w:rsidR="004A3059" w:rsidRPr="005B4F91">
          <w:rPr>
            <w:rFonts w:eastAsia="Times New Roman" w:cs="Times New Roman"/>
            <w:color w:val="0492DB"/>
            <w:sz w:val="26"/>
            <w:szCs w:val="26"/>
            <w:u w:val="single"/>
          </w:rPr>
          <w:t>01/2017/NĐ-CP</w:t>
        </w:r>
      </w:hyperlink>
      <w:r w:rsidR="004A3059" w:rsidRPr="005B4F91">
        <w:rPr>
          <w:rFonts w:eastAsia="Times New Roman" w:cs="Times New Roman"/>
          <w:color w:val="333333"/>
          <w:sz w:val="26"/>
          <w:szCs w:val="26"/>
        </w:rPr>
        <w:t>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rsidR="004A3059" w:rsidRPr="005B4F91" w:rsidRDefault="00503DB0" w:rsidP="009165D9">
      <w:pPr>
        <w:shd w:val="clear" w:color="auto" w:fill="FFFFFF"/>
        <w:spacing w:before="120" w:after="0" w:line="240" w:lineRule="auto"/>
        <w:rPr>
          <w:rFonts w:eastAsia="Times New Roman" w:cs="Times New Roman"/>
          <w:color w:val="333333"/>
          <w:sz w:val="26"/>
          <w:szCs w:val="26"/>
        </w:rPr>
      </w:pPr>
      <w:hyperlink r:id="rId47" w:anchor="_ftnref8" w:history="1">
        <w:r w:rsidR="004A3059" w:rsidRPr="005B4F91">
          <w:rPr>
            <w:rFonts w:eastAsia="Times New Roman" w:cs="Times New Roman"/>
            <w:color w:val="000000"/>
            <w:sz w:val="26"/>
            <w:szCs w:val="26"/>
            <w:u w:val="single"/>
          </w:rPr>
          <w:t>8</w:t>
        </w:r>
      </w:hyperlink>
      <w:r w:rsidR="004A3059" w:rsidRPr="005B4F91">
        <w:rPr>
          <w:rFonts w:eastAsia="Times New Roman" w:cs="Times New Roman"/>
          <w:color w:val="333333"/>
          <w:sz w:val="26"/>
          <w:szCs w:val="26"/>
        </w:rPr>
        <w:t> Khoản 1 Điều 13 của Thông tư số 33/2017/TT-BTNMT ngày 19 tháng 9 năm 2017 của Bộ trưởng Bộ Tài nguyên và Môi trường quy định chi tiết Nghị định số </w:t>
      </w:r>
      <w:hyperlink r:id="rId48" w:tgtFrame="_blank" w:tooltip="Nghị định 01/2017/NĐ-CP" w:history="1">
        <w:r w:rsidR="004A3059" w:rsidRPr="005B4F91">
          <w:rPr>
            <w:rFonts w:eastAsia="Times New Roman" w:cs="Times New Roman"/>
            <w:color w:val="0492DB"/>
            <w:sz w:val="26"/>
            <w:szCs w:val="26"/>
            <w:u w:val="single"/>
          </w:rPr>
          <w:t>01/2017/NĐ-CP</w:t>
        </w:r>
      </w:hyperlink>
      <w:r w:rsidR="004A3059" w:rsidRPr="005B4F91">
        <w:rPr>
          <w:rFonts w:eastAsia="Times New Roman" w:cs="Times New Roman"/>
          <w:color w:val="333333"/>
          <w:sz w:val="26"/>
          <w:szCs w:val="26"/>
        </w:rPr>
        <w:t xml:space="preserve"> ngày 06 tháng 01 năm 2017 của Chính phủ sửa đổi, bổ sung một số nghị định quy định chi tiết thi hành </w:t>
      </w:r>
      <w:r w:rsidR="004A3059" w:rsidRPr="005B4F91">
        <w:rPr>
          <w:rFonts w:eastAsia="Times New Roman" w:cs="Times New Roman"/>
          <w:color w:val="333333"/>
          <w:sz w:val="26"/>
          <w:szCs w:val="26"/>
        </w:rPr>
        <w:lastRenderedPageBreak/>
        <w:t>Luật đất đai và sửa đổi, bổ sung một số điều của các thông tư hướng dẫn thi hành Luật đất đai, có hiệu lực thi hành kể từ ngày 05 tháng 12 năm 2017, quy định như sau:</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b/>
          <w:bCs/>
          <w:i/>
          <w:iCs/>
          <w:color w:val="333333"/>
          <w:sz w:val="26"/>
          <w:szCs w:val="26"/>
        </w:rPr>
        <w:t>“Điều 13. Hiệu lực thi hành</w:t>
      </w:r>
    </w:p>
    <w:p w:rsidR="004A3059" w:rsidRPr="005B4F91" w:rsidRDefault="004A3059" w:rsidP="009165D9">
      <w:pPr>
        <w:shd w:val="clear" w:color="auto" w:fill="FFFFFF"/>
        <w:spacing w:before="120" w:after="0" w:line="240" w:lineRule="auto"/>
        <w:rPr>
          <w:rFonts w:eastAsia="Times New Roman" w:cs="Times New Roman"/>
          <w:color w:val="333333"/>
          <w:sz w:val="26"/>
          <w:szCs w:val="26"/>
        </w:rPr>
      </w:pPr>
      <w:r w:rsidRPr="005B4F91">
        <w:rPr>
          <w:rFonts w:eastAsia="Times New Roman" w:cs="Times New Roman"/>
          <w:i/>
          <w:iCs/>
          <w:color w:val="333333"/>
          <w:sz w:val="26"/>
          <w:szCs w:val="26"/>
        </w:rPr>
        <w:t>1. Thông tư này có hiệu lực thi hành kể từ ngày 05 tháng 12 năm 2017.”</w:t>
      </w:r>
    </w:p>
    <w:p w:rsidR="00160E5E" w:rsidRPr="005B4F91" w:rsidRDefault="00160E5E" w:rsidP="009165D9">
      <w:pPr>
        <w:spacing w:before="120" w:after="0" w:line="240" w:lineRule="auto"/>
        <w:rPr>
          <w:rFonts w:cs="Times New Roman"/>
          <w:sz w:val="26"/>
          <w:szCs w:val="26"/>
        </w:rPr>
      </w:pPr>
    </w:p>
    <w:sectPr w:rsidR="00160E5E" w:rsidRPr="005B4F91" w:rsidSect="0056619F">
      <w:footerReference w:type="default" r:id="rId49"/>
      <w:pgSz w:w="11907" w:h="16840" w:code="9"/>
      <w:pgMar w:top="851" w:right="851" w:bottom="851" w:left="1134" w:header="340" w:footer="34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DB0" w:rsidRDefault="00503DB0" w:rsidP="005B4F91">
      <w:pPr>
        <w:spacing w:after="0" w:line="240" w:lineRule="auto"/>
      </w:pPr>
      <w:r>
        <w:separator/>
      </w:r>
    </w:p>
  </w:endnote>
  <w:endnote w:type="continuationSeparator" w:id="0">
    <w:p w:rsidR="00503DB0" w:rsidRDefault="00503DB0" w:rsidP="005B4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10022FF" w:usb1="C000E47F" w:usb2="00000029" w:usb3="00000000" w:csb0="000001D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5286"/>
      <w:docPartObj>
        <w:docPartGallery w:val="Page Numbers (Bottom of Page)"/>
        <w:docPartUnique/>
      </w:docPartObj>
    </w:sdtPr>
    <w:sdtEndPr>
      <w:rPr>
        <w:noProof/>
        <w:sz w:val="24"/>
        <w:szCs w:val="24"/>
      </w:rPr>
    </w:sdtEndPr>
    <w:sdtContent>
      <w:p w:rsidR="005B4F91" w:rsidRPr="005B4F91" w:rsidRDefault="005B4F91">
        <w:pPr>
          <w:pStyle w:val="Footer"/>
          <w:jc w:val="center"/>
          <w:rPr>
            <w:sz w:val="24"/>
            <w:szCs w:val="24"/>
          </w:rPr>
        </w:pPr>
        <w:r w:rsidRPr="005B4F91">
          <w:rPr>
            <w:sz w:val="24"/>
            <w:szCs w:val="24"/>
          </w:rPr>
          <w:fldChar w:fldCharType="begin"/>
        </w:r>
        <w:r w:rsidRPr="005B4F91">
          <w:rPr>
            <w:sz w:val="24"/>
            <w:szCs w:val="24"/>
          </w:rPr>
          <w:instrText xml:space="preserve"> PAGE   \* MERGEFORMAT </w:instrText>
        </w:r>
        <w:r w:rsidRPr="005B4F91">
          <w:rPr>
            <w:sz w:val="24"/>
            <w:szCs w:val="24"/>
          </w:rPr>
          <w:fldChar w:fldCharType="separate"/>
        </w:r>
        <w:r w:rsidR="0056619F">
          <w:rPr>
            <w:noProof/>
            <w:sz w:val="24"/>
            <w:szCs w:val="24"/>
          </w:rPr>
          <w:t>13</w:t>
        </w:r>
        <w:r w:rsidRPr="005B4F91">
          <w:rPr>
            <w:noProof/>
            <w:sz w:val="24"/>
            <w:szCs w:val="24"/>
          </w:rPr>
          <w:fldChar w:fldCharType="end"/>
        </w:r>
      </w:p>
    </w:sdtContent>
  </w:sdt>
  <w:p w:rsidR="005B4F91" w:rsidRDefault="005B4F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DB0" w:rsidRDefault="00503DB0" w:rsidP="005B4F91">
      <w:pPr>
        <w:spacing w:after="0" w:line="240" w:lineRule="auto"/>
      </w:pPr>
      <w:r>
        <w:separator/>
      </w:r>
    </w:p>
  </w:footnote>
  <w:footnote w:type="continuationSeparator" w:id="0">
    <w:p w:rsidR="00503DB0" w:rsidRDefault="00503DB0" w:rsidP="005B4F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059"/>
    <w:rsid w:val="00160E5E"/>
    <w:rsid w:val="003A6EC2"/>
    <w:rsid w:val="004A3059"/>
    <w:rsid w:val="00503DB0"/>
    <w:rsid w:val="0056619F"/>
    <w:rsid w:val="005B4F91"/>
    <w:rsid w:val="009165D9"/>
    <w:rsid w:val="00A47D84"/>
    <w:rsid w:val="00B02E47"/>
    <w:rsid w:val="00C45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888FE-A225-4BA2-8150-04714D8A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3059"/>
    <w:pPr>
      <w:spacing w:before="100" w:beforeAutospacing="1" w:after="100" w:afterAutospacing="1" w:line="240" w:lineRule="auto"/>
    </w:pPr>
    <w:rPr>
      <w:rFonts w:eastAsia="Times New Roman" w:cs="Times New Roman"/>
      <w:sz w:val="24"/>
      <w:szCs w:val="24"/>
    </w:rPr>
  </w:style>
  <w:style w:type="paragraph" w:customStyle="1" w:styleId="vn3">
    <w:name w:val="vn_3"/>
    <w:basedOn w:val="Normal"/>
    <w:rsid w:val="004A3059"/>
    <w:pPr>
      <w:spacing w:before="100" w:beforeAutospacing="1" w:after="100" w:afterAutospacing="1" w:line="240" w:lineRule="auto"/>
    </w:pPr>
    <w:rPr>
      <w:rFonts w:eastAsia="Times New Roman" w:cs="Times New Roman"/>
      <w:sz w:val="24"/>
      <w:szCs w:val="24"/>
    </w:rPr>
  </w:style>
  <w:style w:type="paragraph" w:customStyle="1" w:styleId="vn4">
    <w:name w:val="vn_4"/>
    <w:basedOn w:val="Normal"/>
    <w:rsid w:val="004A3059"/>
    <w:pPr>
      <w:spacing w:before="100" w:beforeAutospacing="1" w:after="100" w:afterAutospacing="1" w:line="240" w:lineRule="auto"/>
    </w:pPr>
    <w:rPr>
      <w:rFonts w:eastAsia="Times New Roman" w:cs="Times New Roman"/>
      <w:sz w:val="24"/>
      <w:szCs w:val="24"/>
    </w:rPr>
  </w:style>
  <w:style w:type="character" w:customStyle="1" w:styleId="vn5">
    <w:name w:val="vn_5"/>
    <w:basedOn w:val="DefaultParagraphFont"/>
    <w:rsid w:val="004A3059"/>
  </w:style>
  <w:style w:type="character" w:styleId="Hyperlink">
    <w:name w:val="Hyperlink"/>
    <w:basedOn w:val="DefaultParagraphFont"/>
    <w:uiPriority w:val="99"/>
    <w:semiHidden/>
    <w:unhideWhenUsed/>
    <w:rsid w:val="004A3059"/>
    <w:rPr>
      <w:color w:val="0000FF"/>
      <w:u w:val="single"/>
    </w:rPr>
  </w:style>
  <w:style w:type="character" w:customStyle="1" w:styleId="vn7">
    <w:name w:val="vn_7"/>
    <w:basedOn w:val="DefaultParagraphFont"/>
    <w:rsid w:val="004A3059"/>
  </w:style>
  <w:style w:type="character" w:customStyle="1" w:styleId="vn8">
    <w:name w:val="vn_8"/>
    <w:basedOn w:val="DefaultParagraphFont"/>
    <w:rsid w:val="004A3059"/>
  </w:style>
  <w:style w:type="paragraph" w:styleId="Header">
    <w:name w:val="header"/>
    <w:basedOn w:val="Normal"/>
    <w:link w:val="HeaderChar"/>
    <w:uiPriority w:val="99"/>
    <w:unhideWhenUsed/>
    <w:rsid w:val="005B4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F91"/>
  </w:style>
  <w:style w:type="paragraph" w:styleId="Footer">
    <w:name w:val="footer"/>
    <w:basedOn w:val="Normal"/>
    <w:link w:val="FooterChar"/>
    <w:uiPriority w:val="99"/>
    <w:unhideWhenUsed/>
    <w:rsid w:val="005B4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F91"/>
  </w:style>
  <w:style w:type="paragraph" w:styleId="BalloonText">
    <w:name w:val="Balloon Text"/>
    <w:basedOn w:val="Normal"/>
    <w:link w:val="BalloonTextChar"/>
    <w:uiPriority w:val="99"/>
    <w:semiHidden/>
    <w:unhideWhenUsed/>
    <w:rsid w:val="00566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1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580867">
      <w:bodyDiv w:val="1"/>
      <w:marLeft w:val="0"/>
      <w:marRight w:val="0"/>
      <w:marTop w:val="0"/>
      <w:marBottom w:val="0"/>
      <w:divBdr>
        <w:top w:val="none" w:sz="0" w:space="0" w:color="auto"/>
        <w:left w:val="none" w:sz="0" w:space="0" w:color="auto"/>
        <w:bottom w:val="none" w:sz="0" w:space="0" w:color="auto"/>
        <w:right w:val="none" w:sz="0" w:space="0" w:color="auto"/>
      </w:divBdr>
      <w:divsChild>
        <w:div w:id="494762235">
          <w:marLeft w:val="0"/>
          <w:marRight w:val="0"/>
          <w:marTop w:val="0"/>
          <w:marBottom w:val="0"/>
          <w:divBdr>
            <w:top w:val="none" w:sz="0" w:space="0" w:color="auto"/>
            <w:left w:val="none" w:sz="0" w:space="0" w:color="auto"/>
            <w:bottom w:val="none" w:sz="0" w:space="0" w:color="auto"/>
            <w:right w:val="none" w:sz="0" w:space="0" w:color="auto"/>
          </w:divBdr>
          <w:divsChild>
            <w:div w:id="763762561">
              <w:marLeft w:val="0"/>
              <w:marRight w:val="0"/>
              <w:marTop w:val="0"/>
              <w:marBottom w:val="0"/>
              <w:divBdr>
                <w:top w:val="none" w:sz="0" w:space="0" w:color="auto"/>
                <w:left w:val="none" w:sz="0" w:space="0" w:color="auto"/>
                <w:bottom w:val="none" w:sz="0" w:space="0" w:color="auto"/>
                <w:right w:val="none" w:sz="0" w:space="0" w:color="auto"/>
              </w:divBdr>
              <w:divsChild>
                <w:div w:id="600407787">
                  <w:marLeft w:val="0"/>
                  <w:marRight w:val="0"/>
                  <w:marTop w:val="0"/>
                  <w:marBottom w:val="0"/>
                  <w:divBdr>
                    <w:top w:val="none" w:sz="0" w:space="0" w:color="auto"/>
                    <w:left w:val="none" w:sz="0" w:space="0" w:color="auto"/>
                    <w:bottom w:val="none" w:sz="0" w:space="0" w:color="auto"/>
                    <w:right w:val="none" w:sz="0" w:space="0" w:color="auto"/>
                  </w:divBdr>
                </w:div>
              </w:divsChild>
            </w:div>
            <w:div w:id="1013453307">
              <w:marLeft w:val="0"/>
              <w:marRight w:val="0"/>
              <w:marTop w:val="0"/>
              <w:marBottom w:val="0"/>
              <w:divBdr>
                <w:top w:val="none" w:sz="0" w:space="0" w:color="auto"/>
                <w:left w:val="none" w:sz="0" w:space="0" w:color="auto"/>
                <w:bottom w:val="none" w:sz="0" w:space="0" w:color="auto"/>
                <w:right w:val="none" w:sz="0" w:space="0" w:color="auto"/>
              </w:divBdr>
            </w:div>
            <w:div w:id="1462191651">
              <w:marLeft w:val="0"/>
              <w:marRight w:val="0"/>
              <w:marTop w:val="0"/>
              <w:marBottom w:val="0"/>
              <w:divBdr>
                <w:top w:val="none" w:sz="0" w:space="0" w:color="auto"/>
                <w:left w:val="none" w:sz="0" w:space="0" w:color="auto"/>
                <w:bottom w:val="none" w:sz="0" w:space="0" w:color="auto"/>
                <w:right w:val="none" w:sz="0" w:space="0" w:color="auto"/>
              </w:divBdr>
            </w:div>
            <w:div w:id="1001394592">
              <w:marLeft w:val="0"/>
              <w:marRight w:val="0"/>
              <w:marTop w:val="0"/>
              <w:marBottom w:val="0"/>
              <w:divBdr>
                <w:top w:val="none" w:sz="0" w:space="0" w:color="auto"/>
                <w:left w:val="none" w:sz="0" w:space="0" w:color="auto"/>
                <w:bottom w:val="none" w:sz="0" w:space="0" w:color="auto"/>
                <w:right w:val="none" w:sz="0" w:space="0" w:color="auto"/>
              </w:divBdr>
            </w:div>
            <w:div w:id="937830034">
              <w:marLeft w:val="0"/>
              <w:marRight w:val="0"/>
              <w:marTop w:val="0"/>
              <w:marBottom w:val="0"/>
              <w:divBdr>
                <w:top w:val="none" w:sz="0" w:space="0" w:color="auto"/>
                <w:left w:val="none" w:sz="0" w:space="0" w:color="auto"/>
                <w:bottom w:val="none" w:sz="0" w:space="0" w:color="auto"/>
                <w:right w:val="none" w:sz="0" w:space="0" w:color="auto"/>
              </w:divBdr>
            </w:div>
            <w:div w:id="894465128">
              <w:marLeft w:val="0"/>
              <w:marRight w:val="0"/>
              <w:marTop w:val="0"/>
              <w:marBottom w:val="0"/>
              <w:divBdr>
                <w:top w:val="none" w:sz="0" w:space="0" w:color="auto"/>
                <w:left w:val="none" w:sz="0" w:space="0" w:color="auto"/>
                <w:bottom w:val="none" w:sz="0" w:space="0" w:color="auto"/>
                <w:right w:val="none" w:sz="0" w:space="0" w:color="auto"/>
              </w:divBdr>
            </w:div>
            <w:div w:id="1795758514">
              <w:marLeft w:val="0"/>
              <w:marRight w:val="0"/>
              <w:marTop w:val="0"/>
              <w:marBottom w:val="0"/>
              <w:divBdr>
                <w:top w:val="none" w:sz="0" w:space="0" w:color="auto"/>
                <w:left w:val="none" w:sz="0" w:space="0" w:color="auto"/>
                <w:bottom w:val="none" w:sz="0" w:space="0" w:color="auto"/>
                <w:right w:val="none" w:sz="0" w:space="0" w:color="auto"/>
              </w:divBdr>
            </w:div>
            <w:div w:id="1082023290">
              <w:marLeft w:val="0"/>
              <w:marRight w:val="0"/>
              <w:marTop w:val="0"/>
              <w:marBottom w:val="0"/>
              <w:divBdr>
                <w:top w:val="none" w:sz="0" w:space="0" w:color="auto"/>
                <w:left w:val="none" w:sz="0" w:space="0" w:color="auto"/>
                <w:bottom w:val="none" w:sz="0" w:space="0" w:color="auto"/>
                <w:right w:val="none" w:sz="0" w:space="0" w:color="auto"/>
              </w:divBdr>
            </w:div>
            <w:div w:id="10403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kyluat.vn/vb/nghi-dinh-43-2014-nd-cp-huong-dan-thi-hanh-luat-dat-dai-38518.html" TargetMode="External"/><Relationship Id="rId18" Type="http://schemas.openxmlformats.org/officeDocument/2006/relationships/hyperlink" Target="https://thukyluat.vn/vb/van-ban-hop-nhat-04-vbhn-btnmt-2019-ho-so-giao-dat-cho-thue-dat-chuyen-muc-dich-su-dung-dat-685c3.html" TargetMode="External"/><Relationship Id="rId26" Type="http://schemas.openxmlformats.org/officeDocument/2006/relationships/hyperlink" Target="https://thukyluat.vn/vb/thong-tu-14-2009-tt-btnmt-boi-thuong-ho-tro-tai-dinh-cu-trinh-tu-thu-tuc-thu-hoi-dat-giao-dat-cho-thue-dat-174cc.html" TargetMode="External"/><Relationship Id="rId39" Type="http://schemas.openxmlformats.org/officeDocument/2006/relationships/hyperlink" Target="https://thukyluat.vn/vb/van-ban-hop-nhat-04-vbhn-btnmt-2019-ho-so-giao-dat-cho-thue-dat-chuyen-muc-dich-su-dung-dat-685c3.html" TargetMode="External"/><Relationship Id="rId3" Type="http://schemas.openxmlformats.org/officeDocument/2006/relationships/webSettings" Target="webSettings.xml"/><Relationship Id="rId21" Type="http://schemas.openxmlformats.org/officeDocument/2006/relationships/hyperlink" Target="https://thukyluat.vn/vb/van-ban-hop-nhat-04-vbhn-btnmt-2019-ho-so-giao-dat-cho-thue-dat-chuyen-muc-dich-su-dung-dat-685c3.html" TargetMode="External"/><Relationship Id="rId34" Type="http://schemas.openxmlformats.org/officeDocument/2006/relationships/hyperlink" Target="https://thukyluat.vn/vb/nghi-dinh-36-2017-nd-cp-chuc-nang-nhiem-vu-quyen-han-co-cau-to-chuc-bo-tai-nguyen-va-moi-truong-4fc0c.html" TargetMode="External"/><Relationship Id="rId42" Type="http://schemas.openxmlformats.org/officeDocument/2006/relationships/hyperlink" Target="https://thukyluat.vn/vb/nghi-dinh-01-2017-nd-cp-sua-doi-nghi-dinh-huong-dan-luat-dat-dai-52487.html" TargetMode="External"/><Relationship Id="rId47" Type="http://schemas.openxmlformats.org/officeDocument/2006/relationships/hyperlink" Target="https://thukyluat.vn/vb/van-ban-hop-nhat-04-vbhn-btnmt-2019-ho-so-giao-dat-cho-thue-dat-chuyen-muc-dich-su-dung-dat-685c3.html" TargetMode="External"/><Relationship Id="rId50" Type="http://schemas.openxmlformats.org/officeDocument/2006/relationships/fontTable" Target="fontTable.xml"/><Relationship Id="rId7" Type="http://schemas.openxmlformats.org/officeDocument/2006/relationships/hyperlink" Target="https://thukyluat.vn/vb/nghi-dinh-01-2017-nd-cp-sua-doi-nghi-dinh-huong-dan-luat-dat-dai-52487.html" TargetMode="External"/><Relationship Id="rId12" Type="http://schemas.openxmlformats.org/officeDocument/2006/relationships/hyperlink" Target="https://thukyluat.vn/vb/nghi-dinh-43-2014-nd-cp-huong-dan-thi-hanh-luat-dat-dai-38518.html" TargetMode="External"/><Relationship Id="rId17" Type="http://schemas.openxmlformats.org/officeDocument/2006/relationships/hyperlink" Target="https://thukyluat.vn/vb/nghi-dinh-43-2014-nd-cp-huong-dan-thi-hanh-luat-dat-dai-38518.html" TargetMode="External"/><Relationship Id="rId25" Type="http://schemas.openxmlformats.org/officeDocument/2006/relationships/hyperlink" Target="https://thukyluat.vn/vb/nghi-dinh-43-2014-nd-cp-huong-dan-thi-hanh-luat-dat-dai-38518.html" TargetMode="External"/><Relationship Id="rId33" Type="http://schemas.openxmlformats.org/officeDocument/2006/relationships/hyperlink" Target="https://thukyluat.vn/vb/nghi-dinh-01-2017-nd-cp-sua-doi-nghi-dinh-huong-dan-luat-dat-dai-52487.html" TargetMode="External"/><Relationship Id="rId38" Type="http://schemas.openxmlformats.org/officeDocument/2006/relationships/hyperlink" Target="https://thukyluat.vn/vb/nghi-dinh-01-2017-nd-cp-sua-doi-nghi-dinh-huong-dan-luat-dat-dai-52487.html" TargetMode="External"/><Relationship Id="rId46" Type="http://schemas.openxmlformats.org/officeDocument/2006/relationships/hyperlink" Target="https://thukyluat.vn/vb/nghi-dinh-01-2017-nd-cp-sua-doi-nghi-dinh-huong-dan-luat-dat-dai-52487.html" TargetMode="External"/><Relationship Id="rId2" Type="http://schemas.openxmlformats.org/officeDocument/2006/relationships/settings" Target="settings.xml"/><Relationship Id="rId16" Type="http://schemas.openxmlformats.org/officeDocument/2006/relationships/hyperlink" Target="https://thukyluat.vn/vb/nghi-dinh-43-2014-nd-cp-huong-dan-thi-hanh-luat-dat-dai-38518.html" TargetMode="External"/><Relationship Id="rId20" Type="http://schemas.openxmlformats.org/officeDocument/2006/relationships/hyperlink" Target="https://thukyluat.vn/vb/van-ban-hop-nhat-04-vbhn-btnmt-2019-ho-so-giao-dat-cho-thue-dat-chuyen-muc-dich-su-dung-dat-685c3.html" TargetMode="External"/><Relationship Id="rId29" Type="http://schemas.openxmlformats.org/officeDocument/2006/relationships/hyperlink" Target="https://thukyluat.vn/vb/nghi-dinh-01-2017-nd-cp-sua-doi-nghi-dinh-huong-dan-luat-dat-dai-52487.html" TargetMode="External"/><Relationship Id="rId41" Type="http://schemas.openxmlformats.org/officeDocument/2006/relationships/hyperlink" Target="https://thukyluat.vn/vb/van-ban-hop-nhat-04-vbhn-btnmt-2019-ho-so-giao-dat-cho-thue-dat-chuyen-muc-dich-su-dung-dat-685c3.html" TargetMode="External"/><Relationship Id="rId1" Type="http://schemas.openxmlformats.org/officeDocument/2006/relationships/styles" Target="styles.xml"/><Relationship Id="rId6" Type="http://schemas.openxmlformats.org/officeDocument/2006/relationships/hyperlink" Target="https://thukyluat.vn/vb/thong-tu-30-2014-tt-btnmt-ho-so-giao-cho-thue-chuyen-muc-dich-su-dung-thu-hoi-dat-3a61c.html" TargetMode="External"/><Relationship Id="rId11" Type="http://schemas.openxmlformats.org/officeDocument/2006/relationships/hyperlink" Target="https://thukyluat.vn/vb/nghi-dinh-43-2014-nd-cp-huong-dan-thi-hanh-luat-dat-dai-38518.html" TargetMode="External"/><Relationship Id="rId24" Type="http://schemas.openxmlformats.org/officeDocument/2006/relationships/hyperlink" Target="https://thukyluat.vn/vb/nghi-dinh-43-2014-nd-cp-huong-dan-thi-hanh-luat-dat-dai-38518.html" TargetMode="External"/><Relationship Id="rId32" Type="http://schemas.openxmlformats.org/officeDocument/2006/relationships/hyperlink" Target="https://thukyluat.vn/vb/nghi-dinh-47-2014-nd-cp-boi-thuong-ho-tro-tai-dinh-cu-khi-nha-nuoc-thu-hoi-dat-384e0.html" TargetMode="External"/><Relationship Id="rId37" Type="http://schemas.openxmlformats.org/officeDocument/2006/relationships/hyperlink" Target="https://thukyluat.vn/vb/van-ban-hop-nhat-04-vbhn-btnmt-2019-ho-so-giao-dat-cho-thue-dat-chuyen-muc-dich-su-dung-dat-685c3.html" TargetMode="External"/><Relationship Id="rId40" Type="http://schemas.openxmlformats.org/officeDocument/2006/relationships/hyperlink" Target="https://thukyluat.vn/vb/nghi-dinh-01-2017-nd-cp-sua-doi-nghi-dinh-huong-dan-luat-dat-dai-52487.html" TargetMode="External"/><Relationship Id="rId45" Type="http://schemas.openxmlformats.org/officeDocument/2006/relationships/hyperlink" Target="https://thukyluat.vn/vb/van-ban-hop-nhat-04-vbhn-btnmt-2019-ho-so-giao-dat-cho-thue-dat-chuyen-muc-dich-su-dung-dat-685c3.html" TargetMode="External"/><Relationship Id="rId5" Type="http://schemas.openxmlformats.org/officeDocument/2006/relationships/endnotes" Target="endnotes.xml"/><Relationship Id="rId15" Type="http://schemas.openxmlformats.org/officeDocument/2006/relationships/hyperlink" Target="https://thukyluat.vn/vb/nghi-dinh-43-2014-nd-cp-huong-dan-thi-hanh-luat-dat-dai-38518.html" TargetMode="External"/><Relationship Id="rId23" Type="http://schemas.openxmlformats.org/officeDocument/2006/relationships/hyperlink" Target="https://thukyluat.vn/vb/nghi-dinh-43-2014-nd-cp-huong-dan-thi-hanh-luat-dat-dai-38518.html" TargetMode="External"/><Relationship Id="rId28" Type="http://schemas.openxmlformats.org/officeDocument/2006/relationships/hyperlink" Target="https://thukyluat.vn/vb/van-ban-hop-nhat-04-vbhn-btnmt-2019-ho-so-giao-dat-cho-thue-dat-chuyen-muc-dich-su-dung-dat-685c3.html" TargetMode="External"/><Relationship Id="rId36" Type="http://schemas.openxmlformats.org/officeDocument/2006/relationships/hyperlink" Target="https://thukyluat.vn/vb/van-ban-hop-nhat-04-vbhn-btnmt-2019-ho-so-giao-dat-cho-thue-dat-chuyen-muc-dich-su-dung-dat-685c3.html" TargetMode="External"/><Relationship Id="rId49" Type="http://schemas.openxmlformats.org/officeDocument/2006/relationships/footer" Target="footer1.xml"/><Relationship Id="rId10" Type="http://schemas.openxmlformats.org/officeDocument/2006/relationships/hyperlink" Target="https://thukyluat.vn/vb/van-ban-hop-nhat-04-vbhn-btnmt-2019-ho-so-giao-dat-cho-thue-dat-chuyen-muc-dich-su-dung-dat-685c3.html" TargetMode="External"/><Relationship Id="rId19" Type="http://schemas.openxmlformats.org/officeDocument/2006/relationships/hyperlink" Target="https://thukyluat.vn/vb/van-ban-hop-nhat-04-vbhn-btnmt-2019-ho-so-giao-dat-cho-thue-dat-chuyen-muc-dich-su-dung-dat-685c3.html" TargetMode="External"/><Relationship Id="rId31" Type="http://schemas.openxmlformats.org/officeDocument/2006/relationships/hyperlink" Target="https://thukyluat.vn/vb/nghi-dinh-44-2014-nd-cp-quy-dinh-ve-gia-dat-384e8.html" TargetMode="External"/><Relationship Id="rId44" Type="http://schemas.openxmlformats.org/officeDocument/2006/relationships/hyperlink" Target="https://thukyluat.vn/vb/nghi-dinh-01-2017-nd-cp-sua-doi-nghi-dinh-huong-dan-luat-dat-dai-52487.html" TargetMode="External"/><Relationship Id="rId4" Type="http://schemas.openxmlformats.org/officeDocument/2006/relationships/footnotes" Target="footnotes.xml"/><Relationship Id="rId9" Type="http://schemas.openxmlformats.org/officeDocument/2006/relationships/hyperlink" Target="https://thukyluat.vn/vb/nghi-dinh-21-2013-nd-cp-chuc-nang-nhiem-vu-quyen-han-co-cau-bo-tai-nguyen-2ab34.html" TargetMode="External"/><Relationship Id="rId14" Type="http://schemas.openxmlformats.org/officeDocument/2006/relationships/hyperlink" Target="https://thukyluat.vn/vb/nghi-dinh-43-2014-nd-cp-huong-dan-thi-hanh-luat-dat-dai-38518.html" TargetMode="External"/><Relationship Id="rId22" Type="http://schemas.openxmlformats.org/officeDocument/2006/relationships/hyperlink" Target="https://thukyluat.vn/vb/nghi-dinh-43-2014-nd-cp-huong-dan-thi-hanh-luat-dat-dai-38518.html" TargetMode="External"/><Relationship Id="rId27" Type="http://schemas.openxmlformats.org/officeDocument/2006/relationships/hyperlink" Target="https://thukyluat.vn/vb/nghi-dinh-43-2014-nd-cp-huong-dan-thi-hanh-luat-dat-dai-38518.html" TargetMode="External"/><Relationship Id="rId30" Type="http://schemas.openxmlformats.org/officeDocument/2006/relationships/hyperlink" Target="https://thukyluat.vn/vb/nghi-dinh-43-2014-nd-cp-huong-dan-thi-hanh-luat-dat-dai-38518.html" TargetMode="External"/><Relationship Id="rId35" Type="http://schemas.openxmlformats.org/officeDocument/2006/relationships/hyperlink" Target="https://thukyluat.vn/vb/nghi-dinh-01-2017-nd-cp-sua-doi-nghi-dinh-huong-dan-luat-dat-dai-52487.html" TargetMode="External"/><Relationship Id="rId43" Type="http://schemas.openxmlformats.org/officeDocument/2006/relationships/hyperlink" Target="https://thukyluat.vn/vb/van-ban-hop-nhat-04-vbhn-btnmt-2019-ho-so-giao-dat-cho-thue-dat-chuyen-muc-dich-su-dung-dat-685c3.html" TargetMode="External"/><Relationship Id="rId48" Type="http://schemas.openxmlformats.org/officeDocument/2006/relationships/hyperlink" Target="https://thukyluat.vn/vb/nghi-dinh-01-2017-nd-cp-sua-doi-nghi-dinh-huong-dan-luat-dat-dai-52487.html" TargetMode="External"/><Relationship Id="rId8" Type="http://schemas.openxmlformats.org/officeDocument/2006/relationships/hyperlink" Target="https://thukyluat.vn/vb/nghi-dinh-43-2014-nd-cp-huong-dan-thi-hanh-luat-dat-dai-38518.html"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6220</Words>
  <Characters>35458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 TIN</dc:creator>
  <cp:keywords/>
  <dc:description/>
  <cp:lastModifiedBy>TRONG TIN</cp:lastModifiedBy>
  <cp:revision>19</cp:revision>
  <cp:lastPrinted>2020-08-03T04:19:00Z</cp:lastPrinted>
  <dcterms:created xsi:type="dcterms:W3CDTF">2020-08-03T03:09:00Z</dcterms:created>
  <dcterms:modified xsi:type="dcterms:W3CDTF">2020-08-03T04:20:00Z</dcterms:modified>
</cp:coreProperties>
</file>