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981" w:rsidRDefault="00A22981" w:rsidP="00427E0E">
      <w:pPr>
        <w:pStyle w:val="MU"/>
        <w:spacing w:line="312" w:lineRule="auto"/>
        <w:rPr>
          <w:rFonts w:asciiTheme="majorHAnsi" w:hAnsiTheme="majorHAnsi" w:cstheme="majorHAnsi"/>
          <w:lang w:val="en-US"/>
        </w:rPr>
      </w:pPr>
      <w:bookmarkStart w:id="0" w:name="_Toc30593952"/>
      <w:bookmarkStart w:id="1" w:name="_Toc30594123"/>
      <w:bookmarkStart w:id="2" w:name="_Toc30594468"/>
      <w:bookmarkStart w:id="3" w:name="_Toc44428508"/>
      <w:bookmarkStart w:id="4" w:name="_Toc44428513"/>
      <w:r>
        <w:rPr>
          <w:rFonts w:asciiTheme="majorHAnsi" w:hAnsiTheme="majorHAnsi" w:cstheme="majorHAnsi"/>
          <w:lang w:val="en-US"/>
        </w:rPr>
        <w:t>HỢP TÁC XÃ KHAI THÁC ĐÁ VÔI XÃ ĐỘI CẤN</w:t>
      </w:r>
    </w:p>
    <w:p w:rsidR="00A22981" w:rsidRDefault="0028421D" w:rsidP="00427E0E">
      <w:pPr>
        <w:pStyle w:val="MU"/>
        <w:spacing w:line="312" w:lineRule="auto"/>
        <w:rPr>
          <w:rFonts w:asciiTheme="majorHAnsi" w:hAnsiTheme="majorHAnsi" w:cstheme="majorHAnsi"/>
          <w:lang w:val="en-US"/>
        </w:rPr>
      </w:pPr>
      <w:r>
        <w:rPr>
          <w:rFonts w:asciiTheme="majorHAnsi" w:hAnsiTheme="majorHAnsi" w:cstheme="majorHAnsi"/>
          <w:lang w:val="en-US"/>
        </w:rPr>
        <w:t>********************</w:t>
      </w:r>
    </w:p>
    <w:p w:rsidR="00A22981" w:rsidRDefault="00A22981" w:rsidP="00427E0E">
      <w:pPr>
        <w:pStyle w:val="MU"/>
        <w:spacing w:line="312" w:lineRule="auto"/>
        <w:rPr>
          <w:rFonts w:asciiTheme="majorHAnsi" w:hAnsiTheme="majorHAnsi" w:cstheme="majorHAnsi"/>
          <w:lang w:val="en-US"/>
        </w:rPr>
      </w:pPr>
    </w:p>
    <w:p w:rsidR="00A22981" w:rsidRDefault="00A22981" w:rsidP="00427E0E">
      <w:pPr>
        <w:pStyle w:val="MU"/>
        <w:spacing w:line="312" w:lineRule="auto"/>
        <w:rPr>
          <w:rFonts w:asciiTheme="majorHAnsi" w:hAnsiTheme="majorHAnsi" w:cstheme="majorHAnsi"/>
          <w:lang w:val="en-US"/>
        </w:rPr>
      </w:pPr>
    </w:p>
    <w:p w:rsidR="00A22981" w:rsidRDefault="00A22981" w:rsidP="00427E0E">
      <w:pPr>
        <w:pStyle w:val="MU"/>
        <w:spacing w:line="312" w:lineRule="auto"/>
        <w:rPr>
          <w:rFonts w:asciiTheme="majorHAnsi" w:hAnsiTheme="majorHAnsi" w:cstheme="majorHAnsi"/>
          <w:lang w:val="en-US"/>
        </w:rPr>
      </w:pPr>
    </w:p>
    <w:p w:rsidR="00A22981" w:rsidRDefault="00A22981" w:rsidP="00427E0E">
      <w:pPr>
        <w:pStyle w:val="MU"/>
        <w:spacing w:line="312" w:lineRule="auto"/>
        <w:rPr>
          <w:rFonts w:asciiTheme="majorHAnsi" w:hAnsiTheme="majorHAnsi" w:cstheme="majorHAnsi"/>
          <w:lang w:val="en-US"/>
        </w:rPr>
      </w:pPr>
    </w:p>
    <w:p w:rsidR="00A22981" w:rsidRDefault="00A22981" w:rsidP="00427E0E">
      <w:pPr>
        <w:pStyle w:val="MU"/>
        <w:spacing w:line="312" w:lineRule="auto"/>
        <w:rPr>
          <w:rFonts w:asciiTheme="majorHAnsi" w:hAnsiTheme="majorHAnsi" w:cstheme="majorHAnsi"/>
          <w:lang w:val="en-US"/>
        </w:rPr>
      </w:pPr>
    </w:p>
    <w:p w:rsidR="00A22981" w:rsidRDefault="00A22981" w:rsidP="00427E0E">
      <w:pPr>
        <w:pStyle w:val="MU"/>
        <w:spacing w:line="312" w:lineRule="auto"/>
        <w:rPr>
          <w:rFonts w:asciiTheme="majorHAnsi" w:hAnsiTheme="majorHAnsi" w:cstheme="majorHAnsi"/>
          <w:lang w:val="en-US"/>
        </w:rPr>
      </w:pPr>
    </w:p>
    <w:p w:rsidR="00A22981" w:rsidRDefault="00A22981" w:rsidP="00427E0E">
      <w:pPr>
        <w:pStyle w:val="MU"/>
        <w:spacing w:line="312" w:lineRule="auto"/>
        <w:rPr>
          <w:rFonts w:asciiTheme="majorHAnsi" w:hAnsiTheme="majorHAnsi" w:cstheme="majorHAnsi"/>
          <w:sz w:val="40"/>
          <w:lang w:val="en-US"/>
        </w:rPr>
      </w:pPr>
    </w:p>
    <w:p w:rsidR="00A22981" w:rsidRDefault="00A22981" w:rsidP="00427E0E">
      <w:pPr>
        <w:pStyle w:val="MU"/>
        <w:spacing w:line="312" w:lineRule="auto"/>
        <w:rPr>
          <w:rFonts w:asciiTheme="majorHAnsi" w:hAnsiTheme="majorHAnsi" w:cstheme="majorHAnsi"/>
          <w:sz w:val="40"/>
          <w:lang w:val="en-US"/>
        </w:rPr>
      </w:pPr>
    </w:p>
    <w:p w:rsidR="00A22981" w:rsidRDefault="00A22981" w:rsidP="00427E0E">
      <w:pPr>
        <w:pStyle w:val="MU"/>
        <w:spacing w:line="312" w:lineRule="auto"/>
        <w:rPr>
          <w:rFonts w:asciiTheme="majorHAnsi" w:hAnsiTheme="majorHAnsi" w:cstheme="majorHAnsi"/>
          <w:sz w:val="40"/>
          <w:lang w:val="en-US"/>
        </w:rPr>
      </w:pPr>
    </w:p>
    <w:p w:rsidR="00A22981" w:rsidRDefault="00A22981" w:rsidP="00427E0E">
      <w:pPr>
        <w:pStyle w:val="MU"/>
        <w:spacing w:line="312" w:lineRule="auto"/>
        <w:rPr>
          <w:rFonts w:asciiTheme="majorHAnsi" w:hAnsiTheme="majorHAnsi" w:cstheme="majorHAnsi"/>
          <w:sz w:val="40"/>
          <w:lang w:val="en-US"/>
        </w:rPr>
      </w:pPr>
    </w:p>
    <w:p w:rsidR="00A22981" w:rsidRPr="00A22981" w:rsidRDefault="00A22981" w:rsidP="00427E0E">
      <w:pPr>
        <w:pStyle w:val="MU"/>
        <w:spacing w:line="312" w:lineRule="auto"/>
        <w:rPr>
          <w:rFonts w:asciiTheme="majorHAnsi" w:hAnsiTheme="majorHAnsi" w:cstheme="majorHAnsi"/>
          <w:sz w:val="40"/>
          <w:lang w:val="en-US"/>
        </w:rPr>
      </w:pPr>
      <w:r w:rsidRPr="00A22981">
        <w:rPr>
          <w:rFonts w:asciiTheme="majorHAnsi" w:hAnsiTheme="majorHAnsi" w:cstheme="majorHAnsi"/>
          <w:sz w:val="40"/>
          <w:lang w:val="en-US"/>
        </w:rPr>
        <w:t xml:space="preserve">BÁO CÁO </w:t>
      </w:r>
    </w:p>
    <w:p w:rsidR="00A22981" w:rsidRPr="00A22981" w:rsidRDefault="00A22981" w:rsidP="00427E0E">
      <w:pPr>
        <w:pStyle w:val="MU"/>
        <w:spacing w:line="312" w:lineRule="auto"/>
        <w:rPr>
          <w:rFonts w:asciiTheme="majorHAnsi" w:hAnsiTheme="majorHAnsi" w:cstheme="majorHAnsi"/>
          <w:sz w:val="40"/>
          <w:lang w:val="en-US"/>
        </w:rPr>
      </w:pPr>
      <w:r w:rsidRPr="00A22981">
        <w:rPr>
          <w:rFonts w:asciiTheme="majorHAnsi" w:hAnsiTheme="majorHAnsi" w:cstheme="majorHAnsi"/>
          <w:sz w:val="40"/>
          <w:lang w:val="en-US"/>
        </w:rPr>
        <w:t>ĐÁNH GIÁ TÁC ĐỘNG MÔI TRƯỜNG</w:t>
      </w:r>
    </w:p>
    <w:p w:rsidR="00A22981" w:rsidRDefault="00A22981" w:rsidP="00427E0E">
      <w:pPr>
        <w:pStyle w:val="MU"/>
        <w:spacing w:line="312" w:lineRule="auto"/>
        <w:rPr>
          <w:rFonts w:asciiTheme="majorHAnsi" w:hAnsiTheme="majorHAnsi" w:cstheme="majorHAnsi"/>
          <w:lang w:val="en-US"/>
        </w:rPr>
      </w:pPr>
      <w:r>
        <w:rPr>
          <w:rFonts w:asciiTheme="majorHAnsi" w:hAnsiTheme="majorHAnsi" w:cstheme="majorHAnsi"/>
          <w:lang w:val="en-US"/>
        </w:rPr>
        <w:t>DỰ ÁN KHAI THÁC MỎ ĐÁ VÔI THÔN CÂY KHẾ, PHƯỜNG ĐỘI CẤN, THÀNH PHỐ TUYÊN QUANG</w:t>
      </w:r>
    </w:p>
    <w:p w:rsidR="00A22981" w:rsidRDefault="00A22981" w:rsidP="00427E0E">
      <w:pPr>
        <w:pStyle w:val="MU"/>
        <w:spacing w:line="312" w:lineRule="auto"/>
        <w:rPr>
          <w:rFonts w:asciiTheme="majorHAnsi" w:hAnsiTheme="majorHAnsi" w:cstheme="majorHAnsi"/>
          <w:lang w:val="en-US"/>
        </w:rPr>
      </w:pPr>
      <w:r>
        <w:rPr>
          <w:rFonts w:asciiTheme="majorHAnsi" w:hAnsiTheme="majorHAnsi" w:cstheme="majorHAnsi"/>
          <w:lang w:val="en-US"/>
        </w:rPr>
        <w:t>(DỰ ÁN ĐIỀU CHỈNH, MỞ RỘNG)</w:t>
      </w:r>
    </w:p>
    <w:p w:rsidR="00A22981" w:rsidRPr="00A22981" w:rsidRDefault="00A22981" w:rsidP="00427E0E">
      <w:pPr>
        <w:pStyle w:val="MU"/>
        <w:spacing w:line="312" w:lineRule="auto"/>
        <w:rPr>
          <w:rFonts w:asciiTheme="majorHAnsi" w:hAnsiTheme="majorHAnsi" w:cstheme="majorHAnsi"/>
          <w:lang w:val="en-US"/>
        </w:rPr>
      </w:pPr>
    </w:p>
    <w:p w:rsidR="00A22981" w:rsidRDefault="00A22981" w:rsidP="00427E0E">
      <w:pPr>
        <w:pStyle w:val="MU"/>
        <w:spacing w:line="312" w:lineRule="auto"/>
        <w:rPr>
          <w:rFonts w:asciiTheme="majorHAnsi" w:hAnsiTheme="majorHAnsi" w:cstheme="majorHAnsi"/>
        </w:rPr>
      </w:pPr>
    </w:p>
    <w:p w:rsidR="00A22981" w:rsidRDefault="00A22981" w:rsidP="00427E0E">
      <w:pPr>
        <w:pStyle w:val="MU"/>
        <w:spacing w:line="312" w:lineRule="auto"/>
        <w:rPr>
          <w:rFonts w:asciiTheme="majorHAnsi" w:hAnsiTheme="majorHAnsi" w:cstheme="majorHAnsi"/>
        </w:rPr>
      </w:pPr>
    </w:p>
    <w:p w:rsidR="00A22981" w:rsidRDefault="00A22981" w:rsidP="00427E0E">
      <w:pPr>
        <w:pStyle w:val="MU"/>
        <w:spacing w:line="312" w:lineRule="auto"/>
        <w:rPr>
          <w:rFonts w:asciiTheme="majorHAnsi" w:hAnsiTheme="majorHAnsi" w:cstheme="majorHAnsi"/>
        </w:rPr>
      </w:pPr>
    </w:p>
    <w:p w:rsidR="00A22981" w:rsidRDefault="00A22981" w:rsidP="00427E0E">
      <w:pPr>
        <w:pStyle w:val="MU"/>
        <w:spacing w:line="312" w:lineRule="auto"/>
        <w:rPr>
          <w:rFonts w:asciiTheme="majorHAnsi" w:hAnsiTheme="majorHAnsi" w:cstheme="majorHAnsi"/>
        </w:rPr>
      </w:pPr>
    </w:p>
    <w:p w:rsidR="00A22981" w:rsidRDefault="00A22981" w:rsidP="00427E0E">
      <w:pPr>
        <w:pStyle w:val="MU"/>
        <w:spacing w:line="312" w:lineRule="auto"/>
        <w:rPr>
          <w:rFonts w:asciiTheme="majorHAnsi" w:hAnsiTheme="majorHAnsi" w:cstheme="majorHAnsi"/>
        </w:rPr>
      </w:pPr>
    </w:p>
    <w:p w:rsidR="00A22981" w:rsidRDefault="00A22981" w:rsidP="00427E0E">
      <w:pPr>
        <w:pStyle w:val="MU"/>
        <w:spacing w:line="312" w:lineRule="auto"/>
        <w:rPr>
          <w:rFonts w:asciiTheme="majorHAnsi" w:hAnsiTheme="majorHAnsi" w:cstheme="majorHAnsi"/>
        </w:rPr>
      </w:pPr>
    </w:p>
    <w:p w:rsidR="00A22981" w:rsidRDefault="00A22981" w:rsidP="00427E0E">
      <w:pPr>
        <w:pStyle w:val="MU"/>
        <w:spacing w:line="312" w:lineRule="auto"/>
        <w:rPr>
          <w:rFonts w:asciiTheme="majorHAnsi" w:hAnsiTheme="majorHAnsi" w:cstheme="majorHAnsi"/>
        </w:rPr>
      </w:pPr>
    </w:p>
    <w:p w:rsidR="00A22981" w:rsidRDefault="00A22981" w:rsidP="00427E0E">
      <w:pPr>
        <w:pStyle w:val="MU"/>
        <w:spacing w:line="312" w:lineRule="auto"/>
        <w:rPr>
          <w:rFonts w:asciiTheme="majorHAnsi" w:hAnsiTheme="majorHAnsi" w:cstheme="majorHAnsi"/>
        </w:rPr>
      </w:pPr>
    </w:p>
    <w:p w:rsidR="00A22981" w:rsidRDefault="00A22981" w:rsidP="00427E0E">
      <w:pPr>
        <w:pStyle w:val="MU"/>
        <w:spacing w:line="312" w:lineRule="auto"/>
        <w:rPr>
          <w:rFonts w:asciiTheme="majorHAnsi" w:hAnsiTheme="majorHAnsi" w:cstheme="majorHAnsi"/>
        </w:rPr>
      </w:pPr>
    </w:p>
    <w:p w:rsidR="00A22981" w:rsidRDefault="00A22981" w:rsidP="00427E0E">
      <w:pPr>
        <w:pStyle w:val="MU"/>
        <w:spacing w:line="312" w:lineRule="auto"/>
        <w:rPr>
          <w:rFonts w:asciiTheme="majorHAnsi" w:hAnsiTheme="majorHAnsi" w:cstheme="majorHAnsi"/>
        </w:rPr>
      </w:pPr>
    </w:p>
    <w:p w:rsidR="00A22981" w:rsidRDefault="00A22981" w:rsidP="00427E0E">
      <w:pPr>
        <w:pStyle w:val="MU"/>
        <w:spacing w:line="312" w:lineRule="auto"/>
        <w:rPr>
          <w:rFonts w:asciiTheme="majorHAnsi" w:hAnsiTheme="majorHAnsi" w:cstheme="majorHAnsi"/>
        </w:rPr>
      </w:pPr>
    </w:p>
    <w:p w:rsidR="0028421D" w:rsidRDefault="0028421D" w:rsidP="00427E0E">
      <w:pPr>
        <w:pStyle w:val="MU"/>
        <w:spacing w:line="312" w:lineRule="auto"/>
        <w:rPr>
          <w:rFonts w:asciiTheme="majorHAnsi" w:hAnsiTheme="majorHAnsi" w:cstheme="majorHAnsi"/>
        </w:rPr>
      </w:pPr>
    </w:p>
    <w:p w:rsidR="0028421D" w:rsidRDefault="0028421D" w:rsidP="00427E0E">
      <w:pPr>
        <w:pStyle w:val="MU"/>
        <w:spacing w:line="312" w:lineRule="auto"/>
        <w:rPr>
          <w:rFonts w:asciiTheme="majorHAnsi" w:hAnsiTheme="majorHAnsi" w:cstheme="majorHAnsi"/>
        </w:rPr>
      </w:pPr>
    </w:p>
    <w:p w:rsidR="00A22981" w:rsidRDefault="00A22981" w:rsidP="00427E0E">
      <w:pPr>
        <w:pStyle w:val="MU"/>
        <w:spacing w:line="312" w:lineRule="auto"/>
        <w:rPr>
          <w:rFonts w:asciiTheme="majorHAnsi" w:hAnsiTheme="majorHAnsi" w:cstheme="majorHAnsi"/>
        </w:rPr>
      </w:pPr>
    </w:p>
    <w:p w:rsidR="00A22981" w:rsidRDefault="00A22981" w:rsidP="00427E0E">
      <w:pPr>
        <w:pStyle w:val="MU"/>
        <w:spacing w:line="312" w:lineRule="auto"/>
        <w:rPr>
          <w:rFonts w:asciiTheme="majorHAnsi" w:hAnsiTheme="majorHAnsi" w:cstheme="majorHAnsi"/>
        </w:rPr>
      </w:pPr>
    </w:p>
    <w:p w:rsidR="00A22981" w:rsidRPr="00A22981" w:rsidRDefault="00A22981" w:rsidP="00427E0E">
      <w:pPr>
        <w:pStyle w:val="MU"/>
        <w:spacing w:line="312" w:lineRule="auto"/>
        <w:rPr>
          <w:rFonts w:asciiTheme="majorHAnsi" w:hAnsiTheme="majorHAnsi" w:cstheme="majorHAnsi"/>
          <w:lang w:val="en-US"/>
        </w:rPr>
      </w:pPr>
      <w:r>
        <w:rPr>
          <w:rFonts w:asciiTheme="majorHAnsi" w:hAnsiTheme="majorHAnsi" w:cstheme="majorHAnsi"/>
          <w:lang w:val="en-US"/>
        </w:rPr>
        <w:t xml:space="preserve">Tuyên Quang, </w:t>
      </w:r>
      <w:r w:rsidR="0028421D">
        <w:rPr>
          <w:rFonts w:asciiTheme="majorHAnsi" w:hAnsiTheme="majorHAnsi" w:cstheme="majorHAnsi"/>
          <w:lang w:val="en-US"/>
        </w:rPr>
        <w:t>6 năm 2022</w:t>
      </w:r>
    </w:p>
    <w:p w:rsidR="00004C15" w:rsidRPr="00D86681" w:rsidRDefault="00004C15" w:rsidP="00427E0E">
      <w:pPr>
        <w:pStyle w:val="MU"/>
        <w:spacing w:line="312" w:lineRule="auto"/>
        <w:rPr>
          <w:rFonts w:asciiTheme="majorHAnsi" w:hAnsiTheme="majorHAnsi" w:cstheme="majorHAnsi"/>
          <w:lang w:val="en-US"/>
        </w:rPr>
      </w:pPr>
      <w:r w:rsidRPr="00D86681">
        <w:rPr>
          <w:rFonts w:asciiTheme="majorHAnsi" w:hAnsiTheme="majorHAnsi" w:cstheme="majorHAnsi"/>
        </w:rPr>
        <w:lastRenderedPageBreak/>
        <w:t>MỤC LỤC</w:t>
      </w:r>
      <w:bookmarkEnd w:id="0"/>
      <w:bookmarkEnd w:id="1"/>
      <w:bookmarkEnd w:id="2"/>
      <w:bookmarkEnd w:id="3"/>
    </w:p>
    <w:p w:rsidR="00A22981" w:rsidRPr="00A22981" w:rsidRDefault="00D844BF" w:rsidP="0028421D">
      <w:pPr>
        <w:pStyle w:val="TOC2"/>
        <w:spacing w:line="240" w:lineRule="auto"/>
        <w:rPr>
          <w:rStyle w:val="Hyperlink"/>
          <w:rFonts w:asciiTheme="majorHAnsi" w:hAnsiTheme="majorHAnsi" w:cstheme="majorHAnsi"/>
        </w:rPr>
      </w:pPr>
      <w:r w:rsidRPr="00D86681">
        <w:rPr>
          <w:szCs w:val="26"/>
          <w:lang w:val="en-US"/>
        </w:rPr>
        <w:fldChar w:fldCharType="begin"/>
      </w:r>
      <w:r w:rsidR="00072AEF" w:rsidRPr="00D86681">
        <w:rPr>
          <w:szCs w:val="26"/>
          <w:lang w:val="en-US"/>
        </w:rPr>
        <w:instrText xml:space="preserve"> TOC \h \z \t "A.MO MO DAU,1,A.MO MUC 1,2,A.MO MUC 1 NGHIENG,3,A.MO M1NG KO DAM,4" </w:instrText>
      </w:r>
      <w:r w:rsidRPr="00D86681">
        <w:rPr>
          <w:szCs w:val="26"/>
          <w:lang w:val="en-US"/>
        </w:rPr>
        <w:fldChar w:fldCharType="separate"/>
      </w:r>
      <w:hyperlink w:anchor="_Toc106016242" w:history="1">
        <w:r w:rsidR="00A22981" w:rsidRPr="00A66399">
          <w:rPr>
            <w:rStyle w:val="Hyperlink"/>
            <w:rFonts w:asciiTheme="majorHAnsi" w:hAnsiTheme="majorHAnsi" w:cstheme="majorHAnsi"/>
            <w:noProof/>
          </w:rPr>
          <w:t>MỞ ĐẦU</w:t>
        </w:r>
        <w:r w:rsidR="00A22981" w:rsidRPr="00A22981">
          <w:rPr>
            <w:rStyle w:val="Hyperlink"/>
            <w:rFonts w:asciiTheme="majorHAnsi" w:hAnsiTheme="majorHAnsi" w:cstheme="majorHAnsi"/>
            <w:webHidden/>
          </w:rPr>
          <w:tab/>
        </w:r>
        <w:r w:rsidR="00A22981" w:rsidRPr="00A22981">
          <w:rPr>
            <w:rStyle w:val="Hyperlink"/>
            <w:rFonts w:asciiTheme="majorHAnsi" w:hAnsiTheme="majorHAnsi" w:cstheme="majorHAnsi"/>
            <w:webHidden/>
          </w:rPr>
          <w:fldChar w:fldCharType="begin"/>
        </w:r>
        <w:r w:rsidR="00A22981" w:rsidRPr="00A22981">
          <w:rPr>
            <w:rStyle w:val="Hyperlink"/>
            <w:rFonts w:asciiTheme="majorHAnsi" w:hAnsiTheme="majorHAnsi" w:cstheme="majorHAnsi"/>
            <w:webHidden/>
          </w:rPr>
          <w:instrText xml:space="preserve"> PAGEREF _Toc106016242 \h </w:instrText>
        </w:r>
        <w:r w:rsidR="00A22981" w:rsidRPr="00A22981">
          <w:rPr>
            <w:rStyle w:val="Hyperlink"/>
            <w:rFonts w:asciiTheme="majorHAnsi" w:hAnsiTheme="majorHAnsi" w:cstheme="majorHAnsi"/>
            <w:webHidden/>
          </w:rPr>
        </w:r>
        <w:r w:rsidR="00A22981" w:rsidRPr="00A22981">
          <w:rPr>
            <w:rStyle w:val="Hyperlink"/>
            <w:rFonts w:asciiTheme="majorHAnsi" w:hAnsiTheme="majorHAnsi" w:cstheme="majorHAnsi"/>
            <w:webHidden/>
          </w:rPr>
          <w:fldChar w:fldCharType="separate"/>
        </w:r>
        <w:r w:rsidR="00A22981" w:rsidRPr="00A22981">
          <w:rPr>
            <w:rStyle w:val="Hyperlink"/>
            <w:rFonts w:asciiTheme="majorHAnsi" w:hAnsiTheme="majorHAnsi" w:cstheme="majorHAnsi"/>
            <w:webHidden/>
          </w:rPr>
          <w:t>6</w:t>
        </w:r>
        <w:r w:rsidR="00A22981"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43" w:history="1">
        <w:r w:rsidRPr="00A66399">
          <w:rPr>
            <w:rStyle w:val="Hyperlink"/>
            <w:rFonts w:asciiTheme="majorHAnsi" w:hAnsiTheme="majorHAnsi" w:cstheme="majorHAnsi"/>
            <w:noProof/>
          </w:rPr>
          <w:t>1. XUẤT XỨ CỦA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_Toc106016243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6</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44" w:history="1">
        <w:r w:rsidRPr="00A66399">
          <w:rPr>
            <w:rStyle w:val="Hyperlink"/>
            <w:rFonts w:asciiTheme="majorHAnsi" w:hAnsiTheme="majorHAnsi" w:cstheme="majorHAnsi"/>
            <w:noProof/>
          </w:rPr>
          <w:t>1.1. Thông tin chung về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_Toc106016244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6</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45" w:history="1">
        <w:r w:rsidRPr="00A66399">
          <w:rPr>
            <w:rStyle w:val="Hyperlink"/>
            <w:rFonts w:asciiTheme="majorHAnsi" w:hAnsiTheme="majorHAnsi" w:cstheme="majorHAnsi"/>
            <w:noProof/>
          </w:rPr>
          <w:t>1.2. Cơ quan, tổ chức có thẩm quyền phê duyệt chủ trương đầu tư</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_Toc106016245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7</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46" w:history="1">
        <w:r w:rsidRPr="00A22981">
          <w:rPr>
            <w:rStyle w:val="Hyperlink"/>
            <w:rFonts w:asciiTheme="majorHAnsi" w:hAnsiTheme="majorHAnsi" w:cstheme="majorHAnsi"/>
            <w:noProof/>
          </w:rPr>
          <w:t>1.3. Sự phù hợp của dự án với Quy hoạch bảo vệ môi trường Quốc Gia, quy hoạch vùng, quy hoạch tỉnh, quy định của pháp luật về bảo vệ môi trường, mối quan hệ của Dự án với các dự án khác, các quy hoạch và quy định khác của pháp luật liên quan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_Toc106016246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7</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47" w:history="1">
        <w:r w:rsidRPr="00A66399">
          <w:rPr>
            <w:rStyle w:val="Hyperlink"/>
            <w:rFonts w:asciiTheme="majorHAnsi" w:hAnsiTheme="majorHAnsi" w:cstheme="majorHAnsi"/>
            <w:noProof/>
          </w:rPr>
          <w:t>1.4. Phạm vi ĐTM của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_Toc106016247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8</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48" w:history="1">
        <w:r w:rsidRPr="00A22981">
          <w:rPr>
            <w:rStyle w:val="Hyperlink"/>
            <w:rFonts w:asciiTheme="majorHAnsi" w:hAnsiTheme="majorHAnsi" w:cstheme="majorHAnsi"/>
            <w:noProof/>
          </w:rPr>
          <w:t>2</w:t>
        </w:r>
        <w:r w:rsidRPr="00A66399">
          <w:rPr>
            <w:rStyle w:val="Hyperlink"/>
            <w:rFonts w:asciiTheme="majorHAnsi" w:hAnsiTheme="majorHAnsi" w:cstheme="majorHAnsi"/>
            <w:noProof/>
          </w:rPr>
          <w:t>. CĂN CỨ PHÁP LUẬT VÀ KỸ THUẬT CỦA VIỆC THỰC HIỆN ĐTM</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_Toc106016248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8</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49" w:history="1">
        <w:r w:rsidRPr="00A66399">
          <w:rPr>
            <w:rStyle w:val="Hyperlink"/>
            <w:rFonts w:asciiTheme="majorHAnsi" w:hAnsiTheme="majorHAnsi" w:cstheme="majorHAnsi"/>
            <w:noProof/>
          </w:rPr>
          <w:t>2.1. Các văn bản pháp luật; tiêu chuẩn, quy chuẩn áp dụng</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_Toc106016249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8</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50" w:history="1">
        <w:r w:rsidRPr="00A66399">
          <w:rPr>
            <w:rStyle w:val="Hyperlink"/>
            <w:rFonts w:asciiTheme="majorHAnsi" w:hAnsiTheme="majorHAnsi" w:cstheme="majorHAnsi"/>
            <w:noProof/>
          </w:rPr>
          <w:t>2.2. Các văn bản pháp lý, quyết định của các cấp có thẩm quyền về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_Toc106016250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11</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51" w:history="1">
        <w:r w:rsidRPr="00A66399">
          <w:rPr>
            <w:rStyle w:val="Hyperlink"/>
            <w:rFonts w:asciiTheme="majorHAnsi" w:hAnsiTheme="majorHAnsi" w:cstheme="majorHAnsi"/>
            <w:noProof/>
          </w:rPr>
          <w:t>2.3. Các tài liệu, dữ liệu do Chủ dự án tạo lập</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_Toc106016251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11</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52" w:history="1">
        <w:r w:rsidRPr="00A66399">
          <w:rPr>
            <w:rStyle w:val="Hyperlink"/>
            <w:rFonts w:asciiTheme="majorHAnsi" w:hAnsiTheme="majorHAnsi" w:cstheme="majorHAnsi"/>
            <w:noProof/>
          </w:rPr>
          <w:t>3. TỔ CHỨC THỰC HIỆN ĐÁNH GIÁ TÁC ĐỘNG MÔI TRƯỜNG</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_Toc106016252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11</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53" w:history="1">
        <w:r w:rsidRPr="00A66399">
          <w:rPr>
            <w:rStyle w:val="Hyperlink"/>
            <w:rFonts w:asciiTheme="majorHAnsi" w:hAnsiTheme="majorHAnsi" w:cstheme="majorHAnsi"/>
            <w:noProof/>
          </w:rPr>
          <w:t>4. PHƯƠNG PHÁP ĐÁNH GIÁ TÁC ĐỘNG MÔI TRƯỜNG</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_Toc106016253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13</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54" w:history="1">
        <w:r w:rsidRPr="00A66399">
          <w:rPr>
            <w:rStyle w:val="Hyperlink"/>
            <w:rFonts w:asciiTheme="majorHAnsi" w:hAnsiTheme="majorHAnsi" w:cstheme="majorHAnsi"/>
            <w:noProof/>
          </w:rPr>
          <w:t>4.1. Các phương pháp ĐTM</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_Toc106016254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13</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55" w:history="1">
        <w:r w:rsidRPr="00A66399">
          <w:rPr>
            <w:rStyle w:val="Hyperlink"/>
            <w:rFonts w:asciiTheme="majorHAnsi" w:hAnsiTheme="majorHAnsi" w:cstheme="majorHAnsi"/>
            <w:noProof/>
          </w:rPr>
          <w:t>4.2. Các phương pháp khác</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_Toc106016255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15</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56" w:history="1">
        <w:r w:rsidRPr="00A66399">
          <w:rPr>
            <w:rStyle w:val="Hyperlink"/>
            <w:rFonts w:asciiTheme="majorHAnsi" w:hAnsiTheme="majorHAnsi" w:cstheme="majorHAnsi"/>
            <w:noProof/>
          </w:rPr>
          <w:t>5. TÓM TẮT NỘI DUNG CHÍNH CỦA BÁO CÁO ĐTM</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_Toc106016256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16</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57" w:history="1">
        <w:r w:rsidRPr="00A66399">
          <w:rPr>
            <w:rStyle w:val="Hyperlink"/>
            <w:rFonts w:asciiTheme="majorHAnsi" w:hAnsiTheme="majorHAnsi" w:cstheme="majorHAnsi"/>
            <w:noProof/>
          </w:rPr>
          <w:t>5.1. Thông tin về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_Toc106016257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16</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58" w:history="1">
        <w:r w:rsidRPr="00A22981">
          <w:rPr>
            <w:rStyle w:val="Hyperlink"/>
            <w:rFonts w:asciiTheme="majorHAnsi" w:hAnsiTheme="majorHAnsi" w:cstheme="majorHAnsi"/>
            <w:noProof/>
          </w:rPr>
          <w:t>5.1.1. Thông tin chung.</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_Toc106016258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16</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59" w:history="1">
        <w:r w:rsidRPr="00A22981">
          <w:rPr>
            <w:rStyle w:val="Hyperlink"/>
            <w:rFonts w:asciiTheme="majorHAnsi" w:hAnsiTheme="majorHAnsi" w:cstheme="majorHAnsi"/>
            <w:noProof/>
          </w:rPr>
          <w:t>5.1.2. Phạm vi, quy mô, công suất.</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_Toc106016259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16</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60" w:history="1">
        <w:r w:rsidRPr="00A22981">
          <w:rPr>
            <w:rStyle w:val="Hyperlink"/>
            <w:rFonts w:asciiTheme="majorHAnsi" w:hAnsiTheme="majorHAnsi" w:cstheme="majorHAnsi"/>
            <w:noProof/>
          </w:rPr>
          <w:t>5.1.3. Công nghệ sản xuất (nếu có).</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_Toc106016260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16</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61" w:history="1">
        <w:r w:rsidRPr="00A22981">
          <w:rPr>
            <w:rStyle w:val="Hyperlink"/>
            <w:rFonts w:asciiTheme="majorHAnsi" w:hAnsiTheme="majorHAnsi" w:cstheme="majorHAnsi"/>
            <w:noProof/>
          </w:rPr>
          <w:t>5.1.4. Các hạng mục công trình và hoạt động của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_Toc106016261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16</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62" w:history="1">
        <w:r w:rsidRPr="00A66399">
          <w:rPr>
            <w:rStyle w:val="Hyperlink"/>
            <w:rFonts w:asciiTheme="majorHAnsi" w:hAnsiTheme="majorHAnsi" w:cstheme="majorHAnsi"/>
            <w:noProof/>
          </w:rPr>
          <w:t>5</w:t>
        </w:r>
        <w:r w:rsidRPr="00A22981">
          <w:rPr>
            <w:rStyle w:val="Hyperlink"/>
            <w:rFonts w:asciiTheme="majorHAnsi" w:hAnsiTheme="majorHAnsi" w:cstheme="majorHAnsi"/>
            <w:noProof/>
          </w:rPr>
          <w:t>.1.5. Các yếu tố nhạy cảm vê môi trường (nếu có)</w:t>
        </w:r>
        <w:r w:rsidRPr="00A66399">
          <w:rPr>
            <w:rStyle w:val="Hyperlink"/>
            <w:rFonts w:asciiTheme="majorHAnsi" w:hAnsiTheme="majorHAnsi" w:cstheme="majorHAnsi"/>
            <w:noProof/>
          </w:rPr>
          <w:t>: Không</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_Toc106016262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17</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63" w:history="1">
        <w:r w:rsidRPr="00A66399">
          <w:rPr>
            <w:rStyle w:val="Hyperlink"/>
            <w:rFonts w:asciiTheme="majorHAnsi" w:hAnsiTheme="majorHAnsi" w:cstheme="majorHAnsi"/>
            <w:noProof/>
          </w:rPr>
          <w:t>5.2. Hạng mục công trình và hoạt động của dự án có khả năng tác động xấu đến môi trường</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_Toc106016263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17</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64" w:history="1">
        <w:r w:rsidRPr="00A22981">
          <w:rPr>
            <w:rStyle w:val="Hyperlink"/>
            <w:rFonts w:asciiTheme="majorHAnsi" w:hAnsiTheme="majorHAnsi" w:cstheme="majorHAnsi"/>
            <w:noProof/>
          </w:rPr>
          <w:t>5.2.1. Hạng mục công trình và hoạt động của dự án có khả năng tác động xấu đến môi trường giai đoạn thi công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_Toc106016264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17</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65" w:history="1">
        <w:r w:rsidRPr="00A22981">
          <w:rPr>
            <w:rStyle w:val="Hyperlink"/>
            <w:rFonts w:asciiTheme="majorHAnsi" w:hAnsiTheme="majorHAnsi" w:cstheme="majorHAnsi"/>
            <w:noProof/>
          </w:rPr>
          <w:t>5.2.2. Hạng mục công trình và hoạt động của dự án có khả năng tác động xấu đến môi trường giai đoạn vận hành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_Toc106016265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17</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66" w:history="1">
        <w:r w:rsidRPr="00A66399">
          <w:rPr>
            <w:rStyle w:val="Hyperlink"/>
            <w:rFonts w:asciiTheme="majorHAnsi" w:hAnsiTheme="majorHAnsi" w:cstheme="majorHAnsi"/>
            <w:noProof/>
          </w:rPr>
          <w:t>5.3. Dự báo các tác động môi trường chính, chất thải phát sinh theo các giai đoạn của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_Toc106016266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18</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67" w:history="1">
        <w:r w:rsidRPr="00A22981">
          <w:rPr>
            <w:rStyle w:val="Hyperlink"/>
            <w:rFonts w:asciiTheme="majorHAnsi" w:hAnsiTheme="majorHAnsi" w:cstheme="majorHAnsi"/>
            <w:noProof/>
          </w:rPr>
          <w:t>5.3.1. Dự báo các tác động môi trường chính, chất thải phát sinh giai đoạn thi công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_Toc106016267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18</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68" w:history="1">
        <w:r w:rsidRPr="00A22981">
          <w:rPr>
            <w:rStyle w:val="Hyperlink"/>
            <w:rFonts w:asciiTheme="majorHAnsi" w:hAnsiTheme="majorHAnsi" w:cstheme="majorHAnsi"/>
            <w:noProof/>
          </w:rPr>
          <w:t>5.3.2. Dự báo các tác động môi trường chính, chất thải phát sinh giai đoạn vận hành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_Toc106016268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18</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69" w:history="1">
        <w:r w:rsidRPr="00A66399">
          <w:rPr>
            <w:rStyle w:val="Hyperlink"/>
            <w:rFonts w:asciiTheme="majorHAnsi" w:hAnsiTheme="majorHAnsi" w:cstheme="majorHAnsi"/>
            <w:noProof/>
          </w:rPr>
          <w:t>5.4. Các công trình và biện pháp bảo vệ môi trường của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_Toc106016269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20</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70" w:history="1">
        <w:r w:rsidRPr="00A22981">
          <w:rPr>
            <w:rStyle w:val="Hyperlink"/>
            <w:rFonts w:asciiTheme="majorHAnsi" w:hAnsiTheme="majorHAnsi" w:cstheme="majorHAnsi"/>
            <w:noProof/>
          </w:rPr>
          <w:t>5.4.1. Các công trình và biện pháp bảo vệ môi trường giai đoạn thi công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_Toc106016270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20</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71" w:history="1">
        <w:r w:rsidRPr="00A22981">
          <w:rPr>
            <w:rStyle w:val="Hyperlink"/>
            <w:rFonts w:asciiTheme="majorHAnsi" w:hAnsiTheme="majorHAnsi" w:cstheme="majorHAnsi"/>
            <w:noProof/>
          </w:rPr>
          <w:t>5.4.2. Các công trình và biện pháp bảo vệ môi trường giai đoạn vận hành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_Toc106016271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20</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72" w:history="1">
        <w:r w:rsidRPr="00A66399">
          <w:rPr>
            <w:rStyle w:val="Hyperlink"/>
            <w:rFonts w:asciiTheme="majorHAnsi" w:hAnsiTheme="majorHAnsi" w:cstheme="majorHAnsi"/>
            <w:noProof/>
          </w:rPr>
          <w:t>5.5. Chương trình quản lý và giám sát môi trường của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_Toc106016272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22</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73" w:history="1">
        <w:r w:rsidRPr="00A66399">
          <w:rPr>
            <w:rStyle w:val="Hyperlink"/>
            <w:rFonts w:asciiTheme="majorHAnsi" w:hAnsiTheme="majorHAnsi" w:cstheme="majorHAnsi"/>
            <w:noProof/>
          </w:rPr>
          <w:t>1.1. Thông tin chung về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_Toc106016273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25</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74" w:history="1">
        <w:r w:rsidRPr="00A66399">
          <w:rPr>
            <w:rStyle w:val="Hyperlink"/>
            <w:rFonts w:asciiTheme="majorHAnsi" w:hAnsiTheme="majorHAnsi" w:cstheme="majorHAnsi"/>
            <w:noProof/>
          </w:rPr>
          <w:t>1.1.1. Tên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_Toc106016274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25</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75" w:history="1">
        <w:r w:rsidRPr="00A66399">
          <w:rPr>
            <w:rStyle w:val="Hyperlink"/>
            <w:rFonts w:asciiTheme="majorHAnsi" w:hAnsiTheme="majorHAnsi" w:cstheme="majorHAnsi"/>
            <w:noProof/>
          </w:rPr>
          <w:t>1.1.2. Chủ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_Toc106016275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25</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76" w:history="1">
        <w:r w:rsidRPr="00A66399">
          <w:rPr>
            <w:rStyle w:val="Hyperlink"/>
            <w:rFonts w:asciiTheme="majorHAnsi" w:hAnsiTheme="majorHAnsi" w:cstheme="majorHAnsi"/>
            <w:noProof/>
          </w:rPr>
          <w:t>1.1.3. Vị trí địa lý của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_Toc106016276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25</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77" w:history="1">
        <w:r w:rsidRPr="00A66399">
          <w:rPr>
            <w:rStyle w:val="Hyperlink"/>
            <w:rFonts w:asciiTheme="majorHAnsi" w:hAnsiTheme="majorHAnsi" w:cstheme="majorHAnsi"/>
            <w:noProof/>
          </w:rPr>
          <w:t>1.1.3.1. Vị trí địa lý của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_Toc106016277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25</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78" w:history="1">
        <w:r w:rsidRPr="00A66399">
          <w:rPr>
            <w:rStyle w:val="Hyperlink"/>
            <w:rFonts w:asciiTheme="majorHAnsi" w:hAnsiTheme="majorHAnsi" w:cstheme="majorHAnsi"/>
            <w:noProof/>
          </w:rPr>
          <w:t>1.1.3.2. Các đối tượng tự nhiên, kinh tế - xã hội và các đối tượng khác có khả năng bị tác động bởi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_Toc106016278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26</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79" w:history="1">
        <w:r w:rsidRPr="00A66399">
          <w:rPr>
            <w:rStyle w:val="Hyperlink"/>
            <w:rFonts w:asciiTheme="majorHAnsi" w:hAnsiTheme="majorHAnsi" w:cstheme="majorHAnsi"/>
            <w:noProof/>
          </w:rPr>
          <w:t>1.1.4. Hiện trạng quản lý, sử dụng đất, nước mặt của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_Toc106016279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27</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80" w:history="1">
        <w:r w:rsidRPr="00A66399">
          <w:rPr>
            <w:rStyle w:val="Hyperlink"/>
            <w:rFonts w:asciiTheme="majorHAnsi" w:hAnsiTheme="majorHAnsi" w:cstheme="majorHAnsi"/>
            <w:noProof/>
          </w:rPr>
          <w:t>1.1.5. Khoảng cách từ dự án tới khu dân cư và khu vực có yêu tố nhạy cảm về mô trường.</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_Toc106016280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28</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81" w:history="1">
        <w:r w:rsidRPr="00A66399">
          <w:rPr>
            <w:rStyle w:val="Hyperlink"/>
            <w:rFonts w:asciiTheme="majorHAnsi" w:hAnsiTheme="majorHAnsi" w:cstheme="majorHAnsi"/>
            <w:noProof/>
          </w:rPr>
          <w:t>1.1.6. Mục tiêu, quy mô, công suất, công nghệ và loại hình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_Toc106016281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28</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82" w:history="1">
        <w:r w:rsidRPr="00A66399">
          <w:rPr>
            <w:rStyle w:val="Hyperlink"/>
            <w:rFonts w:asciiTheme="majorHAnsi" w:hAnsiTheme="majorHAnsi" w:cstheme="majorHAnsi"/>
            <w:noProof/>
          </w:rPr>
          <w:t>1.1.6.1. Mục tiêu của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_Toc106016282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28</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83" w:history="1">
        <w:r w:rsidRPr="00A66399">
          <w:rPr>
            <w:rStyle w:val="Hyperlink"/>
            <w:rFonts w:asciiTheme="majorHAnsi" w:hAnsiTheme="majorHAnsi" w:cstheme="majorHAnsi"/>
            <w:noProof/>
          </w:rPr>
          <w:t>1.1.6.2. Quy mô, công suất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_Toc106016283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28</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84" w:history="1">
        <w:r w:rsidRPr="00A66399">
          <w:rPr>
            <w:rStyle w:val="Hyperlink"/>
            <w:rFonts w:asciiTheme="majorHAnsi" w:hAnsiTheme="majorHAnsi" w:cstheme="majorHAnsi"/>
            <w:noProof/>
          </w:rPr>
          <w:t>1.1.4.3. Công nghệ và loại hình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_Toc106016284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30</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85" w:history="1">
        <w:r w:rsidRPr="00A66399">
          <w:rPr>
            <w:rStyle w:val="Hyperlink"/>
            <w:rFonts w:asciiTheme="majorHAnsi" w:hAnsiTheme="majorHAnsi" w:cstheme="majorHAnsi"/>
            <w:noProof/>
          </w:rPr>
          <w:t>1.2. Các hạng mục công trình và hoạt động của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_Toc106016285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30</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86" w:history="1">
        <w:r w:rsidRPr="00A66399">
          <w:rPr>
            <w:rStyle w:val="Hyperlink"/>
            <w:rFonts w:asciiTheme="majorHAnsi" w:hAnsiTheme="majorHAnsi" w:cstheme="majorHAnsi"/>
            <w:noProof/>
          </w:rPr>
          <w:t>1.2.1. Các hạng mục công trình chính của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_Toc106016286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30</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87" w:history="1">
        <w:r w:rsidRPr="00A66399">
          <w:rPr>
            <w:rStyle w:val="Hyperlink"/>
            <w:rFonts w:asciiTheme="majorHAnsi" w:hAnsiTheme="majorHAnsi" w:cstheme="majorHAnsi"/>
            <w:noProof/>
          </w:rPr>
          <w:t>1.2.2. Các hạng mục công trình phụ trợ của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_Toc106016287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31</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88" w:history="1">
        <w:r w:rsidRPr="00A66399">
          <w:rPr>
            <w:rStyle w:val="Hyperlink"/>
            <w:rFonts w:asciiTheme="majorHAnsi" w:hAnsiTheme="majorHAnsi" w:cstheme="majorHAnsi"/>
            <w:noProof/>
          </w:rPr>
          <w:t>1.2.3. Các hạng mục công trình xử lý chất thải và BVMT của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_Toc106016288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33</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89" w:history="1">
        <w:r w:rsidRPr="00A66399">
          <w:rPr>
            <w:rStyle w:val="Hyperlink"/>
            <w:rFonts w:asciiTheme="majorHAnsi" w:hAnsiTheme="majorHAnsi" w:cstheme="majorHAnsi"/>
            <w:noProof/>
          </w:rPr>
          <w:t>1.3.1. Nguyên, nhiên, vật liệu, hóa chất sử dụng của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_Toc106016289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35</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90" w:history="1">
        <w:r w:rsidRPr="00A22981">
          <w:rPr>
            <w:rStyle w:val="Hyperlink"/>
            <w:rFonts w:asciiTheme="majorHAnsi" w:hAnsiTheme="majorHAnsi" w:cstheme="majorHAnsi"/>
            <w:noProof/>
          </w:rPr>
          <w:t>1.3.1.1. Giai đoạn khai thác của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_Toc106016290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35</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91" w:history="1">
        <w:r w:rsidRPr="00A66399">
          <w:rPr>
            <w:rStyle w:val="Hyperlink"/>
            <w:rFonts w:asciiTheme="majorHAnsi" w:hAnsiTheme="majorHAnsi" w:cstheme="majorHAnsi"/>
            <w:noProof/>
          </w:rPr>
          <w:t>1.3.2. Sản phẩm của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_Toc106016291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37</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92" w:history="1">
        <w:r w:rsidRPr="00A66399">
          <w:rPr>
            <w:rStyle w:val="Hyperlink"/>
            <w:rFonts w:asciiTheme="majorHAnsi" w:hAnsiTheme="majorHAnsi" w:cstheme="majorHAnsi"/>
            <w:noProof/>
          </w:rPr>
          <w:t>1.4. Công nghệ khai thác, vận hành của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_Toc106016292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37</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93" w:history="1">
        <w:r w:rsidRPr="00A66399">
          <w:rPr>
            <w:rStyle w:val="Hyperlink"/>
            <w:rFonts w:asciiTheme="majorHAnsi" w:hAnsiTheme="majorHAnsi" w:cstheme="majorHAnsi"/>
            <w:noProof/>
          </w:rPr>
          <w:t>1.5. Biện pháp tổ chức thi công</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_Toc106016293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40</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94" w:history="1">
        <w:r w:rsidRPr="00A66399">
          <w:rPr>
            <w:rStyle w:val="Hyperlink"/>
            <w:rFonts w:asciiTheme="majorHAnsi" w:hAnsiTheme="majorHAnsi" w:cstheme="majorHAnsi"/>
            <w:noProof/>
          </w:rPr>
          <w:t>1.5.1. Biện pháp tổ chức thi công của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_Toc106016294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40</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95" w:history="1">
        <w:r w:rsidRPr="00A66399">
          <w:rPr>
            <w:rStyle w:val="Hyperlink"/>
            <w:rFonts w:asciiTheme="majorHAnsi" w:hAnsiTheme="majorHAnsi" w:cstheme="majorHAnsi"/>
            <w:noProof/>
          </w:rPr>
          <w:t>1.5.2. Danh mục máy móc, thiết bị sử dụng trong quá trình triển khai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_Toc106016295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40</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96" w:history="1">
        <w:r w:rsidRPr="00A22981">
          <w:rPr>
            <w:rStyle w:val="Hyperlink"/>
            <w:rFonts w:asciiTheme="majorHAnsi" w:hAnsiTheme="majorHAnsi" w:cstheme="majorHAnsi"/>
            <w:noProof/>
          </w:rPr>
          <w:t>1.5.2.1. Giai đoạn khai thác của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_Toc106016296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40</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97" w:history="1">
        <w:r w:rsidRPr="00A22981">
          <w:rPr>
            <w:rStyle w:val="Hyperlink"/>
            <w:rFonts w:asciiTheme="majorHAnsi" w:hAnsiTheme="majorHAnsi" w:cstheme="majorHAnsi"/>
            <w:noProof/>
          </w:rPr>
          <w:t>1.5.2.2. Giai đoạn cải tạo, phục hồi môi trường của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_Toc106016297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41</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98" w:history="1">
        <w:r w:rsidRPr="00A66399">
          <w:rPr>
            <w:rStyle w:val="Hyperlink"/>
            <w:rFonts w:asciiTheme="majorHAnsi" w:hAnsiTheme="majorHAnsi" w:cstheme="majorHAnsi"/>
            <w:noProof/>
          </w:rPr>
          <w:t>1.6. Tiến độ, vốn đầu tư, tổ chức quản lý và thực hiện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_Toc106016298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41</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299" w:history="1">
        <w:r w:rsidRPr="00A66399">
          <w:rPr>
            <w:rStyle w:val="Hyperlink"/>
            <w:rFonts w:asciiTheme="majorHAnsi" w:hAnsiTheme="majorHAnsi" w:cstheme="majorHAnsi"/>
            <w:noProof/>
          </w:rPr>
          <w:t>1.6.1. Tiến độ thực hiện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_Toc106016299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41</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00" w:history="1">
        <w:r w:rsidRPr="00A66399">
          <w:rPr>
            <w:rStyle w:val="Hyperlink"/>
            <w:rFonts w:asciiTheme="majorHAnsi" w:hAnsiTheme="majorHAnsi" w:cstheme="majorHAnsi"/>
            <w:noProof/>
          </w:rPr>
          <w:t>1.6.2. Vốn đầu tư</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_Toc106016300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41</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01" w:history="1">
        <w:r w:rsidRPr="00A66399">
          <w:rPr>
            <w:rStyle w:val="Hyperlink"/>
            <w:rFonts w:asciiTheme="majorHAnsi" w:hAnsiTheme="majorHAnsi" w:cstheme="majorHAnsi"/>
            <w:noProof/>
          </w:rPr>
          <w:t>1.6.3. Tổ chức quản lý và thực hiện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_Toc106016301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41</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02" w:history="1">
        <w:r w:rsidRPr="00A66399">
          <w:rPr>
            <w:rStyle w:val="Hyperlink"/>
            <w:rFonts w:asciiTheme="majorHAnsi" w:hAnsiTheme="majorHAnsi" w:cstheme="majorHAnsi"/>
            <w:noProof/>
          </w:rPr>
          <w:t>2.1. ĐIỀU KIỆN TỰ NHIÊN, KINH TẾ - XÃ HỘI</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_Toc106016302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44</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03" w:history="1">
        <w:r w:rsidRPr="00A66399">
          <w:rPr>
            <w:rStyle w:val="Hyperlink"/>
            <w:rFonts w:asciiTheme="majorHAnsi" w:hAnsiTheme="majorHAnsi" w:cstheme="majorHAnsi"/>
            <w:noProof/>
          </w:rPr>
          <w:t>2.1.1. Điều kiện tự nhiên khu vực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_Toc106016303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44</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04" w:history="1">
        <w:r w:rsidRPr="00A66399">
          <w:rPr>
            <w:rStyle w:val="Hyperlink"/>
            <w:rFonts w:asciiTheme="majorHAnsi" w:hAnsiTheme="majorHAnsi" w:cstheme="majorHAnsi"/>
            <w:noProof/>
          </w:rPr>
          <w:t>2.1.1.1. Điều kiện về địa lý, địa chất</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_Toc106016304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44</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05" w:history="1">
        <w:r w:rsidRPr="00A66399">
          <w:rPr>
            <w:rStyle w:val="Hyperlink"/>
            <w:rFonts w:asciiTheme="majorHAnsi" w:hAnsiTheme="majorHAnsi" w:cstheme="majorHAnsi"/>
            <w:noProof/>
          </w:rPr>
          <w:t>2.1.1.2. Điều kiện khí hậu, khí tượng</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_Toc106016305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47</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06" w:history="1">
        <w:r w:rsidRPr="00A66399">
          <w:rPr>
            <w:rStyle w:val="Hyperlink"/>
            <w:rFonts w:asciiTheme="majorHAnsi" w:hAnsiTheme="majorHAnsi" w:cstheme="majorHAnsi"/>
            <w:noProof/>
          </w:rPr>
          <w:t>2.1.1.3. Điều kiện thủy văn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_Toc106016306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48</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07" w:history="1">
        <w:r w:rsidRPr="00A66399">
          <w:rPr>
            <w:rStyle w:val="Hyperlink"/>
            <w:rFonts w:asciiTheme="majorHAnsi" w:hAnsiTheme="majorHAnsi" w:cstheme="majorHAnsi"/>
            <w:noProof/>
          </w:rPr>
          <w:t>2.1.2. Điều kiện kinh tế - xã hội</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_Toc106016307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48</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08" w:history="1">
        <w:r w:rsidRPr="00A22981">
          <w:rPr>
            <w:rStyle w:val="Hyperlink"/>
            <w:rFonts w:asciiTheme="majorHAnsi" w:hAnsiTheme="majorHAnsi" w:cstheme="majorHAnsi"/>
            <w:noProof/>
          </w:rPr>
          <w:t>2.2. HIỆN TRẠNG CHẤT LƯỢNG MÔI TRƯỜNG VÀ ĐA DẠNG SINH HOẠT KHU VỰC THỰC HIỆN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_Toc106016308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49</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09" w:history="1">
        <w:r w:rsidRPr="00A66399">
          <w:rPr>
            <w:rStyle w:val="Hyperlink"/>
            <w:rFonts w:asciiTheme="majorHAnsi" w:hAnsiTheme="majorHAnsi" w:cstheme="majorHAnsi"/>
            <w:noProof/>
          </w:rPr>
          <w:t>2.2.1. Dữ liệu về đặc điểm môi trường và tài nguyên sinh vật</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_Toc106016309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49</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10" w:history="1">
        <w:r w:rsidRPr="00A66399">
          <w:rPr>
            <w:rStyle w:val="Hyperlink"/>
            <w:rFonts w:asciiTheme="majorHAnsi" w:hAnsiTheme="majorHAnsi" w:cstheme="majorHAnsi"/>
            <w:noProof/>
          </w:rPr>
          <w:t>2.2.1.1. Dữ liệu về đặc điểm môi trường khu vực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_Toc106016310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49</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11" w:history="1">
        <w:r w:rsidRPr="00A66399">
          <w:rPr>
            <w:rStyle w:val="Hyperlink"/>
            <w:rFonts w:asciiTheme="majorHAnsi" w:hAnsiTheme="majorHAnsi" w:cstheme="majorHAnsi"/>
            <w:noProof/>
          </w:rPr>
          <w:t>2.2.1.2. Dữ liệu về hiện trạng tài nguyên sinh vật khu vực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_Toc106016311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49</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12" w:history="1">
        <w:r w:rsidRPr="00A66399">
          <w:rPr>
            <w:rStyle w:val="Hyperlink"/>
            <w:rFonts w:asciiTheme="majorHAnsi" w:hAnsiTheme="majorHAnsi" w:cstheme="majorHAnsi"/>
            <w:noProof/>
          </w:rPr>
          <w:t>2.2.2. Hiện trạng các thành phần môi trường đất, nước, không khí</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_Toc106016312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50</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13" w:history="1">
        <w:r w:rsidRPr="00A22981">
          <w:rPr>
            <w:rStyle w:val="Hyperlink"/>
            <w:rFonts w:asciiTheme="majorHAnsi" w:hAnsiTheme="majorHAnsi" w:cstheme="majorHAnsi"/>
            <w:noProof/>
          </w:rPr>
          <w:t>2.3. NHẬN DẠNG CÁC ĐỐI TƯỢNG, YẾU TỐ NHẠY CẢM VỀ MÔI TRƯỜNG KHU VỰC THỰC HIỆN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_Toc106016313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50</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14" w:history="1">
        <w:r w:rsidRPr="00A22981">
          <w:rPr>
            <w:rStyle w:val="Hyperlink"/>
            <w:rFonts w:asciiTheme="majorHAnsi" w:hAnsiTheme="majorHAnsi" w:cstheme="majorHAnsi"/>
            <w:noProof/>
          </w:rPr>
          <w:t>2.4. SỰ PHÙ HỢP CỦA ĐỊA ĐIỂM LỰA CHỌN THỰC HIỆN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_Toc106016314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51</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15" w:history="1">
        <w:r w:rsidRPr="00A22981">
          <w:rPr>
            <w:rStyle w:val="Hyperlink"/>
            <w:rFonts w:asciiTheme="majorHAnsi" w:hAnsiTheme="majorHAnsi" w:cstheme="majorHAnsi"/>
            <w:noProof/>
          </w:rPr>
          <w:t>3.1. ĐÁNH GIÁ TÁC ĐỘNG VÀ ĐỀ XUẤT CÁC BIỆN PHÁP, CÔNG TRÌNH BẢO VỆ MÔI TRƯỜNG TRONG GIAI ĐOẠN VẬN HÀNH THỬ NGHIỆM</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_Toc106016315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52</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16" w:history="1">
        <w:r w:rsidRPr="00A66399">
          <w:rPr>
            <w:rStyle w:val="Hyperlink"/>
            <w:rFonts w:asciiTheme="majorHAnsi" w:hAnsiTheme="majorHAnsi" w:cstheme="majorHAnsi"/>
            <w:noProof/>
          </w:rPr>
          <w:t>3.2. ĐÁNH GIÁ TÁC ĐỘNG VÀ ĐỀ XUẤT CÁC BIỆN PHÁP, CÔNG TRÌNH BẢO VỆ MÔI TRƯỜNG TRONG GIAI ĐOẠN VẬN HÀNH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_Toc106016316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52</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17" w:history="1">
        <w:r w:rsidRPr="00A66399">
          <w:rPr>
            <w:rStyle w:val="Hyperlink"/>
            <w:rFonts w:asciiTheme="majorHAnsi" w:hAnsiTheme="majorHAnsi" w:cstheme="majorHAnsi"/>
            <w:noProof/>
          </w:rPr>
          <w:t>3.2.1. Đánh giá, dự báo các tác động trong giai đoạn khai thác</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_Toc106016317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53</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18" w:history="1">
        <w:r w:rsidRPr="00A66399">
          <w:rPr>
            <w:rStyle w:val="Hyperlink"/>
            <w:rFonts w:asciiTheme="majorHAnsi" w:hAnsiTheme="majorHAnsi" w:cstheme="majorHAnsi"/>
            <w:noProof/>
          </w:rPr>
          <w:t>3.2.1.1. Đánh giá, dự báo các tác động có liên quan đến chất thải</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_Toc106016318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53</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19" w:history="1">
        <w:r w:rsidRPr="00A66399">
          <w:rPr>
            <w:rStyle w:val="Hyperlink"/>
            <w:rFonts w:asciiTheme="majorHAnsi" w:hAnsiTheme="majorHAnsi" w:cstheme="majorHAnsi"/>
            <w:noProof/>
          </w:rPr>
          <w:t>3.2.1.2. Đánh giá, dự báo các tác động không liên quan đến chất thải</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_Toc106016319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67</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20" w:history="1">
        <w:r w:rsidRPr="00A66399">
          <w:rPr>
            <w:rStyle w:val="Hyperlink"/>
            <w:rFonts w:asciiTheme="majorHAnsi" w:hAnsiTheme="majorHAnsi" w:cstheme="majorHAnsi"/>
            <w:noProof/>
          </w:rPr>
          <w:t>3.2.1.3. Dự báo các tác động liên quan đến rủi ro và các sự cố môi trường</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_Toc106016320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73</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21" w:history="1">
        <w:r w:rsidRPr="00A66399">
          <w:rPr>
            <w:rStyle w:val="Hyperlink"/>
            <w:rFonts w:asciiTheme="majorHAnsi" w:hAnsiTheme="majorHAnsi" w:cstheme="majorHAnsi"/>
            <w:noProof/>
          </w:rPr>
          <w:t xml:space="preserve">3.2.1.3. </w:t>
        </w:r>
        <w:r w:rsidRPr="00A22981">
          <w:rPr>
            <w:rStyle w:val="Hyperlink"/>
            <w:rFonts w:asciiTheme="majorHAnsi" w:hAnsiTheme="majorHAnsi" w:cstheme="majorHAnsi"/>
            <w:noProof/>
          </w:rPr>
          <w:t>Đánh giá tổng hợp các tác động của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_Toc106016321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76</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22" w:history="1">
        <w:r w:rsidRPr="00A66399">
          <w:rPr>
            <w:rStyle w:val="Hyperlink"/>
            <w:rFonts w:asciiTheme="majorHAnsi" w:hAnsiTheme="majorHAnsi" w:cstheme="majorHAnsi"/>
            <w:noProof/>
          </w:rPr>
          <w:t xml:space="preserve">3.2.2. Các công trình, biện pháp bảo vệ môi trường đề xuất thực hiện trong giai đoạn </w:t>
        </w:r>
        <w:r w:rsidRPr="00A66399">
          <w:rPr>
            <w:rStyle w:val="Hyperlink"/>
            <w:rFonts w:asciiTheme="majorHAnsi" w:hAnsiTheme="majorHAnsi" w:cstheme="majorHAnsi"/>
            <w:noProof/>
          </w:rPr>
          <w:lastRenderedPageBreak/>
          <w:t>khai thác</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_Toc106016322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79</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23" w:history="1">
        <w:r w:rsidRPr="00A66399">
          <w:rPr>
            <w:rStyle w:val="Hyperlink"/>
            <w:rFonts w:asciiTheme="majorHAnsi" w:hAnsiTheme="majorHAnsi" w:cstheme="majorHAnsi"/>
            <w:noProof/>
          </w:rPr>
          <w:t>3.2.2.1. Biện pháp giảm thiểu các tác động liên quan đến chất thải</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_Toc106016323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79</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24" w:history="1">
        <w:r w:rsidRPr="00A66399">
          <w:rPr>
            <w:rStyle w:val="Hyperlink"/>
            <w:rFonts w:asciiTheme="majorHAnsi" w:hAnsiTheme="majorHAnsi" w:cstheme="majorHAnsi"/>
            <w:noProof/>
          </w:rPr>
          <w:t>3.2.2.2. Biện pháp giảm thiểu các tác động không liên quan đến chất thải</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_Toc106016324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87</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25" w:history="1">
        <w:r w:rsidRPr="00A66399">
          <w:rPr>
            <w:rStyle w:val="Hyperlink"/>
            <w:rFonts w:asciiTheme="majorHAnsi" w:hAnsiTheme="majorHAnsi" w:cstheme="majorHAnsi"/>
            <w:noProof/>
          </w:rPr>
          <w:t>3.2.2.3. Biện pháp phòng ngừa, ứng phó các rủi ro, sự cố</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_Toc106016325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92</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26" w:history="1">
        <w:r w:rsidRPr="00A66399">
          <w:rPr>
            <w:rStyle w:val="Hyperlink"/>
            <w:rFonts w:asciiTheme="majorHAnsi" w:hAnsiTheme="majorHAnsi" w:cstheme="majorHAnsi"/>
            <w:noProof/>
          </w:rPr>
          <w:t>3.4. TỔ CHỨC THỰC HIỆN CÁC CÔNG TRÌNH, BIỆN PHÁP BVMT</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_Toc106016326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94</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27" w:history="1">
        <w:r w:rsidRPr="00A22981">
          <w:rPr>
            <w:rStyle w:val="Hyperlink"/>
            <w:rFonts w:asciiTheme="majorHAnsi" w:hAnsiTheme="majorHAnsi" w:cstheme="majorHAnsi"/>
            <w:noProof/>
          </w:rPr>
          <w:t>3.4.1.</w:t>
        </w:r>
        <w:r w:rsidRPr="00A66399">
          <w:rPr>
            <w:rStyle w:val="Hyperlink"/>
            <w:rFonts w:asciiTheme="majorHAnsi" w:hAnsiTheme="majorHAnsi" w:cstheme="majorHAnsi"/>
            <w:noProof/>
          </w:rPr>
          <w:t xml:space="preserve"> Danh mục công trình, kế hoạch thực hiện và kinh phí thực hiện công trình BVMT</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_Toc106016327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94</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28" w:history="1">
        <w:r w:rsidRPr="00A22981">
          <w:rPr>
            <w:rStyle w:val="Hyperlink"/>
            <w:rFonts w:asciiTheme="majorHAnsi" w:hAnsiTheme="majorHAnsi" w:cstheme="majorHAnsi"/>
            <w:noProof/>
          </w:rPr>
          <w:t>3.4</w:t>
        </w:r>
        <w:r w:rsidRPr="00A66399">
          <w:rPr>
            <w:rStyle w:val="Hyperlink"/>
            <w:rFonts w:asciiTheme="majorHAnsi" w:hAnsiTheme="majorHAnsi" w:cstheme="majorHAnsi"/>
            <w:noProof/>
          </w:rPr>
          <w:t>.2. Tổ chức thực hiện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_Toc106016328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95</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29" w:history="1">
        <w:r w:rsidRPr="00A66399">
          <w:rPr>
            <w:rStyle w:val="Hyperlink"/>
            <w:rFonts w:asciiTheme="majorHAnsi" w:hAnsiTheme="majorHAnsi" w:cstheme="majorHAnsi"/>
            <w:noProof/>
          </w:rPr>
          <w:t>3.5. NHẬN XÉT VỀ MỨC ĐỘ CHI TIẾT, ĐỘ TIN CẬY CỦA CÁC KẾT QUẢ NHẬN DẠNG, ĐÁNH GIÁ, DỰ BÁO</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_Toc106016329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95</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30" w:history="1">
        <w:r w:rsidRPr="00A22981">
          <w:rPr>
            <w:rStyle w:val="Hyperlink"/>
            <w:rFonts w:asciiTheme="majorHAnsi" w:hAnsiTheme="majorHAnsi" w:cstheme="majorHAnsi"/>
            <w:noProof/>
          </w:rPr>
          <w:t>CHƯƠNG 4. PHƯƠNG ÁN CẢI TẠO, PHỤC HỒI MÔI TRƯỜNG</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_Toc106016330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98</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31" w:history="1">
        <w:r w:rsidRPr="00A22981">
          <w:rPr>
            <w:rStyle w:val="Hyperlink"/>
            <w:rFonts w:asciiTheme="majorHAnsi" w:hAnsiTheme="majorHAnsi" w:cstheme="majorHAnsi"/>
            <w:noProof/>
          </w:rPr>
          <w:t>4.1. LỰA CHỌN PHƯƠNG ÁN CẢI TẠO, PHỤC HỒI MÔI TRƯỜNG</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_Toc106016331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98</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32" w:history="1">
        <w:r w:rsidRPr="00A22981">
          <w:rPr>
            <w:rStyle w:val="Hyperlink"/>
            <w:rFonts w:asciiTheme="majorHAnsi" w:hAnsiTheme="majorHAnsi" w:cstheme="majorHAnsi"/>
            <w:noProof/>
          </w:rPr>
          <w:t>4.1.1. Căn cứ đề xuất phương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_Toc106016332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98</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33" w:history="1">
        <w:r w:rsidRPr="00A22981">
          <w:rPr>
            <w:rStyle w:val="Hyperlink"/>
            <w:rFonts w:asciiTheme="majorHAnsi" w:hAnsiTheme="majorHAnsi" w:cstheme="majorHAnsi"/>
            <w:noProof/>
          </w:rPr>
          <w:t>4.1.2. Đề xuất phương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_Toc106016333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99</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34" w:history="1">
        <w:r w:rsidRPr="00A22981">
          <w:rPr>
            <w:rStyle w:val="Hyperlink"/>
            <w:rFonts w:asciiTheme="majorHAnsi" w:hAnsiTheme="majorHAnsi" w:cstheme="majorHAnsi"/>
            <w:noProof/>
          </w:rPr>
          <w:t>4.1.2.1. Phương án 1</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_Toc106016334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99</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35" w:history="1">
        <w:r w:rsidRPr="00A22981">
          <w:rPr>
            <w:rStyle w:val="Hyperlink"/>
            <w:rFonts w:asciiTheme="majorHAnsi" w:hAnsiTheme="majorHAnsi" w:cstheme="majorHAnsi"/>
            <w:noProof/>
          </w:rPr>
          <w:t>4.1.2.2. Phương án II</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_Toc106016335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99</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36" w:history="1">
        <w:r w:rsidRPr="00A22981">
          <w:rPr>
            <w:rStyle w:val="Hyperlink"/>
            <w:rFonts w:asciiTheme="majorHAnsi" w:hAnsiTheme="majorHAnsi" w:cstheme="majorHAnsi"/>
            <w:noProof/>
          </w:rPr>
          <w:t>4.1.3. Nội dung cải tạo, phục hồi môi trường</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_Toc106016336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100</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37" w:history="1">
        <w:r w:rsidRPr="00A22981">
          <w:rPr>
            <w:rStyle w:val="Hyperlink"/>
            <w:rFonts w:asciiTheme="majorHAnsi" w:hAnsiTheme="majorHAnsi" w:cstheme="majorHAnsi"/>
            <w:noProof/>
          </w:rPr>
          <w:t>4.4. DỰ TOÁN CHI PHÍ CẢI TẠO, PHỤC HỒI MÔI TRƯỜNG</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_Toc106016337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108</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38" w:history="1">
        <w:r w:rsidRPr="00A22981">
          <w:rPr>
            <w:rStyle w:val="Hyperlink"/>
            <w:rFonts w:asciiTheme="majorHAnsi" w:hAnsiTheme="majorHAnsi" w:cstheme="majorHAnsi"/>
            <w:noProof/>
          </w:rPr>
          <w:t>4.4.1. Căn cứ tính dự toán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_Toc106016338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108</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39" w:history="1">
        <w:r w:rsidRPr="00A22981">
          <w:rPr>
            <w:rStyle w:val="Hyperlink"/>
            <w:rFonts w:asciiTheme="majorHAnsi" w:hAnsiTheme="majorHAnsi" w:cstheme="majorHAnsi"/>
            <w:noProof/>
          </w:rPr>
          <w:t>4.4.2. Nội dung của dự toán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_Toc106016339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108</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40" w:history="1">
        <w:r w:rsidRPr="00A22981">
          <w:rPr>
            <w:rStyle w:val="Hyperlink"/>
            <w:rFonts w:asciiTheme="majorHAnsi" w:hAnsiTheme="majorHAnsi" w:cstheme="majorHAnsi"/>
            <w:noProof/>
          </w:rPr>
          <w:t xml:space="preserve">CHƯƠNG 5. </w:t>
        </w:r>
        <w:r w:rsidRPr="00A66399">
          <w:rPr>
            <w:rStyle w:val="Hyperlink"/>
            <w:rFonts w:asciiTheme="majorHAnsi" w:hAnsiTheme="majorHAnsi" w:cstheme="majorHAnsi"/>
            <w:noProof/>
          </w:rPr>
          <w:t>CHƯƠNG TRÌNH QUẢN LÝ VÀ GIÁM SÁT MÔI TRƯỜNG</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_Toc106016340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113</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41" w:history="1">
        <w:r w:rsidRPr="00A22981">
          <w:rPr>
            <w:rStyle w:val="Hyperlink"/>
            <w:rFonts w:asciiTheme="majorHAnsi" w:hAnsiTheme="majorHAnsi" w:cstheme="majorHAnsi"/>
            <w:noProof/>
          </w:rPr>
          <w:t>5.1. CHƯƠNG TRÌNH QUẢN LÝ MÔI TRƯỜNG CỦA CHỦ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_Toc106016341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113</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42" w:history="1">
        <w:r w:rsidRPr="00A22981">
          <w:rPr>
            <w:rStyle w:val="Hyperlink"/>
            <w:rFonts w:asciiTheme="majorHAnsi" w:hAnsiTheme="majorHAnsi" w:cstheme="majorHAnsi"/>
            <w:noProof/>
          </w:rPr>
          <w:t>5.2. CHƯƠNG TRÌNH GIÁM SÁT MÔI TRƯỜNG</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_Toc106016342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117</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43" w:history="1">
        <w:r w:rsidRPr="00A22981">
          <w:rPr>
            <w:rStyle w:val="Hyperlink"/>
            <w:rFonts w:asciiTheme="majorHAnsi" w:hAnsiTheme="majorHAnsi" w:cstheme="majorHAnsi"/>
            <w:noProof/>
          </w:rPr>
          <w:t>5.2.1. Giám sát môi trường trong giai đoạn vận hành thử nghiệm</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_Toc106016343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117</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44" w:history="1">
        <w:r w:rsidRPr="00A66399">
          <w:rPr>
            <w:rStyle w:val="Hyperlink"/>
            <w:rFonts w:asciiTheme="majorHAnsi" w:hAnsiTheme="majorHAnsi" w:cstheme="majorHAnsi"/>
            <w:noProof/>
          </w:rPr>
          <w:t>5.2.2. Giám sát môi trường trong giai đoạn khai thác (vận hành thương mại)</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_Toc106016344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118</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45" w:history="1">
        <w:r w:rsidRPr="00A66399">
          <w:rPr>
            <w:rStyle w:val="Hyperlink"/>
            <w:rFonts w:asciiTheme="majorHAnsi" w:hAnsiTheme="majorHAnsi" w:cstheme="majorHAnsi"/>
            <w:noProof/>
          </w:rPr>
          <w:t>CHƯƠNG 6</w:t>
        </w:r>
        <w:r w:rsidRPr="00A22981">
          <w:rPr>
            <w:rStyle w:val="Hyperlink"/>
            <w:rFonts w:asciiTheme="majorHAnsi" w:hAnsiTheme="majorHAnsi" w:cstheme="majorHAnsi"/>
            <w:noProof/>
          </w:rPr>
          <w:t xml:space="preserve">. </w:t>
        </w:r>
        <w:r w:rsidRPr="00A66399">
          <w:rPr>
            <w:rStyle w:val="Hyperlink"/>
            <w:rFonts w:asciiTheme="majorHAnsi" w:hAnsiTheme="majorHAnsi" w:cstheme="majorHAnsi"/>
            <w:noProof/>
          </w:rPr>
          <w:t>KẾT QUẢ THAM VẤN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_Toc106016345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121</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46" w:history="1">
        <w:r w:rsidRPr="00A66399">
          <w:rPr>
            <w:rStyle w:val="Hyperlink"/>
            <w:rFonts w:asciiTheme="majorHAnsi" w:hAnsiTheme="majorHAnsi" w:cstheme="majorHAnsi"/>
            <w:noProof/>
          </w:rPr>
          <w:t>6.1. Tóm tắt về quá trình tổ chức thực hiện tham vấn cộng đồng</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_Toc106016346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121</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47" w:history="1">
        <w:r w:rsidRPr="00A66399">
          <w:rPr>
            <w:rStyle w:val="Hyperlink"/>
            <w:rFonts w:asciiTheme="majorHAnsi" w:hAnsiTheme="majorHAnsi" w:cstheme="majorHAnsi"/>
            <w:noProof/>
          </w:rPr>
          <w:t>6.1.1. Tóm tắt quá trình tổ chức tham vấn UBND cấp xã, các tổ chức chịu tác động trực tiếp bới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_Toc106016347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121</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48" w:history="1">
        <w:r w:rsidRPr="00A66399">
          <w:rPr>
            <w:rStyle w:val="Hyperlink"/>
            <w:rFonts w:asciiTheme="majorHAnsi" w:hAnsiTheme="majorHAnsi" w:cstheme="majorHAnsi"/>
            <w:noProof/>
          </w:rPr>
          <w:t>6.1.2. Tóm tắt quá trình tổ chức họp tham vấn cộng đồng dân cư chịu tác động trực tiếp bởi dự án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_Toc106016348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122</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49" w:history="1">
        <w:r w:rsidRPr="00A66399">
          <w:rPr>
            <w:rStyle w:val="Hyperlink"/>
            <w:rFonts w:asciiTheme="majorHAnsi" w:hAnsiTheme="majorHAnsi" w:cstheme="majorHAnsi"/>
            <w:noProof/>
          </w:rPr>
          <w:t>6.2. Kết quả tham vấn cộng đồng</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_Toc106016349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122</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50" w:history="1">
        <w:r w:rsidRPr="00A22981">
          <w:rPr>
            <w:rStyle w:val="Hyperlink"/>
            <w:rFonts w:asciiTheme="majorHAnsi" w:hAnsiTheme="majorHAnsi" w:cstheme="majorHAnsi"/>
            <w:noProof/>
          </w:rPr>
          <w:t>KẾT LUẬN, KIẾN NGHỊ VÀ CAM KẾT</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_Toc106016350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125</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51" w:history="1">
        <w:r w:rsidRPr="00A66399">
          <w:rPr>
            <w:rStyle w:val="Hyperlink"/>
            <w:rFonts w:asciiTheme="majorHAnsi" w:hAnsiTheme="majorHAnsi" w:cstheme="majorHAnsi"/>
            <w:noProof/>
          </w:rPr>
          <w:t>1. KẾT LUẬN</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_Toc106016351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125</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52" w:history="1">
        <w:r w:rsidRPr="00A66399">
          <w:rPr>
            <w:rStyle w:val="Hyperlink"/>
            <w:rFonts w:asciiTheme="majorHAnsi" w:hAnsiTheme="majorHAnsi" w:cstheme="majorHAnsi"/>
            <w:noProof/>
          </w:rPr>
          <w:t>1.1. Các tác động tích cực của Dự án đến môi trường và kinh tế xã hội của địa phương</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_Toc106016352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125</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53" w:history="1">
        <w:r w:rsidRPr="00A66399">
          <w:rPr>
            <w:rStyle w:val="Hyperlink"/>
            <w:rFonts w:asciiTheme="majorHAnsi" w:hAnsiTheme="majorHAnsi" w:cstheme="majorHAnsi"/>
            <w:noProof/>
          </w:rPr>
          <w:t>1.2. Một số tác động tiêu cực ảnh hưởng đến môi trường</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_Toc106016353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125</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54" w:history="1">
        <w:r w:rsidRPr="00A66399">
          <w:rPr>
            <w:rStyle w:val="Hyperlink"/>
            <w:rFonts w:asciiTheme="majorHAnsi" w:hAnsiTheme="majorHAnsi" w:cstheme="majorHAnsi"/>
            <w:noProof/>
          </w:rPr>
          <w:t>2. KIẾN NGHỊ</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_Toc106016354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125</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55" w:history="1">
        <w:r w:rsidRPr="00A66399">
          <w:rPr>
            <w:rStyle w:val="Hyperlink"/>
            <w:rFonts w:asciiTheme="majorHAnsi" w:hAnsiTheme="majorHAnsi" w:cstheme="majorHAnsi"/>
            <w:noProof/>
          </w:rPr>
          <w:t>3. CAM KẾT</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_Toc106016355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126</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56" w:history="1">
        <w:r w:rsidRPr="00A66399">
          <w:rPr>
            <w:rStyle w:val="Hyperlink"/>
            <w:rFonts w:asciiTheme="majorHAnsi" w:hAnsiTheme="majorHAnsi" w:cstheme="majorHAnsi"/>
            <w:noProof/>
          </w:rPr>
          <w:t>TÀI LIỆU THAM KHẢO</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_Toc106016356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131</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57" w:history="1">
        <w:r w:rsidRPr="00A22981">
          <w:rPr>
            <w:rStyle w:val="Hyperlink"/>
            <w:rFonts w:asciiTheme="majorHAnsi" w:hAnsiTheme="majorHAnsi" w:cstheme="majorHAnsi"/>
            <w:noProof/>
          </w:rPr>
          <w:t>PHỤ LỤC</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_Toc106016357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133</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58" w:history="1">
        <w:r w:rsidRPr="00A22981">
          <w:rPr>
            <w:rStyle w:val="Hyperlink"/>
            <w:rFonts w:asciiTheme="majorHAnsi" w:hAnsiTheme="majorHAnsi" w:cstheme="majorHAnsi"/>
            <w:noProof/>
          </w:rPr>
          <w:t>PHỤ LỤC 2: KẾT QUẢ THAM VẤN CỘNG ĐỒNG</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_Toc106016358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133</w:t>
        </w:r>
        <w:r w:rsidRPr="00A22981">
          <w:rPr>
            <w:rStyle w:val="Hyperlink"/>
            <w:rFonts w:asciiTheme="majorHAnsi" w:hAnsiTheme="majorHAnsi" w:cstheme="majorHAnsi"/>
            <w:webHidden/>
          </w:rPr>
          <w:fldChar w:fldCharType="end"/>
        </w:r>
      </w:hyperlink>
    </w:p>
    <w:p w:rsidR="00A22981" w:rsidRPr="00A22981" w:rsidRDefault="00A22981" w:rsidP="0028421D">
      <w:pPr>
        <w:pStyle w:val="TOC2"/>
        <w:spacing w:line="240" w:lineRule="auto"/>
        <w:rPr>
          <w:rStyle w:val="Hyperlink"/>
          <w:rFonts w:asciiTheme="majorHAnsi" w:hAnsiTheme="majorHAnsi" w:cstheme="majorHAnsi"/>
        </w:rPr>
      </w:pPr>
      <w:hyperlink w:anchor="_Toc106016359" w:history="1">
        <w:r w:rsidRPr="00A22981">
          <w:rPr>
            <w:rStyle w:val="Hyperlink"/>
            <w:rFonts w:asciiTheme="majorHAnsi" w:hAnsiTheme="majorHAnsi" w:cstheme="majorHAnsi"/>
            <w:noProof/>
          </w:rPr>
          <w:t>PHỤ LỤC 3: KẾT QUẢ PHÂN TÍCH MÔI TRƯỜNG</w:t>
        </w:r>
        <w:r w:rsidRPr="00A22981">
          <w:rPr>
            <w:rStyle w:val="Hyperlink"/>
            <w:rFonts w:asciiTheme="majorHAnsi" w:hAnsiTheme="majorHAnsi" w:cstheme="majorHAnsi"/>
            <w:webHidden/>
          </w:rPr>
          <w:tab/>
        </w:r>
        <w:r w:rsidRPr="00A22981">
          <w:rPr>
            <w:rStyle w:val="Hyperlink"/>
            <w:rFonts w:asciiTheme="majorHAnsi" w:hAnsiTheme="majorHAnsi" w:cstheme="majorHAnsi"/>
            <w:webHidden/>
          </w:rPr>
          <w:fldChar w:fldCharType="begin"/>
        </w:r>
        <w:r w:rsidRPr="00A22981">
          <w:rPr>
            <w:rStyle w:val="Hyperlink"/>
            <w:rFonts w:asciiTheme="majorHAnsi" w:hAnsiTheme="majorHAnsi" w:cstheme="majorHAnsi"/>
            <w:webHidden/>
          </w:rPr>
          <w:instrText xml:space="preserve"> PAGEREF _Toc106016359 \h </w:instrText>
        </w:r>
        <w:r w:rsidRPr="00A22981">
          <w:rPr>
            <w:rStyle w:val="Hyperlink"/>
            <w:rFonts w:asciiTheme="majorHAnsi" w:hAnsiTheme="majorHAnsi" w:cstheme="majorHAnsi"/>
            <w:webHidden/>
          </w:rPr>
        </w:r>
        <w:r w:rsidRPr="00A22981">
          <w:rPr>
            <w:rStyle w:val="Hyperlink"/>
            <w:rFonts w:asciiTheme="majorHAnsi" w:hAnsiTheme="majorHAnsi" w:cstheme="majorHAnsi"/>
            <w:webHidden/>
          </w:rPr>
          <w:fldChar w:fldCharType="separate"/>
        </w:r>
        <w:r w:rsidRPr="00A22981">
          <w:rPr>
            <w:rStyle w:val="Hyperlink"/>
            <w:rFonts w:asciiTheme="majorHAnsi" w:hAnsiTheme="majorHAnsi" w:cstheme="majorHAnsi"/>
            <w:webHidden/>
          </w:rPr>
          <w:t>133</w:t>
        </w:r>
        <w:r w:rsidRPr="00A22981">
          <w:rPr>
            <w:rStyle w:val="Hyperlink"/>
            <w:rFonts w:asciiTheme="majorHAnsi" w:hAnsiTheme="majorHAnsi" w:cstheme="majorHAnsi"/>
            <w:webHidden/>
          </w:rPr>
          <w:fldChar w:fldCharType="end"/>
        </w:r>
      </w:hyperlink>
    </w:p>
    <w:p w:rsidR="008F10E9" w:rsidRPr="00D86681" w:rsidRDefault="00D844BF" w:rsidP="00427E0E">
      <w:pPr>
        <w:pStyle w:val="MU"/>
        <w:spacing w:line="312" w:lineRule="auto"/>
        <w:rPr>
          <w:rFonts w:asciiTheme="majorHAnsi" w:hAnsiTheme="majorHAnsi" w:cstheme="majorHAnsi"/>
          <w:lang w:val="en-US"/>
        </w:rPr>
      </w:pPr>
      <w:r w:rsidRPr="00D86681">
        <w:rPr>
          <w:rFonts w:asciiTheme="majorHAnsi" w:hAnsiTheme="majorHAnsi" w:cstheme="majorHAnsi"/>
          <w:lang w:val="en-US"/>
        </w:rPr>
        <w:fldChar w:fldCharType="end"/>
      </w:r>
      <w:bookmarkStart w:id="5" w:name="_Toc30593953"/>
      <w:bookmarkStart w:id="6" w:name="_Toc30594124"/>
      <w:bookmarkStart w:id="7" w:name="_Toc30594469"/>
      <w:bookmarkStart w:id="8" w:name="_Toc44428509"/>
    </w:p>
    <w:p w:rsidR="00EA28C6" w:rsidRPr="00D86681" w:rsidRDefault="00EA28C6">
      <w:pPr>
        <w:rPr>
          <w:rFonts w:asciiTheme="majorHAnsi" w:eastAsia="Calibri" w:hAnsiTheme="majorHAnsi" w:cstheme="majorHAnsi"/>
          <w:b/>
          <w:iCs/>
          <w:sz w:val="26"/>
          <w:szCs w:val="26"/>
          <w:lang w:val="en-US"/>
        </w:rPr>
      </w:pPr>
      <w:r w:rsidRPr="00D86681">
        <w:rPr>
          <w:rFonts w:asciiTheme="majorHAnsi" w:hAnsiTheme="majorHAnsi" w:cstheme="majorHAnsi"/>
          <w:lang w:val="en-US"/>
        </w:rPr>
        <w:br w:type="page"/>
      </w:r>
    </w:p>
    <w:p w:rsidR="00B96C3B" w:rsidRPr="00D86681" w:rsidRDefault="00B96C3B" w:rsidP="00427E0E">
      <w:pPr>
        <w:pStyle w:val="AMOMODAU"/>
        <w:spacing w:line="312" w:lineRule="auto"/>
        <w:rPr>
          <w:rFonts w:asciiTheme="majorHAnsi" w:hAnsiTheme="majorHAnsi" w:cstheme="majorHAnsi"/>
        </w:rPr>
      </w:pPr>
      <w:bookmarkStart w:id="9" w:name="_Toc106016242"/>
      <w:bookmarkEnd w:id="5"/>
      <w:bookmarkEnd w:id="6"/>
      <w:bookmarkEnd w:id="7"/>
      <w:bookmarkEnd w:id="8"/>
      <w:r w:rsidRPr="00D86681">
        <w:rPr>
          <w:rFonts w:asciiTheme="majorHAnsi" w:hAnsiTheme="majorHAnsi" w:cstheme="majorHAnsi"/>
        </w:rPr>
        <w:lastRenderedPageBreak/>
        <w:t>MỞ ĐẦU</w:t>
      </w:r>
      <w:bookmarkEnd w:id="4"/>
      <w:bookmarkEnd w:id="9"/>
    </w:p>
    <w:p w:rsidR="00B96C3B" w:rsidRPr="00D86681" w:rsidRDefault="00B96C3B" w:rsidP="00427E0E">
      <w:pPr>
        <w:pStyle w:val="AMOMUC1"/>
        <w:spacing w:line="312" w:lineRule="auto"/>
        <w:rPr>
          <w:rFonts w:asciiTheme="majorHAnsi" w:hAnsiTheme="majorHAnsi" w:cstheme="majorHAnsi"/>
        </w:rPr>
      </w:pPr>
      <w:bookmarkStart w:id="10" w:name="_Toc509160236"/>
      <w:bookmarkStart w:id="11" w:name="_Toc525052644"/>
      <w:bookmarkStart w:id="12" w:name="_Toc9955854"/>
      <w:bookmarkStart w:id="13" w:name="_Toc44428514"/>
      <w:bookmarkStart w:id="14" w:name="_Toc106016243"/>
      <w:r w:rsidRPr="00D86681">
        <w:rPr>
          <w:rFonts w:asciiTheme="majorHAnsi" w:hAnsiTheme="majorHAnsi" w:cstheme="majorHAnsi"/>
        </w:rPr>
        <w:t>1. XUẤT XỨ CỦA DỰ ÁN</w:t>
      </w:r>
      <w:bookmarkEnd w:id="10"/>
      <w:bookmarkEnd w:id="11"/>
      <w:bookmarkEnd w:id="12"/>
      <w:bookmarkEnd w:id="13"/>
      <w:bookmarkEnd w:id="14"/>
      <w:r w:rsidRPr="00D86681">
        <w:rPr>
          <w:rFonts w:asciiTheme="majorHAnsi" w:hAnsiTheme="majorHAnsi" w:cstheme="majorHAnsi"/>
        </w:rPr>
        <w:t xml:space="preserve"> </w:t>
      </w:r>
    </w:p>
    <w:p w:rsidR="00B96C3B" w:rsidRPr="00D86681" w:rsidRDefault="00B96C3B" w:rsidP="00427E0E">
      <w:pPr>
        <w:pStyle w:val="AMOMUC1"/>
        <w:spacing w:line="312" w:lineRule="auto"/>
        <w:rPr>
          <w:rFonts w:asciiTheme="majorHAnsi" w:hAnsiTheme="majorHAnsi" w:cstheme="majorHAnsi"/>
        </w:rPr>
      </w:pPr>
      <w:bookmarkStart w:id="15" w:name="_Toc509160237"/>
      <w:bookmarkStart w:id="16" w:name="_Toc525052645"/>
      <w:bookmarkStart w:id="17" w:name="_Toc9955855"/>
      <w:bookmarkStart w:id="18" w:name="_Toc44428515"/>
      <w:bookmarkStart w:id="19" w:name="_Toc106016244"/>
      <w:r w:rsidRPr="00D86681">
        <w:rPr>
          <w:rFonts w:asciiTheme="majorHAnsi" w:hAnsiTheme="majorHAnsi" w:cstheme="majorHAnsi"/>
        </w:rPr>
        <w:t xml:space="preserve">1.1. </w:t>
      </w:r>
      <w:bookmarkEnd w:id="15"/>
      <w:bookmarkEnd w:id="16"/>
      <w:bookmarkEnd w:id="17"/>
      <w:r w:rsidRPr="00D86681">
        <w:rPr>
          <w:rFonts w:asciiTheme="majorHAnsi" w:hAnsiTheme="majorHAnsi" w:cstheme="majorHAnsi"/>
        </w:rPr>
        <w:t>Thông tin chung về Dự án</w:t>
      </w:r>
      <w:bookmarkEnd w:id="18"/>
      <w:bookmarkEnd w:id="19"/>
    </w:p>
    <w:p w:rsidR="00F2176E" w:rsidRPr="00D86681" w:rsidRDefault="00F2176E" w:rsidP="00427E0E">
      <w:pPr>
        <w:widowControl w:val="0"/>
        <w:spacing w:after="0" w:line="312" w:lineRule="auto"/>
        <w:ind w:firstLine="720"/>
        <w:jc w:val="both"/>
        <w:rPr>
          <w:rFonts w:asciiTheme="majorHAnsi" w:eastAsia="Times New Roman" w:hAnsiTheme="majorHAnsi" w:cstheme="majorHAnsi"/>
          <w:sz w:val="26"/>
          <w:szCs w:val="26"/>
          <w:lang w:val="pt-BR"/>
        </w:rPr>
      </w:pPr>
      <w:bookmarkStart w:id="20" w:name="_Toc20416572"/>
      <w:bookmarkStart w:id="21" w:name="_Toc44428516"/>
      <w:r w:rsidRPr="00D86681">
        <w:rPr>
          <w:rFonts w:asciiTheme="majorHAnsi" w:eastAsia="Times New Roman" w:hAnsiTheme="majorHAnsi" w:cstheme="majorHAnsi"/>
          <w:sz w:val="26"/>
          <w:szCs w:val="26"/>
          <w:lang w:val="pt-BR"/>
        </w:rPr>
        <w:t>Việt Nam đang trên đường công nghiệp hoá, hiện đại hoá</w:t>
      </w:r>
      <w:r w:rsidR="004337D6" w:rsidRPr="00D86681">
        <w:rPr>
          <w:rFonts w:asciiTheme="majorHAnsi" w:eastAsia="Times New Roman" w:hAnsiTheme="majorHAnsi" w:cstheme="majorHAnsi"/>
          <w:sz w:val="26"/>
          <w:szCs w:val="26"/>
          <w:lang w:val="pt-BR"/>
        </w:rPr>
        <w:t xml:space="preserve">, trong đó có tỉnh </w:t>
      </w:r>
      <w:r w:rsidR="000059B4">
        <w:rPr>
          <w:rFonts w:asciiTheme="majorHAnsi" w:eastAsia="Times New Roman" w:hAnsiTheme="majorHAnsi" w:cstheme="majorHAnsi"/>
          <w:sz w:val="26"/>
          <w:szCs w:val="26"/>
          <w:lang w:val="pt-BR"/>
        </w:rPr>
        <w:t>Tuyên Quang</w:t>
      </w:r>
      <w:r w:rsidRPr="00D86681">
        <w:rPr>
          <w:rFonts w:asciiTheme="majorHAnsi" w:eastAsia="Times New Roman" w:hAnsiTheme="majorHAnsi" w:cstheme="majorHAnsi"/>
          <w:sz w:val="26"/>
          <w:szCs w:val="26"/>
          <w:lang w:val="pt-BR"/>
        </w:rPr>
        <w:t>. Vì vậy, khai thác</w:t>
      </w:r>
      <w:r w:rsidR="006B7057">
        <w:rPr>
          <w:rFonts w:asciiTheme="majorHAnsi" w:eastAsia="Times New Roman" w:hAnsiTheme="majorHAnsi" w:cstheme="majorHAnsi"/>
          <w:sz w:val="26"/>
          <w:szCs w:val="26"/>
          <w:lang w:val="pt-BR"/>
        </w:rPr>
        <w:t xml:space="preserve"> đá vôi</w:t>
      </w:r>
      <w:r w:rsidRPr="00D86681">
        <w:rPr>
          <w:rFonts w:asciiTheme="majorHAnsi" w:eastAsia="Times New Roman" w:hAnsiTheme="majorHAnsi" w:cstheme="majorHAnsi"/>
          <w:sz w:val="26"/>
          <w:szCs w:val="26"/>
          <w:lang w:val="pt-BR"/>
        </w:rPr>
        <w:t xml:space="preserve"> vật liệu xây dựng có vai trò quan trọng phục vụ cho các ngành như: vật liệu xây dựng, giao thông vận tải, thuỷ lợi,... và các ngành kinh tế khác. </w:t>
      </w:r>
    </w:p>
    <w:p w:rsidR="00187F98" w:rsidRDefault="000059B4" w:rsidP="00427E0E">
      <w:pPr>
        <w:widowControl w:val="0"/>
        <w:spacing w:after="0" w:line="312" w:lineRule="auto"/>
        <w:ind w:firstLine="720"/>
        <w:jc w:val="both"/>
        <w:rPr>
          <w:rFonts w:asciiTheme="majorHAnsi" w:eastAsia="Times New Roman" w:hAnsiTheme="majorHAnsi" w:cstheme="majorHAnsi"/>
          <w:sz w:val="26"/>
          <w:szCs w:val="26"/>
          <w:lang w:val="pt-BR"/>
        </w:rPr>
      </w:pPr>
      <w:bookmarkStart w:id="22" w:name="_Hlk105062735"/>
      <w:r>
        <w:rPr>
          <w:rFonts w:asciiTheme="majorHAnsi" w:eastAsia="Times New Roman" w:hAnsiTheme="majorHAnsi" w:cstheme="majorHAnsi"/>
          <w:sz w:val="26"/>
          <w:szCs w:val="26"/>
          <w:lang w:val="pt-BR"/>
        </w:rPr>
        <w:t>Hợp tác xã sản xuất khai thác đá vôi xã Đội Cấn</w:t>
      </w:r>
      <w:r w:rsidR="004337D6" w:rsidRPr="00D86681">
        <w:rPr>
          <w:rFonts w:asciiTheme="majorHAnsi" w:eastAsia="Times New Roman" w:hAnsiTheme="majorHAnsi" w:cstheme="majorHAnsi"/>
          <w:sz w:val="26"/>
          <w:szCs w:val="26"/>
          <w:lang w:val="pt-BR"/>
        </w:rPr>
        <w:t xml:space="preserve"> </w:t>
      </w:r>
      <w:bookmarkEnd w:id="22"/>
      <w:r w:rsidR="00F2176E" w:rsidRPr="00D86681">
        <w:rPr>
          <w:rFonts w:asciiTheme="majorHAnsi" w:eastAsia="Times New Roman" w:hAnsiTheme="majorHAnsi" w:cstheme="majorHAnsi"/>
          <w:sz w:val="26"/>
          <w:szCs w:val="26"/>
          <w:lang w:val="pt-BR"/>
        </w:rPr>
        <w:t xml:space="preserve">là một trong những đơn vị có bề dày kinh nghiệm </w:t>
      </w:r>
      <w:r w:rsidR="00054938">
        <w:rPr>
          <w:rFonts w:asciiTheme="majorHAnsi" w:eastAsia="Times New Roman" w:hAnsiTheme="majorHAnsi" w:cstheme="majorHAnsi"/>
          <w:sz w:val="26"/>
          <w:szCs w:val="26"/>
          <w:lang w:val="pt-BR"/>
        </w:rPr>
        <w:t xml:space="preserve">trong khai thác, </w:t>
      </w:r>
      <w:r w:rsidR="00F2176E" w:rsidRPr="00D86681">
        <w:rPr>
          <w:rFonts w:asciiTheme="majorHAnsi" w:eastAsia="Times New Roman" w:hAnsiTheme="majorHAnsi" w:cstheme="majorHAnsi"/>
          <w:sz w:val="26"/>
          <w:szCs w:val="26"/>
          <w:lang w:val="pt-BR"/>
        </w:rPr>
        <w:t xml:space="preserve">sản xuất </w:t>
      </w:r>
      <w:r w:rsidR="00054938">
        <w:rPr>
          <w:rFonts w:asciiTheme="majorHAnsi" w:eastAsia="Times New Roman" w:hAnsiTheme="majorHAnsi" w:cstheme="majorHAnsi"/>
          <w:sz w:val="26"/>
          <w:szCs w:val="26"/>
          <w:lang w:val="pt-BR"/>
        </w:rPr>
        <w:t>chế biến đá vôi</w:t>
      </w:r>
      <w:r w:rsidR="00F2176E" w:rsidRPr="00D86681">
        <w:rPr>
          <w:rFonts w:asciiTheme="majorHAnsi" w:eastAsia="Times New Roman" w:hAnsiTheme="majorHAnsi" w:cstheme="majorHAnsi"/>
          <w:sz w:val="26"/>
          <w:szCs w:val="26"/>
          <w:lang w:val="pt-BR"/>
        </w:rPr>
        <w:t xml:space="preserve">. </w:t>
      </w:r>
      <w:r w:rsidR="006E46E4" w:rsidRPr="006E46E4">
        <w:rPr>
          <w:rFonts w:asciiTheme="majorHAnsi" w:eastAsia="Times New Roman" w:hAnsiTheme="majorHAnsi" w:cstheme="majorHAnsi"/>
          <w:sz w:val="26"/>
          <w:szCs w:val="26"/>
          <w:lang w:val="pt-BR"/>
        </w:rPr>
        <w:t xml:space="preserve">Hiện nay, </w:t>
      </w:r>
      <w:r w:rsidR="004F5328" w:rsidRPr="004F5328">
        <w:rPr>
          <w:rFonts w:asciiTheme="majorHAnsi" w:eastAsia="Times New Roman" w:hAnsiTheme="majorHAnsi" w:cstheme="majorHAnsi"/>
          <w:sz w:val="26"/>
          <w:szCs w:val="26"/>
          <w:lang w:val="pt-BR"/>
        </w:rPr>
        <w:t>Hợp tác xã sản xuất khai thác đá vôi xã Đội Cấn</w:t>
      </w:r>
      <w:r w:rsidR="004F5328">
        <w:rPr>
          <w:rFonts w:asciiTheme="majorHAnsi" w:eastAsia="Times New Roman" w:hAnsiTheme="majorHAnsi" w:cstheme="majorHAnsi"/>
          <w:sz w:val="26"/>
          <w:szCs w:val="26"/>
          <w:lang w:val="pt-BR"/>
        </w:rPr>
        <w:t xml:space="preserve"> đang hoạt động khai thác đá vôi theo Giấy phép khai thác khoáng sản </w:t>
      </w:r>
      <w:r w:rsidR="00187F98" w:rsidRPr="00187F98">
        <w:rPr>
          <w:rFonts w:asciiTheme="majorHAnsi" w:eastAsia="Times New Roman" w:hAnsiTheme="majorHAnsi" w:cstheme="majorHAnsi"/>
          <w:sz w:val="26"/>
          <w:szCs w:val="26"/>
          <w:lang w:val="pt-BR"/>
        </w:rPr>
        <w:t>số 20/GP-UBND ngày 27/4/2015; diện tích vực khai thác 3,13 ha, công suất khai thác là 110.000 m</w:t>
      </w:r>
      <w:r w:rsidR="00187F98" w:rsidRPr="00187F98">
        <w:rPr>
          <w:rFonts w:asciiTheme="majorHAnsi" w:eastAsia="Times New Roman" w:hAnsiTheme="majorHAnsi" w:cstheme="majorHAnsi"/>
          <w:sz w:val="26"/>
          <w:szCs w:val="26"/>
          <w:vertAlign w:val="superscript"/>
          <w:lang w:val="pt-BR"/>
        </w:rPr>
        <w:t>3</w:t>
      </w:r>
      <w:r w:rsidR="00187F98" w:rsidRPr="00187F98">
        <w:rPr>
          <w:rFonts w:asciiTheme="majorHAnsi" w:eastAsia="Times New Roman" w:hAnsiTheme="majorHAnsi" w:cstheme="majorHAnsi"/>
          <w:sz w:val="26"/>
          <w:szCs w:val="26"/>
          <w:lang w:val="pt-BR"/>
        </w:rPr>
        <w:t>/năm, thời hạn của giấy phép là 7 năm</w:t>
      </w:r>
      <w:r w:rsidR="00187F98">
        <w:rPr>
          <w:rFonts w:asciiTheme="majorHAnsi" w:eastAsia="Times New Roman" w:hAnsiTheme="majorHAnsi" w:cstheme="majorHAnsi"/>
          <w:sz w:val="26"/>
          <w:szCs w:val="26"/>
          <w:lang w:val="pt-BR"/>
        </w:rPr>
        <w:t xml:space="preserve">, </w:t>
      </w:r>
      <w:r w:rsidR="00187F98" w:rsidRPr="00187F98">
        <w:rPr>
          <w:rFonts w:asciiTheme="majorHAnsi" w:eastAsia="Times New Roman" w:hAnsiTheme="majorHAnsi" w:cstheme="majorHAnsi"/>
          <w:sz w:val="26"/>
          <w:szCs w:val="26"/>
          <w:lang w:val="pt-BR"/>
        </w:rPr>
        <w:t>phục vụ cho nhu cầu xây dựng của khu vực và sự phát triển kinh tế tỉnh. Để có đủ điều kiện tiếp tục xin cấp Giấy phép khai thác mỏ đá vôi Cây Khế, phường Đội Cấn, thành phố, tỉnh Tuyên Quang theo quy định của Luật Khoáng sản cũng như phát huy tối đa được cơ sở vật chất đã đầu tư, phục vụ cho việc mở rộng sản xuất trong tương lai. Hợp tác xã sản xuất khai thác đá vôi xã Đội Cấn đã báo cáo đề xuất đã được Ủy ban nhân dân tỉnh cho phép mở rộng diện tích mỏ đá vôi Cây Khế tại Quyết định số 469/QĐ-UBND ngày 11/8/2021 về việc phê duyệt bổ sung 01 mỏ khoáng sản mới và mở rộng diện tích mỏ đá cấp phép làm vật liệu xây dựng thông thường vào Quy hoạch thăm dò, khai thác và sử dụng khoáng sản tỉnh Tuyên Quang đến năm 2021, tầm nhìn đến năm 2030.</w:t>
      </w:r>
    </w:p>
    <w:p w:rsidR="00187F98" w:rsidRDefault="004E1733" w:rsidP="00427E0E">
      <w:pPr>
        <w:widowControl w:val="0"/>
        <w:spacing w:after="0" w:line="312" w:lineRule="auto"/>
        <w:ind w:firstLine="720"/>
        <w:jc w:val="both"/>
        <w:rPr>
          <w:rFonts w:asciiTheme="majorHAnsi" w:eastAsia="Times New Roman" w:hAnsiTheme="majorHAnsi" w:cstheme="majorHAnsi"/>
          <w:sz w:val="26"/>
          <w:szCs w:val="26"/>
          <w:lang w:val="pt-BR"/>
        </w:rPr>
      </w:pPr>
      <w:bookmarkStart w:id="23" w:name="_Hlk105062957"/>
      <w:r w:rsidRPr="004E1733">
        <w:rPr>
          <w:rFonts w:asciiTheme="majorHAnsi" w:eastAsia="Times New Roman" w:hAnsiTheme="majorHAnsi" w:cstheme="majorHAnsi"/>
          <w:sz w:val="26"/>
          <w:szCs w:val="26"/>
          <w:lang w:val="pt-BR"/>
        </w:rPr>
        <w:t xml:space="preserve">Hợp tác xã sản xuất khai thác đá vôi xã Đội Cấn </w:t>
      </w:r>
      <w:bookmarkEnd w:id="23"/>
      <w:r w:rsidRPr="004E1733">
        <w:rPr>
          <w:rFonts w:asciiTheme="majorHAnsi" w:eastAsia="Times New Roman" w:hAnsiTheme="majorHAnsi" w:cstheme="majorHAnsi"/>
          <w:sz w:val="26"/>
          <w:szCs w:val="26"/>
          <w:lang w:val="pt-BR"/>
        </w:rPr>
        <w:t>đã tiến hành thăm dò mở rộng mỏ đá vôi Cây Khế, phường Đội Cấn, thành phố Tuyên Quang, tỉnh Tuyên Quang và được UBND tỉnh Tuyên Quang phê duyệt trữ lượng mỏ đá vôi Cây Khế, phường Đội Cấn, thành phố Tuyên Quang, tỉnh Tuyên Quang tại Quyết định số 72/QĐ-UBND ngày 19/02/2022 của Uỷ ban nhân dân tỉnh Tuyên Quang về việc Phê duyệt trữ lượng, tài nguyên khoáng sản trong Báo cáo kết quả thăm dò khoáng sản làm vật liệu xây dựng thông thường mở rộng mỏ đá vôi Cây Khế, phường Đội Cấn, thành phố Tuyên Quang.</w:t>
      </w:r>
    </w:p>
    <w:p w:rsidR="001D497E" w:rsidRDefault="001D497E" w:rsidP="00FF4ECC">
      <w:pPr>
        <w:widowControl w:val="0"/>
        <w:spacing w:after="0" w:line="312" w:lineRule="auto"/>
        <w:ind w:firstLine="567"/>
        <w:jc w:val="both"/>
        <w:rPr>
          <w:sz w:val="26"/>
          <w:szCs w:val="26"/>
          <w:lang w:val="pt-BR"/>
        </w:rPr>
      </w:pPr>
      <w:r w:rsidRPr="00D86681">
        <w:rPr>
          <w:sz w:val="26"/>
          <w:szCs w:val="26"/>
          <w:lang w:val="pt-BR"/>
        </w:rPr>
        <w:t xml:space="preserve">Trên cơ sở nội dung trên, </w:t>
      </w:r>
      <w:r w:rsidR="00FF4ECC" w:rsidRPr="00FF4ECC">
        <w:rPr>
          <w:sz w:val="26"/>
          <w:szCs w:val="26"/>
          <w:lang w:val="pt-BR"/>
        </w:rPr>
        <w:t xml:space="preserve">Hợp tác xã sản xuất khai thác đá vôi xã Đội Cấn </w:t>
      </w:r>
      <w:r w:rsidR="00FF4ECC">
        <w:rPr>
          <w:sz w:val="26"/>
          <w:szCs w:val="26"/>
          <w:lang w:val="pt-BR"/>
        </w:rPr>
        <w:t xml:space="preserve">đã phối hợp với đơn vị tư vấn là </w:t>
      </w:r>
      <w:r w:rsidR="00FF4ECC" w:rsidRPr="00FF4ECC">
        <w:rPr>
          <w:sz w:val="26"/>
          <w:szCs w:val="26"/>
          <w:lang w:val="pt-BR"/>
        </w:rPr>
        <w:t xml:space="preserve">Công ty TNHH tư vấn và đầu tư Sơn Thái tiến hành lập </w:t>
      </w:r>
      <w:r w:rsidR="00FF4ECC">
        <w:rPr>
          <w:sz w:val="26"/>
          <w:szCs w:val="26"/>
          <w:lang w:val="pt-BR"/>
        </w:rPr>
        <w:t>“</w:t>
      </w:r>
      <w:r w:rsidR="00FF4ECC" w:rsidRPr="00FF4ECC">
        <w:rPr>
          <w:sz w:val="26"/>
          <w:szCs w:val="26"/>
          <w:lang w:val="pt-BR"/>
        </w:rPr>
        <w:t>Báo cáo nghiên cứu khả thi đầu tư xây dựng Dự án đầu tư khai thác mỏ đá vôi Cây Khế, phường Đội Cấn, thành phố Tuyên Quang, tỉnh Tuyên Quang</w:t>
      </w:r>
      <w:r w:rsidR="00FF4ECC">
        <w:rPr>
          <w:sz w:val="26"/>
          <w:szCs w:val="26"/>
          <w:lang w:val="pt-BR"/>
        </w:rPr>
        <w:t xml:space="preserve">” </w:t>
      </w:r>
      <w:r w:rsidRPr="00D86681">
        <w:rPr>
          <w:sz w:val="26"/>
          <w:szCs w:val="26"/>
          <w:lang w:val="pt-BR"/>
        </w:rPr>
        <w:t>trình các cấp có thẩm quyền thẩm định dự án để thực hiện các bước tiếp theo đưa mỏ vào hoạt động khai thác theo đúng Luật khoáng sản.</w:t>
      </w:r>
    </w:p>
    <w:p w:rsidR="00153B27" w:rsidRPr="00D86681" w:rsidRDefault="00153B27" w:rsidP="00FF4ECC">
      <w:pPr>
        <w:widowControl w:val="0"/>
        <w:spacing w:after="0" w:line="312" w:lineRule="auto"/>
        <w:ind w:firstLine="567"/>
        <w:jc w:val="both"/>
        <w:rPr>
          <w:sz w:val="26"/>
          <w:szCs w:val="26"/>
          <w:lang w:val="pt-BR"/>
        </w:rPr>
      </w:pPr>
      <w:r>
        <w:rPr>
          <w:sz w:val="26"/>
          <w:szCs w:val="26"/>
          <w:lang w:val="pt-BR"/>
        </w:rPr>
        <w:t>Dự án đã được Ủy ban nhân dân tỉnh Tuyên Quang chấp thuận cho phép điều chỉnh, gia hạn thời gian hoạt động Dự án tại Quyết định số 332/QĐ-UBND ngày 31 tháng 5 năm 2022</w:t>
      </w:r>
    </w:p>
    <w:p w:rsidR="00F2176E" w:rsidRPr="00D86681" w:rsidRDefault="00D07293" w:rsidP="00427E0E">
      <w:pPr>
        <w:widowControl w:val="0"/>
        <w:spacing w:after="0" w:line="312" w:lineRule="auto"/>
        <w:ind w:firstLine="720"/>
        <w:jc w:val="both"/>
        <w:rPr>
          <w:rFonts w:asciiTheme="majorHAnsi" w:eastAsia="Times New Roman" w:hAnsiTheme="majorHAnsi" w:cstheme="majorHAnsi"/>
          <w:sz w:val="26"/>
          <w:szCs w:val="26"/>
          <w:lang w:val="sv-SE"/>
        </w:rPr>
      </w:pPr>
      <w:r w:rsidRPr="00D86681">
        <w:rPr>
          <w:sz w:val="26"/>
          <w:szCs w:val="26"/>
        </w:rPr>
        <w:t xml:space="preserve">Theo quy định tại điểm </w:t>
      </w:r>
      <w:r w:rsidR="00CC2E0F">
        <w:rPr>
          <w:sz w:val="26"/>
          <w:szCs w:val="26"/>
          <w:lang w:val="en-US"/>
        </w:rPr>
        <w:t>b</w:t>
      </w:r>
      <w:r w:rsidRPr="00D86681">
        <w:rPr>
          <w:sz w:val="26"/>
          <w:szCs w:val="26"/>
        </w:rPr>
        <w:t xml:space="preserve"> khoản 1 Điều 30 Luật Bảo vệ môi trường 2020 và quy </w:t>
      </w:r>
      <w:r w:rsidRPr="00D86681">
        <w:rPr>
          <w:sz w:val="26"/>
          <w:szCs w:val="26"/>
        </w:rPr>
        <w:lastRenderedPageBreak/>
        <w:t xml:space="preserve">định tại số thứ tự </w:t>
      </w:r>
      <w:r w:rsidR="00CC2E0F">
        <w:rPr>
          <w:sz w:val="26"/>
          <w:szCs w:val="26"/>
          <w:lang w:val="en-US"/>
        </w:rPr>
        <w:t>9</w:t>
      </w:r>
      <w:r w:rsidRPr="00D86681">
        <w:rPr>
          <w:sz w:val="26"/>
          <w:szCs w:val="26"/>
        </w:rPr>
        <w:t xml:space="preserve"> mục I</w:t>
      </w:r>
      <w:r w:rsidR="00CC2E0F">
        <w:rPr>
          <w:sz w:val="26"/>
          <w:szCs w:val="26"/>
          <w:lang w:val="en-US"/>
        </w:rPr>
        <w:t>II</w:t>
      </w:r>
      <w:r w:rsidRPr="00D86681">
        <w:rPr>
          <w:sz w:val="26"/>
          <w:szCs w:val="26"/>
        </w:rPr>
        <w:t>, số thứ tự 1</w:t>
      </w:r>
      <w:r w:rsidR="00CC2E0F">
        <w:rPr>
          <w:sz w:val="26"/>
          <w:szCs w:val="26"/>
          <w:lang w:val="en-US"/>
        </w:rPr>
        <w:t>1</w:t>
      </w:r>
      <w:r w:rsidRPr="00D86681">
        <w:rPr>
          <w:sz w:val="26"/>
          <w:szCs w:val="26"/>
        </w:rPr>
        <w:t xml:space="preserve"> mục </w:t>
      </w:r>
      <w:r w:rsidR="00CC2E0F">
        <w:rPr>
          <w:sz w:val="26"/>
          <w:szCs w:val="26"/>
          <w:lang w:val="en-US"/>
        </w:rPr>
        <w:t>I</w:t>
      </w:r>
      <w:r w:rsidRPr="00D86681">
        <w:rPr>
          <w:sz w:val="26"/>
          <w:szCs w:val="26"/>
        </w:rPr>
        <w:t>V phụ lục I</w:t>
      </w:r>
      <w:r w:rsidR="00CC2E0F">
        <w:rPr>
          <w:sz w:val="26"/>
          <w:szCs w:val="26"/>
          <w:lang w:val="en-US"/>
        </w:rPr>
        <w:t>V</w:t>
      </w:r>
      <w:r w:rsidRPr="00D86681">
        <w:rPr>
          <w:sz w:val="26"/>
          <w:szCs w:val="26"/>
        </w:rPr>
        <w:t xml:space="preserve"> ban hành kèm theo Nghị định số 08/2022/NĐ-CP quy định chi tiết một số điều của Luật Bảo vệ môi trường, dự án sau điều chỉnh thuộc dự án đầu tư nhóm </w:t>
      </w:r>
      <w:r w:rsidR="00CC2E0F">
        <w:rPr>
          <w:sz w:val="26"/>
          <w:szCs w:val="26"/>
          <w:lang w:val="en-US"/>
        </w:rPr>
        <w:t>I</w:t>
      </w:r>
      <w:r w:rsidRPr="00D86681">
        <w:rPr>
          <w:sz w:val="26"/>
          <w:szCs w:val="26"/>
        </w:rPr>
        <w:t>I, thuộc đối tượng đánh giá tác động môi trường (</w:t>
      </w:r>
      <w:r w:rsidRPr="00D86681">
        <w:rPr>
          <w:i/>
          <w:iCs/>
          <w:sz w:val="26"/>
          <w:szCs w:val="26"/>
        </w:rPr>
        <w:t xml:space="preserve">Thẩm quyền thẩm định báo cáo đánh giá tác động môi trường là </w:t>
      </w:r>
      <w:r w:rsidR="008A1823">
        <w:rPr>
          <w:i/>
          <w:iCs/>
          <w:sz w:val="26"/>
          <w:szCs w:val="26"/>
          <w:lang w:val="en-US"/>
        </w:rPr>
        <w:t xml:space="preserve">Ủy ban nhân dân tỉnh Tuyên Quang </w:t>
      </w:r>
      <w:r w:rsidRPr="00D86681">
        <w:rPr>
          <w:i/>
          <w:iCs/>
          <w:sz w:val="26"/>
          <w:szCs w:val="26"/>
        </w:rPr>
        <w:t xml:space="preserve">theo quy định tại khoản </w:t>
      </w:r>
      <w:r w:rsidR="008A1823">
        <w:rPr>
          <w:i/>
          <w:iCs/>
          <w:sz w:val="26"/>
          <w:szCs w:val="26"/>
          <w:lang w:val="en-US"/>
        </w:rPr>
        <w:t>3</w:t>
      </w:r>
      <w:r w:rsidRPr="00D86681">
        <w:rPr>
          <w:i/>
          <w:iCs/>
          <w:sz w:val="26"/>
          <w:szCs w:val="26"/>
        </w:rPr>
        <w:t xml:space="preserve"> Điều 35 Luật Bảo vệ môi trường 2020).</w:t>
      </w:r>
    </w:p>
    <w:p w:rsidR="00B96C3B" w:rsidRPr="00D86681" w:rsidRDefault="00B96C3B" w:rsidP="00427E0E">
      <w:pPr>
        <w:pStyle w:val="AMOMUC1"/>
        <w:spacing w:line="312" w:lineRule="auto"/>
        <w:rPr>
          <w:rFonts w:asciiTheme="majorHAnsi" w:hAnsiTheme="majorHAnsi" w:cstheme="majorHAnsi"/>
        </w:rPr>
      </w:pPr>
      <w:bookmarkStart w:id="24" w:name="_Toc106016245"/>
      <w:r w:rsidRPr="00D86681">
        <w:rPr>
          <w:rFonts w:asciiTheme="majorHAnsi" w:hAnsiTheme="majorHAnsi" w:cstheme="majorHAnsi"/>
        </w:rPr>
        <w:t>1.2. Cơ quan, tổ chức có thẩm quyền phê duyệt chủ trương đầu tư</w:t>
      </w:r>
      <w:bookmarkEnd w:id="20"/>
      <w:bookmarkEnd w:id="21"/>
      <w:bookmarkEnd w:id="24"/>
    </w:p>
    <w:p w:rsidR="005D6229" w:rsidRPr="00D86681" w:rsidRDefault="005D6229" w:rsidP="00C515AB">
      <w:pPr>
        <w:widowControl w:val="0"/>
        <w:spacing w:after="0" w:line="312" w:lineRule="auto"/>
        <w:ind w:firstLine="709"/>
        <w:jc w:val="both"/>
        <w:rPr>
          <w:rFonts w:asciiTheme="majorHAnsi" w:hAnsiTheme="majorHAnsi" w:cstheme="majorHAnsi"/>
          <w:sz w:val="26"/>
          <w:szCs w:val="26"/>
          <w:lang w:val="pt-BR"/>
        </w:rPr>
      </w:pPr>
      <w:r w:rsidRPr="00D86681">
        <w:rPr>
          <w:rFonts w:asciiTheme="majorHAnsi" w:hAnsiTheme="majorHAnsi" w:cstheme="majorHAnsi"/>
          <w:sz w:val="26"/>
          <w:szCs w:val="26"/>
        </w:rPr>
        <w:t xml:space="preserve">Cơ quan phê duyệt chủ trương đầu tư: UBND tỉnh </w:t>
      </w:r>
      <w:r w:rsidR="00C515AB">
        <w:rPr>
          <w:rFonts w:asciiTheme="majorHAnsi" w:hAnsiTheme="majorHAnsi" w:cstheme="majorHAnsi"/>
          <w:sz w:val="26"/>
          <w:szCs w:val="26"/>
          <w:lang w:val="pt-BR"/>
        </w:rPr>
        <w:t>Tuyên Quang</w:t>
      </w:r>
      <w:r w:rsidRPr="00D86681">
        <w:rPr>
          <w:rFonts w:asciiTheme="majorHAnsi" w:hAnsiTheme="majorHAnsi" w:cstheme="majorHAnsi"/>
          <w:sz w:val="26"/>
          <w:szCs w:val="26"/>
          <w:lang w:val="pt-BR"/>
        </w:rPr>
        <w:t>.</w:t>
      </w:r>
    </w:p>
    <w:p w:rsidR="005D6229" w:rsidRPr="00C515AB" w:rsidRDefault="005D6229" w:rsidP="00C515AB">
      <w:pPr>
        <w:widowControl w:val="0"/>
        <w:spacing w:after="0" w:line="312" w:lineRule="auto"/>
        <w:ind w:firstLine="709"/>
        <w:jc w:val="both"/>
        <w:rPr>
          <w:rFonts w:asciiTheme="majorHAnsi" w:hAnsiTheme="majorHAnsi" w:cstheme="majorHAnsi"/>
          <w:spacing w:val="-6"/>
          <w:sz w:val="26"/>
          <w:szCs w:val="26"/>
          <w:lang w:val="pt-BR"/>
        </w:rPr>
      </w:pPr>
      <w:r w:rsidRPr="00C515AB">
        <w:rPr>
          <w:rFonts w:asciiTheme="majorHAnsi" w:hAnsiTheme="majorHAnsi" w:cstheme="majorHAnsi"/>
          <w:spacing w:val="-6"/>
          <w:sz w:val="26"/>
          <w:szCs w:val="26"/>
        </w:rPr>
        <w:t xml:space="preserve">Cơ quan phê duyệt Dự án đầu tư: </w:t>
      </w:r>
      <w:r w:rsidR="00C515AB" w:rsidRPr="00C515AB">
        <w:rPr>
          <w:rFonts w:asciiTheme="majorHAnsi" w:hAnsiTheme="majorHAnsi" w:cstheme="majorHAnsi"/>
          <w:spacing w:val="-6"/>
          <w:sz w:val="26"/>
          <w:szCs w:val="26"/>
          <w:lang w:val="pt-BR"/>
        </w:rPr>
        <w:t>Hợp tác xã sản xuất khai thác đá vôi xã Đội Cấn</w:t>
      </w:r>
      <w:r w:rsidRPr="00C515AB">
        <w:rPr>
          <w:rFonts w:asciiTheme="majorHAnsi" w:hAnsiTheme="majorHAnsi" w:cstheme="majorHAnsi"/>
          <w:spacing w:val="-6"/>
          <w:sz w:val="26"/>
          <w:szCs w:val="26"/>
          <w:lang w:val="pt-BR"/>
        </w:rPr>
        <w:t>.</w:t>
      </w:r>
    </w:p>
    <w:p w:rsidR="00B96C3B" w:rsidRPr="00C515AB" w:rsidRDefault="00B96C3B" w:rsidP="00427E0E">
      <w:pPr>
        <w:pStyle w:val="AMOMUC1"/>
        <w:spacing w:line="312" w:lineRule="auto"/>
        <w:rPr>
          <w:rFonts w:asciiTheme="majorHAnsi" w:hAnsiTheme="majorHAnsi" w:cstheme="majorHAnsi"/>
          <w:spacing w:val="-6"/>
        </w:rPr>
      </w:pPr>
      <w:bookmarkStart w:id="25" w:name="_Toc20416573"/>
      <w:bookmarkStart w:id="26" w:name="_Toc44428517"/>
      <w:bookmarkStart w:id="27" w:name="_Toc106016246"/>
      <w:r w:rsidRPr="00C515AB">
        <w:rPr>
          <w:rFonts w:asciiTheme="majorHAnsi" w:hAnsiTheme="majorHAnsi" w:cstheme="majorHAnsi"/>
          <w:spacing w:val="-6"/>
        </w:rPr>
        <w:t xml:space="preserve">1.3. </w:t>
      </w:r>
      <w:r w:rsidR="00272E7B" w:rsidRPr="00C515AB">
        <w:rPr>
          <w:rFonts w:asciiTheme="majorHAnsi" w:hAnsiTheme="majorHAnsi" w:cstheme="majorHAnsi"/>
          <w:spacing w:val="-6"/>
        </w:rPr>
        <w:t>Sự phù hợp của dự án với Quy hoạch bảo vệ môi trường Quốc Gia, quy hoạch vùng, quy hoạch tỉnh, quy định của pháp luật về bảo vệ môi trường, m</w:t>
      </w:r>
      <w:r w:rsidRPr="00C515AB">
        <w:rPr>
          <w:rFonts w:asciiTheme="majorHAnsi" w:hAnsiTheme="majorHAnsi" w:cstheme="majorHAnsi"/>
          <w:spacing w:val="-6"/>
        </w:rPr>
        <w:t>ối quan hệ của Dự án với các dự</w:t>
      </w:r>
      <w:r w:rsidR="00272E7B" w:rsidRPr="00C515AB">
        <w:rPr>
          <w:rFonts w:asciiTheme="majorHAnsi" w:hAnsiTheme="majorHAnsi" w:cstheme="majorHAnsi"/>
          <w:spacing w:val="-6"/>
        </w:rPr>
        <w:t xml:space="preserve"> án khác, các</w:t>
      </w:r>
      <w:r w:rsidRPr="00C515AB">
        <w:rPr>
          <w:rFonts w:asciiTheme="majorHAnsi" w:hAnsiTheme="majorHAnsi" w:cstheme="majorHAnsi"/>
          <w:spacing w:val="-6"/>
        </w:rPr>
        <w:t xml:space="preserve"> quy hoạch </w:t>
      </w:r>
      <w:r w:rsidR="00272E7B" w:rsidRPr="00C515AB">
        <w:rPr>
          <w:rFonts w:asciiTheme="majorHAnsi" w:hAnsiTheme="majorHAnsi" w:cstheme="majorHAnsi"/>
          <w:spacing w:val="-6"/>
        </w:rPr>
        <w:t xml:space="preserve">và quy định </w:t>
      </w:r>
      <w:bookmarkEnd w:id="25"/>
      <w:bookmarkEnd w:id="26"/>
      <w:r w:rsidR="00272E7B" w:rsidRPr="00C515AB">
        <w:rPr>
          <w:rFonts w:asciiTheme="majorHAnsi" w:hAnsiTheme="majorHAnsi" w:cstheme="majorHAnsi"/>
          <w:spacing w:val="-6"/>
        </w:rPr>
        <w:t>khác của pháp luật liên quan</w:t>
      </w:r>
      <w:bookmarkEnd w:id="27"/>
    </w:p>
    <w:p w:rsidR="00DD7371" w:rsidRPr="00D86681" w:rsidRDefault="00DD7371" w:rsidP="00427E0E">
      <w:pPr>
        <w:widowControl w:val="0"/>
        <w:spacing w:after="0" w:line="312" w:lineRule="auto"/>
        <w:ind w:firstLine="709"/>
        <w:jc w:val="both"/>
        <w:rPr>
          <w:rFonts w:asciiTheme="majorHAnsi" w:hAnsiTheme="majorHAnsi" w:cstheme="majorHAnsi"/>
          <w:sz w:val="26"/>
          <w:szCs w:val="26"/>
        </w:rPr>
      </w:pPr>
      <w:r w:rsidRPr="00D86681">
        <w:rPr>
          <w:rFonts w:asciiTheme="majorHAnsi" w:hAnsiTheme="majorHAnsi" w:cstheme="majorHAnsi"/>
          <w:sz w:val="26"/>
          <w:szCs w:val="26"/>
        </w:rPr>
        <w:t>Quá trình triển khai Dự án có mối quan hệ chặt chẽ với các quy hoạch phát triển kinh tế - xã hội, quy hoạch khai thác khoáng sản cụ thể như sau:</w:t>
      </w:r>
    </w:p>
    <w:p w:rsidR="00DD7371" w:rsidRPr="00D86681" w:rsidRDefault="00DD7371" w:rsidP="00427E0E">
      <w:pPr>
        <w:widowControl w:val="0"/>
        <w:spacing w:after="0" w:line="312" w:lineRule="auto"/>
        <w:jc w:val="both"/>
        <w:rPr>
          <w:rFonts w:asciiTheme="majorHAnsi" w:hAnsiTheme="majorHAnsi" w:cstheme="majorHAnsi"/>
          <w:i/>
          <w:sz w:val="26"/>
          <w:szCs w:val="26"/>
        </w:rPr>
      </w:pPr>
      <w:r w:rsidRPr="00D86681">
        <w:rPr>
          <w:rFonts w:asciiTheme="majorHAnsi" w:hAnsiTheme="majorHAnsi" w:cstheme="majorHAnsi"/>
          <w:i/>
          <w:sz w:val="26"/>
          <w:szCs w:val="26"/>
        </w:rPr>
        <w:t xml:space="preserve">*) </w:t>
      </w:r>
      <w:r w:rsidR="008F6D0A" w:rsidRPr="00D86681">
        <w:rPr>
          <w:rFonts w:asciiTheme="majorHAnsi" w:hAnsiTheme="majorHAnsi" w:cstheme="majorHAnsi"/>
          <w:i/>
          <w:sz w:val="26"/>
          <w:szCs w:val="26"/>
        </w:rPr>
        <w:t>Q</w:t>
      </w:r>
      <w:r w:rsidRPr="00D86681">
        <w:rPr>
          <w:rFonts w:asciiTheme="majorHAnsi" w:hAnsiTheme="majorHAnsi" w:cstheme="majorHAnsi"/>
          <w:i/>
          <w:sz w:val="26"/>
          <w:szCs w:val="26"/>
        </w:rPr>
        <w:t xml:space="preserve">uy hoạch về phát triển kinh tế - xã hội </w:t>
      </w:r>
    </w:p>
    <w:p w:rsidR="0014512B" w:rsidRPr="00D86681" w:rsidRDefault="005A09DF" w:rsidP="00427E0E">
      <w:pPr>
        <w:widowControl w:val="0"/>
        <w:adjustRightInd w:val="0"/>
        <w:snapToGrid w:val="0"/>
        <w:spacing w:after="0" w:line="312" w:lineRule="auto"/>
        <w:ind w:firstLine="720"/>
        <w:jc w:val="both"/>
        <w:rPr>
          <w:rFonts w:asciiTheme="majorHAnsi" w:eastAsia="Calibri" w:hAnsiTheme="majorHAnsi" w:cstheme="majorHAnsi"/>
          <w:iCs/>
          <w:sz w:val="26"/>
          <w:szCs w:val="26"/>
          <w:lang w:val="nl-NL" w:eastAsia="zh-CN"/>
        </w:rPr>
      </w:pPr>
      <w:r w:rsidRPr="00D86681">
        <w:rPr>
          <w:rFonts w:asciiTheme="majorHAnsi" w:eastAsia="Calibri" w:hAnsiTheme="majorHAnsi" w:cstheme="majorHAnsi"/>
          <w:iCs/>
          <w:sz w:val="26"/>
          <w:szCs w:val="26"/>
          <w:lang w:val="nl-NL" w:eastAsia="zh-CN"/>
        </w:rPr>
        <w:t>- Quyết định số</w:t>
      </w:r>
      <w:r w:rsidR="006C4463" w:rsidRPr="00D86681">
        <w:rPr>
          <w:rFonts w:asciiTheme="majorHAnsi" w:eastAsia="Calibri" w:hAnsiTheme="majorHAnsi" w:cstheme="majorHAnsi"/>
          <w:iCs/>
          <w:sz w:val="26"/>
          <w:szCs w:val="26"/>
          <w:lang w:val="nl-NL" w:eastAsia="zh-CN"/>
        </w:rPr>
        <w:t xml:space="preserve"> </w:t>
      </w:r>
      <w:r w:rsidR="00843FF0">
        <w:rPr>
          <w:rFonts w:asciiTheme="majorHAnsi" w:eastAsia="Calibri" w:hAnsiTheme="majorHAnsi" w:cstheme="majorHAnsi"/>
          <w:iCs/>
          <w:sz w:val="26"/>
          <w:szCs w:val="26"/>
          <w:lang w:val="nl-NL" w:eastAsia="zh-CN"/>
        </w:rPr>
        <w:t>2426</w:t>
      </w:r>
      <w:r w:rsidR="006C4463" w:rsidRPr="00D86681">
        <w:rPr>
          <w:rFonts w:asciiTheme="majorHAnsi" w:eastAsia="Calibri" w:hAnsiTheme="majorHAnsi" w:cstheme="majorHAnsi"/>
          <w:iCs/>
          <w:sz w:val="26"/>
          <w:szCs w:val="26"/>
          <w:lang w:val="nl-NL" w:eastAsia="zh-CN"/>
        </w:rPr>
        <w:t xml:space="preserve">/QĐ-TTg ngày </w:t>
      </w:r>
      <w:r w:rsidR="00843FF0">
        <w:rPr>
          <w:rFonts w:asciiTheme="majorHAnsi" w:eastAsia="Calibri" w:hAnsiTheme="majorHAnsi" w:cstheme="majorHAnsi"/>
          <w:iCs/>
          <w:sz w:val="26"/>
          <w:szCs w:val="26"/>
          <w:lang w:val="nl-NL" w:eastAsia="zh-CN"/>
        </w:rPr>
        <w:t>28</w:t>
      </w:r>
      <w:r w:rsidR="006C4463" w:rsidRPr="00D86681">
        <w:rPr>
          <w:rFonts w:asciiTheme="majorHAnsi" w:eastAsia="Calibri" w:hAnsiTheme="majorHAnsi" w:cstheme="majorHAnsi"/>
          <w:iCs/>
          <w:sz w:val="26"/>
          <w:szCs w:val="26"/>
          <w:lang w:val="nl-NL" w:eastAsia="zh-CN"/>
        </w:rPr>
        <w:t>/</w:t>
      </w:r>
      <w:r w:rsidR="00843FF0">
        <w:rPr>
          <w:rFonts w:asciiTheme="majorHAnsi" w:eastAsia="Calibri" w:hAnsiTheme="majorHAnsi" w:cstheme="majorHAnsi"/>
          <w:iCs/>
          <w:sz w:val="26"/>
          <w:szCs w:val="26"/>
          <w:lang w:val="nl-NL" w:eastAsia="zh-CN"/>
        </w:rPr>
        <w:t>12</w:t>
      </w:r>
      <w:r w:rsidRPr="00D86681">
        <w:rPr>
          <w:rFonts w:asciiTheme="majorHAnsi" w:eastAsia="Calibri" w:hAnsiTheme="majorHAnsi" w:cstheme="majorHAnsi"/>
          <w:iCs/>
          <w:sz w:val="26"/>
          <w:szCs w:val="26"/>
          <w:lang w:val="nl-NL" w:eastAsia="zh-CN"/>
        </w:rPr>
        <w:t xml:space="preserve">/2015 của Thủ tướng Chính phủ về phê </w:t>
      </w:r>
      <w:r w:rsidR="006C4463" w:rsidRPr="00D86681">
        <w:rPr>
          <w:rFonts w:asciiTheme="majorHAnsi" w:eastAsia="Calibri" w:hAnsiTheme="majorHAnsi" w:cstheme="majorHAnsi"/>
          <w:iCs/>
          <w:sz w:val="26"/>
          <w:szCs w:val="26"/>
          <w:lang w:val="nl-NL" w:eastAsia="zh-CN"/>
        </w:rPr>
        <w:t xml:space="preserve">duyệt </w:t>
      </w:r>
      <w:r w:rsidR="00843FF0">
        <w:rPr>
          <w:rFonts w:asciiTheme="majorHAnsi" w:eastAsia="Calibri" w:hAnsiTheme="majorHAnsi" w:cstheme="majorHAnsi"/>
          <w:iCs/>
          <w:sz w:val="26"/>
          <w:szCs w:val="26"/>
          <w:lang w:val="nl-NL" w:eastAsia="zh-CN"/>
        </w:rPr>
        <w:t>điều chỉnh quy hoạch tổng thể phát triển kinh tế - xã hội tỉnh Tuyên Quang đến năm 2020, bổ sung quy hoạch đến năm 2025</w:t>
      </w:r>
      <w:r w:rsidRPr="00D86681">
        <w:rPr>
          <w:rFonts w:asciiTheme="majorHAnsi" w:eastAsia="Calibri" w:hAnsiTheme="majorHAnsi" w:cstheme="majorHAnsi"/>
          <w:iCs/>
          <w:sz w:val="26"/>
          <w:szCs w:val="26"/>
          <w:lang w:val="nl-NL" w:eastAsia="zh-CN"/>
        </w:rPr>
        <w:t xml:space="preserve">. </w:t>
      </w:r>
    </w:p>
    <w:p w:rsidR="005A09DF" w:rsidRPr="00D86681" w:rsidRDefault="005A09DF" w:rsidP="00427E0E">
      <w:pPr>
        <w:widowControl w:val="0"/>
        <w:adjustRightInd w:val="0"/>
        <w:snapToGrid w:val="0"/>
        <w:spacing w:after="0" w:line="312" w:lineRule="auto"/>
        <w:ind w:firstLine="720"/>
        <w:jc w:val="both"/>
        <w:rPr>
          <w:rFonts w:asciiTheme="majorHAnsi" w:eastAsia="Calibri" w:hAnsiTheme="majorHAnsi" w:cstheme="majorHAnsi"/>
          <w:iCs/>
          <w:spacing w:val="-4"/>
          <w:sz w:val="26"/>
          <w:szCs w:val="26"/>
          <w:lang w:val="nl-NL" w:eastAsia="zh-CN"/>
        </w:rPr>
      </w:pPr>
      <w:r w:rsidRPr="00D86681">
        <w:rPr>
          <w:rFonts w:asciiTheme="majorHAnsi" w:eastAsia="Calibri" w:hAnsiTheme="majorHAnsi" w:cstheme="majorHAnsi"/>
          <w:iCs/>
          <w:spacing w:val="-4"/>
          <w:sz w:val="26"/>
          <w:szCs w:val="26"/>
          <w:lang w:val="nl-NL" w:eastAsia="zh-CN"/>
        </w:rPr>
        <w:t xml:space="preserve">Tại </w:t>
      </w:r>
      <w:r w:rsidR="0014512B" w:rsidRPr="00D86681">
        <w:rPr>
          <w:rFonts w:asciiTheme="majorHAnsi" w:eastAsia="Calibri" w:hAnsiTheme="majorHAnsi" w:cstheme="majorHAnsi"/>
          <w:iCs/>
          <w:spacing w:val="-4"/>
          <w:sz w:val="26"/>
          <w:szCs w:val="26"/>
          <w:lang w:val="nl-NL" w:eastAsia="zh-CN"/>
        </w:rPr>
        <w:t xml:space="preserve">quyết định </w:t>
      </w:r>
      <w:r w:rsidRPr="00D86681">
        <w:rPr>
          <w:rFonts w:asciiTheme="majorHAnsi" w:eastAsia="Calibri" w:hAnsiTheme="majorHAnsi" w:cstheme="majorHAnsi"/>
          <w:iCs/>
          <w:spacing w:val="-4"/>
          <w:sz w:val="26"/>
          <w:szCs w:val="26"/>
          <w:lang w:val="nl-NL" w:eastAsia="zh-CN"/>
        </w:rPr>
        <w:t xml:space="preserve">có thể hiện: </w:t>
      </w:r>
      <w:r w:rsidR="00600142">
        <w:rPr>
          <w:rFonts w:asciiTheme="majorHAnsi" w:eastAsia="Calibri" w:hAnsiTheme="majorHAnsi" w:cstheme="majorHAnsi"/>
          <w:iCs/>
          <w:spacing w:val="-4"/>
          <w:sz w:val="26"/>
          <w:szCs w:val="26"/>
          <w:lang w:val="nl-NL" w:eastAsia="zh-CN"/>
        </w:rPr>
        <w:t>T</w:t>
      </w:r>
      <w:r w:rsidRPr="00D86681">
        <w:rPr>
          <w:rFonts w:asciiTheme="majorHAnsi" w:eastAsia="Calibri" w:hAnsiTheme="majorHAnsi" w:cstheme="majorHAnsi"/>
          <w:iCs/>
          <w:spacing w:val="-4"/>
          <w:sz w:val="26"/>
          <w:szCs w:val="26"/>
          <w:lang w:val="nl-NL" w:eastAsia="zh-CN"/>
        </w:rPr>
        <w:t xml:space="preserve">iếp tục </w:t>
      </w:r>
      <w:r w:rsidR="00600142">
        <w:rPr>
          <w:rFonts w:asciiTheme="majorHAnsi" w:eastAsia="Calibri" w:hAnsiTheme="majorHAnsi" w:cstheme="majorHAnsi"/>
          <w:iCs/>
          <w:spacing w:val="-4"/>
          <w:sz w:val="26"/>
          <w:szCs w:val="26"/>
          <w:lang w:val="nl-NL" w:eastAsia="zh-CN"/>
        </w:rPr>
        <w:t>thăm dò đối với các điểm khoáng sản đã điều tra đánh giá ở thời kỳ trước, đồng thời thăm dò mở rộng các điểm khoáng sản có triển vọng</w:t>
      </w:r>
      <w:r w:rsidRPr="00D86681">
        <w:rPr>
          <w:rFonts w:asciiTheme="majorHAnsi" w:eastAsia="Calibri" w:hAnsiTheme="majorHAnsi" w:cstheme="majorHAnsi"/>
          <w:iCs/>
          <w:spacing w:val="-4"/>
          <w:sz w:val="26"/>
          <w:szCs w:val="26"/>
          <w:lang w:val="nl-NL" w:eastAsia="zh-CN"/>
        </w:rPr>
        <w:t xml:space="preserve">. </w:t>
      </w:r>
    </w:p>
    <w:p w:rsidR="00DD7371" w:rsidRPr="00D86681" w:rsidRDefault="00DD7371" w:rsidP="00427E0E">
      <w:pPr>
        <w:widowControl w:val="0"/>
        <w:spacing w:after="0" w:line="312" w:lineRule="auto"/>
        <w:jc w:val="both"/>
        <w:rPr>
          <w:rFonts w:asciiTheme="majorHAnsi" w:hAnsiTheme="majorHAnsi" w:cstheme="majorHAnsi"/>
          <w:i/>
          <w:sz w:val="26"/>
          <w:szCs w:val="26"/>
        </w:rPr>
      </w:pPr>
      <w:r w:rsidRPr="00D86681">
        <w:rPr>
          <w:rFonts w:asciiTheme="majorHAnsi" w:hAnsiTheme="majorHAnsi" w:cstheme="majorHAnsi"/>
          <w:i/>
          <w:sz w:val="26"/>
          <w:szCs w:val="26"/>
        </w:rPr>
        <w:t>*) Các quy hoạch về khai thác khoáng sản</w:t>
      </w:r>
    </w:p>
    <w:p w:rsidR="00DD7371" w:rsidRDefault="00DD7371" w:rsidP="00427E0E">
      <w:pPr>
        <w:widowControl w:val="0"/>
        <w:spacing w:after="0" w:line="312" w:lineRule="auto"/>
        <w:ind w:firstLine="720"/>
        <w:jc w:val="both"/>
        <w:rPr>
          <w:rFonts w:asciiTheme="majorHAnsi" w:hAnsiTheme="majorHAnsi" w:cstheme="majorHAnsi"/>
          <w:sz w:val="26"/>
          <w:szCs w:val="26"/>
          <w:lang w:val="nl-NL"/>
        </w:rPr>
      </w:pPr>
      <w:r w:rsidRPr="00D86681">
        <w:rPr>
          <w:rFonts w:asciiTheme="majorHAnsi" w:hAnsiTheme="majorHAnsi" w:cstheme="majorHAnsi"/>
          <w:sz w:val="26"/>
          <w:szCs w:val="26"/>
          <w:lang w:val="nl-NL"/>
        </w:rPr>
        <w:t xml:space="preserve">- </w:t>
      </w:r>
      <w:r w:rsidR="00F20908">
        <w:rPr>
          <w:rFonts w:asciiTheme="majorHAnsi" w:hAnsiTheme="majorHAnsi" w:cstheme="majorHAnsi"/>
          <w:sz w:val="26"/>
          <w:szCs w:val="26"/>
          <w:lang w:val="nl-NL"/>
        </w:rPr>
        <w:t xml:space="preserve">Quyết định số </w:t>
      </w:r>
      <w:r w:rsidR="00F20908" w:rsidRPr="00F20908">
        <w:rPr>
          <w:rFonts w:asciiTheme="majorHAnsi" w:hAnsiTheme="majorHAnsi" w:cstheme="majorHAnsi"/>
          <w:sz w:val="26"/>
          <w:szCs w:val="26"/>
          <w:lang w:val="nl-NL"/>
        </w:rPr>
        <w:t>514/QĐ-UBND</w:t>
      </w:r>
      <w:r w:rsidR="00F20908">
        <w:rPr>
          <w:rFonts w:asciiTheme="majorHAnsi" w:hAnsiTheme="majorHAnsi" w:cstheme="majorHAnsi"/>
          <w:sz w:val="26"/>
          <w:szCs w:val="26"/>
          <w:lang w:val="nl-NL"/>
        </w:rPr>
        <w:t xml:space="preserve"> ngày 31/12/2017 của Ủy ban nhân dân tỉnh Tuyên Quagn về việc </w:t>
      </w:r>
      <w:r w:rsidR="00F20908" w:rsidRPr="00F20908">
        <w:rPr>
          <w:rFonts w:asciiTheme="majorHAnsi" w:hAnsiTheme="majorHAnsi" w:cstheme="majorHAnsi"/>
          <w:sz w:val="26"/>
          <w:szCs w:val="26"/>
          <w:lang w:val="nl-NL"/>
        </w:rPr>
        <w:t>Phê duyệt điều chỉnh, bổ sung "Quy hoạch thăm dò, khai thác và sử dụng khoáng sản tỉnh Tuyên Quang đến 2020, tầm nhìn 2030"</w:t>
      </w:r>
      <w:r w:rsidR="00B54503">
        <w:rPr>
          <w:rFonts w:asciiTheme="majorHAnsi" w:hAnsiTheme="majorHAnsi" w:cstheme="majorHAnsi"/>
          <w:sz w:val="26"/>
          <w:szCs w:val="26"/>
          <w:lang w:val="nl-NL"/>
        </w:rPr>
        <w:t>.</w:t>
      </w:r>
    </w:p>
    <w:p w:rsidR="005A09DF" w:rsidRDefault="00026638" w:rsidP="00427E0E">
      <w:pPr>
        <w:widowControl w:val="0"/>
        <w:spacing w:after="0" w:line="312" w:lineRule="auto"/>
        <w:ind w:firstLine="720"/>
        <w:jc w:val="both"/>
        <w:rPr>
          <w:rFonts w:asciiTheme="majorHAnsi" w:hAnsiTheme="majorHAnsi" w:cstheme="majorHAnsi"/>
          <w:sz w:val="26"/>
          <w:szCs w:val="26"/>
          <w:lang w:val="nl-NL"/>
        </w:rPr>
      </w:pPr>
      <w:r w:rsidRPr="00026638">
        <w:rPr>
          <w:rFonts w:asciiTheme="majorHAnsi" w:hAnsiTheme="majorHAnsi" w:cstheme="majorHAnsi"/>
          <w:sz w:val="26"/>
          <w:szCs w:val="26"/>
          <w:lang w:val="nl-NL"/>
        </w:rPr>
        <w:t>Tại quyết định có thể hiện</w:t>
      </w:r>
      <w:r w:rsidR="005A09DF" w:rsidRPr="00D86681">
        <w:rPr>
          <w:rFonts w:asciiTheme="majorHAnsi" w:hAnsiTheme="majorHAnsi" w:cstheme="majorHAnsi"/>
          <w:sz w:val="26"/>
          <w:szCs w:val="26"/>
          <w:lang w:val="nl-NL"/>
        </w:rPr>
        <w:t xml:space="preserve">: </w:t>
      </w:r>
      <w:r>
        <w:rPr>
          <w:rFonts w:asciiTheme="majorHAnsi" w:hAnsiTheme="majorHAnsi" w:cstheme="majorHAnsi"/>
          <w:sz w:val="26"/>
          <w:szCs w:val="26"/>
          <w:lang w:val="nl-NL"/>
        </w:rPr>
        <w:t xml:space="preserve">Khu vực dự án không thuộc khu vực </w:t>
      </w:r>
      <w:r w:rsidR="00666C9C">
        <w:rPr>
          <w:rFonts w:asciiTheme="majorHAnsi" w:hAnsiTheme="majorHAnsi" w:cstheme="majorHAnsi"/>
          <w:sz w:val="26"/>
          <w:szCs w:val="26"/>
          <w:lang w:val="nl-NL"/>
        </w:rPr>
        <w:t>các khu vực cấm, tạm cấm khai thác khoáng sản.</w:t>
      </w:r>
    </w:p>
    <w:p w:rsidR="00EC0DC1" w:rsidRPr="00D86681" w:rsidRDefault="00EC0DC1" w:rsidP="00427E0E">
      <w:pPr>
        <w:widowControl w:val="0"/>
        <w:spacing w:after="0" w:line="312" w:lineRule="auto"/>
        <w:ind w:firstLine="720"/>
        <w:jc w:val="both"/>
        <w:rPr>
          <w:rFonts w:asciiTheme="majorHAnsi" w:hAnsiTheme="majorHAnsi" w:cstheme="majorHAnsi"/>
          <w:sz w:val="26"/>
          <w:szCs w:val="26"/>
          <w:lang w:val="nl-NL"/>
        </w:rPr>
      </w:pPr>
      <w:r>
        <w:rPr>
          <w:rFonts w:asciiTheme="majorHAnsi" w:hAnsiTheme="majorHAnsi" w:cstheme="majorHAnsi"/>
          <w:sz w:val="26"/>
          <w:szCs w:val="26"/>
          <w:lang w:val="nl-NL"/>
        </w:rPr>
        <w:t xml:space="preserve">- </w:t>
      </w:r>
      <w:r w:rsidRPr="00EC0DC1">
        <w:rPr>
          <w:rFonts w:asciiTheme="majorHAnsi" w:hAnsiTheme="majorHAnsi" w:cstheme="majorHAnsi"/>
          <w:sz w:val="26"/>
          <w:szCs w:val="26"/>
          <w:lang w:val="nl-NL"/>
        </w:rPr>
        <w:t>Quyết định số 469/QĐ-UBND ngày 11/8/2021 của Ủy ban nhân dân tỉnh Tuyên Quang về việc phê duyệt bổ sung 01 mỏ khoáng sản mới và mở rộng diện tích mỏ đá cấp phép làm vật liệu xây dựng thông thường vào Quy hoạch thăm dò, khai thác và sử dụng khoáng sản tỉnh Tuyên Quang đến năm 2021, tầm nhìn đến năm 2030</w:t>
      </w:r>
    </w:p>
    <w:p w:rsidR="005A09DF" w:rsidRPr="00666C9C" w:rsidRDefault="00666C9C" w:rsidP="00666C9C">
      <w:pPr>
        <w:widowControl w:val="0"/>
        <w:spacing w:after="0" w:line="312" w:lineRule="auto"/>
        <w:jc w:val="both"/>
        <w:rPr>
          <w:rFonts w:asciiTheme="majorHAnsi" w:hAnsiTheme="majorHAnsi" w:cstheme="majorHAnsi"/>
          <w:i/>
          <w:sz w:val="26"/>
          <w:szCs w:val="26"/>
        </w:rPr>
      </w:pPr>
      <w:r w:rsidRPr="00666C9C">
        <w:rPr>
          <w:rFonts w:asciiTheme="majorHAnsi" w:hAnsiTheme="majorHAnsi" w:cstheme="majorHAnsi"/>
          <w:i/>
          <w:sz w:val="26"/>
          <w:szCs w:val="26"/>
        </w:rPr>
        <w:t>*) Quy hoạch sử dụng đất</w:t>
      </w:r>
    </w:p>
    <w:p w:rsidR="00CF2E5C" w:rsidRDefault="00666C9C" w:rsidP="00427E0E">
      <w:pPr>
        <w:widowControl w:val="0"/>
        <w:tabs>
          <w:tab w:val="left" w:pos="567"/>
          <w:tab w:val="left" w:pos="720"/>
        </w:tabs>
        <w:autoSpaceDE w:val="0"/>
        <w:autoSpaceDN w:val="0"/>
        <w:adjustRightInd w:val="0"/>
        <w:spacing w:after="0" w:line="312" w:lineRule="auto"/>
        <w:ind w:firstLine="720"/>
        <w:jc w:val="both"/>
        <w:rPr>
          <w:rFonts w:asciiTheme="majorHAnsi" w:eastAsia="Times New Roman" w:hAnsiTheme="majorHAnsi" w:cstheme="majorHAnsi"/>
          <w:sz w:val="26"/>
          <w:szCs w:val="26"/>
          <w:lang w:val="nl-NL"/>
        </w:rPr>
      </w:pPr>
      <w:r>
        <w:rPr>
          <w:rFonts w:asciiTheme="majorHAnsi" w:eastAsia="Times New Roman" w:hAnsiTheme="majorHAnsi" w:cstheme="majorHAnsi"/>
          <w:sz w:val="26"/>
          <w:szCs w:val="26"/>
          <w:lang w:val="nl-NL"/>
        </w:rPr>
        <w:t xml:space="preserve">- </w:t>
      </w:r>
      <w:r w:rsidRPr="00666C9C">
        <w:rPr>
          <w:rFonts w:asciiTheme="majorHAnsi" w:eastAsia="Times New Roman" w:hAnsiTheme="majorHAnsi" w:cstheme="majorHAnsi"/>
          <w:sz w:val="26"/>
          <w:szCs w:val="26"/>
          <w:lang w:val="nl-NL"/>
        </w:rPr>
        <w:t>Quyết định số 252/QĐ-UBND ngày 20/5/2021 của Ủy ban nhân dân tỉnh Tuyên Quang</w:t>
      </w:r>
      <w:r>
        <w:rPr>
          <w:rFonts w:asciiTheme="majorHAnsi" w:eastAsia="Times New Roman" w:hAnsiTheme="majorHAnsi" w:cstheme="majorHAnsi"/>
          <w:sz w:val="26"/>
          <w:szCs w:val="26"/>
          <w:lang w:val="nl-NL"/>
        </w:rPr>
        <w:t xml:space="preserve"> </w:t>
      </w:r>
      <w:r w:rsidR="00CF2E5C">
        <w:rPr>
          <w:rFonts w:asciiTheme="majorHAnsi" w:eastAsia="Times New Roman" w:hAnsiTheme="majorHAnsi" w:cstheme="majorHAnsi"/>
          <w:sz w:val="26"/>
          <w:szCs w:val="26"/>
          <w:lang w:val="nl-NL"/>
        </w:rPr>
        <w:t xml:space="preserve">phê duyệt </w:t>
      </w:r>
      <w:r w:rsidR="00CF2E5C" w:rsidRPr="00CF2E5C">
        <w:rPr>
          <w:rFonts w:asciiTheme="majorHAnsi" w:eastAsia="Times New Roman" w:hAnsiTheme="majorHAnsi" w:cstheme="majorHAnsi"/>
          <w:sz w:val="26"/>
          <w:szCs w:val="26"/>
          <w:lang w:val="nl-NL"/>
        </w:rPr>
        <w:t>quy hoạch sử dụng đất</w:t>
      </w:r>
      <w:r w:rsidR="00CF2E5C">
        <w:rPr>
          <w:rFonts w:asciiTheme="majorHAnsi" w:eastAsia="Times New Roman" w:hAnsiTheme="majorHAnsi" w:cstheme="majorHAnsi"/>
          <w:sz w:val="26"/>
          <w:szCs w:val="26"/>
          <w:lang w:val="nl-NL"/>
        </w:rPr>
        <w:t xml:space="preserve"> </w:t>
      </w:r>
      <w:r w:rsidR="00CF2E5C" w:rsidRPr="00CF2E5C">
        <w:rPr>
          <w:rFonts w:asciiTheme="majorHAnsi" w:eastAsia="Times New Roman" w:hAnsiTheme="majorHAnsi" w:cstheme="majorHAnsi"/>
          <w:sz w:val="26"/>
          <w:szCs w:val="26"/>
          <w:lang w:val="nl-NL"/>
        </w:rPr>
        <w:t>thành phố Tuyên Quang, tỉnh Tuyên Quang giai đoạn 2021-2030</w:t>
      </w:r>
      <w:r w:rsidR="00CF2E5C">
        <w:rPr>
          <w:rFonts w:asciiTheme="majorHAnsi" w:eastAsia="Times New Roman" w:hAnsiTheme="majorHAnsi" w:cstheme="majorHAnsi"/>
          <w:sz w:val="26"/>
          <w:szCs w:val="26"/>
          <w:lang w:val="nl-NL"/>
        </w:rPr>
        <w:t>.</w:t>
      </w:r>
    </w:p>
    <w:p w:rsidR="00666C9C" w:rsidRDefault="00CF2E5C" w:rsidP="00427E0E">
      <w:pPr>
        <w:widowControl w:val="0"/>
        <w:tabs>
          <w:tab w:val="left" w:pos="567"/>
          <w:tab w:val="left" w:pos="720"/>
        </w:tabs>
        <w:autoSpaceDE w:val="0"/>
        <w:autoSpaceDN w:val="0"/>
        <w:adjustRightInd w:val="0"/>
        <w:spacing w:after="0" w:line="312" w:lineRule="auto"/>
        <w:ind w:firstLine="720"/>
        <w:jc w:val="both"/>
        <w:rPr>
          <w:rFonts w:asciiTheme="majorHAnsi" w:eastAsia="Times New Roman" w:hAnsiTheme="majorHAnsi" w:cstheme="majorHAnsi"/>
          <w:sz w:val="26"/>
          <w:szCs w:val="26"/>
          <w:lang w:val="nl-NL"/>
        </w:rPr>
      </w:pPr>
      <w:r>
        <w:rPr>
          <w:rFonts w:asciiTheme="majorHAnsi" w:eastAsia="Times New Roman" w:hAnsiTheme="majorHAnsi" w:cstheme="majorHAnsi"/>
          <w:sz w:val="26"/>
          <w:szCs w:val="26"/>
          <w:lang w:val="nl-NL"/>
        </w:rPr>
        <w:t xml:space="preserve">Tại quyết định có thể hiện: </w:t>
      </w:r>
      <w:r w:rsidR="00D641FE">
        <w:rPr>
          <w:rFonts w:asciiTheme="majorHAnsi" w:eastAsia="Times New Roman" w:hAnsiTheme="majorHAnsi" w:cstheme="majorHAnsi"/>
          <w:sz w:val="26"/>
          <w:szCs w:val="26"/>
          <w:lang w:val="nl-NL"/>
        </w:rPr>
        <w:t>Dự án phù hợp với quy hoạch sử dụng đất của thành phố Tuyên Quang giai đoạn 2021-2030.</w:t>
      </w:r>
      <w:r w:rsidRPr="00CF2E5C">
        <w:rPr>
          <w:rFonts w:asciiTheme="majorHAnsi" w:eastAsia="Times New Roman" w:hAnsiTheme="majorHAnsi" w:cstheme="majorHAnsi"/>
          <w:sz w:val="26"/>
          <w:szCs w:val="26"/>
          <w:lang w:val="nl-NL"/>
        </w:rPr>
        <w:t xml:space="preserve"> </w:t>
      </w:r>
    </w:p>
    <w:p w:rsidR="005A09DF" w:rsidRPr="00D86681" w:rsidRDefault="005A09DF" w:rsidP="00427E0E">
      <w:pPr>
        <w:widowControl w:val="0"/>
        <w:tabs>
          <w:tab w:val="left" w:pos="567"/>
          <w:tab w:val="left" w:pos="720"/>
        </w:tabs>
        <w:autoSpaceDE w:val="0"/>
        <w:autoSpaceDN w:val="0"/>
        <w:adjustRightInd w:val="0"/>
        <w:spacing w:after="0" w:line="312" w:lineRule="auto"/>
        <w:ind w:firstLine="720"/>
        <w:jc w:val="both"/>
        <w:rPr>
          <w:bCs/>
          <w:i/>
          <w:sz w:val="26"/>
          <w:szCs w:val="26"/>
        </w:rPr>
      </w:pPr>
      <w:r w:rsidRPr="00D86681">
        <w:rPr>
          <w:rFonts w:asciiTheme="majorHAnsi" w:eastAsia="Times New Roman" w:hAnsiTheme="majorHAnsi" w:cstheme="majorHAnsi"/>
          <w:sz w:val="26"/>
          <w:szCs w:val="26"/>
          <w:lang w:val="nl-NL"/>
        </w:rPr>
        <w:t xml:space="preserve">Vì vậy, việc thực hiện </w:t>
      </w:r>
      <w:bookmarkStart w:id="28" w:name="_Hlk105067788"/>
      <w:r w:rsidRPr="00D86681">
        <w:rPr>
          <w:rFonts w:asciiTheme="majorHAnsi" w:eastAsia="Times New Roman" w:hAnsiTheme="majorHAnsi" w:cstheme="majorHAnsi"/>
          <w:sz w:val="26"/>
          <w:szCs w:val="26"/>
          <w:lang w:val="nl-NL"/>
        </w:rPr>
        <w:t xml:space="preserve">Dự án </w:t>
      </w:r>
      <w:r w:rsidR="00C61357" w:rsidRPr="00C61357">
        <w:rPr>
          <w:rFonts w:asciiTheme="majorHAnsi" w:eastAsia="Times New Roman" w:hAnsiTheme="majorHAnsi" w:cstheme="majorHAnsi"/>
          <w:sz w:val="26"/>
          <w:szCs w:val="26"/>
          <w:lang w:val="nl-NL"/>
        </w:rPr>
        <w:t>“</w:t>
      </w:r>
      <w:r w:rsidR="00C61357" w:rsidRPr="00C61357">
        <w:rPr>
          <w:rFonts w:asciiTheme="majorHAnsi" w:eastAsia="Times New Roman" w:hAnsiTheme="majorHAnsi" w:cstheme="majorHAnsi"/>
          <w:i/>
          <w:sz w:val="26"/>
          <w:szCs w:val="26"/>
          <w:lang w:val="nl-NL"/>
        </w:rPr>
        <w:t>Khai thác mỏ đá vôi thôn Cây Khế, phường Đội Cấn, thành phố Tuyên Quang (Dự án điều chỉnh, khai thác mở rộng)</w:t>
      </w:r>
      <w:r w:rsidR="003B7B0A" w:rsidRPr="00D86681">
        <w:rPr>
          <w:rFonts w:asciiTheme="majorHAnsi" w:hAnsiTheme="majorHAnsi" w:cstheme="majorHAnsi"/>
          <w:bCs/>
          <w:sz w:val="26"/>
          <w:szCs w:val="26"/>
          <w:lang w:val="pt-BR"/>
        </w:rPr>
        <w:t>”</w:t>
      </w:r>
      <w:r w:rsidRPr="00D86681">
        <w:rPr>
          <w:rFonts w:asciiTheme="majorHAnsi" w:eastAsia="Times New Roman" w:hAnsiTheme="majorHAnsi" w:cstheme="majorHAnsi"/>
          <w:sz w:val="26"/>
          <w:szCs w:val="26"/>
          <w:lang w:val="nl-NL"/>
        </w:rPr>
        <w:t xml:space="preserve"> </w:t>
      </w:r>
      <w:bookmarkEnd w:id="28"/>
      <w:r w:rsidRPr="00D86681">
        <w:rPr>
          <w:rFonts w:asciiTheme="majorHAnsi" w:eastAsia="Times New Roman" w:hAnsiTheme="majorHAnsi" w:cstheme="majorHAnsi"/>
          <w:sz w:val="26"/>
          <w:szCs w:val="26"/>
          <w:lang w:val="nl-NL"/>
        </w:rPr>
        <w:t xml:space="preserve">đáp ứng mục tiêu </w:t>
      </w:r>
      <w:r w:rsidRPr="00D86681">
        <w:rPr>
          <w:rFonts w:asciiTheme="majorHAnsi" w:eastAsia="Times New Roman" w:hAnsiTheme="majorHAnsi" w:cstheme="majorHAnsi"/>
          <w:sz w:val="26"/>
          <w:szCs w:val="26"/>
          <w:lang w:val="nl-NL"/>
        </w:rPr>
        <w:lastRenderedPageBreak/>
        <w:t>về quy hoạch thăm dò, khai thác khoáng sản của tỉnh nói riêng và của cả nước nói chung.</w:t>
      </w:r>
    </w:p>
    <w:p w:rsidR="00B96C3B" w:rsidRPr="00D86681" w:rsidRDefault="00B96C3B" w:rsidP="00427E0E">
      <w:pPr>
        <w:pStyle w:val="AMOMUC1"/>
        <w:spacing w:line="312" w:lineRule="auto"/>
        <w:rPr>
          <w:rFonts w:asciiTheme="majorHAnsi" w:hAnsiTheme="majorHAnsi" w:cstheme="majorHAnsi"/>
        </w:rPr>
      </w:pPr>
      <w:bookmarkStart w:id="29" w:name="_Toc20416574"/>
      <w:bookmarkStart w:id="30" w:name="_Toc44428518"/>
      <w:bookmarkStart w:id="31" w:name="_Toc106016247"/>
      <w:r w:rsidRPr="00D86681">
        <w:rPr>
          <w:rFonts w:asciiTheme="majorHAnsi" w:hAnsiTheme="majorHAnsi" w:cstheme="majorHAnsi"/>
        </w:rPr>
        <w:t>1.4. Phạm vi ĐTM của Dự án</w:t>
      </w:r>
      <w:bookmarkEnd w:id="29"/>
      <w:bookmarkEnd w:id="30"/>
      <w:bookmarkEnd w:id="31"/>
    </w:p>
    <w:p w:rsidR="004A45D6" w:rsidRPr="00D86681" w:rsidRDefault="004A45D6" w:rsidP="00427E0E">
      <w:pPr>
        <w:widowControl w:val="0"/>
        <w:spacing w:after="0" w:line="312" w:lineRule="auto"/>
        <w:ind w:firstLine="720"/>
        <w:jc w:val="both"/>
        <w:rPr>
          <w:rFonts w:asciiTheme="majorHAnsi" w:eastAsia="Times New Roman" w:hAnsiTheme="majorHAnsi" w:cstheme="majorHAnsi"/>
          <w:sz w:val="26"/>
          <w:szCs w:val="26"/>
          <w:lang w:val="nl-NL"/>
        </w:rPr>
      </w:pPr>
      <w:r w:rsidRPr="00D86681">
        <w:rPr>
          <w:rFonts w:asciiTheme="majorHAnsi" w:eastAsia="Times New Roman" w:hAnsiTheme="majorHAnsi" w:cstheme="majorHAnsi"/>
          <w:i/>
          <w:sz w:val="26"/>
          <w:szCs w:val="26"/>
          <w:lang w:val="nl-NL"/>
        </w:rPr>
        <w:t>*) Phạm vi không gian</w:t>
      </w:r>
      <w:r w:rsidRPr="00D86681">
        <w:rPr>
          <w:rFonts w:asciiTheme="majorHAnsi" w:eastAsia="Times New Roman" w:hAnsiTheme="majorHAnsi" w:cstheme="majorHAnsi"/>
          <w:sz w:val="26"/>
          <w:szCs w:val="26"/>
          <w:lang w:val="nl-NL"/>
        </w:rPr>
        <w:t xml:space="preserve">: ĐTM trên toàn bộ phần diện tích </w:t>
      </w:r>
      <w:r w:rsidR="00810F0F" w:rsidRPr="00D86681">
        <w:rPr>
          <w:rFonts w:asciiTheme="majorHAnsi" w:eastAsia="Times New Roman" w:hAnsiTheme="majorHAnsi" w:cstheme="majorHAnsi"/>
          <w:sz w:val="26"/>
          <w:szCs w:val="26"/>
          <w:lang w:val="nl-NL"/>
        </w:rPr>
        <w:t xml:space="preserve">chiếm dụng </w:t>
      </w:r>
      <w:r w:rsidRPr="00D86681">
        <w:rPr>
          <w:rFonts w:asciiTheme="majorHAnsi" w:eastAsia="Times New Roman" w:hAnsiTheme="majorHAnsi" w:cstheme="majorHAnsi"/>
          <w:sz w:val="26"/>
          <w:szCs w:val="26"/>
          <w:lang w:val="nl-NL"/>
        </w:rPr>
        <w:t xml:space="preserve">của Dự án </w:t>
      </w:r>
      <w:r w:rsidR="004D35BA" w:rsidRPr="00D86681">
        <w:rPr>
          <w:rFonts w:asciiTheme="majorHAnsi" w:eastAsia="Times New Roman" w:hAnsiTheme="majorHAnsi" w:cstheme="majorHAnsi"/>
          <w:sz w:val="26"/>
          <w:szCs w:val="26"/>
          <w:lang w:val="nl-NL"/>
        </w:rPr>
        <w:t xml:space="preserve">là </w:t>
      </w:r>
      <w:bookmarkStart w:id="32" w:name="_Hlk105069877"/>
      <w:r w:rsidR="00207564">
        <w:rPr>
          <w:rFonts w:asciiTheme="majorHAnsi" w:eastAsia="Times New Roman" w:hAnsiTheme="majorHAnsi" w:cstheme="majorHAnsi"/>
          <w:sz w:val="26"/>
          <w:szCs w:val="26"/>
          <w:lang w:val="nl-NL"/>
        </w:rPr>
        <w:t>6,43</w:t>
      </w:r>
      <w:r w:rsidRPr="00D86681">
        <w:rPr>
          <w:rFonts w:asciiTheme="majorHAnsi" w:eastAsia="Times New Roman" w:hAnsiTheme="majorHAnsi" w:cstheme="majorHAnsi"/>
          <w:sz w:val="26"/>
          <w:szCs w:val="26"/>
          <w:lang w:val="nl-NL"/>
        </w:rPr>
        <w:t xml:space="preserve">ha </w:t>
      </w:r>
      <w:bookmarkEnd w:id="32"/>
      <w:r w:rsidRPr="00D86681">
        <w:rPr>
          <w:rFonts w:asciiTheme="majorHAnsi" w:eastAsia="Times New Roman" w:hAnsiTheme="majorHAnsi" w:cstheme="majorHAnsi"/>
          <w:sz w:val="26"/>
          <w:szCs w:val="26"/>
          <w:lang w:val="nl-NL"/>
        </w:rPr>
        <w:t>bao gồm:</w:t>
      </w:r>
    </w:p>
    <w:p w:rsidR="004A45D6" w:rsidRPr="00D86681" w:rsidRDefault="00E23C60" w:rsidP="00427E0E">
      <w:pPr>
        <w:widowControl w:val="0"/>
        <w:spacing w:after="0" w:line="312" w:lineRule="auto"/>
        <w:ind w:firstLine="720"/>
        <w:jc w:val="both"/>
        <w:rPr>
          <w:rFonts w:asciiTheme="majorHAnsi" w:eastAsia="Times New Roman" w:hAnsiTheme="majorHAnsi" w:cstheme="majorHAnsi"/>
          <w:sz w:val="26"/>
          <w:szCs w:val="26"/>
          <w:lang w:val="nl-NL"/>
        </w:rPr>
      </w:pPr>
      <w:r w:rsidRPr="00D86681">
        <w:rPr>
          <w:rFonts w:asciiTheme="majorHAnsi" w:eastAsia="Times New Roman" w:hAnsiTheme="majorHAnsi" w:cstheme="majorHAnsi"/>
          <w:sz w:val="26"/>
          <w:szCs w:val="26"/>
          <w:lang w:val="nl-NL"/>
        </w:rPr>
        <w:t xml:space="preserve">- Khai trường: </w:t>
      </w:r>
      <w:r w:rsidR="00207564">
        <w:rPr>
          <w:rFonts w:asciiTheme="majorHAnsi" w:eastAsia="Times New Roman" w:hAnsiTheme="majorHAnsi" w:cstheme="majorHAnsi"/>
          <w:sz w:val="26"/>
          <w:szCs w:val="26"/>
          <w:lang w:val="nl-NL"/>
        </w:rPr>
        <w:t>5,3</w:t>
      </w:r>
      <w:r w:rsidR="004A45D6" w:rsidRPr="00D86681">
        <w:rPr>
          <w:rFonts w:asciiTheme="majorHAnsi" w:eastAsia="Times New Roman" w:hAnsiTheme="majorHAnsi" w:cstheme="majorHAnsi"/>
          <w:sz w:val="26"/>
          <w:szCs w:val="26"/>
          <w:lang w:val="nl-NL"/>
        </w:rPr>
        <w:t xml:space="preserve">ha. </w:t>
      </w:r>
    </w:p>
    <w:p w:rsidR="00D24126" w:rsidRPr="00D86681" w:rsidRDefault="004A45D6" w:rsidP="00427E0E">
      <w:pPr>
        <w:pStyle w:val="MC1"/>
        <w:widowControl w:val="0"/>
        <w:spacing w:line="312" w:lineRule="auto"/>
        <w:ind w:firstLine="720"/>
        <w:rPr>
          <w:rFonts w:asciiTheme="majorHAnsi" w:eastAsia="Times New Roman" w:hAnsiTheme="majorHAnsi" w:cstheme="majorHAnsi"/>
          <w:b w:val="0"/>
          <w:lang w:val="nl-NL"/>
        </w:rPr>
      </w:pPr>
      <w:r w:rsidRPr="00D86681">
        <w:rPr>
          <w:rFonts w:asciiTheme="majorHAnsi" w:eastAsia="Times New Roman" w:hAnsiTheme="majorHAnsi" w:cstheme="majorHAnsi"/>
          <w:b w:val="0"/>
          <w:lang w:val="nl-NL"/>
        </w:rPr>
        <w:t xml:space="preserve">- Các hạng mục phụ trợ: </w:t>
      </w:r>
      <w:r w:rsidR="00207564">
        <w:rPr>
          <w:rFonts w:asciiTheme="majorHAnsi" w:eastAsia="Times New Roman" w:hAnsiTheme="majorHAnsi" w:cstheme="majorHAnsi"/>
          <w:b w:val="0"/>
          <w:lang w:val="nl-NL"/>
        </w:rPr>
        <w:t>1,13</w:t>
      </w:r>
      <w:r w:rsidRPr="00D86681">
        <w:rPr>
          <w:rFonts w:asciiTheme="majorHAnsi" w:eastAsia="Times New Roman" w:hAnsiTheme="majorHAnsi" w:cstheme="majorHAnsi"/>
          <w:b w:val="0"/>
          <w:lang w:val="nl-NL"/>
        </w:rPr>
        <w:t>ha</w:t>
      </w:r>
      <w:r w:rsidR="00D300D9" w:rsidRPr="00D86681">
        <w:rPr>
          <w:rFonts w:asciiTheme="majorHAnsi" w:eastAsia="Times New Roman" w:hAnsiTheme="majorHAnsi" w:cstheme="majorHAnsi"/>
          <w:b w:val="0"/>
          <w:lang w:val="nl-NL"/>
        </w:rPr>
        <w:t xml:space="preserve">, gồm: </w:t>
      </w:r>
      <w:r w:rsidR="007642D9" w:rsidRPr="007642D9">
        <w:rPr>
          <w:rFonts w:asciiTheme="majorHAnsi" w:eastAsia="Times New Roman" w:hAnsiTheme="majorHAnsi" w:cstheme="majorHAnsi"/>
          <w:b w:val="0"/>
          <w:lang w:val="nl-NL"/>
        </w:rPr>
        <w:t>Khu vực trạm nghiền sàng đá, mặt bằng bãi chứa sản phẩm</w:t>
      </w:r>
      <w:r w:rsidR="007642D9">
        <w:rPr>
          <w:rFonts w:asciiTheme="majorHAnsi" w:eastAsia="Times New Roman" w:hAnsiTheme="majorHAnsi" w:cstheme="majorHAnsi"/>
          <w:b w:val="0"/>
          <w:lang w:val="nl-NL"/>
        </w:rPr>
        <w:t xml:space="preserve">; </w:t>
      </w:r>
      <w:r w:rsidR="00C32E6C">
        <w:rPr>
          <w:rFonts w:asciiTheme="majorHAnsi" w:eastAsia="Times New Roman" w:hAnsiTheme="majorHAnsi" w:cstheme="majorHAnsi"/>
          <w:b w:val="0"/>
          <w:lang w:val="nl-NL"/>
        </w:rPr>
        <w:t>n</w:t>
      </w:r>
      <w:r w:rsidR="007642D9" w:rsidRPr="007642D9">
        <w:rPr>
          <w:rFonts w:asciiTheme="majorHAnsi" w:eastAsia="Times New Roman" w:hAnsiTheme="majorHAnsi" w:cstheme="majorHAnsi"/>
          <w:b w:val="0"/>
          <w:lang w:val="nl-NL"/>
        </w:rPr>
        <w:t>hà văn phòng kiêm nhà nghỉ</w:t>
      </w:r>
      <w:r w:rsidR="007642D9">
        <w:rPr>
          <w:rFonts w:asciiTheme="majorHAnsi" w:eastAsia="Times New Roman" w:hAnsiTheme="majorHAnsi" w:cstheme="majorHAnsi"/>
          <w:b w:val="0"/>
          <w:lang w:val="nl-NL"/>
        </w:rPr>
        <w:t xml:space="preserve">; </w:t>
      </w:r>
      <w:r w:rsidR="00C32E6C">
        <w:rPr>
          <w:rFonts w:asciiTheme="majorHAnsi" w:eastAsia="Times New Roman" w:hAnsiTheme="majorHAnsi" w:cstheme="majorHAnsi"/>
          <w:b w:val="0"/>
          <w:lang w:val="nl-NL"/>
        </w:rPr>
        <w:t>n</w:t>
      </w:r>
      <w:r w:rsidR="007642D9" w:rsidRPr="007642D9">
        <w:rPr>
          <w:rFonts w:asciiTheme="majorHAnsi" w:eastAsia="Times New Roman" w:hAnsiTheme="majorHAnsi" w:cstheme="majorHAnsi"/>
          <w:b w:val="0"/>
          <w:lang w:val="nl-NL"/>
        </w:rPr>
        <w:t>hà bếp ăn</w:t>
      </w:r>
      <w:r w:rsidR="007642D9">
        <w:rPr>
          <w:rFonts w:asciiTheme="majorHAnsi" w:eastAsia="Times New Roman" w:hAnsiTheme="majorHAnsi" w:cstheme="majorHAnsi"/>
          <w:b w:val="0"/>
          <w:lang w:val="nl-NL"/>
        </w:rPr>
        <w:t xml:space="preserve">; </w:t>
      </w:r>
      <w:r w:rsidR="00C32E6C">
        <w:rPr>
          <w:rFonts w:asciiTheme="majorHAnsi" w:eastAsia="Times New Roman" w:hAnsiTheme="majorHAnsi" w:cstheme="majorHAnsi"/>
          <w:b w:val="0"/>
          <w:lang w:val="nl-NL"/>
        </w:rPr>
        <w:t>k</w:t>
      </w:r>
      <w:r w:rsidR="007642D9" w:rsidRPr="007642D9">
        <w:rPr>
          <w:rFonts w:asciiTheme="majorHAnsi" w:eastAsia="Times New Roman" w:hAnsiTheme="majorHAnsi" w:cstheme="majorHAnsi"/>
          <w:b w:val="0"/>
          <w:lang w:val="nl-NL"/>
        </w:rPr>
        <w:t>ho VLNCN</w:t>
      </w:r>
      <w:r w:rsidR="007642D9">
        <w:rPr>
          <w:rFonts w:asciiTheme="majorHAnsi" w:eastAsia="Times New Roman" w:hAnsiTheme="majorHAnsi" w:cstheme="majorHAnsi"/>
          <w:b w:val="0"/>
          <w:lang w:val="nl-NL"/>
        </w:rPr>
        <w:t xml:space="preserve">; </w:t>
      </w:r>
      <w:r w:rsidR="00C32E6C">
        <w:rPr>
          <w:rFonts w:asciiTheme="majorHAnsi" w:eastAsia="Times New Roman" w:hAnsiTheme="majorHAnsi" w:cstheme="majorHAnsi"/>
          <w:b w:val="0"/>
          <w:lang w:val="nl-NL"/>
        </w:rPr>
        <w:t>g</w:t>
      </w:r>
      <w:r w:rsidR="007642D9" w:rsidRPr="007642D9">
        <w:rPr>
          <w:rFonts w:asciiTheme="majorHAnsi" w:eastAsia="Times New Roman" w:hAnsiTheme="majorHAnsi" w:cstheme="majorHAnsi"/>
          <w:b w:val="0"/>
          <w:lang w:val="nl-NL"/>
        </w:rPr>
        <w:t>iếng nước</w:t>
      </w:r>
      <w:r w:rsidR="007642D9">
        <w:rPr>
          <w:rFonts w:asciiTheme="majorHAnsi" w:eastAsia="Times New Roman" w:hAnsiTheme="majorHAnsi" w:cstheme="majorHAnsi"/>
          <w:b w:val="0"/>
          <w:lang w:val="nl-NL"/>
        </w:rPr>
        <w:t xml:space="preserve">; </w:t>
      </w:r>
      <w:r w:rsidR="007642D9" w:rsidRPr="007642D9">
        <w:rPr>
          <w:rFonts w:asciiTheme="majorHAnsi" w:eastAsia="Times New Roman" w:hAnsiTheme="majorHAnsi" w:cstheme="majorHAnsi"/>
          <w:b w:val="0"/>
          <w:lang w:val="nl-NL"/>
        </w:rPr>
        <w:t>Trạm biến áp</w:t>
      </w:r>
      <w:r w:rsidR="007642D9">
        <w:rPr>
          <w:rFonts w:asciiTheme="majorHAnsi" w:eastAsia="Times New Roman" w:hAnsiTheme="majorHAnsi" w:cstheme="majorHAnsi"/>
          <w:b w:val="0"/>
          <w:lang w:val="nl-NL"/>
        </w:rPr>
        <w:t xml:space="preserve">; </w:t>
      </w:r>
      <w:r w:rsidR="00C32E6C">
        <w:rPr>
          <w:rFonts w:asciiTheme="majorHAnsi" w:eastAsia="Times New Roman" w:hAnsiTheme="majorHAnsi" w:cstheme="majorHAnsi"/>
          <w:b w:val="0"/>
          <w:lang w:val="nl-NL"/>
        </w:rPr>
        <w:t>x</w:t>
      </w:r>
      <w:r w:rsidR="007642D9" w:rsidRPr="007642D9">
        <w:rPr>
          <w:rFonts w:asciiTheme="majorHAnsi" w:eastAsia="Times New Roman" w:hAnsiTheme="majorHAnsi" w:cstheme="majorHAnsi"/>
          <w:b w:val="0"/>
          <w:lang w:val="nl-NL"/>
        </w:rPr>
        <w:t>ưởng sửa chữa cơ khí</w:t>
      </w:r>
      <w:r w:rsidR="00C32E6C">
        <w:rPr>
          <w:rFonts w:asciiTheme="majorHAnsi" w:eastAsia="Times New Roman" w:hAnsiTheme="majorHAnsi" w:cstheme="majorHAnsi"/>
          <w:b w:val="0"/>
          <w:lang w:val="nl-NL"/>
        </w:rPr>
        <w:t>; nhà kho</w:t>
      </w:r>
      <w:r w:rsidR="00397CED" w:rsidRPr="00D86681">
        <w:rPr>
          <w:rFonts w:asciiTheme="majorHAnsi" w:eastAsia="Times New Roman" w:hAnsiTheme="majorHAnsi" w:cstheme="majorHAnsi"/>
          <w:b w:val="0"/>
          <w:lang w:val="nl-NL"/>
        </w:rPr>
        <w:t>.</w:t>
      </w:r>
    </w:p>
    <w:p w:rsidR="0033669B" w:rsidRPr="00D86681" w:rsidRDefault="00D300D9" w:rsidP="00427E0E">
      <w:pPr>
        <w:widowControl w:val="0"/>
        <w:spacing w:after="0" w:line="312" w:lineRule="auto"/>
        <w:ind w:firstLine="720"/>
        <w:jc w:val="both"/>
        <w:rPr>
          <w:rFonts w:asciiTheme="majorHAnsi" w:hAnsiTheme="majorHAnsi" w:cstheme="majorHAnsi"/>
          <w:sz w:val="26"/>
          <w:szCs w:val="26"/>
          <w:lang w:val="nl-NL"/>
        </w:rPr>
      </w:pPr>
      <w:r w:rsidRPr="00D86681">
        <w:rPr>
          <w:rFonts w:asciiTheme="majorHAnsi" w:hAnsiTheme="majorHAnsi" w:cstheme="majorHAnsi"/>
          <w:i/>
          <w:sz w:val="26"/>
          <w:szCs w:val="26"/>
          <w:lang w:val="nl-NL"/>
        </w:rPr>
        <w:t>*) Phạm vi thời gian</w:t>
      </w:r>
      <w:r w:rsidRPr="00D86681">
        <w:rPr>
          <w:rFonts w:asciiTheme="majorHAnsi" w:hAnsiTheme="majorHAnsi" w:cstheme="majorHAnsi"/>
          <w:sz w:val="26"/>
          <w:szCs w:val="26"/>
          <w:lang w:val="nl-NL"/>
        </w:rPr>
        <w:t xml:space="preserve">: </w:t>
      </w:r>
      <w:r w:rsidR="00207564">
        <w:rPr>
          <w:rFonts w:asciiTheme="majorHAnsi" w:hAnsiTheme="majorHAnsi" w:cstheme="majorHAnsi"/>
          <w:sz w:val="26"/>
          <w:szCs w:val="26"/>
          <w:lang w:val="nl-NL"/>
        </w:rPr>
        <w:t>T</w:t>
      </w:r>
      <w:r w:rsidRPr="00D86681">
        <w:rPr>
          <w:rFonts w:asciiTheme="majorHAnsi" w:hAnsiTheme="majorHAnsi" w:cstheme="majorHAnsi"/>
          <w:sz w:val="26"/>
          <w:szCs w:val="26"/>
          <w:lang w:val="nl-NL"/>
        </w:rPr>
        <w:t>oàn bộ quá trình thực hiện Dự</w:t>
      </w:r>
      <w:r w:rsidR="00E23C60" w:rsidRPr="00D86681">
        <w:rPr>
          <w:rFonts w:asciiTheme="majorHAnsi" w:hAnsiTheme="majorHAnsi" w:cstheme="majorHAnsi"/>
          <w:sz w:val="26"/>
          <w:szCs w:val="26"/>
          <w:lang w:val="nl-NL"/>
        </w:rPr>
        <w:t xml:space="preserve"> án là </w:t>
      </w:r>
      <w:r w:rsidR="00C542F2">
        <w:rPr>
          <w:rFonts w:asciiTheme="majorHAnsi" w:hAnsiTheme="majorHAnsi" w:cstheme="majorHAnsi"/>
          <w:sz w:val="26"/>
          <w:szCs w:val="26"/>
          <w:lang w:val="nl-NL"/>
        </w:rPr>
        <w:t>13</w:t>
      </w:r>
      <w:r w:rsidR="00E23C60" w:rsidRPr="00D86681">
        <w:rPr>
          <w:rFonts w:asciiTheme="majorHAnsi" w:hAnsiTheme="majorHAnsi" w:cstheme="majorHAnsi"/>
          <w:sz w:val="26"/>
          <w:szCs w:val="26"/>
          <w:lang w:val="nl-NL"/>
        </w:rPr>
        <w:t xml:space="preserve"> năm </w:t>
      </w:r>
    </w:p>
    <w:p w:rsidR="00B96C3B" w:rsidRPr="00D86681" w:rsidRDefault="00B96C3B" w:rsidP="00427E0E">
      <w:pPr>
        <w:pStyle w:val="AMOMUC1"/>
        <w:spacing w:line="312" w:lineRule="auto"/>
        <w:rPr>
          <w:rFonts w:asciiTheme="majorHAnsi" w:hAnsiTheme="majorHAnsi" w:cstheme="majorHAnsi"/>
        </w:rPr>
      </w:pPr>
      <w:bookmarkStart w:id="33" w:name="_Toc20416575"/>
      <w:bookmarkStart w:id="34" w:name="_Toc44428519"/>
      <w:bookmarkStart w:id="35" w:name="_Toc106016248"/>
      <w:r w:rsidRPr="00D86681">
        <w:rPr>
          <w:rFonts w:asciiTheme="majorHAnsi" w:hAnsiTheme="majorHAnsi" w:cstheme="majorHAnsi"/>
          <w:lang w:val="nl-NL"/>
        </w:rPr>
        <w:t>2</w:t>
      </w:r>
      <w:r w:rsidRPr="00D86681">
        <w:rPr>
          <w:rFonts w:asciiTheme="majorHAnsi" w:hAnsiTheme="majorHAnsi" w:cstheme="majorHAnsi"/>
        </w:rPr>
        <w:t>. CĂN CỨ PHÁP LUẬT VÀ KỸ THUẬT CỦA VIỆC THỰC HIỆN ĐTM</w:t>
      </w:r>
      <w:bookmarkEnd w:id="33"/>
      <w:bookmarkEnd w:id="34"/>
      <w:bookmarkEnd w:id="35"/>
    </w:p>
    <w:p w:rsidR="00B96C3B" w:rsidRPr="00D86681" w:rsidRDefault="00B96C3B" w:rsidP="00427E0E">
      <w:pPr>
        <w:pStyle w:val="AMOMUC1"/>
        <w:spacing w:line="312" w:lineRule="auto"/>
        <w:rPr>
          <w:rFonts w:asciiTheme="majorHAnsi" w:hAnsiTheme="majorHAnsi" w:cstheme="majorHAnsi"/>
        </w:rPr>
      </w:pPr>
      <w:bookmarkStart w:id="36" w:name="_Toc20416576"/>
      <w:bookmarkStart w:id="37" w:name="_Toc44428520"/>
      <w:bookmarkStart w:id="38" w:name="_Toc106016249"/>
      <w:r w:rsidRPr="00D86681">
        <w:rPr>
          <w:rFonts w:asciiTheme="majorHAnsi" w:hAnsiTheme="majorHAnsi" w:cstheme="majorHAnsi"/>
        </w:rPr>
        <w:t>2.1. Các văn bản pháp luật; tiêu chuẩn, quy chuẩn áp dụng</w:t>
      </w:r>
      <w:bookmarkEnd w:id="36"/>
      <w:bookmarkEnd w:id="37"/>
      <w:bookmarkEnd w:id="38"/>
    </w:p>
    <w:p w:rsidR="00B96C3B" w:rsidRPr="00D86681" w:rsidRDefault="000C5E59" w:rsidP="00427E0E">
      <w:pPr>
        <w:widowControl w:val="0"/>
        <w:tabs>
          <w:tab w:val="left" w:pos="993"/>
        </w:tabs>
        <w:spacing w:after="0" w:line="312" w:lineRule="auto"/>
        <w:jc w:val="both"/>
        <w:rPr>
          <w:rFonts w:asciiTheme="majorHAnsi" w:eastAsia="Times New Roman" w:hAnsiTheme="majorHAnsi" w:cstheme="majorHAnsi"/>
          <w:b/>
          <w:i/>
          <w:sz w:val="26"/>
          <w:szCs w:val="26"/>
          <w:lang w:val="nl-NL"/>
        </w:rPr>
      </w:pPr>
      <w:r w:rsidRPr="00D86681">
        <w:rPr>
          <w:rFonts w:asciiTheme="majorHAnsi" w:eastAsia="Times New Roman" w:hAnsiTheme="majorHAnsi" w:cstheme="majorHAnsi"/>
          <w:b/>
          <w:i/>
          <w:sz w:val="26"/>
          <w:szCs w:val="26"/>
          <w:lang w:val="nl-NL"/>
        </w:rPr>
        <w:t xml:space="preserve">(1). </w:t>
      </w:r>
      <w:r w:rsidR="00B96C3B" w:rsidRPr="00D86681">
        <w:rPr>
          <w:rFonts w:asciiTheme="majorHAnsi" w:eastAsia="Times New Roman" w:hAnsiTheme="majorHAnsi" w:cstheme="majorHAnsi"/>
          <w:b/>
          <w:i/>
          <w:sz w:val="26"/>
          <w:szCs w:val="26"/>
          <w:lang w:val="nl-NL"/>
        </w:rPr>
        <w:t>Về lĩnh vực môi trường</w:t>
      </w:r>
    </w:p>
    <w:p w:rsidR="00B96C3B" w:rsidRPr="00D86681" w:rsidRDefault="00B96C3B" w:rsidP="00427E0E">
      <w:pPr>
        <w:widowControl w:val="0"/>
        <w:spacing w:after="0" w:line="312" w:lineRule="auto"/>
        <w:ind w:firstLine="720"/>
        <w:jc w:val="both"/>
        <w:rPr>
          <w:rFonts w:asciiTheme="majorHAnsi" w:eastAsia="Times New Roman" w:hAnsiTheme="majorHAnsi" w:cstheme="majorHAnsi"/>
          <w:bCs/>
          <w:sz w:val="26"/>
          <w:szCs w:val="26"/>
          <w:lang w:val="nl-NL"/>
        </w:rPr>
      </w:pPr>
      <w:r w:rsidRPr="00D86681">
        <w:rPr>
          <w:rFonts w:asciiTheme="majorHAnsi" w:eastAsia="Times New Roman" w:hAnsiTheme="majorHAnsi" w:cstheme="majorHAnsi"/>
          <w:bCs/>
          <w:sz w:val="26"/>
          <w:szCs w:val="26"/>
          <w:lang w:val="nl-NL"/>
        </w:rPr>
        <w:t>- Luật Bảo vệ môi trư</w:t>
      </w:r>
      <w:r w:rsidR="00272E7B" w:rsidRPr="00D86681">
        <w:rPr>
          <w:rFonts w:asciiTheme="majorHAnsi" w:eastAsia="Times New Roman" w:hAnsiTheme="majorHAnsi" w:cstheme="majorHAnsi"/>
          <w:bCs/>
          <w:sz w:val="26"/>
          <w:szCs w:val="26"/>
          <w:lang w:val="nl-NL"/>
        </w:rPr>
        <w:t xml:space="preserve">ờng </w:t>
      </w:r>
      <w:r w:rsidR="00C32E6C">
        <w:rPr>
          <w:rFonts w:asciiTheme="majorHAnsi" w:eastAsia="Times New Roman" w:hAnsiTheme="majorHAnsi" w:cstheme="majorHAnsi"/>
          <w:bCs/>
          <w:sz w:val="26"/>
          <w:szCs w:val="26"/>
          <w:lang w:val="nl-NL"/>
        </w:rPr>
        <w:t>ngày 17/11/2020</w:t>
      </w:r>
      <w:r w:rsidRPr="00D86681">
        <w:rPr>
          <w:rFonts w:asciiTheme="majorHAnsi" w:eastAsia="Times New Roman" w:hAnsiTheme="majorHAnsi" w:cstheme="majorHAnsi"/>
          <w:bCs/>
          <w:sz w:val="26"/>
          <w:szCs w:val="26"/>
          <w:lang w:val="nl-NL"/>
        </w:rPr>
        <w:t>;</w:t>
      </w:r>
    </w:p>
    <w:p w:rsidR="00B96C3B" w:rsidRPr="00D86681" w:rsidRDefault="00B96C3B" w:rsidP="00427E0E">
      <w:pPr>
        <w:widowControl w:val="0"/>
        <w:spacing w:after="0" w:line="312" w:lineRule="auto"/>
        <w:ind w:firstLine="720"/>
        <w:jc w:val="both"/>
        <w:rPr>
          <w:rFonts w:asciiTheme="majorHAnsi" w:eastAsia="Times New Roman" w:hAnsiTheme="majorHAnsi" w:cstheme="majorHAnsi"/>
          <w:bCs/>
          <w:sz w:val="26"/>
          <w:szCs w:val="26"/>
        </w:rPr>
      </w:pPr>
      <w:r w:rsidRPr="00D86681">
        <w:rPr>
          <w:rFonts w:asciiTheme="majorHAnsi" w:eastAsia="Times New Roman" w:hAnsiTheme="majorHAnsi" w:cstheme="majorHAnsi"/>
          <w:bCs/>
          <w:sz w:val="26"/>
          <w:szCs w:val="26"/>
        </w:rPr>
        <w:t xml:space="preserve">- Nghị định </w:t>
      </w:r>
      <w:r w:rsidRPr="00D86681">
        <w:rPr>
          <w:rFonts w:asciiTheme="majorHAnsi" w:eastAsia="Times New Roman" w:hAnsiTheme="majorHAnsi" w:cstheme="majorHAnsi"/>
          <w:bCs/>
          <w:sz w:val="26"/>
          <w:szCs w:val="26"/>
          <w:lang w:val="nl-NL"/>
        </w:rPr>
        <w:t xml:space="preserve">số </w:t>
      </w:r>
      <w:r w:rsidR="00272E7B" w:rsidRPr="00D86681">
        <w:rPr>
          <w:rFonts w:asciiTheme="majorHAnsi" w:eastAsia="Times New Roman" w:hAnsiTheme="majorHAnsi" w:cstheme="majorHAnsi"/>
          <w:bCs/>
          <w:sz w:val="26"/>
          <w:szCs w:val="26"/>
          <w:lang w:val="nl-NL"/>
        </w:rPr>
        <w:t>08</w:t>
      </w:r>
      <w:r w:rsidR="0043387F" w:rsidRPr="00D86681">
        <w:rPr>
          <w:rFonts w:asciiTheme="majorHAnsi" w:eastAsia="Times New Roman" w:hAnsiTheme="majorHAnsi" w:cstheme="majorHAnsi"/>
          <w:bCs/>
          <w:sz w:val="26"/>
          <w:szCs w:val="26"/>
        </w:rPr>
        <w:t>/20</w:t>
      </w:r>
      <w:r w:rsidR="0043387F" w:rsidRPr="00D86681">
        <w:rPr>
          <w:rFonts w:asciiTheme="majorHAnsi" w:eastAsia="Times New Roman" w:hAnsiTheme="majorHAnsi" w:cstheme="majorHAnsi"/>
          <w:bCs/>
          <w:sz w:val="26"/>
          <w:szCs w:val="26"/>
          <w:lang w:val="en-US"/>
        </w:rPr>
        <w:t>22</w:t>
      </w:r>
      <w:r w:rsidRPr="00D86681">
        <w:rPr>
          <w:rFonts w:asciiTheme="majorHAnsi" w:eastAsia="Times New Roman" w:hAnsiTheme="majorHAnsi" w:cstheme="majorHAnsi"/>
          <w:bCs/>
          <w:sz w:val="26"/>
          <w:szCs w:val="26"/>
        </w:rPr>
        <w:t>/NĐ-CP ngày 1</w:t>
      </w:r>
      <w:r w:rsidR="0043387F" w:rsidRPr="00D86681">
        <w:rPr>
          <w:rFonts w:asciiTheme="majorHAnsi" w:eastAsia="Times New Roman" w:hAnsiTheme="majorHAnsi" w:cstheme="majorHAnsi"/>
          <w:bCs/>
          <w:sz w:val="26"/>
          <w:szCs w:val="26"/>
          <w:lang w:val="en-US"/>
        </w:rPr>
        <w:t>0</w:t>
      </w:r>
      <w:r w:rsidR="0043387F" w:rsidRPr="00D86681">
        <w:rPr>
          <w:rFonts w:asciiTheme="majorHAnsi" w:eastAsia="Times New Roman" w:hAnsiTheme="majorHAnsi" w:cstheme="majorHAnsi"/>
          <w:bCs/>
          <w:sz w:val="26"/>
          <w:szCs w:val="26"/>
        </w:rPr>
        <w:t>/01/20</w:t>
      </w:r>
      <w:r w:rsidR="0043387F" w:rsidRPr="00D86681">
        <w:rPr>
          <w:rFonts w:asciiTheme="majorHAnsi" w:eastAsia="Times New Roman" w:hAnsiTheme="majorHAnsi" w:cstheme="majorHAnsi"/>
          <w:bCs/>
          <w:sz w:val="26"/>
          <w:szCs w:val="26"/>
          <w:lang w:val="en-US"/>
        </w:rPr>
        <w:t>22</w:t>
      </w:r>
      <w:r w:rsidRPr="00D86681">
        <w:rPr>
          <w:rFonts w:asciiTheme="majorHAnsi" w:eastAsia="Times New Roman" w:hAnsiTheme="majorHAnsi" w:cstheme="majorHAnsi"/>
          <w:bCs/>
          <w:sz w:val="26"/>
          <w:szCs w:val="26"/>
        </w:rPr>
        <w:t xml:space="preserve"> của Chính phủ quy định chi tiết thi hành một số điều của Luật </w:t>
      </w:r>
      <w:r w:rsidR="004465E9" w:rsidRPr="00D86681">
        <w:rPr>
          <w:rFonts w:asciiTheme="majorHAnsi" w:eastAsia="Times New Roman" w:hAnsiTheme="majorHAnsi" w:cstheme="majorHAnsi"/>
          <w:bCs/>
          <w:sz w:val="26"/>
          <w:szCs w:val="26"/>
          <w:lang w:val="nl-NL"/>
        </w:rPr>
        <w:t>B</w:t>
      </w:r>
      <w:r w:rsidRPr="00D86681">
        <w:rPr>
          <w:rFonts w:asciiTheme="majorHAnsi" w:eastAsia="Times New Roman" w:hAnsiTheme="majorHAnsi" w:cstheme="majorHAnsi"/>
          <w:bCs/>
          <w:sz w:val="26"/>
          <w:szCs w:val="26"/>
        </w:rPr>
        <w:t>ảo vệ môi trường;</w:t>
      </w:r>
    </w:p>
    <w:p w:rsidR="0043387F" w:rsidRPr="00D86681" w:rsidRDefault="00B96C3B" w:rsidP="00427E0E">
      <w:pPr>
        <w:widowControl w:val="0"/>
        <w:spacing w:after="0" w:line="312" w:lineRule="auto"/>
        <w:ind w:firstLine="720"/>
        <w:jc w:val="both"/>
        <w:rPr>
          <w:rFonts w:asciiTheme="majorHAnsi" w:eastAsia="Times New Roman" w:hAnsiTheme="majorHAnsi" w:cstheme="majorHAnsi"/>
          <w:bCs/>
          <w:spacing w:val="-4"/>
          <w:sz w:val="26"/>
          <w:szCs w:val="26"/>
        </w:rPr>
      </w:pPr>
      <w:r w:rsidRPr="00D86681">
        <w:rPr>
          <w:rFonts w:asciiTheme="majorHAnsi" w:eastAsia="Times New Roman" w:hAnsiTheme="majorHAnsi" w:cstheme="majorHAnsi"/>
          <w:bCs/>
          <w:spacing w:val="-4"/>
          <w:sz w:val="26"/>
          <w:szCs w:val="26"/>
        </w:rPr>
        <w:t>- Th</w:t>
      </w:r>
      <w:r w:rsidR="0043387F" w:rsidRPr="00D86681">
        <w:rPr>
          <w:rFonts w:asciiTheme="majorHAnsi" w:eastAsia="Times New Roman" w:hAnsiTheme="majorHAnsi" w:cstheme="majorHAnsi"/>
          <w:bCs/>
          <w:spacing w:val="-4"/>
          <w:sz w:val="26"/>
          <w:szCs w:val="26"/>
        </w:rPr>
        <w:t>ông tư số 02/20</w:t>
      </w:r>
      <w:r w:rsidR="0043387F" w:rsidRPr="00D86681">
        <w:rPr>
          <w:rFonts w:asciiTheme="majorHAnsi" w:eastAsia="Times New Roman" w:hAnsiTheme="majorHAnsi" w:cstheme="majorHAnsi"/>
          <w:bCs/>
          <w:spacing w:val="-4"/>
          <w:sz w:val="26"/>
          <w:szCs w:val="26"/>
          <w:lang w:val="en-US"/>
        </w:rPr>
        <w:t>22</w:t>
      </w:r>
      <w:r w:rsidRPr="00D86681">
        <w:rPr>
          <w:rFonts w:asciiTheme="majorHAnsi" w:eastAsia="Times New Roman" w:hAnsiTheme="majorHAnsi" w:cstheme="majorHAnsi"/>
          <w:bCs/>
          <w:spacing w:val="-4"/>
          <w:sz w:val="26"/>
          <w:szCs w:val="26"/>
        </w:rPr>
        <w:t>/TT-</w:t>
      </w:r>
      <w:r w:rsidR="009B1134" w:rsidRPr="00D86681">
        <w:rPr>
          <w:rFonts w:asciiTheme="majorHAnsi" w:eastAsia="Times New Roman" w:hAnsiTheme="majorHAnsi" w:cstheme="majorHAnsi"/>
          <w:bCs/>
          <w:spacing w:val="-4"/>
          <w:sz w:val="26"/>
          <w:szCs w:val="26"/>
        </w:rPr>
        <w:t>BTN</w:t>
      </w:r>
      <w:r w:rsidR="0049078C" w:rsidRPr="00D86681">
        <w:rPr>
          <w:rFonts w:asciiTheme="majorHAnsi" w:eastAsia="Times New Roman" w:hAnsiTheme="majorHAnsi" w:cstheme="majorHAnsi"/>
          <w:bCs/>
          <w:spacing w:val="-4"/>
          <w:sz w:val="26"/>
          <w:szCs w:val="26"/>
        </w:rPr>
        <w:t>MT</w:t>
      </w:r>
      <w:r w:rsidR="0043387F" w:rsidRPr="00D86681">
        <w:rPr>
          <w:rFonts w:asciiTheme="majorHAnsi" w:eastAsia="Times New Roman" w:hAnsiTheme="majorHAnsi" w:cstheme="majorHAnsi"/>
          <w:bCs/>
          <w:spacing w:val="-4"/>
          <w:sz w:val="26"/>
          <w:szCs w:val="26"/>
        </w:rPr>
        <w:t xml:space="preserve"> ngày </w:t>
      </w:r>
      <w:r w:rsidR="0043387F" w:rsidRPr="00D86681">
        <w:rPr>
          <w:rFonts w:asciiTheme="majorHAnsi" w:eastAsia="Times New Roman" w:hAnsiTheme="majorHAnsi" w:cstheme="majorHAnsi"/>
          <w:bCs/>
          <w:spacing w:val="-4"/>
          <w:sz w:val="26"/>
          <w:szCs w:val="26"/>
          <w:lang w:val="en-US"/>
        </w:rPr>
        <w:t>10</w:t>
      </w:r>
      <w:r w:rsidR="0043387F" w:rsidRPr="00D86681">
        <w:rPr>
          <w:rFonts w:asciiTheme="majorHAnsi" w:eastAsia="Times New Roman" w:hAnsiTheme="majorHAnsi" w:cstheme="majorHAnsi"/>
          <w:bCs/>
          <w:spacing w:val="-4"/>
          <w:sz w:val="26"/>
          <w:szCs w:val="26"/>
        </w:rPr>
        <w:t>/</w:t>
      </w:r>
      <w:r w:rsidR="0043387F" w:rsidRPr="00D86681">
        <w:rPr>
          <w:rFonts w:asciiTheme="majorHAnsi" w:eastAsia="Times New Roman" w:hAnsiTheme="majorHAnsi" w:cstheme="majorHAnsi"/>
          <w:bCs/>
          <w:spacing w:val="-4"/>
          <w:sz w:val="26"/>
          <w:szCs w:val="26"/>
          <w:lang w:val="en-US"/>
        </w:rPr>
        <w:t>01</w:t>
      </w:r>
      <w:r w:rsidR="0043387F" w:rsidRPr="00D86681">
        <w:rPr>
          <w:rFonts w:asciiTheme="majorHAnsi" w:eastAsia="Times New Roman" w:hAnsiTheme="majorHAnsi" w:cstheme="majorHAnsi"/>
          <w:bCs/>
          <w:spacing w:val="-4"/>
          <w:sz w:val="26"/>
          <w:szCs w:val="26"/>
        </w:rPr>
        <w:t>/20</w:t>
      </w:r>
      <w:r w:rsidR="0043387F" w:rsidRPr="00D86681">
        <w:rPr>
          <w:rFonts w:asciiTheme="majorHAnsi" w:eastAsia="Times New Roman" w:hAnsiTheme="majorHAnsi" w:cstheme="majorHAnsi"/>
          <w:bCs/>
          <w:spacing w:val="-4"/>
          <w:sz w:val="26"/>
          <w:szCs w:val="26"/>
          <w:lang w:val="en-US"/>
        </w:rPr>
        <w:t>22</w:t>
      </w:r>
      <w:r w:rsidRPr="00D86681">
        <w:rPr>
          <w:rFonts w:asciiTheme="majorHAnsi" w:eastAsia="Times New Roman" w:hAnsiTheme="majorHAnsi" w:cstheme="majorHAnsi"/>
          <w:bCs/>
          <w:spacing w:val="-4"/>
          <w:sz w:val="26"/>
          <w:szCs w:val="26"/>
        </w:rPr>
        <w:t xml:space="preserve"> của</w:t>
      </w:r>
      <w:r w:rsidR="00064D0F">
        <w:rPr>
          <w:rFonts w:asciiTheme="majorHAnsi" w:eastAsia="Times New Roman" w:hAnsiTheme="majorHAnsi" w:cstheme="majorHAnsi"/>
          <w:bCs/>
          <w:spacing w:val="-4"/>
          <w:sz w:val="26"/>
          <w:szCs w:val="26"/>
          <w:lang w:val="en-US"/>
        </w:rPr>
        <w:t xml:space="preserve"> Bộ trường</w:t>
      </w:r>
      <w:r w:rsidRPr="00D86681">
        <w:rPr>
          <w:rFonts w:asciiTheme="majorHAnsi" w:eastAsia="Times New Roman" w:hAnsiTheme="majorHAnsi" w:cstheme="majorHAnsi"/>
          <w:bCs/>
          <w:spacing w:val="-4"/>
          <w:sz w:val="26"/>
          <w:szCs w:val="26"/>
        </w:rPr>
        <w:t xml:space="preserve"> </w:t>
      </w:r>
      <w:r w:rsidR="00064D0F">
        <w:rPr>
          <w:rFonts w:asciiTheme="majorHAnsi" w:eastAsia="Times New Roman" w:hAnsiTheme="majorHAnsi" w:cstheme="majorHAnsi"/>
          <w:bCs/>
          <w:spacing w:val="-4"/>
          <w:sz w:val="26"/>
          <w:szCs w:val="26"/>
          <w:lang w:val="pt-BR"/>
        </w:rPr>
        <w:t>Bộ Tài nguyên và Môi trường</w:t>
      </w:r>
      <w:r w:rsidRPr="00D86681">
        <w:rPr>
          <w:rFonts w:asciiTheme="majorHAnsi" w:eastAsia="Times New Roman" w:hAnsiTheme="majorHAnsi" w:cstheme="majorHAnsi"/>
          <w:bCs/>
          <w:spacing w:val="-4"/>
          <w:sz w:val="26"/>
          <w:szCs w:val="26"/>
        </w:rPr>
        <w:t xml:space="preserve"> </w:t>
      </w:r>
      <w:r w:rsidR="005063B1" w:rsidRPr="00D86681">
        <w:rPr>
          <w:rFonts w:asciiTheme="majorHAnsi" w:eastAsia="Times New Roman" w:hAnsiTheme="majorHAnsi" w:cstheme="majorHAnsi"/>
          <w:bCs/>
          <w:spacing w:val="-4"/>
          <w:sz w:val="26"/>
          <w:szCs w:val="26"/>
        </w:rPr>
        <w:t>q</w:t>
      </w:r>
      <w:r w:rsidRPr="00D86681">
        <w:rPr>
          <w:rFonts w:asciiTheme="majorHAnsi" w:eastAsia="Times New Roman" w:hAnsiTheme="majorHAnsi" w:cstheme="majorHAnsi"/>
          <w:bCs/>
          <w:spacing w:val="-4"/>
          <w:sz w:val="26"/>
          <w:szCs w:val="26"/>
        </w:rPr>
        <w:t xml:space="preserve">uy định chi tiết thi hành một số điều của </w:t>
      </w:r>
      <w:r w:rsidR="0043387F" w:rsidRPr="00D86681">
        <w:rPr>
          <w:rFonts w:asciiTheme="majorHAnsi" w:eastAsia="Times New Roman" w:hAnsiTheme="majorHAnsi" w:cstheme="majorHAnsi"/>
          <w:bCs/>
          <w:sz w:val="26"/>
          <w:szCs w:val="26"/>
          <w:lang w:val="nl-NL"/>
        </w:rPr>
        <w:t>08</w:t>
      </w:r>
      <w:r w:rsidR="0043387F" w:rsidRPr="00D86681">
        <w:rPr>
          <w:rFonts w:asciiTheme="majorHAnsi" w:eastAsia="Times New Roman" w:hAnsiTheme="majorHAnsi" w:cstheme="majorHAnsi"/>
          <w:bCs/>
          <w:sz w:val="26"/>
          <w:szCs w:val="26"/>
        </w:rPr>
        <w:t>/20</w:t>
      </w:r>
      <w:r w:rsidR="0043387F" w:rsidRPr="00D86681">
        <w:rPr>
          <w:rFonts w:asciiTheme="majorHAnsi" w:eastAsia="Times New Roman" w:hAnsiTheme="majorHAnsi" w:cstheme="majorHAnsi"/>
          <w:bCs/>
          <w:sz w:val="26"/>
          <w:szCs w:val="26"/>
          <w:lang w:val="en-US"/>
        </w:rPr>
        <w:t>22</w:t>
      </w:r>
      <w:r w:rsidR="0043387F" w:rsidRPr="00D86681">
        <w:rPr>
          <w:rFonts w:asciiTheme="majorHAnsi" w:eastAsia="Times New Roman" w:hAnsiTheme="majorHAnsi" w:cstheme="majorHAnsi"/>
          <w:bCs/>
          <w:sz w:val="26"/>
          <w:szCs w:val="26"/>
        </w:rPr>
        <w:t>/NĐ-CP ngày 1</w:t>
      </w:r>
      <w:r w:rsidR="0043387F" w:rsidRPr="00D86681">
        <w:rPr>
          <w:rFonts w:asciiTheme="majorHAnsi" w:eastAsia="Times New Roman" w:hAnsiTheme="majorHAnsi" w:cstheme="majorHAnsi"/>
          <w:bCs/>
          <w:sz w:val="26"/>
          <w:szCs w:val="26"/>
          <w:lang w:val="en-US"/>
        </w:rPr>
        <w:t>0</w:t>
      </w:r>
      <w:r w:rsidR="0043387F" w:rsidRPr="00D86681">
        <w:rPr>
          <w:rFonts w:asciiTheme="majorHAnsi" w:eastAsia="Times New Roman" w:hAnsiTheme="majorHAnsi" w:cstheme="majorHAnsi"/>
          <w:bCs/>
          <w:sz w:val="26"/>
          <w:szCs w:val="26"/>
        </w:rPr>
        <w:t>/01/20</w:t>
      </w:r>
      <w:r w:rsidR="0043387F" w:rsidRPr="00D86681">
        <w:rPr>
          <w:rFonts w:asciiTheme="majorHAnsi" w:eastAsia="Times New Roman" w:hAnsiTheme="majorHAnsi" w:cstheme="majorHAnsi"/>
          <w:bCs/>
          <w:sz w:val="26"/>
          <w:szCs w:val="26"/>
          <w:lang w:val="en-US"/>
        </w:rPr>
        <w:t>22</w:t>
      </w:r>
      <w:r w:rsidR="0043387F" w:rsidRPr="00D86681">
        <w:rPr>
          <w:rFonts w:asciiTheme="majorHAnsi" w:eastAsia="Times New Roman" w:hAnsiTheme="majorHAnsi" w:cstheme="majorHAnsi"/>
          <w:bCs/>
          <w:sz w:val="26"/>
          <w:szCs w:val="26"/>
        </w:rPr>
        <w:t xml:space="preserve"> </w:t>
      </w:r>
      <w:r w:rsidRPr="00D86681">
        <w:rPr>
          <w:rFonts w:asciiTheme="majorHAnsi" w:eastAsia="Times New Roman" w:hAnsiTheme="majorHAnsi" w:cstheme="majorHAnsi"/>
          <w:bCs/>
          <w:spacing w:val="-4"/>
          <w:sz w:val="26"/>
          <w:szCs w:val="26"/>
        </w:rPr>
        <w:t xml:space="preserve">của Chính phủ </w:t>
      </w:r>
      <w:r w:rsidR="0043387F" w:rsidRPr="00D86681">
        <w:rPr>
          <w:rFonts w:asciiTheme="majorHAnsi" w:eastAsia="Times New Roman" w:hAnsiTheme="majorHAnsi" w:cstheme="majorHAnsi"/>
          <w:bCs/>
          <w:spacing w:val="-4"/>
          <w:sz w:val="26"/>
          <w:szCs w:val="26"/>
        </w:rPr>
        <w:t>quy định chi tiết thi hành Luật bảo vệ môi trường.</w:t>
      </w:r>
    </w:p>
    <w:p w:rsidR="00B96C3B" w:rsidRPr="00D40220" w:rsidRDefault="00B96C3B" w:rsidP="00D40220">
      <w:pPr>
        <w:widowControl w:val="0"/>
        <w:spacing w:after="0" w:line="312" w:lineRule="auto"/>
        <w:ind w:firstLine="720"/>
        <w:jc w:val="both"/>
        <w:rPr>
          <w:rFonts w:asciiTheme="majorHAnsi" w:eastAsia="Times New Roman" w:hAnsiTheme="majorHAnsi" w:cstheme="majorHAnsi"/>
          <w:bCs/>
          <w:sz w:val="26"/>
          <w:szCs w:val="26"/>
          <w:lang w:val="pt-BR"/>
        </w:rPr>
      </w:pPr>
      <w:r w:rsidRPr="00D86681">
        <w:rPr>
          <w:rFonts w:asciiTheme="majorHAnsi" w:eastAsia="Times New Roman" w:hAnsiTheme="majorHAnsi" w:cstheme="majorHAnsi"/>
          <w:bCs/>
          <w:sz w:val="26"/>
          <w:szCs w:val="26"/>
          <w:lang w:val="pt-BR"/>
        </w:rPr>
        <w:t xml:space="preserve">- Thông tư số </w:t>
      </w:r>
      <w:r w:rsidR="00064D0F">
        <w:rPr>
          <w:rFonts w:asciiTheme="majorHAnsi" w:eastAsia="Times New Roman" w:hAnsiTheme="majorHAnsi" w:cstheme="majorHAnsi"/>
          <w:bCs/>
          <w:sz w:val="26"/>
          <w:szCs w:val="26"/>
          <w:lang w:val="pt-BR"/>
        </w:rPr>
        <w:t>10</w:t>
      </w:r>
      <w:r w:rsidRPr="00D86681">
        <w:rPr>
          <w:rFonts w:asciiTheme="majorHAnsi" w:eastAsia="Times New Roman" w:hAnsiTheme="majorHAnsi" w:cstheme="majorHAnsi"/>
          <w:bCs/>
          <w:sz w:val="26"/>
          <w:szCs w:val="26"/>
          <w:lang w:val="pt-BR"/>
        </w:rPr>
        <w:t>/20</w:t>
      </w:r>
      <w:r w:rsidR="00064D0F">
        <w:rPr>
          <w:rFonts w:asciiTheme="majorHAnsi" w:eastAsia="Times New Roman" w:hAnsiTheme="majorHAnsi" w:cstheme="majorHAnsi"/>
          <w:bCs/>
          <w:sz w:val="26"/>
          <w:szCs w:val="26"/>
          <w:lang w:val="pt-BR"/>
        </w:rPr>
        <w:t>21</w:t>
      </w:r>
      <w:r w:rsidRPr="00D86681">
        <w:rPr>
          <w:rFonts w:asciiTheme="majorHAnsi" w:eastAsia="Times New Roman" w:hAnsiTheme="majorHAnsi" w:cstheme="majorHAnsi"/>
          <w:bCs/>
          <w:sz w:val="26"/>
          <w:szCs w:val="26"/>
          <w:lang w:val="pt-BR"/>
        </w:rPr>
        <w:t>/</w:t>
      </w:r>
      <w:r w:rsidR="009B1134" w:rsidRPr="00D86681">
        <w:rPr>
          <w:rFonts w:asciiTheme="majorHAnsi" w:eastAsia="Times New Roman" w:hAnsiTheme="majorHAnsi" w:cstheme="majorHAnsi"/>
          <w:bCs/>
          <w:sz w:val="26"/>
          <w:szCs w:val="26"/>
          <w:lang w:val="pt-BR"/>
        </w:rPr>
        <w:t>BTN</w:t>
      </w:r>
      <w:r w:rsidR="0049078C" w:rsidRPr="00D86681">
        <w:rPr>
          <w:rFonts w:asciiTheme="majorHAnsi" w:eastAsia="Times New Roman" w:hAnsiTheme="majorHAnsi" w:cstheme="majorHAnsi"/>
          <w:bCs/>
          <w:sz w:val="26"/>
          <w:szCs w:val="26"/>
          <w:lang w:val="pt-BR"/>
        </w:rPr>
        <w:t>MT</w:t>
      </w:r>
      <w:r w:rsidRPr="00D86681">
        <w:rPr>
          <w:rFonts w:asciiTheme="majorHAnsi" w:eastAsia="Times New Roman" w:hAnsiTheme="majorHAnsi" w:cstheme="majorHAnsi"/>
          <w:bCs/>
          <w:sz w:val="26"/>
          <w:szCs w:val="26"/>
          <w:lang w:val="pt-BR"/>
        </w:rPr>
        <w:t xml:space="preserve"> ngày </w:t>
      </w:r>
      <w:r w:rsidR="00064D0F">
        <w:rPr>
          <w:rFonts w:asciiTheme="majorHAnsi" w:eastAsia="Times New Roman" w:hAnsiTheme="majorHAnsi" w:cstheme="majorHAnsi"/>
          <w:bCs/>
          <w:sz w:val="26"/>
          <w:szCs w:val="26"/>
          <w:lang w:val="pt-BR"/>
        </w:rPr>
        <w:t>30/6/2021</w:t>
      </w:r>
      <w:r w:rsidRPr="00D86681">
        <w:rPr>
          <w:rFonts w:asciiTheme="majorHAnsi" w:eastAsia="Times New Roman" w:hAnsiTheme="majorHAnsi" w:cstheme="majorHAnsi"/>
          <w:bCs/>
          <w:sz w:val="26"/>
          <w:szCs w:val="26"/>
          <w:lang w:val="pt-BR"/>
        </w:rPr>
        <w:t xml:space="preserve"> của </w:t>
      </w:r>
      <w:r w:rsidR="00064D0F" w:rsidRPr="00064D0F">
        <w:rPr>
          <w:rFonts w:asciiTheme="majorHAnsi" w:eastAsia="Times New Roman" w:hAnsiTheme="majorHAnsi" w:cstheme="majorHAnsi"/>
          <w:bCs/>
          <w:sz w:val="26"/>
          <w:szCs w:val="26"/>
          <w:lang w:val="pt-BR"/>
        </w:rPr>
        <w:t>Bộ trường Bộ Tài nguyên và Môi trường</w:t>
      </w:r>
      <w:r w:rsidRPr="00D86681">
        <w:rPr>
          <w:rFonts w:asciiTheme="majorHAnsi" w:eastAsia="Times New Roman" w:hAnsiTheme="majorHAnsi" w:cstheme="majorHAnsi"/>
          <w:bCs/>
          <w:sz w:val="26"/>
          <w:szCs w:val="26"/>
          <w:lang w:val="pt-BR"/>
        </w:rPr>
        <w:t xml:space="preserve"> quy định kỹ thuật quan trắc môi trường</w:t>
      </w:r>
      <w:r w:rsidR="00D40220">
        <w:rPr>
          <w:rFonts w:asciiTheme="majorHAnsi" w:eastAsia="Times New Roman" w:hAnsiTheme="majorHAnsi" w:cstheme="majorHAnsi"/>
          <w:bCs/>
          <w:sz w:val="26"/>
          <w:szCs w:val="26"/>
          <w:lang w:val="pt-BR"/>
        </w:rPr>
        <w:t xml:space="preserve"> và quản lý thông tin, dữ liệu quan trắc chất lượng môi trường;</w:t>
      </w:r>
    </w:p>
    <w:p w:rsidR="00CD62D0" w:rsidRPr="00D40220" w:rsidRDefault="00CD62D0" w:rsidP="00D40220">
      <w:pPr>
        <w:widowControl w:val="0"/>
        <w:tabs>
          <w:tab w:val="left" w:pos="993"/>
        </w:tabs>
        <w:spacing w:after="0" w:line="312" w:lineRule="auto"/>
        <w:jc w:val="both"/>
        <w:rPr>
          <w:rFonts w:asciiTheme="majorHAnsi" w:eastAsia="Times New Roman" w:hAnsiTheme="majorHAnsi" w:cstheme="majorHAnsi"/>
          <w:b/>
          <w:i/>
          <w:sz w:val="26"/>
          <w:szCs w:val="26"/>
          <w:lang w:val="nl-NL"/>
        </w:rPr>
      </w:pPr>
      <w:r w:rsidRPr="00D40220">
        <w:rPr>
          <w:rFonts w:asciiTheme="majorHAnsi" w:eastAsia="Times New Roman" w:hAnsiTheme="majorHAnsi" w:cstheme="majorHAnsi"/>
          <w:b/>
          <w:i/>
          <w:sz w:val="26"/>
          <w:szCs w:val="26"/>
          <w:lang w:val="nl-NL"/>
        </w:rPr>
        <w:t>(2). Về lĩnh vực đất đai</w:t>
      </w:r>
    </w:p>
    <w:p w:rsidR="00B96C3B" w:rsidRPr="00D86681" w:rsidRDefault="00B96C3B" w:rsidP="00427E0E">
      <w:pPr>
        <w:widowControl w:val="0"/>
        <w:spacing w:after="0" w:line="312" w:lineRule="auto"/>
        <w:ind w:firstLine="720"/>
        <w:jc w:val="both"/>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 Luật Đất đai ngày 29/11/2013;</w:t>
      </w:r>
    </w:p>
    <w:p w:rsidR="00B96C3B" w:rsidRPr="00D86681" w:rsidRDefault="00B96C3B" w:rsidP="00427E0E">
      <w:pPr>
        <w:widowControl w:val="0"/>
        <w:spacing w:after="0" w:line="312" w:lineRule="auto"/>
        <w:ind w:firstLine="720"/>
        <w:jc w:val="both"/>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 xml:space="preserve">- Nghị định số 43/2014/NĐ-CP ngày 15/5/2014 của Chính phủ quy định chi tiết  thi hành một số điều của Luật </w:t>
      </w:r>
      <w:r w:rsidR="00070D07" w:rsidRPr="00D86681">
        <w:rPr>
          <w:rFonts w:asciiTheme="majorHAnsi" w:eastAsia="Times New Roman" w:hAnsiTheme="majorHAnsi" w:cstheme="majorHAnsi"/>
          <w:sz w:val="26"/>
          <w:szCs w:val="26"/>
        </w:rPr>
        <w:t>Đ</w:t>
      </w:r>
      <w:r w:rsidRPr="00D86681">
        <w:rPr>
          <w:rFonts w:asciiTheme="majorHAnsi" w:eastAsia="Times New Roman" w:hAnsiTheme="majorHAnsi" w:cstheme="majorHAnsi"/>
          <w:sz w:val="26"/>
          <w:szCs w:val="26"/>
        </w:rPr>
        <w:t>ất đai;</w:t>
      </w:r>
    </w:p>
    <w:p w:rsidR="00B96C3B" w:rsidRPr="00D86681" w:rsidRDefault="00B96C3B" w:rsidP="00427E0E">
      <w:pPr>
        <w:widowControl w:val="0"/>
        <w:spacing w:after="0" w:line="312" w:lineRule="auto"/>
        <w:ind w:firstLine="720"/>
        <w:jc w:val="both"/>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 xml:space="preserve">- Nghị định số 01/2017/NĐ-CP ngày 06/01/2017 của Chính phủ sửa đổi, bổ sung một số nghị định quy định chi tiết thi hành </w:t>
      </w:r>
      <w:r w:rsidR="002A7AA3" w:rsidRPr="00D86681">
        <w:rPr>
          <w:rFonts w:asciiTheme="majorHAnsi" w:eastAsia="Times New Roman" w:hAnsiTheme="majorHAnsi" w:cstheme="majorHAnsi"/>
          <w:sz w:val="26"/>
          <w:szCs w:val="26"/>
        </w:rPr>
        <w:t>L</w:t>
      </w:r>
      <w:r w:rsidRPr="00D86681">
        <w:rPr>
          <w:rFonts w:asciiTheme="majorHAnsi" w:eastAsia="Times New Roman" w:hAnsiTheme="majorHAnsi" w:cstheme="majorHAnsi"/>
          <w:sz w:val="26"/>
          <w:szCs w:val="26"/>
        </w:rPr>
        <w:t xml:space="preserve">uật </w:t>
      </w:r>
      <w:r w:rsidR="00070D07" w:rsidRPr="00D86681">
        <w:rPr>
          <w:rFonts w:asciiTheme="majorHAnsi" w:eastAsia="Times New Roman" w:hAnsiTheme="majorHAnsi" w:cstheme="majorHAnsi"/>
          <w:sz w:val="26"/>
          <w:szCs w:val="26"/>
        </w:rPr>
        <w:t>Đ</w:t>
      </w:r>
      <w:r w:rsidRPr="00D86681">
        <w:rPr>
          <w:rFonts w:asciiTheme="majorHAnsi" w:eastAsia="Times New Roman" w:hAnsiTheme="majorHAnsi" w:cstheme="majorHAnsi"/>
          <w:sz w:val="26"/>
          <w:szCs w:val="26"/>
        </w:rPr>
        <w:t>ất đai;</w:t>
      </w:r>
    </w:p>
    <w:p w:rsidR="00B96C3B" w:rsidRPr="00D86681" w:rsidRDefault="00B96C3B" w:rsidP="00427E0E">
      <w:pPr>
        <w:widowControl w:val="0"/>
        <w:spacing w:after="0" w:line="312" w:lineRule="auto"/>
        <w:ind w:firstLine="720"/>
        <w:jc w:val="both"/>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 Nghị định số 06/2020/NĐ-CP ngày 03/01/2020 của Chính phủ sửa đổi, bổ sung Điều 17 của Nghị định số 47/2014/NĐ-CP ngày 15/5/2014 của Chính phủ quy định về bồi thường, hỗ trợ, tái định cư khi Nhà nước thu hồi đất.</w:t>
      </w:r>
    </w:p>
    <w:p w:rsidR="00B96C3B" w:rsidRPr="00D86681" w:rsidRDefault="00B96C3B" w:rsidP="00427E0E">
      <w:pPr>
        <w:widowControl w:val="0"/>
        <w:spacing w:after="0" w:line="312" w:lineRule="auto"/>
        <w:ind w:firstLine="720"/>
        <w:jc w:val="both"/>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 Thông tư số 33/2017/TT-</w:t>
      </w:r>
      <w:r w:rsidR="009B1134" w:rsidRPr="00D86681">
        <w:rPr>
          <w:rFonts w:asciiTheme="majorHAnsi" w:eastAsia="Times New Roman" w:hAnsiTheme="majorHAnsi" w:cstheme="majorHAnsi"/>
          <w:sz w:val="26"/>
          <w:szCs w:val="26"/>
        </w:rPr>
        <w:t>BTN</w:t>
      </w:r>
      <w:r w:rsidR="0049078C" w:rsidRPr="00D86681">
        <w:rPr>
          <w:rFonts w:asciiTheme="majorHAnsi" w:eastAsia="Times New Roman" w:hAnsiTheme="majorHAnsi" w:cstheme="majorHAnsi"/>
          <w:sz w:val="26"/>
          <w:szCs w:val="26"/>
        </w:rPr>
        <w:t>MT</w:t>
      </w:r>
      <w:r w:rsidRPr="00D86681">
        <w:rPr>
          <w:rFonts w:asciiTheme="majorHAnsi" w:eastAsia="Times New Roman" w:hAnsiTheme="majorHAnsi" w:cstheme="majorHAnsi"/>
          <w:sz w:val="26"/>
          <w:szCs w:val="26"/>
        </w:rPr>
        <w:t xml:space="preserve"> ngày 29/9/2017 của </w:t>
      </w:r>
      <w:r w:rsidR="009B1134" w:rsidRPr="00D86681">
        <w:rPr>
          <w:rFonts w:asciiTheme="majorHAnsi" w:eastAsia="Times New Roman" w:hAnsiTheme="majorHAnsi" w:cstheme="majorHAnsi"/>
          <w:bCs/>
          <w:sz w:val="26"/>
          <w:szCs w:val="26"/>
        </w:rPr>
        <w:t>BTNMT</w:t>
      </w:r>
      <w:r w:rsidRPr="00D86681">
        <w:rPr>
          <w:rFonts w:asciiTheme="majorHAnsi" w:eastAsia="Times New Roman" w:hAnsiTheme="majorHAnsi" w:cstheme="majorHAnsi"/>
          <w:sz w:val="26"/>
          <w:szCs w:val="26"/>
        </w:rPr>
        <w:t xml:space="preserve"> quy định chi tiết </w:t>
      </w:r>
      <w:r w:rsidR="002A7AA3" w:rsidRPr="00D86681">
        <w:rPr>
          <w:rFonts w:asciiTheme="majorHAnsi" w:eastAsia="Times New Roman" w:hAnsiTheme="majorHAnsi" w:cstheme="majorHAnsi"/>
          <w:sz w:val="26"/>
          <w:szCs w:val="26"/>
        </w:rPr>
        <w:t>N</w:t>
      </w:r>
      <w:r w:rsidRPr="00D86681">
        <w:rPr>
          <w:rFonts w:asciiTheme="majorHAnsi" w:eastAsia="Times New Roman" w:hAnsiTheme="majorHAnsi" w:cstheme="majorHAnsi"/>
          <w:sz w:val="26"/>
          <w:szCs w:val="26"/>
        </w:rPr>
        <w:t xml:space="preserve">ghị định số 01/2017/NĐ-CP ngày 06/01/2017 của Chính phủ sửa đổi, bổ sung một số nghị định quy định chi tiết thi hành Luật </w:t>
      </w:r>
      <w:r w:rsidR="00070D07" w:rsidRPr="00D86681">
        <w:rPr>
          <w:rFonts w:asciiTheme="majorHAnsi" w:eastAsia="Times New Roman" w:hAnsiTheme="majorHAnsi" w:cstheme="majorHAnsi"/>
          <w:sz w:val="26"/>
          <w:szCs w:val="26"/>
        </w:rPr>
        <w:t>Đ</w:t>
      </w:r>
      <w:r w:rsidRPr="00D86681">
        <w:rPr>
          <w:rFonts w:asciiTheme="majorHAnsi" w:eastAsia="Times New Roman" w:hAnsiTheme="majorHAnsi" w:cstheme="majorHAnsi"/>
          <w:sz w:val="26"/>
          <w:szCs w:val="26"/>
        </w:rPr>
        <w:t xml:space="preserve">ất đai và sửa đổi bổ sung một số điều của các thông tư hướng dẫn thi hành Luật </w:t>
      </w:r>
      <w:r w:rsidR="00070D07" w:rsidRPr="00D86681">
        <w:rPr>
          <w:rFonts w:asciiTheme="majorHAnsi" w:eastAsia="Times New Roman" w:hAnsiTheme="majorHAnsi" w:cstheme="majorHAnsi"/>
          <w:sz w:val="26"/>
          <w:szCs w:val="26"/>
        </w:rPr>
        <w:t>Đ</w:t>
      </w:r>
      <w:r w:rsidRPr="00D86681">
        <w:rPr>
          <w:rFonts w:asciiTheme="majorHAnsi" w:eastAsia="Times New Roman" w:hAnsiTheme="majorHAnsi" w:cstheme="majorHAnsi"/>
          <w:sz w:val="26"/>
          <w:szCs w:val="26"/>
        </w:rPr>
        <w:t>ất đai;</w:t>
      </w:r>
    </w:p>
    <w:p w:rsidR="00CD62D0" w:rsidRPr="008B7604" w:rsidRDefault="00CD62D0" w:rsidP="008B7604">
      <w:pPr>
        <w:widowControl w:val="0"/>
        <w:tabs>
          <w:tab w:val="left" w:pos="993"/>
        </w:tabs>
        <w:spacing w:after="0" w:line="312" w:lineRule="auto"/>
        <w:jc w:val="both"/>
        <w:rPr>
          <w:rFonts w:asciiTheme="majorHAnsi" w:eastAsia="Times New Roman" w:hAnsiTheme="majorHAnsi" w:cstheme="majorHAnsi"/>
          <w:b/>
          <w:i/>
          <w:sz w:val="26"/>
          <w:szCs w:val="26"/>
          <w:lang w:val="nl-NL"/>
        </w:rPr>
      </w:pPr>
      <w:r w:rsidRPr="008B7604">
        <w:rPr>
          <w:rFonts w:asciiTheme="majorHAnsi" w:eastAsia="Times New Roman" w:hAnsiTheme="majorHAnsi" w:cstheme="majorHAnsi"/>
          <w:b/>
          <w:i/>
          <w:sz w:val="26"/>
          <w:szCs w:val="26"/>
          <w:lang w:val="nl-NL"/>
        </w:rPr>
        <w:t>(3). Về lĩnh vực khoáng sản</w:t>
      </w:r>
    </w:p>
    <w:p w:rsidR="00B96C3B" w:rsidRPr="00D86681" w:rsidRDefault="00B96C3B" w:rsidP="00427E0E">
      <w:pPr>
        <w:widowControl w:val="0"/>
        <w:spacing w:after="0" w:line="312" w:lineRule="auto"/>
        <w:ind w:firstLine="720"/>
        <w:jc w:val="both"/>
        <w:rPr>
          <w:rFonts w:asciiTheme="majorHAnsi" w:eastAsia="Times New Roman" w:hAnsiTheme="majorHAnsi" w:cstheme="majorHAnsi"/>
          <w:sz w:val="26"/>
          <w:szCs w:val="26"/>
          <w:lang w:val="es-ES"/>
        </w:rPr>
      </w:pPr>
      <w:r w:rsidRPr="00D86681">
        <w:rPr>
          <w:rFonts w:asciiTheme="majorHAnsi" w:eastAsia="Times New Roman" w:hAnsiTheme="majorHAnsi" w:cstheme="majorHAnsi"/>
          <w:sz w:val="26"/>
          <w:szCs w:val="26"/>
        </w:rPr>
        <w:t xml:space="preserve">- </w:t>
      </w:r>
      <w:r w:rsidRPr="00D86681">
        <w:rPr>
          <w:rFonts w:asciiTheme="majorHAnsi" w:eastAsia="Times New Roman" w:hAnsiTheme="majorHAnsi" w:cstheme="majorHAnsi"/>
          <w:sz w:val="26"/>
          <w:szCs w:val="26"/>
          <w:lang w:val="es-ES"/>
        </w:rPr>
        <w:t xml:space="preserve">Luật </w:t>
      </w:r>
      <w:r w:rsidR="00F2550B" w:rsidRPr="00D86681">
        <w:rPr>
          <w:rFonts w:asciiTheme="majorHAnsi" w:eastAsia="Times New Roman" w:hAnsiTheme="majorHAnsi" w:cstheme="majorHAnsi"/>
          <w:sz w:val="26"/>
          <w:szCs w:val="26"/>
          <w:lang w:val="es-ES"/>
        </w:rPr>
        <w:t>K</w:t>
      </w:r>
      <w:r w:rsidRPr="00D86681">
        <w:rPr>
          <w:rFonts w:asciiTheme="majorHAnsi" w:eastAsia="Times New Roman" w:hAnsiTheme="majorHAnsi" w:cstheme="majorHAnsi"/>
          <w:sz w:val="26"/>
          <w:szCs w:val="26"/>
          <w:lang w:val="es-ES"/>
        </w:rPr>
        <w:t>hoáng sản ngày 17/11/2010;</w:t>
      </w:r>
    </w:p>
    <w:p w:rsidR="00B96C3B" w:rsidRPr="00D86681" w:rsidRDefault="00B96C3B" w:rsidP="00427E0E">
      <w:pPr>
        <w:widowControl w:val="0"/>
        <w:spacing w:after="0" w:line="312" w:lineRule="auto"/>
        <w:ind w:firstLine="720"/>
        <w:jc w:val="both"/>
        <w:rPr>
          <w:rFonts w:asciiTheme="majorHAnsi" w:eastAsia="Times New Roman" w:hAnsiTheme="majorHAnsi" w:cstheme="majorHAnsi"/>
          <w:sz w:val="26"/>
          <w:szCs w:val="26"/>
          <w:lang w:val="nl-NL"/>
        </w:rPr>
      </w:pPr>
      <w:r w:rsidRPr="00D86681">
        <w:rPr>
          <w:rFonts w:asciiTheme="majorHAnsi" w:eastAsia="Times New Roman" w:hAnsiTheme="majorHAnsi" w:cstheme="majorHAnsi"/>
          <w:sz w:val="26"/>
          <w:szCs w:val="26"/>
          <w:lang w:val="nl-NL"/>
        </w:rPr>
        <w:t xml:space="preserve">- Nghị định số </w:t>
      </w:r>
      <w:r w:rsidRPr="00D86681">
        <w:rPr>
          <w:rFonts w:asciiTheme="majorHAnsi" w:eastAsia="Times New Roman" w:hAnsiTheme="majorHAnsi" w:cstheme="majorHAnsi"/>
          <w:sz w:val="26"/>
          <w:szCs w:val="26"/>
          <w:lang w:val="es-ES"/>
        </w:rPr>
        <w:t>12/2016</w:t>
      </w:r>
      <w:r w:rsidRPr="00D86681">
        <w:rPr>
          <w:rFonts w:asciiTheme="majorHAnsi" w:eastAsia="Times New Roman" w:hAnsiTheme="majorHAnsi" w:cstheme="majorHAnsi"/>
          <w:sz w:val="26"/>
          <w:szCs w:val="26"/>
          <w:lang w:val="nl-NL"/>
        </w:rPr>
        <w:t xml:space="preserve">/NĐ-CP ngày </w:t>
      </w:r>
      <w:r w:rsidRPr="00D86681">
        <w:rPr>
          <w:rFonts w:asciiTheme="majorHAnsi" w:eastAsia="Times New Roman" w:hAnsiTheme="majorHAnsi" w:cstheme="majorHAnsi"/>
          <w:sz w:val="26"/>
          <w:szCs w:val="26"/>
          <w:lang w:val="es-ES"/>
        </w:rPr>
        <w:t>19/02/2016</w:t>
      </w:r>
      <w:r w:rsidRPr="00D86681">
        <w:rPr>
          <w:rFonts w:asciiTheme="majorHAnsi" w:eastAsia="Times New Roman" w:hAnsiTheme="majorHAnsi" w:cstheme="majorHAnsi"/>
          <w:sz w:val="26"/>
          <w:szCs w:val="26"/>
          <w:lang w:val="nl-NL"/>
        </w:rPr>
        <w:t xml:space="preserve"> của Chính </w:t>
      </w:r>
      <w:r w:rsidR="0049078C" w:rsidRPr="00D86681">
        <w:rPr>
          <w:rFonts w:asciiTheme="majorHAnsi" w:eastAsia="Times New Roman" w:hAnsiTheme="majorHAnsi" w:cstheme="majorHAnsi"/>
          <w:sz w:val="26"/>
          <w:szCs w:val="26"/>
          <w:lang w:val="nl-NL"/>
        </w:rPr>
        <w:t>p</w:t>
      </w:r>
      <w:r w:rsidRPr="00D86681">
        <w:rPr>
          <w:rFonts w:asciiTheme="majorHAnsi" w:eastAsia="Times New Roman" w:hAnsiTheme="majorHAnsi" w:cstheme="majorHAnsi"/>
          <w:sz w:val="26"/>
          <w:szCs w:val="26"/>
          <w:lang w:val="nl-NL"/>
        </w:rPr>
        <w:t xml:space="preserve">hủ </w:t>
      </w:r>
      <w:r w:rsidRPr="00D86681">
        <w:rPr>
          <w:rFonts w:asciiTheme="majorHAnsi" w:eastAsia="Times New Roman" w:hAnsiTheme="majorHAnsi" w:cstheme="majorHAnsi"/>
          <w:sz w:val="26"/>
          <w:szCs w:val="26"/>
        </w:rPr>
        <w:t xml:space="preserve">về phí bảo vệ </w:t>
      </w:r>
      <w:r w:rsidRPr="00D86681">
        <w:rPr>
          <w:rFonts w:asciiTheme="majorHAnsi" w:eastAsia="Times New Roman" w:hAnsiTheme="majorHAnsi" w:cstheme="majorHAnsi"/>
          <w:sz w:val="26"/>
          <w:szCs w:val="26"/>
        </w:rPr>
        <w:lastRenderedPageBreak/>
        <w:t>môi trường đối với khai thác</w:t>
      </w:r>
      <w:r w:rsidRPr="00D86681">
        <w:rPr>
          <w:rFonts w:asciiTheme="majorHAnsi" w:eastAsia="Times New Roman" w:hAnsiTheme="majorHAnsi" w:cstheme="majorHAnsi"/>
          <w:sz w:val="26"/>
          <w:szCs w:val="26"/>
          <w:lang w:val="nl-NL"/>
        </w:rPr>
        <w:t xml:space="preserve"> khoáng sả</w:t>
      </w:r>
      <w:r w:rsidRPr="00D86681">
        <w:rPr>
          <w:rFonts w:asciiTheme="majorHAnsi" w:eastAsia="Times New Roman" w:hAnsiTheme="majorHAnsi" w:cstheme="majorHAnsi"/>
          <w:sz w:val="26"/>
          <w:szCs w:val="26"/>
        </w:rPr>
        <w:t>n</w:t>
      </w:r>
      <w:r w:rsidRPr="00D86681">
        <w:rPr>
          <w:rFonts w:asciiTheme="majorHAnsi" w:eastAsia="Times New Roman" w:hAnsiTheme="majorHAnsi" w:cstheme="majorHAnsi"/>
          <w:sz w:val="26"/>
          <w:szCs w:val="26"/>
          <w:lang w:val="nl-NL"/>
        </w:rPr>
        <w:t>;</w:t>
      </w:r>
    </w:p>
    <w:p w:rsidR="00B96C3B" w:rsidRDefault="00B96C3B" w:rsidP="00427E0E">
      <w:pPr>
        <w:widowControl w:val="0"/>
        <w:spacing w:after="0" w:line="312" w:lineRule="auto"/>
        <w:ind w:firstLine="720"/>
        <w:jc w:val="both"/>
        <w:rPr>
          <w:rFonts w:asciiTheme="majorHAnsi" w:eastAsia="Times New Roman" w:hAnsiTheme="majorHAnsi" w:cstheme="majorHAnsi"/>
          <w:sz w:val="26"/>
          <w:szCs w:val="26"/>
          <w:lang w:val="nl-NL"/>
        </w:rPr>
      </w:pPr>
      <w:r w:rsidRPr="00D86681">
        <w:rPr>
          <w:rFonts w:asciiTheme="majorHAnsi" w:eastAsia="Times New Roman" w:hAnsiTheme="majorHAnsi" w:cstheme="majorHAnsi"/>
          <w:sz w:val="26"/>
          <w:szCs w:val="26"/>
          <w:lang w:val="nl-NL"/>
        </w:rPr>
        <w:t xml:space="preserve">- Nghị định số 158/2016/NĐ-CP ngày 29/11/2016 của Chính </w:t>
      </w:r>
      <w:r w:rsidR="0049078C" w:rsidRPr="00D86681">
        <w:rPr>
          <w:rFonts w:asciiTheme="majorHAnsi" w:eastAsia="Times New Roman" w:hAnsiTheme="majorHAnsi" w:cstheme="majorHAnsi"/>
          <w:sz w:val="26"/>
          <w:szCs w:val="26"/>
          <w:lang w:val="nl-NL"/>
        </w:rPr>
        <w:t>p</w:t>
      </w:r>
      <w:r w:rsidRPr="00D86681">
        <w:rPr>
          <w:rFonts w:asciiTheme="majorHAnsi" w:eastAsia="Times New Roman" w:hAnsiTheme="majorHAnsi" w:cstheme="majorHAnsi"/>
          <w:sz w:val="26"/>
          <w:szCs w:val="26"/>
          <w:lang w:val="nl-NL"/>
        </w:rPr>
        <w:t xml:space="preserve">hủ quy định chi tiết thi hành một số điều của Luật </w:t>
      </w:r>
      <w:r w:rsidR="001B2FE1" w:rsidRPr="00D86681">
        <w:rPr>
          <w:rFonts w:asciiTheme="majorHAnsi" w:eastAsia="Times New Roman" w:hAnsiTheme="majorHAnsi" w:cstheme="majorHAnsi"/>
          <w:sz w:val="26"/>
          <w:szCs w:val="26"/>
          <w:lang w:val="nl-NL"/>
        </w:rPr>
        <w:t>K</w:t>
      </w:r>
      <w:r w:rsidRPr="00D86681">
        <w:rPr>
          <w:rFonts w:asciiTheme="majorHAnsi" w:eastAsia="Times New Roman" w:hAnsiTheme="majorHAnsi" w:cstheme="majorHAnsi"/>
          <w:sz w:val="26"/>
          <w:szCs w:val="26"/>
          <w:lang w:val="nl-NL"/>
        </w:rPr>
        <w:t>hoáng sản;</w:t>
      </w:r>
    </w:p>
    <w:p w:rsidR="00133BEC" w:rsidRPr="00133BEC" w:rsidRDefault="00133BEC" w:rsidP="00133BEC">
      <w:pPr>
        <w:widowControl w:val="0"/>
        <w:spacing w:after="0" w:line="312" w:lineRule="auto"/>
        <w:ind w:firstLine="720"/>
        <w:jc w:val="both"/>
        <w:rPr>
          <w:rFonts w:eastAsia="Times New Roman"/>
          <w:sz w:val="26"/>
          <w:szCs w:val="26"/>
          <w:lang w:val="nl-NL"/>
        </w:rPr>
      </w:pPr>
      <w:r w:rsidRPr="00D86681">
        <w:rPr>
          <w:rFonts w:asciiTheme="majorHAnsi" w:eastAsia="Times New Roman" w:hAnsiTheme="majorHAnsi" w:cstheme="majorHAnsi"/>
          <w:sz w:val="26"/>
          <w:szCs w:val="26"/>
          <w:lang w:val="nl-NL"/>
        </w:rPr>
        <w:t>- Quyết định số 1266/QĐ-TTg ngày 18/08/2020 của Thủ tướng Chính phủ phê duyệt Chiến lược phát triển vật liệu xây dựng Việt Nam thời kỳ 2021-2030, định hướng đến năm 2050;</w:t>
      </w:r>
    </w:p>
    <w:p w:rsidR="0049078C" w:rsidRPr="00D86681" w:rsidRDefault="0049078C" w:rsidP="00427E0E">
      <w:pPr>
        <w:widowControl w:val="0"/>
        <w:spacing w:after="0" w:line="312" w:lineRule="auto"/>
        <w:ind w:firstLine="720"/>
        <w:jc w:val="both"/>
        <w:rPr>
          <w:rFonts w:asciiTheme="majorHAnsi" w:eastAsia="Times New Roman" w:hAnsiTheme="majorHAnsi" w:cstheme="majorHAnsi"/>
          <w:sz w:val="26"/>
          <w:szCs w:val="26"/>
          <w:lang w:val="nl-NL"/>
        </w:rPr>
      </w:pPr>
      <w:r w:rsidRPr="00D86681">
        <w:rPr>
          <w:rFonts w:asciiTheme="majorHAnsi" w:eastAsia="Times New Roman" w:hAnsiTheme="majorHAnsi" w:cstheme="majorHAnsi"/>
          <w:sz w:val="26"/>
          <w:szCs w:val="26"/>
          <w:lang w:val="nl-NL"/>
        </w:rPr>
        <w:t>- Nghị định số 67/2019/NĐ-CP ngày 31/7/2019 của Chính phủ quy định về phương pháp tính, mức thu tiền cấp quyền khai thác khoáng sản;</w:t>
      </w:r>
    </w:p>
    <w:p w:rsidR="000D7534" w:rsidRPr="00D86681" w:rsidRDefault="00B96C3B" w:rsidP="00427E0E">
      <w:pPr>
        <w:widowControl w:val="0"/>
        <w:spacing w:after="0" w:line="312" w:lineRule="auto"/>
        <w:ind w:firstLine="720"/>
        <w:jc w:val="both"/>
        <w:rPr>
          <w:rFonts w:asciiTheme="majorHAnsi" w:eastAsia="Times New Roman" w:hAnsiTheme="majorHAnsi" w:cstheme="majorHAnsi"/>
          <w:sz w:val="26"/>
          <w:szCs w:val="26"/>
          <w:lang w:val="nl-NL"/>
        </w:rPr>
      </w:pPr>
      <w:r w:rsidRPr="00D86681">
        <w:rPr>
          <w:rFonts w:asciiTheme="majorHAnsi" w:eastAsia="Times New Roman" w:hAnsiTheme="majorHAnsi" w:cstheme="majorHAnsi"/>
          <w:sz w:val="26"/>
          <w:szCs w:val="26"/>
          <w:lang w:val="nl-NL"/>
        </w:rPr>
        <w:t>- Nghị định số 36/2020/NĐ-CP ngày 24/3/2020 của Chính phủ quy định về xử  phạt vi phạm hành chính trong lĩnh vực tài nguyên nước và khoáng sản</w:t>
      </w:r>
      <w:r w:rsidR="000D7534" w:rsidRPr="00D86681">
        <w:rPr>
          <w:rFonts w:asciiTheme="majorHAnsi" w:eastAsia="Times New Roman" w:hAnsiTheme="majorHAnsi" w:cstheme="majorHAnsi"/>
          <w:sz w:val="26"/>
          <w:szCs w:val="26"/>
          <w:lang w:val="nl-NL"/>
        </w:rPr>
        <w:t>;</w:t>
      </w:r>
    </w:p>
    <w:p w:rsidR="000D7534" w:rsidRPr="00D86681" w:rsidRDefault="000D7534" w:rsidP="00427E0E">
      <w:pPr>
        <w:widowControl w:val="0"/>
        <w:spacing w:after="0" w:line="312" w:lineRule="auto"/>
        <w:ind w:firstLine="720"/>
        <w:jc w:val="both"/>
        <w:rPr>
          <w:rFonts w:asciiTheme="majorHAnsi" w:eastAsia="Times New Roman" w:hAnsiTheme="majorHAnsi" w:cstheme="majorHAnsi"/>
          <w:sz w:val="26"/>
          <w:szCs w:val="26"/>
          <w:lang w:val="nl-NL"/>
        </w:rPr>
      </w:pPr>
      <w:r w:rsidRPr="00D86681">
        <w:rPr>
          <w:rFonts w:asciiTheme="majorHAnsi" w:eastAsia="Times New Roman" w:hAnsiTheme="majorHAnsi" w:cstheme="majorHAnsi"/>
          <w:sz w:val="26"/>
          <w:szCs w:val="26"/>
          <w:lang w:val="nl-NL"/>
        </w:rPr>
        <w:t>- Nghị định số 09/2021/NĐ-CP ngày 09/02/2021 của Chính phủ về quản lý vật liệu xây dựng;</w:t>
      </w:r>
    </w:p>
    <w:p w:rsidR="0033669B" w:rsidRPr="00D86681" w:rsidRDefault="0033669B" w:rsidP="00427E0E">
      <w:pPr>
        <w:widowControl w:val="0"/>
        <w:spacing w:after="0" w:line="312" w:lineRule="auto"/>
        <w:ind w:firstLine="720"/>
        <w:jc w:val="both"/>
        <w:rPr>
          <w:rFonts w:eastAsia="Times New Roman"/>
          <w:sz w:val="26"/>
          <w:szCs w:val="26"/>
        </w:rPr>
      </w:pPr>
      <w:r w:rsidRPr="00D86681">
        <w:rPr>
          <w:rFonts w:eastAsia="Times New Roman"/>
          <w:sz w:val="26"/>
          <w:szCs w:val="26"/>
          <w:lang w:val="nl-NL"/>
        </w:rPr>
        <w:t>- Thông tư số 20/2009/TT-BCT ngày 07/7/2009 của Bộ Công thương quy định quy chuẩn kỹ thuật quốc gia về an toàn trong khai thác mỏ lộ thiên;</w:t>
      </w:r>
    </w:p>
    <w:p w:rsidR="00133BEC" w:rsidRDefault="0033669B" w:rsidP="00133BEC">
      <w:pPr>
        <w:widowControl w:val="0"/>
        <w:spacing w:after="0" w:line="312" w:lineRule="auto"/>
        <w:ind w:firstLine="720"/>
        <w:jc w:val="both"/>
        <w:rPr>
          <w:rFonts w:eastAsia="Times New Roman"/>
          <w:sz w:val="26"/>
          <w:szCs w:val="26"/>
          <w:lang w:val="nl-NL"/>
        </w:rPr>
      </w:pPr>
      <w:r w:rsidRPr="00D86681">
        <w:rPr>
          <w:rFonts w:eastAsia="Times New Roman"/>
          <w:sz w:val="26"/>
          <w:szCs w:val="26"/>
        </w:rPr>
        <w:t xml:space="preserve">- </w:t>
      </w:r>
      <w:r w:rsidRPr="00D86681">
        <w:rPr>
          <w:rFonts w:eastAsia="Times New Roman"/>
          <w:sz w:val="26"/>
          <w:szCs w:val="26"/>
          <w:lang w:val="nl-NL"/>
        </w:rPr>
        <w:t xml:space="preserve">Thông tư số </w:t>
      </w:r>
      <w:r w:rsidRPr="00D86681">
        <w:rPr>
          <w:rFonts w:eastAsia="Times New Roman"/>
          <w:sz w:val="26"/>
          <w:szCs w:val="26"/>
          <w:lang w:val="es-ES"/>
        </w:rPr>
        <w:t>66/2016/TT-BTC ngày 29/4/2016</w:t>
      </w:r>
      <w:r w:rsidRPr="00D86681">
        <w:rPr>
          <w:rFonts w:eastAsia="Times New Roman"/>
          <w:sz w:val="26"/>
          <w:szCs w:val="26"/>
          <w:lang w:val="nl-NL"/>
        </w:rPr>
        <w:t xml:space="preserve"> của Bộ Tài chính Hướng dẫn thực hiện Nghị định số </w:t>
      </w:r>
      <w:r w:rsidRPr="00D86681">
        <w:rPr>
          <w:rFonts w:eastAsia="Times New Roman"/>
          <w:sz w:val="26"/>
          <w:szCs w:val="26"/>
          <w:lang w:val="es-ES"/>
        </w:rPr>
        <w:t>12/2016</w:t>
      </w:r>
      <w:r w:rsidRPr="00D86681">
        <w:rPr>
          <w:rFonts w:eastAsia="Times New Roman"/>
          <w:sz w:val="26"/>
          <w:szCs w:val="26"/>
          <w:lang w:val="nl-NL"/>
        </w:rPr>
        <w:t xml:space="preserve">/NĐ-CP ngày </w:t>
      </w:r>
      <w:r w:rsidRPr="00D86681">
        <w:rPr>
          <w:rFonts w:eastAsia="Times New Roman"/>
          <w:sz w:val="26"/>
          <w:szCs w:val="26"/>
          <w:lang w:val="es-ES"/>
        </w:rPr>
        <w:t>19/02/2016</w:t>
      </w:r>
      <w:r w:rsidRPr="00D86681">
        <w:rPr>
          <w:rFonts w:eastAsia="Times New Roman"/>
          <w:sz w:val="26"/>
          <w:szCs w:val="26"/>
          <w:lang w:val="nl-NL"/>
        </w:rPr>
        <w:t xml:space="preserve"> của Chính Phủ </w:t>
      </w:r>
      <w:r w:rsidRPr="00D86681">
        <w:rPr>
          <w:rFonts w:eastAsia="Times New Roman"/>
          <w:sz w:val="26"/>
          <w:szCs w:val="26"/>
        </w:rPr>
        <w:t>về phí bảo vệ môi trường đối với khai thác</w:t>
      </w:r>
      <w:r w:rsidRPr="00D86681">
        <w:rPr>
          <w:rFonts w:eastAsia="Times New Roman"/>
          <w:sz w:val="26"/>
          <w:szCs w:val="26"/>
          <w:lang w:val="nl-NL"/>
        </w:rPr>
        <w:t xml:space="preserve"> khoáng sả</w:t>
      </w:r>
      <w:r w:rsidRPr="00D86681">
        <w:rPr>
          <w:rFonts w:eastAsia="Times New Roman"/>
          <w:sz w:val="26"/>
          <w:szCs w:val="26"/>
        </w:rPr>
        <w:t>n</w:t>
      </w:r>
      <w:r w:rsidR="00FD4A8F" w:rsidRPr="00D86681">
        <w:rPr>
          <w:rFonts w:eastAsia="Times New Roman"/>
          <w:sz w:val="26"/>
          <w:szCs w:val="26"/>
          <w:lang w:val="nl-NL"/>
        </w:rPr>
        <w:t>;</w:t>
      </w:r>
    </w:p>
    <w:p w:rsidR="00CD62D0" w:rsidRPr="00133BEC" w:rsidRDefault="009B1A78" w:rsidP="00133BEC">
      <w:pPr>
        <w:widowControl w:val="0"/>
        <w:tabs>
          <w:tab w:val="left" w:pos="993"/>
        </w:tabs>
        <w:spacing w:after="0" w:line="312" w:lineRule="auto"/>
        <w:jc w:val="both"/>
        <w:rPr>
          <w:rFonts w:asciiTheme="majorHAnsi" w:eastAsia="Times New Roman" w:hAnsiTheme="majorHAnsi" w:cstheme="majorHAnsi"/>
          <w:b/>
          <w:i/>
          <w:sz w:val="26"/>
          <w:szCs w:val="26"/>
          <w:lang w:val="nl-NL"/>
        </w:rPr>
      </w:pPr>
      <w:r w:rsidRPr="00D86681">
        <w:rPr>
          <w:rFonts w:asciiTheme="majorHAnsi" w:eastAsia="Times New Roman" w:hAnsiTheme="majorHAnsi" w:cstheme="majorHAnsi"/>
          <w:b/>
          <w:i/>
          <w:sz w:val="26"/>
          <w:szCs w:val="26"/>
          <w:lang w:val="nl-NL"/>
        </w:rPr>
        <w:t xml:space="preserve"> </w:t>
      </w:r>
      <w:r w:rsidR="00CD62D0" w:rsidRPr="00D86681">
        <w:rPr>
          <w:rFonts w:asciiTheme="majorHAnsi" w:eastAsia="Times New Roman" w:hAnsiTheme="majorHAnsi" w:cstheme="majorHAnsi"/>
          <w:b/>
          <w:i/>
          <w:sz w:val="26"/>
          <w:szCs w:val="26"/>
          <w:lang w:val="nl-NL"/>
        </w:rPr>
        <w:t>(4). Về l</w:t>
      </w:r>
      <w:r w:rsidR="00CD62D0" w:rsidRPr="00133BEC">
        <w:rPr>
          <w:rFonts w:asciiTheme="majorHAnsi" w:eastAsia="Times New Roman" w:hAnsiTheme="majorHAnsi" w:cstheme="majorHAnsi"/>
          <w:b/>
          <w:i/>
          <w:sz w:val="26"/>
          <w:szCs w:val="26"/>
          <w:lang w:val="nl-NL"/>
        </w:rPr>
        <w:t>ĩnh vực bảo vệ sức khỏe</w:t>
      </w:r>
    </w:p>
    <w:p w:rsidR="00B96C3B" w:rsidRPr="00D86681" w:rsidRDefault="00B96C3B" w:rsidP="00427E0E">
      <w:pPr>
        <w:widowControl w:val="0"/>
        <w:spacing w:after="0" w:line="312" w:lineRule="auto"/>
        <w:ind w:firstLine="720"/>
        <w:jc w:val="both"/>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 Quyết định 3733/2002/QĐ-BYT về ban hành 21 tiêu chuẩn vệ sinh lao động, 5 nguyên tắc, 7 thông số vệ sinh lao động;</w:t>
      </w:r>
    </w:p>
    <w:p w:rsidR="00CD62D0" w:rsidRPr="00133BEC" w:rsidRDefault="00CD62D0" w:rsidP="00133BEC">
      <w:pPr>
        <w:widowControl w:val="0"/>
        <w:tabs>
          <w:tab w:val="left" w:pos="993"/>
        </w:tabs>
        <w:spacing w:after="0" w:line="312" w:lineRule="auto"/>
        <w:jc w:val="both"/>
        <w:rPr>
          <w:rFonts w:asciiTheme="majorHAnsi" w:eastAsia="Times New Roman" w:hAnsiTheme="majorHAnsi" w:cstheme="majorHAnsi"/>
          <w:b/>
          <w:i/>
          <w:sz w:val="26"/>
          <w:szCs w:val="26"/>
          <w:lang w:val="nl-NL"/>
        </w:rPr>
      </w:pPr>
      <w:r w:rsidRPr="00133BEC">
        <w:rPr>
          <w:rFonts w:asciiTheme="majorHAnsi" w:eastAsia="Times New Roman" w:hAnsiTheme="majorHAnsi" w:cstheme="majorHAnsi"/>
          <w:b/>
          <w:i/>
          <w:sz w:val="26"/>
          <w:szCs w:val="26"/>
          <w:lang w:val="nl-NL"/>
        </w:rPr>
        <w:t>(5). Về lĩnh vực tài nguyên nước</w:t>
      </w:r>
    </w:p>
    <w:p w:rsidR="00EC1263" w:rsidRPr="00D86681" w:rsidRDefault="00B96C3B" w:rsidP="00427E0E">
      <w:pPr>
        <w:widowControl w:val="0"/>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xml:space="preserve">- Luật Tài nguyên nước ngày 21/06/2012 </w:t>
      </w:r>
      <w:r w:rsidR="00EC1263" w:rsidRPr="00D86681">
        <w:rPr>
          <w:rFonts w:asciiTheme="majorHAnsi" w:eastAsia="Times New Roman" w:hAnsiTheme="majorHAnsi" w:cstheme="majorHAnsi"/>
          <w:sz w:val="26"/>
          <w:szCs w:val="26"/>
        </w:rPr>
        <w:t>;</w:t>
      </w:r>
    </w:p>
    <w:p w:rsidR="00EC1263" w:rsidRPr="00D86681" w:rsidRDefault="00EC1263" w:rsidP="00427E0E">
      <w:pPr>
        <w:widowControl w:val="0"/>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Luật Sửa đổi, bổ sung một số điều của 37 Luật có liên quan đến quy hoạch ngày 20/11/2018</w:t>
      </w:r>
      <w:r w:rsidRPr="00D86681">
        <w:rPr>
          <w:rFonts w:asciiTheme="majorHAnsi" w:eastAsia="Times New Roman" w:hAnsiTheme="majorHAnsi" w:cstheme="majorHAnsi"/>
          <w:sz w:val="26"/>
          <w:szCs w:val="26"/>
        </w:rPr>
        <w:t>;</w:t>
      </w:r>
    </w:p>
    <w:p w:rsidR="00B96C3B" w:rsidRPr="00D86681" w:rsidRDefault="00B96C3B" w:rsidP="00427E0E">
      <w:pPr>
        <w:widowControl w:val="0"/>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Nghị định số 201/2013/NĐ-CP ngày 27/11/2013 của Chính phủ hướng dẫn Luật Tài nguyên nước;</w:t>
      </w:r>
    </w:p>
    <w:p w:rsidR="00B96C3B" w:rsidRPr="00D86681" w:rsidRDefault="00B96C3B" w:rsidP="00427E0E">
      <w:pPr>
        <w:widowControl w:val="0"/>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Nghị định số 80/2014/NĐ-CP ngày 06/08/2014 của Chính phủ về thoát nước và xử lý nước thải;</w:t>
      </w:r>
    </w:p>
    <w:p w:rsidR="00B96C3B" w:rsidRPr="00D86681" w:rsidRDefault="00B96C3B" w:rsidP="00427E0E">
      <w:pPr>
        <w:widowControl w:val="0"/>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iCs/>
          <w:sz w:val="26"/>
          <w:szCs w:val="26"/>
          <w:lang w:val="pl-PL"/>
        </w:rPr>
        <w:t>- Thông tư số 04</w:t>
      </w:r>
      <w:r w:rsidRPr="00D86681">
        <w:rPr>
          <w:rFonts w:asciiTheme="majorHAnsi" w:eastAsia="Times New Roman" w:hAnsiTheme="majorHAnsi" w:cstheme="majorHAnsi"/>
          <w:iCs/>
          <w:sz w:val="26"/>
          <w:szCs w:val="26"/>
        </w:rPr>
        <w:t>/</w:t>
      </w:r>
      <w:r w:rsidRPr="00D86681">
        <w:rPr>
          <w:rFonts w:asciiTheme="majorHAnsi" w:eastAsia="Times New Roman" w:hAnsiTheme="majorHAnsi" w:cstheme="majorHAnsi"/>
          <w:iCs/>
          <w:sz w:val="26"/>
          <w:szCs w:val="26"/>
          <w:lang w:val="pl-PL"/>
        </w:rPr>
        <w:t>2015/TT-BXD ngày 03/04/2015 của Bộ Xây dựng hướng dẫn thi hành một số điều của Nghị định 80/2014/NĐ-CP ngày 06/0</w:t>
      </w:r>
      <w:r w:rsidRPr="00D86681">
        <w:rPr>
          <w:rFonts w:asciiTheme="majorHAnsi" w:eastAsia="Times New Roman" w:hAnsiTheme="majorHAnsi" w:cstheme="majorHAnsi"/>
          <w:sz w:val="26"/>
          <w:szCs w:val="26"/>
          <w:lang w:val="pl-PL"/>
        </w:rPr>
        <w:t>8/2014 của Chính phủ về thoát nước và xử lý nước thải.</w:t>
      </w:r>
    </w:p>
    <w:p w:rsidR="00CD62D0" w:rsidRPr="001A79EE" w:rsidRDefault="00CD62D0" w:rsidP="001A79EE">
      <w:pPr>
        <w:widowControl w:val="0"/>
        <w:tabs>
          <w:tab w:val="left" w:pos="993"/>
        </w:tabs>
        <w:spacing w:after="0" w:line="312" w:lineRule="auto"/>
        <w:jc w:val="both"/>
        <w:rPr>
          <w:rFonts w:asciiTheme="majorHAnsi" w:eastAsia="Times New Roman" w:hAnsiTheme="majorHAnsi" w:cstheme="majorHAnsi"/>
          <w:b/>
          <w:i/>
          <w:sz w:val="26"/>
          <w:szCs w:val="26"/>
          <w:lang w:val="nl-NL"/>
        </w:rPr>
      </w:pPr>
      <w:r w:rsidRPr="001A79EE">
        <w:rPr>
          <w:rFonts w:asciiTheme="majorHAnsi" w:eastAsia="Times New Roman" w:hAnsiTheme="majorHAnsi" w:cstheme="majorHAnsi"/>
          <w:b/>
          <w:i/>
          <w:sz w:val="26"/>
          <w:szCs w:val="26"/>
          <w:lang w:val="nl-NL"/>
        </w:rPr>
        <w:t>(6). Về lĩnh vực đa dạng sinh học</w:t>
      </w:r>
    </w:p>
    <w:p w:rsidR="00B96C3B" w:rsidRPr="00D86681" w:rsidRDefault="00B96C3B" w:rsidP="00427E0E">
      <w:pPr>
        <w:widowControl w:val="0"/>
        <w:spacing w:after="0" w:line="312" w:lineRule="auto"/>
        <w:ind w:firstLine="720"/>
        <w:jc w:val="both"/>
        <w:rPr>
          <w:rFonts w:asciiTheme="majorHAnsi" w:eastAsia="Times New Roman" w:hAnsiTheme="majorHAnsi" w:cstheme="majorHAnsi"/>
          <w:iCs/>
          <w:sz w:val="26"/>
          <w:szCs w:val="26"/>
          <w:lang w:val="pl-PL"/>
        </w:rPr>
      </w:pPr>
      <w:r w:rsidRPr="00D86681">
        <w:rPr>
          <w:rFonts w:asciiTheme="majorHAnsi" w:eastAsia="Times New Roman" w:hAnsiTheme="majorHAnsi" w:cstheme="majorHAnsi"/>
          <w:iCs/>
          <w:sz w:val="26"/>
          <w:szCs w:val="26"/>
          <w:lang w:val="pl-PL"/>
        </w:rPr>
        <w:t>- Luật Đa dạng sinh học ngày 13/11/2008;</w:t>
      </w:r>
    </w:p>
    <w:p w:rsidR="00B96C3B" w:rsidRPr="00D86681" w:rsidRDefault="00B96C3B" w:rsidP="00427E0E">
      <w:pPr>
        <w:widowControl w:val="0"/>
        <w:spacing w:after="0" w:line="312" w:lineRule="auto"/>
        <w:ind w:firstLine="720"/>
        <w:jc w:val="both"/>
        <w:rPr>
          <w:rFonts w:asciiTheme="majorHAnsi" w:eastAsia="Times New Roman" w:hAnsiTheme="majorHAnsi" w:cstheme="majorHAnsi"/>
          <w:iCs/>
          <w:sz w:val="26"/>
          <w:szCs w:val="26"/>
          <w:lang w:val="pl-PL"/>
        </w:rPr>
      </w:pPr>
      <w:r w:rsidRPr="00D86681">
        <w:rPr>
          <w:rFonts w:asciiTheme="majorHAnsi" w:eastAsia="Times New Roman" w:hAnsiTheme="majorHAnsi" w:cstheme="majorHAnsi"/>
          <w:iCs/>
          <w:sz w:val="26"/>
          <w:szCs w:val="26"/>
          <w:lang w:val="pl-PL"/>
        </w:rPr>
        <w:t>- Luật Lâm nghiệp ngày 15/11/2017 ;</w:t>
      </w:r>
    </w:p>
    <w:p w:rsidR="00B96C3B" w:rsidRPr="00D86681" w:rsidRDefault="00B96C3B" w:rsidP="00427E0E">
      <w:pPr>
        <w:widowControl w:val="0"/>
        <w:spacing w:after="0" w:line="312" w:lineRule="auto"/>
        <w:ind w:firstLine="720"/>
        <w:jc w:val="both"/>
        <w:rPr>
          <w:rFonts w:asciiTheme="majorHAnsi" w:eastAsia="Times New Roman" w:hAnsiTheme="majorHAnsi" w:cstheme="majorHAnsi"/>
          <w:iCs/>
          <w:sz w:val="26"/>
          <w:szCs w:val="26"/>
          <w:lang w:val="pl-PL"/>
        </w:rPr>
      </w:pPr>
      <w:r w:rsidRPr="00D86681">
        <w:rPr>
          <w:rFonts w:asciiTheme="majorHAnsi" w:eastAsia="Times New Roman" w:hAnsiTheme="majorHAnsi" w:cstheme="majorHAnsi"/>
          <w:iCs/>
          <w:sz w:val="26"/>
          <w:szCs w:val="26"/>
          <w:lang w:val="pl-PL"/>
        </w:rPr>
        <w:t xml:space="preserve">- Nghị định số 156/2018/NĐ-CP ngày 16/11/2018 của Chính phủ Quy định chi tiết thi hành một số điều của Luật Lâm </w:t>
      </w:r>
      <w:r w:rsidR="00297951" w:rsidRPr="00D86681">
        <w:rPr>
          <w:rFonts w:asciiTheme="majorHAnsi" w:eastAsia="Times New Roman" w:hAnsiTheme="majorHAnsi" w:cstheme="majorHAnsi"/>
          <w:iCs/>
          <w:sz w:val="26"/>
          <w:szCs w:val="26"/>
          <w:lang w:val="pl-PL"/>
        </w:rPr>
        <w:t>n</w:t>
      </w:r>
      <w:r w:rsidRPr="00D86681">
        <w:rPr>
          <w:rFonts w:asciiTheme="majorHAnsi" w:eastAsia="Times New Roman" w:hAnsiTheme="majorHAnsi" w:cstheme="majorHAnsi"/>
          <w:iCs/>
          <w:sz w:val="26"/>
          <w:szCs w:val="26"/>
          <w:lang w:val="pl-PL"/>
        </w:rPr>
        <w:t>ghiệp;</w:t>
      </w:r>
    </w:p>
    <w:p w:rsidR="00B96C3B" w:rsidRPr="00D86681" w:rsidRDefault="00B96C3B" w:rsidP="00427E0E">
      <w:pPr>
        <w:widowControl w:val="0"/>
        <w:spacing w:after="0" w:line="312" w:lineRule="auto"/>
        <w:ind w:firstLine="720"/>
        <w:jc w:val="both"/>
        <w:rPr>
          <w:rFonts w:asciiTheme="majorHAnsi" w:eastAsia="Times New Roman" w:hAnsiTheme="majorHAnsi" w:cstheme="majorHAnsi"/>
          <w:iCs/>
          <w:sz w:val="26"/>
          <w:szCs w:val="26"/>
          <w:lang w:val="pl-PL"/>
        </w:rPr>
      </w:pPr>
      <w:r w:rsidRPr="00D86681">
        <w:rPr>
          <w:rFonts w:asciiTheme="majorHAnsi" w:eastAsia="Times New Roman" w:hAnsiTheme="majorHAnsi" w:cstheme="majorHAnsi"/>
          <w:iCs/>
          <w:sz w:val="26"/>
          <w:szCs w:val="26"/>
          <w:lang w:val="pl-PL"/>
        </w:rPr>
        <w:t xml:space="preserve">- Nghị định số 65/2010/NĐ-CP ngày 11/6/2010 của Chính phủ </w:t>
      </w:r>
      <w:r w:rsidR="00AD42ED" w:rsidRPr="00D86681">
        <w:rPr>
          <w:rFonts w:asciiTheme="majorHAnsi" w:eastAsia="Times New Roman" w:hAnsiTheme="majorHAnsi" w:cstheme="majorHAnsi"/>
          <w:iCs/>
          <w:sz w:val="26"/>
          <w:szCs w:val="26"/>
          <w:lang w:val="pl-PL"/>
        </w:rPr>
        <w:t>q</w:t>
      </w:r>
      <w:r w:rsidRPr="00D86681">
        <w:rPr>
          <w:rFonts w:asciiTheme="majorHAnsi" w:eastAsia="Times New Roman" w:hAnsiTheme="majorHAnsi" w:cstheme="majorHAnsi"/>
          <w:iCs/>
          <w:sz w:val="26"/>
          <w:szCs w:val="26"/>
          <w:lang w:val="pl-PL"/>
        </w:rPr>
        <w:t xml:space="preserve">uy định chi tiết </w:t>
      </w:r>
      <w:r w:rsidRPr="00D86681">
        <w:rPr>
          <w:rFonts w:asciiTheme="majorHAnsi" w:eastAsia="Times New Roman" w:hAnsiTheme="majorHAnsi" w:cstheme="majorHAnsi"/>
          <w:iCs/>
          <w:sz w:val="26"/>
          <w:szCs w:val="26"/>
          <w:lang w:val="pl-PL"/>
        </w:rPr>
        <w:lastRenderedPageBreak/>
        <w:t>và hướng dẫn thi hành một số điều của Luật Đa dạng sinh học.</w:t>
      </w:r>
    </w:p>
    <w:p w:rsidR="00CD62D0" w:rsidRPr="001A79EE" w:rsidRDefault="00CD62D0" w:rsidP="001A79EE">
      <w:pPr>
        <w:widowControl w:val="0"/>
        <w:tabs>
          <w:tab w:val="left" w:pos="993"/>
        </w:tabs>
        <w:spacing w:after="0" w:line="312" w:lineRule="auto"/>
        <w:jc w:val="both"/>
        <w:rPr>
          <w:rFonts w:asciiTheme="majorHAnsi" w:eastAsia="Times New Roman" w:hAnsiTheme="majorHAnsi" w:cstheme="majorHAnsi"/>
          <w:b/>
          <w:i/>
          <w:sz w:val="26"/>
          <w:szCs w:val="26"/>
          <w:lang w:val="nl-NL"/>
        </w:rPr>
      </w:pPr>
      <w:r w:rsidRPr="001A79EE">
        <w:rPr>
          <w:rFonts w:asciiTheme="majorHAnsi" w:eastAsia="Times New Roman" w:hAnsiTheme="majorHAnsi" w:cstheme="majorHAnsi"/>
          <w:b/>
          <w:i/>
          <w:sz w:val="26"/>
          <w:szCs w:val="26"/>
          <w:lang w:val="nl-NL"/>
        </w:rPr>
        <w:t>(7). Một số lĩnh vực khác</w:t>
      </w:r>
    </w:p>
    <w:p w:rsidR="00B96C3B" w:rsidRPr="00D86681" w:rsidRDefault="00B96C3B" w:rsidP="00427E0E">
      <w:pPr>
        <w:widowControl w:val="0"/>
        <w:spacing w:after="0" w:line="312" w:lineRule="auto"/>
        <w:ind w:firstLine="720"/>
        <w:jc w:val="both"/>
        <w:rPr>
          <w:rFonts w:asciiTheme="majorHAnsi" w:eastAsia="Times New Roman" w:hAnsiTheme="majorHAnsi" w:cstheme="majorHAnsi"/>
          <w:iCs/>
          <w:sz w:val="26"/>
          <w:szCs w:val="26"/>
          <w:lang w:val="pl-PL"/>
        </w:rPr>
      </w:pPr>
      <w:r w:rsidRPr="00D86681">
        <w:rPr>
          <w:rFonts w:asciiTheme="majorHAnsi" w:eastAsia="Times New Roman" w:hAnsiTheme="majorHAnsi" w:cstheme="majorHAnsi"/>
          <w:iCs/>
          <w:sz w:val="26"/>
          <w:szCs w:val="26"/>
          <w:lang w:val="pl-PL"/>
        </w:rPr>
        <w:t>- Luật Khí tượng thủy văn ngày 23/11/2015;</w:t>
      </w:r>
    </w:p>
    <w:p w:rsidR="000606F1" w:rsidRPr="00D86681" w:rsidRDefault="000606F1" w:rsidP="00427E0E">
      <w:pPr>
        <w:widowControl w:val="0"/>
        <w:tabs>
          <w:tab w:val="left" w:pos="993"/>
        </w:tabs>
        <w:spacing w:after="0" w:line="312" w:lineRule="auto"/>
        <w:ind w:firstLine="720"/>
        <w:jc w:val="both"/>
        <w:rPr>
          <w:rFonts w:eastAsia="Arial" w:cs="Times New Roman"/>
          <w:sz w:val="26"/>
          <w:szCs w:val="26"/>
          <w:lang w:val="pt-BR"/>
        </w:rPr>
      </w:pPr>
      <w:r w:rsidRPr="00D86681">
        <w:rPr>
          <w:rFonts w:eastAsia="Arial" w:cs="Times New Roman"/>
          <w:sz w:val="26"/>
          <w:szCs w:val="26"/>
          <w:lang w:val="pt-BR"/>
        </w:rPr>
        <w:t xml:space="preserve">- Luật Đầu tư ngày </w:t>
      </w:r>
      <w:r w:rsidR="00940ECC">
        <w:rPr>
          <w:rFonts w:eastAsia="Arial" w:cs="Times New Roman"/>
          <w:sz w:val="26"/>
          <w:szCs w:val="26"/>
          <w:lang w:val="pt-BR"/>
        </w:rPr>
        <w:t>17</w:t>
      </w:r>
      <w:r w:rsidRPr="00D86681">
        <w:rPr>
          <w:rFonts w:eastAsia="Arial" w:cs="Times New Roman"/>
          <w:sz w:val="26"/>
          <w:szCs w:val="26"/>
          <w:lang w:val="pt-BR"/>
        </w:rPr>
        <w:t>/</w:t>
      </w:r>
      <w:r w:rsidR="00940ECC">
        <w:rPr>
          <w:rFonts w:eastAsia="Arial" w:cs="Times New Roman"/>
          <w:sz w:val="26"/>
          <w:szCs w:val="26"/>
          <w:lang w:val="pt-BR"/>
        </w:rPr>
        <w:t>6</w:t>
      </w:r>
      <w:r w:rsidRPr="00D86681">
        <w:rPr>
          <w:rFonts w:eastAsia="Arial" w:cs="Times New Roman"/>
          <w:sz w:val="26"/>
          <w:szCs w:val="26"/>
          <w:lang w:val="pt-BR"/>
        </w:rPr>
        <w:t>/20</w:t>
      </w:r>
      <w:r w:rsidR="00940ECC">
        <w:rPr>
          <w:rFonts w:eastAsia="Arial" w:cs="Times New Roman"/>
          <w:sz w:val="26"/>
          <w:szCs w:val="26"/>
          <w:lang w:val="pt-BR"/>
        </w:rPr>
        <w:t>20.</w:t>
      </w:r>
    </w:p>
    <w:p w:rsidR="000606F1" w:rsidRPr="00D86681" w:rsidRDefault="000606F1" w:rsidP="00427E0E">
      <w:pPr>
        <w:widowControl w:val="0"/>
        <w:tabs>
          <w:tab w:val="left" w:pos="993"/>
        </w:tabs>
        <w:spacing w:after="0" w:line="312" w:lineRule="auto"/>
        <w:ind w:firstLine="720"/>
        <w:jc w:val="both"/>
        <w:rPr>
          <w:rFonts w:eastAsia="Arial" w:cs="Times New Roman"/>
          <w:sz w:val="26"/>
          <w:szCs w:val="26"/>
          <w:lang w:val="pt-BR"/>
        </w:rPr>
      </w:pPr>
      <w:r w:rsidRPr="00D86681">
        <w:rPr>
          <w:rFonts w:eastAsia="Arial" w:cs="Times New Roman"/>
          <w:sz w:val="26"/>
          <w:szCs w:val="26"/>
          <w:lang w:val="pt-BR"/>
        </w:rPr>
        <w:t xml:space="preserve">- </w:t>
      </w:r>
      <w:r w:rsidRPr="00D86681">
        <w:rPr>
          <w:rFonts w:eastAsia="Arial" w:cs="Times New Roman"/>
          <w:sz w:val="26"/>
          <w:szCs w:val="26"/>
        </w:rPr>
        <w:t xml:space="preserve">Luật </w:t>
      </w:r>
      <w:r w:rsidRPr="00D86681">
        <w:rPr>
          <w:rFonts w:eastAsia="Arial" w:cs="Times New Roman"/>
          <w:sz w:val="26"/>
          <w:szCs w:val="26"/>
          <w:lang w:val="pt-BR"/>
        </w:rPr>
        <w:t>X</w:t>
      </w:r>
      <w:r w:rsidRPr="00D86681">
        <w:rPr>
          <w:rFonts w:eastAsia="Arial" w:cs="Times New Roman"/>
          <w:sz w:val="26"/>
          <w:szCs w:val="26"/>
        </w:rPr>
        <w:t xml:space="preserve">ây dựng </w:t>
      </w:r>
      <w:r w:rsidRPr="00D86681">
        <w:rPr>
          <w:rFonts w:eastAsia="Arial" w:cs="Times New Roman"/>
          <w:sz w:val="26"/>
          <w:szCs w:val="26"/>
          <w:lang w:val="pt-BR"/>
        </w:rPr>
        <w:t>ngày 18/6/2014</w:t>
      </w:r>
      <w:r w:rsidR="00940ECC">
        <w:rPr>
          <w:rFonts w:eastAsia="Arial" w:cs="Times New Roman"/>
          <w:sz w:val="26"/>
          <w:szCs w:val="26"/>
          <w:lang w:val="pt-BR"/>
        </w:rPr>
        <w:t>; Luật sửa đổi bổ sung Luật Xây dựng năm 2020</w:t>
      </w:r>
      <w:r w:rsidRPr="00D86681">
        <w:rPr>
          <w:rFonts w:eastAsia="Arial" w:cs="Times New Roman"/>
          <w:sz w:val="26"/>
          <w:szCs w:val="26"/>
          <w:lang w:val="pt-BR"/>
        </w:rPr>
        <w:t>.</w:t>
      </w:r>
    </w:p>
    <w:p w:rsidR="00CD62D0" w:rsidRPr="00940ECC" w:rsidRDefault="00CD62D0" w:rsidP="00940ECC">
      <w:pPr>
        <w:widowControl w:val="0"/>
        <w:tabs>
          <w:tab w:val="left" w:pos="993"/>
        </w:tabs>
        <w:spacing w:after="0" w:line="312" w:lineRule="auto"/>
        <w:jc w:val="both"/>
        <w:rPr>
          <w:rFonts w:asciiTheme="majorHAnsi" w:eastAsia="Times New Roman" w:hAnsiTheme="majorHAnsi" w:cstheme="majorHAnsi"/>
          <w:b/>
          <w:i/>
          <w:sz w:val="26"/>
          <w:szCs w:val="26"/>
          <w:lang w:val="nl-NL"/>
        </w:rPr>
      </w:pPr>
      <w:r w:rsidRPr="00940ECC">
        <w:rPr>
          <w:rFonts w:asciiTheme="majorHAnsi" w:eastAsia="Times New Roman" w:hAnsiTheme="majorHAnsi" w:cstheme="majorHAnsi"/>
          <w:b/>
          <w:i/>
          <w:sz w:val="26"/>
          <w:szCs w:val="26"/>
          <w:lang w:val="nl-NL"/>
        </w:rPr>
        <w:t>(8). Tiêu chuẩn, quy chuẩn áp dụng</w:t>
      </w:r>
    </w:p>
    <w:p w:rsidR="00B96C3B" w:rsidRPr="00D86681" w:rsidRDefault="00B96C3B" w:rsidP="00427E0E">
      <w:pPr>
        <w:widowControl w:val="0"/>
        <w:tabs>
          <w:tab w:val="left" w:pos="993"/>
          <w:tab w:val="left" w:pos="1134"/>
        </w:tabs>
        <w:spacing w:after="0" w:line="312" w:lineRule="auto"/>
        <w:ind w:firstLine="720"/>
        <w:jc w:val="both"/>
        <w:rPr>
          <w:rFonts w:asciiTheme="majorHAnsi" w:eastAsia="Times New Roman" w:hAnsiTheme="majorHAnsi" w:cstheme="majorHAnsi"/>
          <w:sz w:val="26"/>
          <w:szCs w:val="26"/>
          <w:lang w:val="nb-NO"/>
        </w:rPr>
      </w:pPr>
      <w:r w:rsidRPr="00D86681">
        <w:rPr>
          <w:rFonts w:asciiTheme="majorHAnsi" w:eastAsia="Times New Roman" w:hAnsiTheme="majorHAnsi" w:cstheme="majorHAnsi"/>
          <w:sz w:val="26"/>
          <w:szCs w:val="26"/>
          <w:lang w:val="nb-NO"/>
        </w:rPr>
        <w:t>- QCVN 04:2009/BTC - Quy chuẩn kỹ thuật quốc gia về an toàn trong khai thác mỏ lộ thiên;</w:t>
      </w:r>
      <w:r w:rsidRPr="00D86681">
        <w:rPr>
          <w:rFonts w:asciiTheme="majorHAnsi" w:eastAsia="Times New Roman" w:hAnsiTheme="majorHAnsi" w:cstheme="majorHAnsi"/>
          <w:sz w:val="26"/>
          <w:szCs w:val="26"/>
          <w:lang w:val="nb-NO"/>
        </w:rPr>
        <w:tab/>
      </w:r>
    </w:p>
    <w:p w:rsidR="00326921" w:rsidRPr="00D86681" w:rsidRDefault="00326921" w:rsidP="00427E0E">
      <w:pPr>
        <w:widowControl w:val="0"/>
        <w:tabs>
          <w:tab w:val="left" w:pos="993"/>
          <w:tab w:val="left" w:pos="1134"/>
        </w:tabs>
        <w:spacing w:after="0" w:line="312" w:lineRule="auto"/>
        <w:ind w:firstLine="720"/>
        <w:jc w:val="both"/>
        <w:rPr>
          <w:rFonts w:asciiTheme="majorHAnsi" w:eastAsia="Times New Roman" w:hAnsiTheme="majorHAnsi" w:cstheme="majorHAnsi"/>
          <w:sz w:val="26"/>
          <w:szCs w:val="26"/>
          <w:lang w:val="nb-NO"/>
        </w:rPr>
      </w:pPr>
      <w:r w:rsidRPr="00D86681">
        <w:rPr>
          <w:sz w:val="26"/>
          <w:szCs w:val="26"/>
          <w:lang w:val="nb-NO"/>
        </w:rPr>
        <w:t xml:space="preserve">- </w:t>
      </w:r>
      <w:r w:rsidRPr="00D86681">
        <w:rPr>
          <w:sz w:val="26"/>
          <w:szCs w:val="26"/>
        </w:rPr>
        <w:t xml:space="preserve">QCVN 05:2012/BLĐTCBXH </w:t>
      </w:r>
      <w:r w:rsidRPr="00D86681">
        <w:rPr>
          <w:sz w:val="26"/>
          <w:szCs w:val="26"/>
          <w:lang w:val="nb-NO"/>
        </w:rPr>
        <w:t>-</w:t>
      </w:r>
      <w:r w:rsidRPr="00D86681">
        <w:rPr>
          <w:sz w:val="26"/>
          <w:szCs w:val="26"/>
        </w:rPr>
        <w:t xml:space="preserve"> Quy chuẩn kỹ thuật quốc gia về an toàn lao động trong khai thác và chế biến đá.</w:t>
      </w:r>
    </w:p>
    <w:p w:rsidR="00B96C3B" w:rsidRPr="00D86681" w:rsidRDefault="00B96C3B" w:rsidP="00427E0E">
      <w:pPr>
        <w:widowControl w:val="0"/>
        <w:tabs>
          <w:tab w:val="left" w:pos="993"/>
          <w:tab w:val="left" w:pos="1134"/>
        </w:tabs>
        <w:spacing w:after="0" w:line="312" w:lineRule="auto"/>
        <w:ind w:firstLine="720"/>
        <w:jc w:val="both"/>
        <w:rPr>
          <w:rFonts w:asciiTheme="majorHAnsi" w:eastAsia="Times New Roman" w:hAnsiTheme="majorHAnsi" w:cstheme="majorHAnsi"/>
          <w:sz w:val="26"/>
          <w:szCs w:val="26"/>
          <w:lang w:val="nb-NO"/>
        </w:rPr>
      </w:pPr>
      <w:r w:rsidRPr="00D86681">
        <w:rPr>
          <w:rFonts w:asciiTheme="majorHAnsi" w:eastAsia="Times New Roman" w:hAnsiTheme="majorHAnsi" w:cstheme="majorHAnsi"/>
          <w:sz w:val="26"/>
          <w:szCs w:val="26"/>
          <w:lang w:val="nb-NO"/>
        </w:rPr>
        <w:t>- QCVN 05:2013/</w:t>
      </w:r>
      <w:r w:rsidR="009B1134" w:rsidRPr="00D86681">
        <w:rPr>
          <w:rFonts w:asciiTheme="majorHAnsi" w:eastAsia="Times New Roman" w:hAnsiTheme="majorHAnsi" w:cstheme="majorHAnsi"/>
          <w:sz w:val="26"/>
          <w:szCs w:val="26"/>
          <w:lang w:val="nb-NO"/>
        </w:rPr>
        <w:t>BTN</w:t>
      </w:r>
      <w:r w:rsidR="0049078C" w:rsidRPr="00D86681">
        <w:rPr>
          <w:rFonts w:asciiTheme="majorHAnsi" w:eastAsia="Times New Roman" w:hAnsiTheme="majorHAnsi" w:cstheme="majorHAnsi"/>
          <w:sz w:val="26"/>
          <w:szCs w:val="26"/>
          <w:lang w:val="nb-NO"/>
        </w:rPr>
        <w:t>MT</w:t>
      </w:r>
      <w:r w:rsidRPr="00D86681">
        <w:rPr>
          <w:rFonts w:asciiTheme="majorHAnsi" w:eastAsia="Times New Roman" w:hAnsiTheme="majorHAnsi" w:cstheme="majorHAnsi"/>
          <w:sz w:val="26"/>
          <w:szCs w:val="26"/>
          <w:lang w:val="nb-NO"/>
        </w:rPr>
        <w:t xml:space="preserve"> - Quy chuẩn kỹ thuật quốc gia về chất lượng không khí xung quanh;</w:t>
      </w:r>
    </w:p>
    <w:p w:rsidR="003E07BD" w:rsidRPr="00D86681" w:rsidRDefault="003E07BD" w:rsidP="00427E0E">
      <w:pPr>
        <w:widowControl w:val="0"/>
        <w:tabs>
          <w:tab w:val="left" w:pos="993"/>
          <w:tab w:val="left" w:pos="1134"/>
        </w:tabs>
        <w:spacing w:after="0" w:line="312" w:lineRule="auto"/>
        <w:ind w:firstLine="720"/>
        <w:jc w:val="both"/>
        <w:rPr>
          <w:rFonts w:asciiTheme="majorHAnsi" w:eastAsia="Times New Roman" w:hAnsiTheme="majorHAnsi" w:cstheme="majorHAnsi"/>
          <w:sz w:val="26"/>
          <w:szCs w:val="26"/>
          <w:lang w:val="nb-NO"/>
        </w:rPr>
      </w:pPr>
      <w:r w:rsidRPr="00D86681">
        <w:rPr>
          <w:rFonts w:asciiTheme="majorHAnsi" w:eastAsia="Times New Roman" w:hAnsiTheme="majorHAnsi" w:cstheme="majorHAnsi"/>
          <w:sz w:val="26"/>
          <w:szCs w:val="26"/>
          <w:lang w:val="nb-NO"/>
        </w:rPr>
        <w:t>- QCVN 03-MT:2015/BTNMT - Quy chuẩn kỹ thuật quốc gia về giới hạn cho phép của kim loại nặng trong đất;</w:t>
      </w:r>
    </w:p>
    <w:p w:rsidR="00B96C3B" w:rsidRPr="00630FF1" w:rsidRDefault="00B96C3B" w:rsidP="00427E0E">
      <w:pPr>
        <w:widowControl w:val="0"/>
        <w:tabs>
          <w:tab w:val="left" w:pos="993"/>
          <w:tab w:val="left" w:pos="1134"/>
        </w:tabs>
        <w:spacing w:after="0" w:line="312" w:lineRule="auto"/>
        <w:ind w:firstLine="720"/>
        <w:jc w:val="both"/>
        <w:rPr>
          <w:rFonts w:asciiTheme="majorHAnsi" w:eastAsia="Times New Roman" w:hAnsiTheme="majorHAnsi" w:cstheme="majorHAnsi"/>
          <w:spacing w:val="-6"/>
          <w:sz w:val="26"/>
          <w:szCs w:val="26"/>
          <w:lang w:val="nb-NO"/>
        </w:rPr>
      </w:pPr>
      <w:r w:rsidRPr="00630FF1">
        <w:rPr>
          <w:rFonts w:asciiTheme="majorHAnsi" w:eastAsia="Times New Roman" w:hAnsiTheme="majorHAnsi" w:cstheme="majorHAnsi"/>
          <w:spacing w:val="-6"/>
          <w:sz w:val="26"/>
          <w:szCs w:val="26"/>
          <w:lang w:val="nb-NO"/>
        </w:rPr>
        <w:t>- QCVN 08-MT:2015/</w:t>
      </w:r>
      <w:r w:rsidR="009B1134" w:rsidRPr="00630FF1">
        <w:rPr>
          <w:rFonts w:asciiTheme="majorHAnsi" w:eastAsia="Times New Roman" w:hAnsiTheme="majorHAnsi" w:cstheme="majorHAnsi"/>
          <w:spacing w:val="-6"/>
          <w:sz w:val="26"/>
          <w:szCs w:val="26"/>
          <w:lang w:val="nb-NO"/>
        </w:rPr>
        <w:t>BTN</w:t>
      </w:r>
      <w:r w:rsidR="0049078C" w:rsidRPr="00630FF1">
        <w:rPr>
          <w:rFonts w:asciiTheme="majorHAnsi" w:eastAsia="Times New Roman" w:hAnsiTheme="majorHAnsi" w:cstheme="majorHAnsi"/>
          <w:spacing w:val="-6"/>
          <w:sz w:val="26"/>
          <w:szCs w:val="26"/>
          <w:lang w:val="nb-NO"/>
        </w:rPr>
        <w:t>MT</w:t>
      </w:r>
      <w:r w:rsidRPr="00630FF1">
        <w:rPr>
          <w:rFonts w:asciiTheme="majorHAnsi" w:eastAsia="Times New Roman" w:hAnsiTheme="majorHAnsi" w:cstheme="majorHAnsi"/>
          <w:spacing w:val="-6"/>
          <w:sz w:val="26"/>
          <w:szCs w:val="26"/>
          <w:lang w:val="nb-NO"/>
        </w:rPr>
        <w:t xml:space="preserve"> -</w:t>
      </w:r>
      <w:r w:rsidR="00630FF1">
        <w:rPr>
          <w:rFonts w:asciiTheme="majorHAnsi" w:eastAsia="Times New Roman" w:hAnsiTheme="majorHAnsi" w:cstheme="majorHAnsi"/>
          <w:spacing w:val="-6"/>
          <w:sz w:val="26"/>
          <w:szCs w:val="26"/>
          <w:lang w:val="nb-NO"/>
        </w:rPr>
        <w:t xml:space="preserve"> </w:t>
      </w:r>
      <w:r w:rsidRPr="00630FF1">
        <w:rPr>
          <w:rFonts w:asciiTheme="majorHAnsi" w:eastAsia="Times New Roman" w:hAnsiTheme="majorHAnsi" w:cstheme="majorHAnsi"/>
          <w:spacing w:val="-6"/>
          <w:sz w:val="26"/>
          <w:szCs w:val="26"/>
          <w:lang w:val="nb-NO"/>
        </w:rPr>
        <w:t>Quy chuẩn kỹ thuật quốc gia về chất lượng nước mặt;</w:t>
      </w:r>
    </w:p>
    <w:p w:rsidR="00B96C3B" w:rsidRPr="00D86681" w:rsidRDefault="00B96C3B" w:rsidP="00427E0E">
      <w:pPr>
        <w:widowControl w:val="0"/>
        <w:tabs>
          <w:tab w:val="left" w:pos="993"/>
          <w:tab w:val="left" w:pos="1134"/>
        </w:tabs>
        <w:spacing w:after="0" w:line="312" w:lineRule="auto"/>
        <w:ind w:firstLine="720"/>
        <w:jc w:val="both"/>
        <w:rPr>
          <w:rFonts w:asciiTheme="majorHAnsi" w:eastAsia="Times New Roman" w:hAnsiTheme="majorHAnsi" w:cstheme="majorHAnsi"/>
          <w:spacing w:val="-2"/>
          <w:sz w:val="26"/>
          <w:szCs w:val="26"/>
          <w:lang w:val="nb-NO"/>
        </w:rPr>
      </w:pPr>
      <w:r w:rsidRPr="00D86681">
        <w:rPr>
          <w:rFonts w:asciiTheme="majorHAnsi" w:eastAsia="Times New Roman" w:hAnsiTheme="majorHAnsi" w:cstheme="majorHAnsi"/>
          <w:spacing w:val="-2"/>
          <w:sz w:val="26"/>
          <w:szCs w:val="26"/>
          <w:lang w:val="nb-NO"/>
        </w:rPr>
        <w:t>- QCVN 09-MT:2015/</w:t>
      </w:r>
      <w:r w:rsidR="009B1134" w:rsidRPr="00D86681">
        <w:rPr>
          <w:rFonts w:asciiTheme="majorHAnsi" w:eastAsia="Times New Roman" w:hAnsiTheme="majorHAnsi" w:cstheme="majorHAnsi"/>
          <w:spacing w:val="-2"/>
          <w:sz w:val="26"/>
          <w:szCs w:val="26"/>
          <w:lang w:val="nb-NO"/>
        </w:rPr>
        <w:t>BTN</w:t>
      </w:r>
      <w:r w:rsidR="0049078C" w:rsidRPr="00D86681">
        <w:rPr>
          <w:rFonts w:asciiTheme="majorHAnsi" w:eastAsia="Times New Roman" w:hAnsiTheme="majorHAnsi" w:cstheme="majorHAnsi"/>
          <w:spacing w:val="-2"/>
          <w:sz w:val="26"/>
          <w:szCs w:val="26"/>
          <w:lang w:val="nb-NO"/>
        </w:rPr>
        <w:t>MT</w:t>
      </w:r>
      <w:r w:rsidRPr="00D86681">
        <w:rPr>
          <w:rFonts w:asciiTheme="majorHAnsi" w:eastAsia="Times New Roman" w:hAnsiTheme="majorHAnsi" w:cstheme="majorHAnsi"/>
          <w:spacing w:val="-2"/>
          <w:sz w:val="26"/>
          <w:szCs w:val="26"/>
          <w:lang w:val="nb-NO"/>
        </w:rPr>
        <w:t xml:space="preserve"> - Quy chuẩn kỹ thuật quốc gia về chất lượng nước dưới đất;</w:t>
      </w:r>
    </w:p>
    <w:p w:rsidR="00B96C3B" w:rsidRPr="00D86681" w:rsidRDefault="00B96C3B" w:rsidP="00427E0E">
      <w:pPr>
        <w:widowControl w:val="0"/>
        <w:tabs>
          <w:tab w:val="left" w:pos="993"/>
          <w:tab w:val="left" w:pos="1134"/>
        </w:tabs>
        <w:spacing w:after="0" w:line="312" w:lineRule="auto"/>
        <w:ind w:firstLine="720"/>
        <w:jc w:val="both"/>
        <w:rPr>
          <w:rFonts w:asciiTheme="majorHAnsi" w:eastAsia="Times New Roman" w:hAnsiTheme="majorHAnsi" w:cstheme="majorHAnsi"/>
          <w:spacing w:val="-2"/>
          <w:sz w:val="26"/>
          <w:szCs w:val="26"/>
          <w:lang w:val="nb-NO"/>
        </w:rPr>
      </w:pPr>
      <w:r w:rsidRPr="00D86681">
        <w:rPr>
          <w:rFonts w:asciiTheme="majorHAnsi" w:eastAsia="Times New Roman" w:hAnsiTheme="majorHAnsi" w:cstheme="majorHAnsi"/>
          <w:spacing w:val="-2"/>
          <w:sz w:val="26"/>
          <w:szCs w:val="26"/>
          <w:lang w:val="nb-NO"/>
        </w:rPr>
        <w:t>- QCVN 14:2008/</w:t>
      </w:r>
      <w:r w:rsidR="009B1134" w:rsidRPr="00D86681">
        <w:rPr>
          <w:rFonts w:asciiTheme="majorHAnsi" w:eastAsia="Times New Roman" w:hAnsiTheme="majorHAnsi" w:cstheme="majorHAnsi"/>
          <w:spacing w:val="-2"/>
          <w:sz w:val="26"/>
          <w:szCs w:val="26"/>
          <w:lang w:val="nb-NO"/>
        </w:rPr>
        <w:t>BTN</w:t>
      </w:r>
      <w:r w:rsidR="0049078C" w:rsidRPr="00D86681">
        <w:rPr>
          <w:rFonts w:asciiTheme="majorHAnsi" w:eastAsia="Times New Roman" w:hAnsiTheme="majorHAnsi" w:cstheme="majorHAnsi"/>
          <w:spacing w:val="-2"/>
          <w:sz w:val="26"/>
          <w:szCs w:val="26"/>
          <w:lang w:val="nb-NO"/>
        </w:rPr>
        <w:t>MT</w:t>
      </w:r>
      <w:r w:rsidRPr="00D86681">
        <w:rPr>
          <w:rFonts w:asciiTheme="majorHAnsi" w:eastAsia="Times New Roman" w:hAnsiTheme="majorHAnsi" w:cstheme="majorHAnsi"/>
          <w:spacing w:val="-2"/>
          <w:sz w:val="26"/>
          <w:szCs w:val="26"/>
          <w:lang w:val="nb-NO"/>
        </w:rPr>
        <w:t xml:space="preserve"> - Quy chuẩn kỹ thuật quốc gia về nước thải sinh hoạt;</w:t>
      </w:r>
    </w:p>
    <w:p w:rsidR="003E07BD" w:rsidRPr="00D86681" w:rsidRDefault="003E07BD" w:rsidP="00427E0E">
      <w:pPr>
        <w:widowControl w:val="0"/>
        <w:tabs>
          <w:tab w:val="left" w:pos="993"/>
          <w:tab w:val="left" w:pos="1134"/>
        </w:tabs>
        <w:spacing w:after="0" w:line="312" w:lineRule="auto"/>
        <w:ind w:firstLine="720"/>
        <w:jc w:val="both"/>
        <w:rPr>
          <w:rFonts w:asciiTheme="majorHAnsi" w:eastAsia="Times New Roman" w:hAnsiTheme="majorHAnsi" w:cstheme="majorHAnsi"/>
          <w:spacing w:val="-2"/>
          <w:sz w:val="26"/>
          <w:szCs w:val="26"/>
          <w:lang w:val="nb-NO"/>
        </w:rPr>
      </w:pPr>
      <w:r w:rsidRPr="00D86681">
        <w:rPr>
          <w:rFonts w:asciiTheme="majorHAnsi" w:eastAsia="Calibri" w:hAnsiTheme="majorHAnsi" w:cstheme="majorHAnsi"/>
          <w:iCs/>
          <w:sz w:val="26"/>
          <w:szCs w:val="26"/>
          <w:lang w:val="nb-NO"/>
        </w:rPr>
        <w:t xml:space="preserve">- </w:t>
      </w:r>
      <w:r w:rsidRPr="00D86681">
        <w:rPr>
          <w:rFonts w:asciiTheme="majorHAnsi" w:eastAsia="Calibri" w:hAnsiTheme="majorHAnsi" w:cstheme="majorHAnsi"/>
          <w:iCs/>
          <w:sz w:val="26"/>
          <w:szCs w:val="26"/>
        </w:rPr>
        <w:t>QCVN 19:2009/BTNMT - Quy chuẩn kỹ thuật quốc gia về khí thải công nghiệp đối với bụi và các chất vô cơ</w:t>
      </w:r>
      <w:r w:rsidRPr="00D86681">
        <w:rPr>
          <w:rFonts w:asciiTheme="majorHAnsi" w:eastAsia="Calibri" w:hAnsiTheme="majorHAnsi" w:cstheme="majorHAnsi"/>
          <w:iCs/>
          <w:sz w:val="26"/>
          <w:szCs w:val="26"/>
          <w:lang w:val="nb-NO"/>
        </w:rPr>
        <w:t>;</w:t>
      </w:r>
    </w:p>
    <w:p w:rsidR="00B96C3B" w:rsidRPr="00D86681" w:rsidRDefault="00B96C3B" w:rsidP="00427E0E">
      <w:pPr>
        <w:widowControl w:val="0"/>
        <w:tabs>
          <w:tab w:val="left" w:pos="993"/>
          <w:tab w:val="left" w:pos="1134"/>
        </w:tabs>
        <w:spacing w:after="0" w:line="312" w:lineRule="auto"/>
        <w:ind w:firstLine="720"/>
        <w:jc w:val="both"/>
        <w:rPr>
          <w:rFonts w:asciiTheme="majorHAnsi" w:eastAsia="Times New Roman" w:hAnsiTheme="majorHAnsi" w:cstheme="majorHAnsi"/>
          <w:spacing w:val="-2"/>
          <w:sz w:val="26"/>
          <w:szCs w:val="26"/>
          <w:lang w:val="nb-NO"/>
        </w:rPr>
      </w:pPr>
      <w:r w:rsidRPr="00D86681">
        <w:rPr>
          <w:rFonts w:asciiTheme="majorHAnsi" w:eastAsia="Times New Roman" w:hAnsiTheme="majorHAnsi" w:cstheme="majorHAnsi"/>
          <w:spacing w:val="-2"/>
          <w:sz w:val="26"/>
          <w:szCs w:val="26"/>
          <w:lang w:val="nb-NO"/>
        </w:rPr>
        <w:t>- QCVN 26:2010/</w:t>
      </w:r>
      <w:r w:rsidR="009B1134" w:rsidRPr="00D86681">
        <w:rPr>
          <w:rFonts w:asciiTheme="majorHAnsi" w:eastAsia="Times New Roman" w:hAnsiTheme="majorHAnsi" w:cstheme="majorHAnsi"/>
          <w:spacing w:val="-2"/>
          <w:sz w:val="26"/>
          <w:szCs w:val="26"/>
          <w:lang w:val="nb-NO"/>
        </w:rPr>
        <w:t>BTN</w:t>
      </w:r>
      <w:r w:rsidR="0049078C" w:rsidRPr="00D86681">
        <w:rPr>
          <w:rFonts w:asciiTheme="majorHAnsi" w:eastAsia="Times New Roman" w:hAnsiTheme="majorHAnsi" w:cstheme="majorHAnsi"/>
          <w:spacing w:val="-2"/>
          <w:sz w:val="26"/>
          <w:szCs w:val="26"/>
          <w:lang w:val="nb-NO"/>
        </w:rPr>
        <w:t>MT</w:t>
      </w:r>
      <w:r w:rsidRPr="00D86681">
        <w:rPr>
          <w:rFonts w:asciiTheme="majorHAnsi" w:eastAsia="Times New Roman" w:hAnsiTheme="majorHAnsi" w:cstheme="majorHAnsi"/>
          <w:spacing w:val="-2"/>
          <w:sz w:val="26"/>
          <w:szCs w:val="26"/>
          <w:lang w:val="nb-NO"/>
        </w:rPr>
        <w:t xml:space="preserve"> - Quy chuẩn kỹ thuật quốc gia về tiếng ồn;</w:t>
      </w:r>
    </w:p>
    <w:p w:rsidR="00B96C3B" w:rsidRPr="00D86681" w:rsidRDefault="00B96C3B" w:rsidP="00427E0E">
      <w:pPr>
        <w:widowControl w:val="0"/>
        <w:tabs>
          <w:tab w:val="left" w:pos="993"/>
          <w:tab w:val="left" w:pos="1134"/>
        </w:tabs>
        <w:spacing w:after="0" w:line="312" w:lineRule="auto"/>
        <w:ind w:firstLine="720"/>
        <w:jc w:val="both"/>
        <w:rPr>
          <w:rFonts w:asciiTheme="majorHAnsi" w:eastAsia="Times New Roman" w:hAnsiTheme="majorHAnsi" w:cstheme="majorHAnsi"/>
          <w:spacing w:val="-2"/>
          <w:sz w:val="26"/>
          <w:szCs w:val="26"/>
          <w:lang w:val="nb-NO"/>
        </w:rPr>
      </w:pPr>
      <w:r w:rsidRPr="00D86681">
        <w:rPr>
          <w:rFonts w:asciiTheme="majorHAnsi" w:eastAsia="Times New Roman" w:hAnsiTheme="majorHAnsi" w:cstheme="majorHAnsi"/>
          <w:spacing w:val="-2"/>
          <w:sz w:val="26"/>
          <w:szCs w:val="26"/>
          <w:lang w:val="nb-NO"/>
        </w:rPr>
        <w:t>- QCVN 27:2010/</w:t>
      </w:r>
      <w:r w:rsidR="009B1134" w:rsidRPr="00D86681">
        <w:rPr>
          <w:rFonts w:asciiTheme="majorHAnsi" w:eastAsia="Times New Roman" w:hAnsiTheme="majorHAnsi" w:cstheme="majorHAnsi"/>
          <w:spacing w:val="-2"/>
          <w:sz w:val="26"/>
          <w:szCs w:val="26"/>
          <w:lang w:val="nb-NO"/>
        </w:rPr>
        <w:t>BTN</w:t>
      </w:r>
      <w:r w:rsidR="0049078C" w:rsidRPr="00D86681">
        <w:rPr>
          <w:rFonts w:asciiTheme="majorHAnsi" w:eastAsia="Times New Roman" w:hAnsiTheme="majorHAnsi" w:cstheme="majorHAnsi"/>
          <w:spacing w:val="-2"/>
          <w:sz w:val="26"/>
          <w:szCs w:val="26"/>
          <w:lang w:val="nb-NO"/>
        </w:rPr>
        <w:t>MT</w:t>
      </w:r>
      <w:r w:rsidRPr="00D86681">
        <w:rPr>
          <w:rFonts w:asciiTheme="majorHAnsi" w:eastAsia="Times New Roman" w:hAnsiTheme="majorHAnsi" w:cstheme="majorHAnsi"/>
          <w:spacing w:val="-2"/>
          <w:sz w:val="26"/>
          <w:szCs w:val="26"/>
          <w:lang w:val="nb-NO"/>
        </w:rPr>
        <w:t xml:space="preserve"> - Quy chuẩn kỹ thuật quốc gia về độ rung;</w:t>
      </w:r>
    </w:p>
    <w:p w:rsidR="00B96C3B" w:rsidRPr="00D86681" w:rsidRDefault="00B96C3B" w:rsidP="00427E0E">
      <w:pPr>
        <w:widowControl w:val="0"/>
        <w:tabs>
          <w:tab w:val="left" w:pos="993"/>
          <w:tab w:val="left" w:pos="1134"/>
        </w:tabs>
        <w:spacing w:after="0" w:line="312" w:lineRule="auto"/>
        <w:ind w:firstLine="720"/>
        <w:jc w:val="both"/>
        <w:rPr>
          <w:rFonts w:asciiTheme="majorHAnsi" w:eastAsia="Times New Roman" w:hAnsiTheme="majorHAnsi" w:cstheme="majorHAnsi"/>
          <w:spacing w:val="-2"/>
          <w:sz w:val="26"/>
          <w:szCs w:val="26"/>
          <w:lang w:val="nb-NO"/>
        </w:rPr>
      </w:pPr>
      <w:r w:rsidRPr="00D86681">
        <w:rPr>
          <w:rFonts w:asciiTheme="majorHAnsi" w:eastAsia="Times New Roman" w:hAnsiTheme="majorHAnsi" w:cstheme="majorHAnsi"/>
          <w:spacing w:val="-2"/>
          <w:sz w:val="26"/>
          <w:szCs w:val="26"/>
          <w:lang w:val="nb-NO"/>
        </w:rPr>
        <w:t>- QCVN 40:2011/</w:t>
      </w:r>
      <w:r w:rsidR="009B1134" w:rsidRPr="00D86681">
        <w:rPr>
          <w:rFonts w:asciiTheme="majorHAnsi" w:eastAsia="Times New Roman" w:hAnsiTheme="majorHAnsi" w:cstheme="majorHAnsi"/>
          <w:spacing w:val="-2"/>
          <w:sz w:val="26"/>
          <w:szCs w:val="26"/>
          <w:lang w:val="nb-NO"/>
        </w:rPr>
        <w:t>BTN</w:t>
      </w:r>
      <w:r w:rsidR="0049078C" w:rsidRPr="00D86681">
        <w:rPr>
          <w:rFonts w:asciiTheme="majorHAnsi" w:eastAsia="Times New Roman" w:hAnsiTheme="majorHAnsi" w:cstheme="majorHAnsi"/>
          <w:spacing w:val="-2"/>
          <w:sz w:val="26"/>
          <w:szCs w:val="26"/>
          <w:lang w:val="nb-NO"/>
        </w:rPr>
        <w:t>MT</w:t>
      </w:r>
      <w:r w:rsidRPr="00D86681">
        <w:rPr>
          <w:rFonts w:asciiTheme="majorHAnsi" w:eastAsia="Times New Roman" w:hAnsiTheme="majorHAnsi" w:cstheme="majorHAnsi"/>
          <w:spacing w:val="-2"/>
          <w:sz w:val="26"/>
          <w:szCs w:val="26"/>
          <w:lang w:val="nb-NO"/>
        </w:rPr>
        <w:t xml:space="preserve"> - Quy chuẩn kỹ thuật quốc gia về nước thải công nghiệp;</w:t>
      </w:r>
    </w:p>
    <w:p w:rsidR="003E07BD" w:rsidRPr="00D86681" w:rsidRDefault="003E07BD" w:rsidP="00427E0E">
      <w:pPr>
        <w:spacing w:after="0" w:line="312" w:lineRule="auto"/>
        <w:ind w:firstLine="720"/>
        <w:contextualSpacing/>
        <w:jc w:val="both"/>
        <w:rPr>
          <w:rFonts w:asciiTheme="majorHAnsi" w:eastAsia="Times New Roman" w:hAnsiTheme="majorHAnsi" w:cstheme="majorHAnsi"/>
          <w:sz w:val="26"/>
          <w:szCs w:val="26"/>
          <w:lang w:val="nb-NO"/>
        </w:rPr>
      </w:pPr>
      <w:r w:rsidRPr="00D86681">
        <w:rPr>
          <w:rFonts w:asciiTheme="majorHAnsi" w:eastAsia="Times New Roman" w:hAnsiTheme="majorHAnsi" w:cstheme="majorHAnsi"/>
          <w:sz w:val="26"/>
          <w:szCs w:val="26"/>
          <w:lang w:val="pt-BR"/>
        </w:rPr>
        <w:t xml:space="preserve">- </w:t>
      </w:r>
      <w:r w:rsidRPr="00D86681">
        <w:rPr>
          <w:rFonts w:asciiTheme="majorHAnsi" w:eastAsia="Times New Roman" w:hAnsiTheme="majorHAnsi" w:cstheme="majorHAnsi"/>
          <w:sz w:val="26"/>
          <w:szCs w:val="26"/>
        </w:rPr>
        <w:t xml:space="preserve">QCVN </w:t>
      </w:r>
      <w:r w:rsidRPr="00D86681">
        <w:rPr>
          <w:rFonts w:asciiTheme="majorHAnsi" w:eastAsia="Times New Roman" w:hAnsiTheme="majorHAnsi" w:cstheme="majorHAnsi"/>
          <w:sz w:val="26"/>
          <w:szCs w:val="26"/>
          <w:lang w:val="pt-BR"/>
        </w:rPr>
        <w:t>24</w:t>
      </w:r>
      <w:r w:rsidRPr="00D86681">
        <w:rPr>
          <w:rFonts w:asciiTheme="majorHAnsi" w:eastAsia="Times New Roman" w:hAnsiTheme="majorHAnsi" w:cstheme="majorHAnsi"/>
          <w:sz w:val="26"/>
          <w:szCs w:val="26"/>
        </w:rPr>
        <w:t xml:space="preserve">:2016/BYT </w:t>
      </w:r>
      <w:r w:rsidRPr="00D86681">
        <w:rPr>
          <w:rFonts w:asciiTheme="majorHAnsi" w:eastAsia="Times New Roman" w:hAnsiTheme="majorHAnsi" w:cstheme="majorHAnsi"/>
          <w:sz w:val="26"/>
          <w:szCs w:val="26"/>
          <w:lang w:val="nb-NO"/>
        </w:rPr>
        <w:t>-</w:t>
      </w:r>
      <w:r w:rsidRPr="00D86681">
        <w:rPr>
          <w:rFonts w:asciiTheme="majorHAnsi" w:eastAsia="Times New Roman" w:hAnsiTheme="majorHAnsi" w:cstheme="majorHAnsi"/>
          <w:sz w:val="26"/>
          <w:szCs w:val="26"/>
        </w:rPr>
        <w:t xml:space="preserve"> Quy chuẩn kỹ thuật quốc gia về tiếng ồn</w:t>
      </w:r>
      <w:r w:rsidR="00FD4A8F" w:rsidRPr="00D86681">
        <w:rPr>
          <w:rFonts w:asciiTheme="majorHAnsi" w:eastAsia="Times New Roman" w:hAnsiTheme="majorHAnsi" w:cstheme="majorHAnsi"/>
          <w:sz w:val="26"/>
          <w:szCs w:val="26"/>
          <w:lang w:val="nb-NO"/>
        </w:rPr>
        <w:t xml:space="preserve"> </w:t>
      </w:r>
      <w:r w:rsidR="00FD4A8F" w:rsidRPr="00D86681">
        <w:rPr>
          <w:rFonts w:asciiTheme="majorHAnsi" w:hAnsiTheme="majorHAnsi"/>
          <w:spacing w:val="-2"/>
          <w:sz w:val="26"/>
          <w:szCs w:val="26"/>
          <w:lang w:val="af-ZA"/>
        </w:rPr>
        <w:t>- mức tiếp xúc cho phép tiếng ồn tại nơi làm việc</w:t>
      </w:r>
      <w:r w:rsidRPr="00D86681">
        <w:rPr>
          <w:rFonts w:asciiTheme="majorHAnsi" w:eastAsia="Times New Roman" w:hAnsiTheme="majorHAnsi" w:cstheme="majorHAnsi"/>
          <w:sz w:val="26"/>
          <w:szCs w:val="26"/>
          <w:lang w:val="nb-NO"/>
        </w:rPr>
        <w:t>;</w:t>
      </w:r>
    </w:p>
    <w:p w:rsidR="003E07BD" w:rsidRPr="00D86681" w:rsidRDefault="003E07BD" w:rsidP="00427E0E">
      <w:pPr>
        <w:spacing w:after="0" w:line="312" w:lineRule="auto"/>
        <w:ind w:firstLine="720"/>
        <w:contextualSpacing/>
        <w:jc w:val="both"/>
        <w:rPr>
          <w:rFonts w:asciiTheme="majorHAnsi" w:eastAsia="Times New Roman" w:hAnsiTheme="majorHAnsi" w:cstheme="majorHAnsi"/>
          <w:sz w:val="26"/>
          <w:szCs w:val="26"/>
          <w:lang w:val="nb-NO"/>
        </w:rPr>
      </w:pPr>
      <w:r w:rsidRPr="00D86681">
        <w:rPr>
          <w:rFonts w:asciiTheme="majorHAnsi" w:eastAsia="Arial" w:hAnsiTheme="majorHAnsi" w:cstheme="majorHAnsi"/>
          <w:spacing w:val="-2"/>
          <w:sz w:val="26"/>
          <w:szCs w:val="26"/>
          <w:lang w:val="nb-NO"/>
        </w:rPr>
        <w:t xml:space="preserve">QCVN 26:2016/BYT - Quy chuẩn kỹ thuật quốc gia về vi khí hậu – </w:t>
      </w:r>
      <w:r w:rsidR="00FD4A8F" w:rsidRPr="00D86681">
        <w:rPr>
          <w:rFonts w:asciiTheme="majorHAnsi" w:eastAsia="Arial" w:hAnsiTheme="majorHAnsi" w:cstheme="majorHAnsi"/>
          <w:spacing w:val="-2"/>
          <w:sz w:val="26"/>
          <w:szCs w:val="26"/>
          <w:lang w:val="nb-NO"/>
        </w:rPr>
        <w:t>g</w:t>
      </w:r>
      <w:r w:rsidRPr="00D86681">
        <w:rPr>
          <w:rFonts w:asciiTheme="majorHAnsi" w:eastAsia="Arial" w:hAnsiTheme="majorHAnsi" w:cstheme="majorHAnsi"/>
          <w:spacing w:val="-2"/>
          <w:sz w:val="26"/>
          <w:szCs w:val="26"/>
          <w:lang w:val="nb-NO"/>
        </w:rPr>
        <w:t>iá trị cho phép vi khí hậu tại nơi làm việc;</w:t>
      </w:r>
    </w:p>
    <w:p w:rsidR="003E07BD" w:rsidRPr="00D86681" w:rsidRDefault="003E07BD" w:rsidP="00427E0E">
      <w:pPr>
        <w:widowControl w:val="0"/>
        <w:tabs>
          <w:tab w:val="left" w:pos="993"/>
          <w:tab w:val="left" w:pos="1134"/>
        </w:tabs>
        <w:spacing w:after="0" w:line="312" w:lineRule="auto"/>
        <w:ind w:firstLine="720"/>
        <w:jc w:val="both"/>
        <w:rPr>
          <w:rFonts w:asciiTheme="majorHAnsi" w:eastAsia="Times New Roman" w:hAnsiTheme="majorHAnsi" w:cstheme="majorHAnsi"/>
          <w:spacing w:val="-2"/>
          <w:sz w:val="26"/>
          <w:szCs w:val="26"/>
          <w:lang w:val="nb-NO"/>
        </w:rPr>
      </w:pPr>
      <w:r w:rsidRPr="00D86681">
        <w:rPr>
          <w:rFonts w:asciiTheme="majorHAnsi" w:eastAsia="Arial" w:hAnsiTheme="majorHAnsi" w:cstheme="majorHAnsi"/>
          <w:sz w:val="26"/>
          <w:szCs w:val="26"/>
          <w:lang w:val="pt-BR"/>
        </w:rPr>
        <w:t xml:space="preserve">- QCVN 27:2016/BYT - </w:t>
      </w:r>
      <w:r w:rsidRPr="00D86681">
        <w:rPr>
          <w:rFonts w:asciiTheme="majorHAnsi" w:eastAsia="Times New Roman" w:hAnsiTheme="majorHAnsi" w:cstheme="majorHAnsi"/>
          <w:sz w:val="26"/>
          <w:szCs w:val="26"/>
        </w:rPr>
        <w:t xml:space="preserve">Quy chuẩn kỹ thuật quốc gia về </w:t>
      </w:r>
      <w:r w:rsidRPr="00D86681">
        <w:rPr>
          <w:rFonts w:asciiTheme="majorHAnsi" w:eastAsia="Times New Roman" w:hAnsiTheme="majorHAnsi" w:cstheme="majorHAnsi"/>
          <w:sz w:val="26"/>
          <w:szCs w:val="26"/>
          <w:lang w:val="pt-BR"/>
        </w:rPr>
        <w:t>rung</w:t>
      </w:r>
      <w:r w:rsidR="00FD4A8F" w:rsidRPr="00D86681">
        <w:rPr>
          <w:rFonts w:asciiTheme="majorHAnsi" w:eastAsia="Times New Roman" w:hAnsiTheme="majorHAnsi" w:cstheme="majorHAnsi"/>
          <w:sz w:val="26"/>
          <w:szCs w:val="26"/>
          <w:lang w:val="pt-BR"/>
        </w:rPr>
        <w:t xml:space="preserve"> </w:t>
      </w:r>
      <w:r w:rsidR="00FD4A8F" w:rsidRPr="00D86681">
        <w:rPr>
          <w:rFonts w:asciiTheme="majorHAnsi" w:eastAsia="Times New Roman" w:hAnsiTheme="majorHAnsi" w:cstheme="majorHAnsi"/>
          <w:spacing w:val="-2"/>
          <w:sz w:val="26"/>
          <w:szCs w:val="26"/>
          <w:lang w:val="pt-BR"/>
        </w:rPr>
        <w:t xml:space="preserve">- </w:t>
      </w:r>
      <w:r w:rsidR="00FD4A8F" w:rsidRPr="00D86681">
        <w:rPr>
          <w:rFonts w:asciiTheme="majorHAnsi" w:hAnsiTheme="majorHAnsi"/>
          <w:spacing w:val="-2"/>
          <w:sz w:val="26"/>
          <w:szCs w:val="26"/>
          <w:lang w:val="nb-NO"/>
        </w:rPr>
        <w:t>giá trị cho phép tại nơi làm việc</w:t>
      </w:r>
      <w:r w:rsidRPr="00D86681">
        <w:rPr>
          <w:rFonts w:asciiTheme="majorHAnsi" w:eastAsia="Times New Roman" w:hAnsiTheme="majorHAnsi" w:cstheme="majorHAnsi"/>
          <w:sz w:val="26"/>
          <w:szCs w:val="26"/>
          <w:lang w:val="pt-BR"/>
        </w:rPr>
        <w:t>;</w:t>
      </w:r>
    </w:p>
    <w:p w:rsidR="00B96C3B" w:rsidRPr="00D1017E" w:rsidRDefault="00B96C3B" w:rsidP="00427E0E">
      <w:pPr>
        <w:widowControl w:val="0"/>
        <w:tabs>
          <w:tab w:val="left" w:pos="993"/>
          <w:tab w:val="left" w:pos="1134"/>
        </w:tabs>
        <w:spacing w:after="0" w:line="312" w:lineRule="auto"/>
        <w:ind w:firstLine="720"/>
        <w:jc w:val="both"/>
        <w:rPr>
          <w:rFonts w:asciiTheme="majorHAnsi" w:hAnsiTheme="majorHAnsi" w:cstheme="majorHAnsi"/>
          <w:sz w:val="26"/>
          <w:szCs w:val="26"/>
          <w:lang w:val="nb-NO"/>
        </w:rPr>
      </w:pPr>
      <w:r w:rsidRPr="00D1017E">
        <w:rPr>
          <w:rFonts w:asciiTheme="majorHAnsi" w:eastAsia="Times New Roman" w:hAnsiTheme="majorHAnsi" w:cstheme="majorHAnsi"/>
          <w:sz w:val="26"/>
          <w:szCs w:val="26"/>
          <w:lang w:val="nb-NO"/>
        </w:rPr>
        <w:t xml:space="preserve">- QCVN 01:2019/BCT - Quy chuẩn kỹ thuật quốc gia </w:t>
      </w:r>
      <w:r w:rsidRPr="00D1017E">
        <w:rPr>
          <w:rFonts w:asciiTheme="majorHAnsi" w:hAnsiTheme="majorHAnsi" w:cstheme="majorHAnsi"/>
          <w:sz w:val="26"/>
          <w:szCs w:val="26"/>
          <w:lang w:val="nb-NO"/>
        </w:rPr>
        <w:t>về an toàn trong sản xuất, thử nghiệm, nghiệm thu, bảo quản, vận chuyển, sử dụng, tiêu hủy vật liệu nổ công nghiệp và bảo quản tiền chất thuốc nổ;</w:t>
      </w:r>
    </w:p>
    <w:p w:rsidR="00B96C3B" w:rsidRPr="00D86681" w:rsidRDefault="00B96C3B" w:rsidP="00427E0E">
      <w:pPr>
        <w:widowControl w:val="0"/>
        <w:tabs>
          <w:tab w:val="left" w:pos="993"/>
          <w:tab w:val="left" w:pos="1134"/>
        </w:tabs>
        <w:spacing w:after="0" w:line="312" w:lineRule="auto"/>
        <w:ind w:firstLine="720"/>
        <w:jc w:val="both"/>
        <w:rPr>
          <w:rFonts w:asciiTheme="majorHAnsi" w:eastAsia="Times New Roman" w:hAnsiTheme="majorHAnsi" w:cstheme="majorHAnsi"/>
          <w:spacing w:val="-2"/>
          <w:sz w:val="26"/>
          <w:szCs w:val="26"/>
          <w:lang w:val="nl-NL"/>
        </w:rPr>
      </w:pPr>
      <w:r w:rsidRPr="00D86681">
        <w:rPr>
          <w:rFonts w:asciiTheme="majorHAnsi" w:eastAsia="Times New Roman" w:hAnsiTheme="majorHAnsi" w:cstheme="majorHAnsi"/>
          <w:spacing w:val="-2"/>
          <w:sz w:val="26"/>
          <w:szCs w:val="26"/>
          <w:lang w:val="nb-NO"/>
        </w:rPr>
        <w:t xml:space="preserve">- </w:t>
      </w:r>
      <w:r w:rsidRPr="00D86681">
        <w:rPr>
          <w:rFonts w:asciiTheme="majorHAnsi" w:eastAsia="Times New Roman" w:hAnsiTheme="majorHAnsi" w:cstheme="majorHAnsi"/>
          <w:spacing w:val="-2"/>
          <w:sz w:val="26"/>
          <w:szCs w:val="26"/>
          <w:lang w:val="nl-NL"/>
        </w:rPr>
        <w:t>QCVN 01:20</w:t>
      </w:r>
      <w:r w:rsidR="00630FF1">
        <w:rPr>
          <w:rFonts w:asciiTheme="majorHAnsi" w:eastAsia="Times New Roman" w:hAnsiTheme="majorHAnsi" w:cstheme="majorHAnsi"/>
          <w:spacing w:val="-2"/>
          <w:sz w:val="26"/>
          <w:szCs w:val="26"/>
          <w:lang w:val="nl-NL"/>
        </w:rPr>
        <w:t>21</w:t>
      </w:r>
      <w:r w:rsidRPr="00D86681">
        <w:rPr>
          <w:rFonts w:asciiTheme="majorHAnsi" w:eastAsia="Times New Roman" w:hAnsiTheme="majorHAnsi" w:cstheme="majorHAnsi"/>
          <w:spacing w:val="-2"/>
          <w:sz w:val="26"/>
          <w:szCs w:val="26"/>
          <w:lang w:val="nl-NL"/>
        </w:rPr>
        <w:t>/BXD - Quy chuẩn kỹ thuật quốc gia về quy hoạch xây dựng;</w:t>
      </w:r>
    </w:p>
    <w:p w:rsidR="003E07BD" w:rsidRPr="00D86681" w:rsidRDefault="003E07BD" w:rsidP="00427E0E">
      <w:pPr>
        <w:tabs>
          <w:tab w:val="left" w:pos="567"/>
        </w:tabs>
        <w:spacing w:after="0" w:line="312" w:lineRule="auto"/>
        <w:ind w:firstLine="720"/>
        <w:contextualSpacing/>
        <w:jc w:val="both"/>
        <w:rPr>
          <w:rFonts w:asciiTheme="majorHAnsi" w:eastAsia="Arial" w:hAnsiTheme="majorHAnsi" w:cstheme="majorHAnsi"/>
          <w:bCs/>
          <w:iCs/>
          <w:spacing w:val="-2"/>
          <w:sz w:val="26"/>
          <w:szCs w:val="26"/>
          <w:lang w:val="nb-NO"/>
        </w:rPr>
      </w:pPr>
      <w:r w:rsidRPr="00D86681">
        <w:rPr>
          <w:rFonts w:asciiTheme="majorHAnsi" w:eastAsia="Times New Roman" w:hAnsiTheme="majorHAnsi" w:cstheme="majorHAnsi"/>
          <w:bCs/>
          <w:iCs/>
          <w:sz w:val="26"/>
          <w:szCs w:val="26"/>
        </w:rPr>
        <w:t xml:space="preserve">- </w:t>
      </w:r>
      <w:r w:rsidRPr="00D86681">
        <w:rPr>
          <w:rFonts w:asciiTheme="majorHAnsi" w:eastAsia="Arial" w:hAnsiTheme="majorHAnsi" w:cstheme="majorHAnsi"/>
          <w:bCs/>
          <w:iCs/>
          <w:spacing w:val="-2"/>
          <w:sz w:val="26"/>
          <w:szCs w:val="26"/>
          <w:lang w:val="nb-NO"/>
        </w:rPr>
        <w:t>QCVN 02:2019/BYT - Quy chuẩn kỹ thuật quốc gia về bụi – Giá trị giới hạn tiếp xúc cho phép bụi tại nơi làm việc;</w:t>
      </w:r>
    </w:p>
    <w:p w:rsidR="003E07BD" w:rsidRPr="00D86681" w:rsidRDefault="003E07BD" w:rsidP="00427E0E">
      <w:pPr>
        <w:tabs>
          <w:tab w:val="left" w:pos="567"/>
        </w:tabs>
        <w:spacing w:after="0" w:line="312" w:lineRule="auto"/>
        <w:ind w:firstLine="720"/>
        <w:contextualSpacing/>
        <w:jc w:val="both"/>
        <w:rPr>
          <w:rFonts w:asciiTheme="majorHAnsi" w:eastAsia="Times New Roman" w:hAnsiTheme="majorHAnsi" w:cstheme="majorHAnsi"/>
          <w:bCs/>
          <w:iCs/>
          <w:sz w:val="26"/>
          <w:szCs w:val="26"/>
          <w:lang w:val="nb-NO"/>
        </w:rPr>
      </w:pPr>
      <w:r w:rsidRPr="00D86681">
        <w:rPr>
          <w:rFonts w:asciiTheme="majorHAnsi" w:eastAsia="Arial" w:hAnsiTheme="majorHAnsi" w:cstheme="majorHAnsi"/>
          <w:spacing w:val="-2"/>
          <w:sz w:val="26"/>
          <w:szCs w:val="26"/>
          <w:lang w:val="nb-NO"/>
        </w:rPr>
        <w:lastRenderedPageBreak/>
        <w:t xml:space="preserve">- QCVN 03:2019/BYT - Quy chuẩn kỹ thuật quốc gia </w:t>
      </w:r>
      <w:r w:rsidR="00FD4A8F" w:rsidRPr="00D86681">
        <w:rPr>
          <w:rFonts w:asciiTheme="majorHAnsi" w:eastAsia="Arial" w:hAnsiTheme="majorHAnsi" w:cstheme="majorHAnsi"/>
          <w:spacing w:val="-2"/>
          <w:sz w:val="26"/>
          <w:szCs w:val="26"/>
          <w:lang w:val="nb-NO"/>
        </w:rPr>
        <w:t xml:space="preserve">về </w:t>
      </w:r>
      <w:r w:rsidRPr="00D86681">
        <w:rPr>
          <w:rFonts w:asciiTheme="majorHAnsi" w:eastAsia="Arial" w:hAnsiTheme="majorHAnsi" w:cstheme="majorHAnsi"/>
          <w:spacing w:val="-2"/>
          <w:sz w:val="26"/>
          <w:szCs w:val="26"/>
          <w:lang w:val="nb-NO"/>
        </w:rPr>
        <w:t>giá trị giới hạn tiếp xúc cho phép của 50 yếu tố hóa học tại nơi làm việc;</w:t>
      </w:r>
    </w:p>
    <w:p w:rsidR="00B96C3B" w:rsidRPr="00D86681" w:rsidRDefault="00B96C3B" w:rsidP="00427E0E">
      <w:pPr>
        <w:widowControl w:val="0"/>
        <w:tabs>
          <w:tab w:val="left" w:pos="993"/>
          <w:tab w:val="left" w:pos="1134"/>
        </w:tabs>
        <w:spacing w:after="0" w:line="312" w:lineRule="auto"/>
        <w:ind w:firstLine="720"/>
        <w:jc w:val="both"/>
        <w:rPr>
          <w:rFonts w:asciiTheme="majorHAnsi" w:eastAsia="Times New Roman" w:hAnsiTheme="majorHAnsi" w:cstheme="majorHAnsi"/>
          <w:spacing w:val="-6"/>
          <w:sz w:val="26"/>
          <w:szCs w:val="26"/>
          <w:lang w:val="nb-NO"/>
        </w:rPr>
      </w:pPr>
      <w:r w:rsidRPr="00D86681">
        <w:rPr>
          <w:rFonts w:asciiTheme="majorHAnsi" w:eastAsia="Times New Roman" w:hAnsiTheme="majorHAnsi" w:cstheme="majorHAnsi"/>
          <w:spacing w:val="-6"/>
          <w:sz w:val="26"/>
          <w:szCs w:val="26"/>
          <w:lang w:val="nl-NL"/>
        </w:rPr>
        <w:t>- TCVN 6705:2009 - Tiêu chuẩn quốc gia về Chất thải rắn thông thường - Phân loại;</w:t>
      </w:r>
    </w:p>
    <w:p w:rsidR="00B96C3B" w:rsidRPr="00D86681" w:rsidRDefault="00B96C3B" w:rsidP="00427E0E">
      <w:pPr>
        <w:widowControl w:val="0"/>
        <w:tabs>
          <w:tab w:val="left" w:pos="993"/>
        </w:tabs>
        <w:autoSpaceDE w:val="0"/>
        <w:autoSpaceDN w:val="0"/>
        <w:adjustRightInd w:val="0"/>
        <w:spacing w:after="0" w:line="312" w:lineRule="auto"/>
        <w:ind w:firstLine="720"/>
        <w:jc w:val="both"/>
        <w:rPr>
          <w:rFonts w:asciiTheme="majorHAnsi" w:eastAsia="Times New Roman" w:hAnsiTheme="majorHAnsi" w:cstheme="majorHAnsi"/>
          <w:bCs/>
          <w:iCs/>
          <w:spacing w:val="-2"/>
          <w:sz w:val="26"/>
          <w:szCs w:val="26"/>
          <w:lang w:val="nb-NO"/>
        </w:rPr>
      </w:pPr>
      <w:r w:rsidRPr="00D86681">
        <w:rPr>
          <w:rFonts w:asciiTheme="majorHAnsi" w:eastAsia="Times New Roman" w:hAnsiTheme="majorHAnsi" w:cstheme="majorHAnsi"/>
          <w:bCs/>
          <w:iCs/>
          <w:spacing w:val="-2"/>
          <w:sz w:val="26"/>
          <w:szCs w:val="26"/>
          <w:lang w:val="nb-NO"/>
        </w:rPr>
        <w:t>- TCVN 6707:2009 - Tiêu chuẩn quốc gia về Chất thải nguy hại - Dấu hiệu cảnh báo và phòng ngừa;</w:t>
      </w:r>
    </w:p>
    <w:p w:rsidR="00B96C3B" w:rsidRPr="00D86681" w:rsidRDefault="00B96C3B" w:rsidP="00427E0E">
      <w:pPr>
        <w:widowControl w:val="0"/>
        <w:autoSpaceDE w:val="0"/>
        <w:autoSpaceDN w:val="0"/>
        <w:adjustRightInd w:val="0"/>
        <w:spacing w:after="0" w:line="312" w:lineRule="auto"/>
        <w:ind w:firstLine="720"/>
        <w:jc w:val="both"/>
        <w:rPr>
          <w:rFonts w:asciiTheme="majorHAnsi" w:eastAsia="Times New Roman" w:hAnsiTheme="majorHAnsi" w:cstheme="majorHAnsi"/>
          <w:bCs/>
          <w:iCs/>
          <w:spacing w:val="-2"/>
          <w:sz w:val="26"/>
          <w:szCs w:val="26"/>
          <w:lang w:val="pl-PL"/>
        </w:rPr>
      </w:pPr>
      <w:r w:rsidRPr="00D86681">
        <w:rPr>
          <w:rFonts w:asciiTheme="majorHAnsi" w:eastAsia="Times New Roman" w:hAnsiTheme="majorHAnsi" w:cstheme="majorHAnsi"/>
          <w:bCs/>
          <w:iCs/>
          <w:spacing w:val="-2"/>
          <w:sz w:val="26"/>
          <w:szCs w:val="26"/>
          <w:lang w:val="pl-PL"/>
        </w:rPr>
        <w:t>- TCVN 5326:2008 - Kỹ thuật khai thác mỏ lộ thiên.</w:t>
      </w:r>
    </w:p>
    <w:p w:rsidR="00512085" w:rsidRPr="00D86681" w:rsidRDefault="00B96C3B" w:rsidP="00427E0E">
      <w:pPr>
        <w:pStyle w:val="AMOMUC1"/>
        <w:keepNext w:val="0"/>
        <w:spacing w:line="312" w:lineRule="auto"/>
        <w:rPr>
          <w:rFonts w:asciiTheme="majorHAnsi" w:hAnsiTheme="majorHAnsi" w:cstheme="majorHAnsi"/>
        </w:rPr>
      </w:pPr>
      <w:bookmarkStart w:id="39" w:name="_Toc20416577"/>
      <w:bookmarkStart w:id="40" w:name="_Toc44428521"/>
      <w:bookmarkStart w:id="41" w:name="_Toc106016250"/>
      <w:r w:rsidRPr="00D86681">
        <w:rPr>
          <w:rFonts w:asciiTheme="majorHAnsi" w:hAnsiTheme="majorHAnsi" w:cstheme="majorHAnsi"/>
        </w:rPr>
        <w:t>2.2. Các văn bản pháp lý, quyết định của các cấp có thẩm quyền về Dự án</w:t>
      </w:r>
      <w:bookmarkEnd w:id="39"/>
      <w:bookmarkEnd w:id="40"/>
      <w:bookmarkEnd w:id="41"/>
    </w:p>
    <w:p w:rsidR="00512085" w:rsidRDefault="00D858F4" w:rsidP="00D1017E">
      <w:pPr>
        <w:widowControl w:val="0"/>
        <w:tabs>
          <w:tab w:val="left" w:pos="993"/>
          <w:tab w:val="left" w:pos="1134"/>
        </w:tabs>
        <w:spacing w:after="0" w:line="312" w:lineRule="auto"/>
        <w:ind w:firstLine="720"/>
        <w:jc w:val="both"/>
        <w:rPr>
          <w:rFonts w:asciiTheme="majorHAnsi" w:eastAsia="Times New Roman" w:hAnsiTheme="majorHAnsi" w:cstheme="majorHAnsi"/>
          <w:sz w:val="26"/>
          <w:szCs w:val="26"/>
          <w:lang w:val="nb-NO"/>
        </w:rPr>
      </w:pPr>
      <w:bookmarkStart w:id="42" w:name="_Toc99119641"/>
      <w:r w:rsidRPr="00D1017E">
        <w:rPr>
          <w:rFonts w:asciiTheme="majorHAnsi" w:eastAsia="Times New Roman" w:hAnsiTheme="majorHAnsi" w:cstheme="majorHAnsi"/>
          <w:sz w:val="26"/>
          <w:szCs w:val="26"/>
          <w:lang w:val="nb-NO"/>
        </w:rPr>
        <w:t xml:space="preserve">- </w:t>
      </w:r>
      <w:r w:rsidR="00D1017E" w:rsidRPr="00D1017E">
        <w:rPr>
          <w:rFonts w:asciiTheme="majorHAnsi" w:eastAsia="Times New Roman" w:hAnsiTheme="majorHAnsi" w:cstheme="majorHAnsi"/>
          <w:sz w:val="26"/>
          <w:szCs w:val="26"/>
          <w:lang w:val="nb-NO"/>
        </w:rPr>
        <w:t xml:space="preserve">Giấy chứng nhận đầu tư số 15121000111 do </w:t>
      </w:r>
      <w:r w:rsidR="00BC2552" w:rsidRPr="00BC2552">
        <w:rPr>
          <w:rFonts w:asciiTheme="majorHAnsi" w:eastAsia="Times New Roman" w:hAnsiTheme="majorHAnsi" w:cstheme="majorHAnsi"/>
          <w:sz w:val="26"/>
          <w:szCs w:val="26"/>
          <w:lang w:val="nb-NO"/>
        </w:rPr>
        <w:t>Ủy ban nhân dân tỉnh Tuyên Quang</w:t>
      </w:r>
      <w:r w:rsidR="00BC2552">
        <w:rPr>
          <w:rFonts w:asciiTheme="majorHAnsi" w:eastAsia="Times New Roman" w:hAnsiTheme="majorHAnsi" w:cstheme="majorHAnsi"/>
          <w:sz w:val="26"/>
          <w:szCs w:val="26"/>
          <w:lang w:val="nb-NO"/>
        </w:rPr>
        <w:t xml:space="preserve"> </w:t>
      </w:r>
      <w:r w:rsidR="00D1017E" w:rsidRPr="00D1017E">
        <w:rPr>
          <w:rFonts w:asciiTheme="majorHAnsi" w:eastAsia="Times New Roman" w:hAnsiTheme="majorHAnsi" w:cstheme="majorHAnsi"/>
          <w:sz w:val="26"/>
          <w:szCs w:val="26"/>
          <w:lang w:val="nb-NO"/>
        </w:rPr>
        <w:t>chứng nhận lần đầu ngày 04/11/2014 đối với Dự án khai thác mỏ đá vôi thôn Cây Khế, xã Đội Cấn, thành phố Tuyên Quang (nay là phường Đội Cấn, thành phố Tuyên Quang)</w:t>
      </w:r>
      <w:r w:rsidRPr="00D1017E">
        <w:rPr>
          <w:rFonts w:asciiTheme="majorHAnsi" w:eastAsia="Times New Roman" w:hAnsiTheme="majorHAnsi" w:cstheme="majorHAnsi"/>
          <w:sz w:val="26"/>
          <w:szCs w:val="26"/>
          <w:lang w:val="nb-NO"/>
        </w:rPr>
        <w:t>;</w:t>
      </w:r>
      <w:bookmarkEnd w:id="42"/>
    </w:p>
    <w:p w:rsidR="00317DB3" w:rsidRPr="00D1017E" w:rsidRDefault="00317DB3" w:rsidP="00D1017E">
      <w:pPr>
        <w:widowControl w:val="0"/>
        <w:tabs>
          <w:tab w:val="left" w:pos="993"/>
          <w:tab w:val="left" w:pos="1134"/>
        </w:tabs>
        <w:spacing w:after="0" w:line="312" w:lineRule="auto"/>
        <w:ind w:firstLine="720"/>
        <w:jc w:val="both"/>
        <w:rPr>
          <w:rFonts w:asciiTheme="majorHAnsi" w:eastAsia="Times New Roman" w:hAnsiTheme="majorHAnsi" w:cstheme="majorHAnsi"/>
          <w:sz w:val="26"/>
          <w:szCs w:val="26"/>
          <w:lang w:val="nb-NO"/>
        </w:rPr>
      </w:pPr>
      <w:r>
        <w:rPr>
          <w:rFonts w:asciiTheme="majorHAnsi" w:eastAsia="Times New Roman" w:hAnsiTheme="majorHAnsi" w:cstheme="majorHAnsi"/>
          <w:sz w:val="26"/>
          <w:szCs w:val="26"/>
          <w:lang w:val="nb-NO"/>
        </w:rPr>
        <w:t xml:space="preserve">- </w:t>
      </w:r>
      <w:r w:rsidRPr="00317DB3">
        <w:rPr>
          <w:rFonts w:asciiTheme="majorHAnsi" w:eastAsia="Times New Roman" w:hAnsiTheme="majorHAnsi" w:cstheme="majorHAnsi"/>
          <w:sz w:val="26"/>
          <w:szCs w:val="26"/>
          <w:lang w:val="nb-NO"/>
        </w:rPr>
        <w:t>Quyết định số 469/QĐ-UBND ngày 11/8/202</w:t>
      </w:r>
      <w:r>
        <w:rPr>
          <w:rFonts w:asciiTheme="majorHAnsi" w:eastAsia="Times New Roman" w:hAnsiTheme="majorHAnsi" w:cstheme="majorHAnsi"/>
          <w:sz w:val="26"/>
          <w:szCs w:val="26"/>
          <w:lang w:val="nb-NO"/>
        </w:rPr>
        <w:t>1 của Ủy ban nhân dân tỉnh Tuyên Quang</w:t>
      </w:r>
      <w:r w:rsidRPr="00317DB3">
        <w:rPr>
          <w:rFonts w:asciiTheme="majorHAnsi" w:eastAsia="Times New Roman" w:hAnsiTheme="majorHAnsi" w:cstheme="majorHAnsi"/>
          <w:sz w:val="26"/>
          <w:szCs w:val="26"/>
          <w:lang w:val="nb-NO"/>
        </w:rPr>
        <w:t xml:space="preserve"> về việc phê duyệt bổ sung 01 mỏ khoáng sản mới và mở rộng diện tích mỏ đá cấp phép làm vật liệu xây dựng thông thường vào Quy hoạch thăm dò, khai thác và sử dụng khoáng sản tỉnh Tuyên Quang đến năm 2021, tầm nhìn đến năm 2030</w:t>
      </w:r>
      <w:r>
        <w:rPr>
          <w:rFonts w:asciiTheme="majorHAnsi" w:eastAsia="Times New Roman" w:hAnsiTheme="majorHAnsi" w:cstheme="majorHAnsi"/>
          <w:sz w:val="26"/>
          <w:szCs w:val="26"/>
          <w:lang w:val="nb-NO"/>
        </w:rPr>
        <w:t>;</w:t>
      </w:r>
    </w:p>
    <w:p w:rsidR="00512085" w:rsidRDefault="00D858F4" w:rsidP="00D1017E">
      <w:pPr>
        <w:widowControl w:val="0"/>
        <w:tabs>
          <w:tab w:val="left" w:pos="993"/>
          <w:tab w:val="left" w:pos="1134"/>
        </w:tabs>
        <w:spacing w:after="0" w:line="312" w:lineRule="auto"/>
        <w:ind w:firstLine="720"/>
        <w:jc w:val="both"/>
        <w:rPr>
          <w:rFonts w:asciiTheme="majorHAnsi" w:eastAsia="Times New Roman" w:hAnsiTheme="majorHAnsi" w:cstheme="majorHAnsi"/>
          <w:sz w:val="26"/>
          <w:szCs w:val="26"/>
          <w:lang w:val="nb-NO"/>
        </w:rPr>
      </w:pPr>
      <w:bookmarkStart w:id="43" w:name="_Toc99119642"/>
      <w:r w:rsidRPr="00D1017E">
        <w:rPr>
          <w:rFonts w:asciiTheme="majorHAnsi" w:eastAsia="Times New Roman" w:hAnsiTheme="majorHAnsi" w:cstheme="majorHAnsi"/>
          <w:sz w:val="26"/>
          <w:szCs w:val="26"/>
          <w:lang w:val="nb-NO"/>
        </w:rPr>
        <w:t xml:space="preserve">- </w:t>
      </w:r>
      <w:r w:rsidR="00D1017E" w:rsidRPr="00D1017E">
        <w:rPr>
          <w:rFonts w:asciiTheme="majorHAnsi" w:eastAsia="Times New Roman" w:hAnsiTheme="majorHAnsi" w:cstheme="majorHAnsi"/>
          <w:sz w:val="26"/>
          <w:szCs w:val="26"/>
          <w:lang w:val="nb-NO"/>
        </w:rPr>
        <w:t xml:space="preserve">Quyết định số 72/QĐ-UBND ngày 19/02/2022 của </w:t>
      </w:r>
      <w:r w:rsidR="00D1017E">
        <w:rPr>
          <w:rFonts w:asciiTheme="majorHAnsi" w:eastAsia="Times New Roman" w:hAnsiTheme="majorHAnsi" w:cstheme="majorHAnsi"/>
          <w:sz w:val="26"/>
          <w:szCs w:val="26"/>
          <w:lang w:val="nb-NO"/>
        </w:rPr>
        <w:t>Ủy ban nhân dân</w:t>
      </w:r>
      <w:r w:rsidR="00D1017E" w:rsidRPr="00D1017E">
        <w:rPr>
          <w:rFonts w:asciiTheme="majorHAnsi" w:eastAsia="Times New Roman" w:hAnsiTheme="majorHAnsi" w:cstheme="majorHAnsi"/>
          <w:sz w:val="26"/>
          <w:szCs w:val="26"/>
          <w:lang w:val="nb-NO"/>
        </w:rPr>
        <w:t xml:space="preserve"> tỉnh</w:t>
      </w:r>
      <w:r w:rsidR="00BC2552">
        <w:rPr>
          <w:rFonts w:asciiTheme="majorHAnsi" w:eastAsia="Times New Roman" w:hAnsiTheme="majorHAnsi" w:cstheme="majorHAnsi"/>
          <w:sz w:val="26"/>
          <w:szCs w:val="26"/>
          <w:lang w:val="nb-NO"/>
        </w:rPr>
        <w:t xml:space="preserve"> Tuyên Quang</w:t>
      </w:r>
      <w:r w:rsidR="00D1017E" w:rsidRPr="00D1017E">
        <w:rPr>
          <w:rFonts w:asciiTheme="majorHAnsi" w:eastAsia="Times New Roman" w:hAnsiTheme="majorHAnsi" w:cstheme="majorHAnsi"/>
          <w:sz w:val="26"/>
          <w:szCs w:val="26"/>
          <w:lang w:val="nb-NO"/>
        </w:rPr>
        <w:t xml:space="preserve"> về</w:t>
      </w:r>
      <w:r w:rsidR="00D1017E">
        <w:rPr>
          <w:rFonts w:asciiTheme="majorHAnsi" w:eastAsia="Times New Roman" w:hAnsiTheme="majorHAnsi" w:cstheme="majorHAnsi"/>
          <w:sz w:val="26"/>
          <w:szCs w:val="26"/>
          <w:lang w:val="nb-NO"/>
        </w:rPr>
        <w:t xml:space="preserve"> </w:t>
      </w:r>
      <w:r w:rsidR="00D1017E" w:rsidRPr="00D1017E">
        <w:rPr>
          <w:rFonts w:asciiTheme="majorHAnsi" w:eastAsia="Times New Roman" w:hAnsiTheme="majorHAnsi" w:cstheme="majorHAnsi"/>
          <w:sz w:val="26"/>
          <w:szCs w:val="26"/>
          <w:lang w:val="nb-NO"/>
        </w:rPr>
        <w:t>phê duyệt trữ lượng, tài nguyên khoáng sản trong Báo cáo kết quả thăm dò</w:t>
      </w:r>
      <w:r w:rsidR="00D1017E">
        <w:rPr>
          <w:rFonts w:asciiTheme="majorHAnsi" w:eastAsia="Times New Roman" w:hAnsiTheme="majorHAnsi" w:cstheme="majorHAnsi"/>
          <w:sz w:val="26"/>
          <w:szCs w:val="26"/>
          <w:lang w:val="nb-NO"/>
        </w:rPr>
        <w:t xml:space="preserve"> </w:t>
      </w:r>
      <w:r w:rsidR="00D1017E" w:rsidRPr="00D1017E">
        <w:rPr>
          <w:rFonts w:asciiTheme="majorHAnsi" w:eastAsia="Times New Roman" w:hAnsiTheme="majorHAnsi" w:cstheme="majorHAnsi"/>
          <w:sz w:val="26"/>
          <w:szCs w:val="26"/>
          <w:lang w:val="nb-NO"/>
        </w:rPr>
        <w:t>khoáng sản làm vật liệu xây dựng thông thường mở rộng mỏ đá vôi Cây Khế,</w:t>
      </w:r>
      <w:r w:rsidR="00D1017E">
        <w:rPr>
          <w:rFonts w:asciiTheme="majorHAnsi" w:eastAsia="Times New Roman" w:hAnsiTheme="majorHAnsi" w:cstheme="majorHAnsi"/>
          <w:sz w:val="26"/>
          <w:szCs w:val="26"/>
          <w:lang w:val="nb-NO"/>
        </w:rPr>
        <w:t xml:space="preserve"> </w:t>
      </w:r>
      <w:r w:rsidR="00D1017E" w:rsidRPr="00D1017E">
        <w:rPr>
          <w:rFonts w:asciiTheme="majorHAnsi" w:eastAsia="Times New Roman" w:hAnsiTheme="majorHAnsi" w:cstheme="majorHAnsi"/>
          <w:sz w:val="26"/>
          <w:szCs w:val="26"/>
          <w:lang w:val="nb-NO"/>
        </w:rPr>
        <w:t>phường Đội Cấn, thành phố Tuyên Quang</w:t>
      </w:r>
      <w:r w:rsidRPr="00D1017E">
        <w:rPr>
          <w:rFonts w:asciiTheme="majorHAnsi" w:eastAsia="Times New Roman" w:hAnsiTheme="majorHAnsi" w:cstheme="majorHAnsi"/>
          <w:sz w:val="26"/>
          <w:szCs w:val="26"/>
          <w:lang w:val="nb-NO"/>
        </w:rPr>
        <w:t>;</w:t>
      </w:r>
      <w:bookmarkEnd w:id="43"/>
    </w:p>
    <w:p w:rsidR="0028253B" w:rsidRPr="00D1017E" w:rsidRDefault="00BC2552" w:rsidP="009B2AE6">
      <w:pPr>
        <w:widowControl w:val="0"/>
        <w:tabs>
          <w:tab w:val="left" w:pos="993"/>
          <w:tab w:val="left" w:pos="1134"/>
        </w:tabs>
        <w:spacing w:after="0" w:line="312" w:lineRule="auto"/>
        <w:ind w:firstLine="720"/>
        <w:jc w:val="both"/>
        <w:rPr>
          <w:rFonts w:asciiTheme="majorHAnsi" w:eastAsia="Times New Roman" w:hAnsiTheme="majorHAnsi" w:cstheme="majorHAnsi"/>
          <w:sz w:val="26"/>
          <w:szCs w:val="26"/>
          <w:lang w:val="nb-NO"/>
        </w:rPr>
      </w:pPr>
      <w:r>
        <w:rPr>
          <w:rFonts w:asciiTheme="majorHAnsi" w:eastAsia="Times New Roman" w:hAnsiTheme="majorHAnsi" w:cstheme="majorHAnsi"/>
          <w:sz w:val="26"/>
          <w:szCs w:val="26"/>
          <w:lang w:val="nb-NO"/>
        </w:rPr>
        <w:t>- Quyết định số 332/QĐ-UBND ngày 31/5/2022 của Ủy ban nhân dân tỉnh Tuyên Quang v</w:t>
      </w:r>
      <w:r w:rsidRPr="00BC2552">
        <w:rPr>
          <w:rFonts w:asciiTheme="majorHAnsi" w:eastAsia="Times New Roman" w:hAnsiTheme="majorHAnsi" w:cstheme="majorHAnsi"/>
          <w:sz w:val="26"/>
          <w:szCs w:val="26"/>
          <w:lang w:val="nb-NO"/>
        </w:rPr>
        <w:t>ề việc điều chỉnh, gia hạn thời gian hoạt động Dự án khai thác mỏ đá vôi</w:t>
      </w:r>
      <w:r>
        <w:rPr>
          <w:rFonts w:asciiTheme="majorHAnsi" w:eastAsia="Times New Roman" w:hAnsiTheme="majorHAnsi" w:cstheme="majorHAnsi"/>
          <w:sz w:val="26"/>
          <w:szCs w:val="26"/>
          <w:lang w:val="nb-NO"/>
        </w:rPr>
        <w:t xml:space="preserve"> </w:t>
      </w:r>
      <w:r w:rsidRPr="00BC2552">
        <w:rPr>
          <w:rFonts w:asciiTheme="majorHAnsi" w:eastAsia="Times New Roman" w:hAnsiTheme="majorHAnsi" w:cstheme="majorHAnsi"/>
          <w:sz w:val="26"/>
          <w:szCs w:val="26"/>
          <w:lang w:val="nb-NO"/>
        </w:rPr>
        <w:t>thôn Cây Khế, phường Đội Cấn, thành phố Tuyên Quang</w:t>
      </w:r>
      <w:r w:rsidR="00D858F4" w:rsidRPr="00D1017E">
        <w:rPr>
          <w:rFonts w:asciiTheme="majorHAnsi" w:eastAsia="Times New Roman" w:hAnsiTheme="majorHAnsi" w:cstheme="majorHAnsi"/>
          <w:sz w:val="26"/>
          <w:szCs w:val="26"/>
          <w:lang w:val="nb-NO"/>
        </w:rPr>
        <w:t>.</w:t>
      </w:r>
    </w:p>
    <w:p w:rsidR="00B96C3B" w:rsidRPr="00D86681" w:rsidRDefault="00B96C3B" w:rsidP="00427E0E">
      <w:pPr>
        <w:pStyle w:val="AMOMUC1"/>
        <w:spacing w:line="312" w:lineRule="auto"/>
        <w:rPr>
          <w:rFonts w:asciiTheme="majorHAnsi" w:hAnsiTheme="majorHAnsi" w:cstheme="majorHAnsi"/>
        </w:rPr>
      </w:pPr>
      <w:bookmarkStart w:id="44" w:name="_Toc20416578"/>
      <w:bookmarkStart w:id="45" w:name="_Toc44428522"/>
      <w:bookmarkStart w:id="46" w:name="_Toc106016251"/>
      <w:r w:rsidRPr="00D86681">
        <w:rPr>
          <w:rFonts w:asciiTheme="majorHAnsi" w:hAnsiTheme="majorHAnsi" w:cstheme="majorHAnsi"/>
        </w:rPr>
        <w:t>2.3. Các tài liệu, dữ liệu do Chủ dự án tạo lập</w:t>
      </w:r>
      <w:bookmarkEnd w:id="44"/>
      <w:bookmarkEnd w:id="45"/>
      <w:bookmarkEnd w:id="46"/>
    </w:p>
    <w:p w:rsidR="00D858F4" w:rsidRPr="00D86681" w:rsidRDefault="00D858F4" w:rsidP="003D0E71">
      <w:pPr>
        <w:widowControl w:val="0"/>
        <w:tabs>
          <w:tab w:val="left" w:pos="567"/>
          <w:tab w:val="left" w:pos="720"/>
        </w:tabs>
        <w:spacing w:after="0" w:line="312" w:lineRule="auto"/>
        <w:ind w:firstLine="720"/>
        <w:jc w:val="both"/>
        <w:rPr>
          <w:sz w:val="26"/>
          <w:szCs w:val="26"/>
          <w:lang w:val="pt-BR"/>
        </w:rPr>
      </w:pPr>
      <w:r w:rsidRPr="00D86681">
        <w:rPr>
          <w:sz w:val="26"/>
          <w:szCs w:val="26"/>
          <w:lang w:val="pt-BR"/>
        </w:rPr>
        <w:t xml:space="preserve">- </w:t>
      </w:r>
      <w:r w:rsidR="009B2AE6" w:rsidRPr="009B2AE6">
        <w:rPr>
          <w:sz w:val="26"/>
          <w:szCs w:val="26"/>
          <w:lang w:val="pt-BR"/>
        </w:rPr>
        <w:t>Báo cáo kết quả thăm dò khoáng sản làm vật liệu xây dựng thông thường mở rộng mỏ đá vôi Cây Khế, phường Đội Cấn, thành phố Tuyên Quang</w:t>
      </w:r>
      <w:r w:rsidRPr="00D86681">
        <w:rPr>
          <w:sz w:val="26"/>
          <w:szCs w:val="26"/>
          <w:lang w:val="pt-BR"/>
        </w:rPr>
        <w:t>;</w:t>
      </w:r>
    </w:p>
    <w:p w:rsidR="00D858F4" w:rsidRPr="00D86681" w:rsidRDefault="00D858F4" w:rsidP="003D0E71">
      <w:pPr>
        <w:widowControl w:val="0"/>
        <w:tabs>
          <w:tab w:val="left" w:pos="567"/>
          <w:tab w:val="left" w:pos="720"/>
        </w:tabs>
        <w:spacing w:after="0" w:line="312" w:lineRule="auto"/>
        <w:ind w:firstLine="720"/>
        <w:jc w:val="both"/>
        <w:rPr>
          <w:sz w:val="26"/>
          <w:szCs w:val="26"/>
          <w:lang w:val="nl-NL"/>
        </w:rPr>
      </w:pPr>
      <w:r w:rsidRPr="00D86681">
        <w:rPr>
          <w:sz w:val="26"/>
          <w:szCs w:val="26"/>
          <w:lang w:val="nl-NL"/>
        </w:rPr>
        <w:t>- Hồ sơ tài liệu địa chất và Báo cáo hoạt động khoáng sản đến 30/6/2021.</w:t>
      </w:r>
    </w:p>
    <w:p w:rsidR="00DA0581" w:rsidRDefault="00DA0581" w:rsidP="003D0E71">
      <w:pPr>
        <w:widowControl w:val="0"/>
        <w:tabs>
          <w:tab w:val="left" w:pos="567"/>
          <w:tab w:val="left" w:pos="720"/>
        </w:tabs>
        <w:spacing w:after="0" w:line="312" w:lineRule="auto"/>
        <w:ind w:firstLine="720"/>
        <w:jc w:val="both"/>
        <w:rPr>
          <w:rFonts w:asciiTheme="majorHAnsi" w:hAnsiTheme="majorHAnsi" w:cstheme="majorHAnsi"/>
          <w:sz w:val="26"/>
          <w:szCs w:val="26"/>
          <w:lang w:val="pt-BR"/>
        </w:rPr>
      </w:pPr>
      <w:r w:rsidRPr="00D86681">
        <w:rPr>
          <w:rFonts w:asciiTheme="majorHAnsi" w:hAnsiTheme="majorHAnsi" w:cstheme="majorHAnsi"/>
          <w:sz w:val="26"/>
          <w:szCs w:val="26"/>
          <w:lang w:val="pt-BR"/>
        </w:rPr>
        <w:t xml:space="preserve">- </w:t>
      </w:r>
      <w:r w:rsidR="003D0E71">
        <w:rPr>
          <w:rFonts w:asciiTheme="majorHAnsi" w:hAnsiTheme="majorHAnsi" w:cstheme="majorHAnsi"/>
          <w:sz w:val="26"/>
          <w:szCs w:val="26"/>
          <w:lang w:val="pt-BR"/>
        </w:rPr>
        <w:t>B</w:t>
      </w:r>
      <w:r w:rsidR="00455A40" w:rsidRPr="00455A40">
        <w:rPr>
          <w:rFonts w:asciiTheme="majorHAnsi" w:hAnsiTheme="majorHAnsi" w:cstheme="majorHAnsi"/>
          <w:sz w:val="26"/>
          <w:szCs w:val="26"/>
          <w:lang w:val="pt-BR"/>
        </w:rPr>
        <w:t>áo cáo đánh giá tác động môi trường Dự án đầu tư khai thác lộ thiên mỏ đá vôi thuộc thôn Khe Cua và thôn Cây Khế, xã Đội Cấn, thị xã Tuyên Quang, tỉnh Tuyên Quang</w:t>
      </w:r>
      <w:r w:rsidR="003D0E71">
        <w:rPr>
          <w:rFonts w:asciiTheme="majorHAnsi" w:hAnsiTheme="majorHAnsi" w:cstheme="majorHAnsi"/>
          <w:sz w:val="26"/>
          <w:szCs w:val="26"/>
          <w:lang w:val="pt-BR"/>
        </w:rPr>
        <w:t>, năm 2009</w:t>
      </w:r>
      <w:r w:rsidRPr="00D86681">
        <w:rPr>
          <w:rFonts w:asciiTheme="majorHAnsi" w:hAnsiTheme="majorHAnsi" w:cstheme="majorHAnsi"/>
          <w:sz w:val="26"/>
          <w:szCs w:val="26"/>
          <w:lang w:val="pt-BR"/>
        </w:rPr>
        <w:t>.</w:t>
      </w:r>
    </w:p>
    <w:p w:rsidR="003D0E71" w:rsidRPr="00D86681" w:rsidRDefault="003D0E71" w:rsidP="003D0E71">
      <w:pPr>
        <w:widowControl w:val="0"/>
        <w:tabs>
          <w:tab w:val="left" w:pos="567"/>
          <w:tab w:val="left" w:pos="720"/>
        </w:tabs>
        <w:spacing w:after="0" w:line="312" w:lineRule="auto"/>
        <w:ind w:firstLine="720"/>
        <w:jc w:val="both"/>
        <w:rPr>
          <w:rFonts w:asciiTheme="majorHAnsi" w:hAnsiTheme="majorHAnsi" w:cstheme="majorHAnsi"/>
          <w:sz w:val="26"/>
          <w:szCs w:val="26"/>
          <w:lang w:val="pt-BR"/>
        </w:rPr>
      </w:pPr>
      <w:r>
        <w:rPr>
          <w:rFonts w:asciiTheme="majorHAnsi" w:hAnsiTheme="majorHAnsi" w:cstheme="majorHAnsi"/>
          <w:sz w:val="26"/>
          <w:szCs w:val="26"/>
          <w:lang w:val="pt-BR"/>
        </w:rPr>
        <w:t xml:space="preserve">- Đề án </w:t>
      </w:r>
      <w:r w:rsidRPr="003D0E71">
        <w:rPr>
          <w:rFonts w:asciiTheme="majorHAnsi" w:hAnsiTheme="majorHAnsi" w:cstheme="majorHAnsi"/>
          <w:sz w:val="26"/>
          <w:szCs w:val="26"/>
          <w:lang w:val="pt-BR"/>
        </w:rPr>
        <w:t>cải tạo, phục hồi môi trường của Dự án đầu tư khai thác mỏ đá vôi thôn Cây Khế, xã Đội Cấn, thành phố Tuyên Quang, tỉnh Tuyên Quang</w:t>
      </w:r>
      <w:r>
        <w:rPr>
          <w:rFonts w:asciiTheme="majorHAnsi" w:hAnsiTheme="majorHAnsi" w:cstheme="majorHAnsi"/>
          <w:sz w:val="26"/>
          <w:szCs w:val="26"/>
          <w:lang w:val="pt-BR"/>
        </w:rPr>
        <w:t>, năm 2015.</w:t>
      </w:r>
    </w:p>
    <w:p w:rsidR="00CD62D0" w:rsidRPr="00D86681" w:rsidRDefault="00C1102B" w:rsidP="003D0E71">
      <w:pPr>
        <w:widowControl w:val="0"/>
        <w:adjustRightInd w:val="0"/>
        <w:snapToGrid w:val="0"/>
        <w:spacing w:after="0" w:line="312" w:lineRule="auto"/>
        <w:ind w:firstLine="720"/>
        <w:jc w:val="both"/>
        <w:rPr>
          <w:rFonts w:asciiTheme="majorHAnsi" w:eastAsia="Times New Roman" w:hAnsiTheme="majorHAnsi" w:cstheme="majorHAnsi"/>
          <w:sz w:val="26"/>
          <w:szCs w:val="26"/>
          <w:lang w:val="nl-NL" w:eastAsia="zh-CN"/>
        </w:rPr>
      </w:pPr>
      <w:r w:rsidRPr="00D86681">
        <w:rPr>
          <w:rFonts w:asciiTheme="majorHAnsi" w:eastAsia="SimSun" w:hAnsiTheme="majorHAnsi" w:cstheme="majorHAnsi"/>
          <w:sz w:val="26"/>
          <w:szCs w:val="26"/>
          <w:lang w:val="nl-NL" w:eastAsia="zh-CN"/>
        </w:rPr>
        <w:t>-</w:t>
      </w:r>
      <w:r w:rsidR="00CD62D0" w:rsidRPr="00D86681">
        <w:rPr>
          <w:rFonts w:asciiTheme="majorHAnsi" w:eastAsia="SimSun" w:hAnsiTheme="majorHAnsi" w:cstheme="majorHAnsi"/>
          <w:sz w:val="26"/>
          <w:szCs w:val="26"/>
          <w:lang w:val="nl-NL" w:eastAsia="zh-CN"/>
        </w:rPr>
        <w:t xml:space="preserve"> Báo cáo nghiên cứu khả thi </w:t>
      </w:r>
      <w:r w:rsidR="009B677F" w:rsidRPr="009B677F">
        <w:rPr>
          <w:rFonts w:asciiTheme="majorHAnsi" w:eastAsia="SimSun" w:hAnsiTheme="majorHAnsi" w:cstheme="majorHAnsi"/>
          <w:sz w:val="26"/>
          <w:szCs w:val="26"/>
          <w:lang w:val="nl-NL" w:eastAsia="zh-CN"/>
        </w:rPr>
        <w:t>Dự án “Khai thác mỏ đá vôi thôn Cây Khế, phường Đội Cấn, thành phố Tuyên Quang (Dự án điều chỉnh, khai thác mở rộng)”</w:t>
      </w:r>
      <w:r w:rsidR="006B2A36" w:rsidRPr="00D86681">
        <w:rPr>
          <w:rFonts w:asciiTheme="majorHAnsi" w:eastAsia="Times New Roman" w:hAnsiTheme="majorHAnsi" w:cstheme="majorHAnsi"/>
          <w:sz w:val="26"/>
          <w:szCs w:val="26"/>
          <w:lang w:val="pl-PL" w:eastAsia="zh-CN"/>
        </w:rPr>
        <w:t>, năm 202</w:t>
      </w:r>
      <w:r w:rsidR="009B677F">
        <w:rPr>
          <w:rFonts w:asciiTheme="majorHAnsi" w:eastAsia="Times New Roman" w:hAnsiTheme="majorHAnsi" w:cstheme="majorHAnsi"/>
          <w:sz w:val="26"/>
          <w:szCs w:val="26"/>
          <w:lang w:val="pl-PL" w:eastAsia="zh-CN"/>
        </w:rPr>
        <w:t>2</w:t>
      </w:r>
      <w:r w:rsidR="006B2A36" w:rsidRPr="00D86681">
        <w:rPr>
          <w:rFonts w:asciiTheme="majorHAnsi" w:eastAsia="Times New Roman" w:hAnsiTheme="majorHAnsi" w:cstheme="majorHAnsi"/>
          <w:sz w:val="26"/>
          <w:szCs w:val="26"/>
          <w:lang w:val="pl-PL" w:eastAsia="zh-CN"/>
        </w:rPr>
        <w:t>.</w:t>
      </w:r>
    </w:p>
    <w:p w:rsidR="00004695" w:rsidRPr="00D86681" w:rsidRDefault="00CD62D0" w:rsidP="003D0E71">
      <w:pPr>
        <w:widowControl w:val="0"/>
        <w:adjustRightInd w:val="0"/>
        <w:snapToGrid w:val="0"/>
        <w:spacing w:after="0" w:line="312" w:lineRule="auto"/>
        <w:ind w:firstLine="720"/>
        <w:jc w:val="both"/>
        <w:rPr>
          <w:rFonts w:asciiTheme="majorHAnsi" w:eastAsia="Times New Roman" w:hAnsiTheme="majorHAnsi" w:cstheme="majorHAnsi"/>
          <w:sz w:val="26"/>
          <w:szCs w:val="26"/>
          <w:lang w:val="nl-NL" w:eastAsia="zh-CN"/>
        </w:rPr>
      </w:pPr>
      <w:r w:rsidRPr="00D86681">
        <w:rPr>
          <w:rFonts w:asciiTheme="majorHAnsi" w:eastAsia="Times New Roman" w:hAnsiTheme="majorHAnsi" w:cstheme="majorHAnsi"/>
          <w:sz w:val="26"/>
          <w:szCs w:val="26"/>
          <w:lang w:val="pl-PL"/>
        </w:rPr>
        <w:t xml:space="preserve">- Hồ sơ thiết kế cơ sở </w:t>
      </w:r>
      <w:r w:rsidR="009B677F" w:rsidRPr="009B677F">
        <w:rPr>
          <w:rFonts w:asciiTheme="majorHAnsi" w:eastAsia="Times New Roman" w:hAnsiTheme="majorHAnsi" w:cstheme="majorHAnsi"/>
          <w:sz w:val="26"/>
          <w:szCs w:val="26"/>
          <w:lang w:val="pl-PL"/>
        </w:rPr>
        <w:t>Dự án “Khai thác mỏ đá vôi thôn Cây Khế, phường Đội Cấn, thành phố Tuyên Quang</w:t>
      </w:r>
      <w:r w:rsidR="006B2A36" w:rsidRPr="00D86681">
        <w:rPr>
          <w:rFonts w:asciiTheme="majorHAnsi" w:eastAsia="Times New Roman" w:hAnsiTheme="majorHAnsi" w:cstheme="majorHAnsi"/>
          <w:sz w:val="26"/>
          <w:szCs w:val="26"/>
          <w:lang w:val="pl-PL" w:eastAsia="zh-CN"/>
        </w:rPr>
        <w:t>, năm 202</w:t>
      </w:r>
      <w:r w:rsidR="009B677F">
        <w:rPr>
          <w:rFonts w:asciiTheme="majorHAnsi" w:eastAsia="Times New Roman" w:hAnsiTheme="majorHAnsi" w:cstheme="majorHAnsi"/>
          <w:sz w:val="26"/>
          <w:szCs w:val="26"/>
          <w:lang w:val="pl-PL" w:eastAsia="zh-CN"/>
        </w:rPr>
        <w:t>2</w:t>
      </w:r>
      <w:r w:rsidR="006B2A36" w:rsidRPr="00D86681">
        <w:rPr>
          <w:rFonts w:asciiTheme="majorHAnsi" w:eastAsia="Times New Roman" w:hAnsiTheme="majorHAnsi" w:cstheme="majorHAnsi"/>
          <w:sz w:val="26"/>
          <w:szCs w:val="26"/>
          <w:lang w:val="pl-PL" w:eastAsia="zh-CN"/>
        </w:rPr>
        <w:t>.</w:t>
      </w:r>
    </w:p>
    <w:p w:rsidR="00B96C3B" w:rsidRPr="00D86681" w:rsidRDefault="00B96C3B" w:rsidP="003D0E71">
      <w:pPr>
        <w:widowControl w:val="0"/>
        <w:spacing w:after="0" w:line="312" w:lineRule="auto"/>
        <w:ind w:firstLine="720"/>
        <w:jc w:val="both"/>
        <w:rPr>
          <w:rFonts w:asciiTheme="majorHAnsi" w:hAnsiTheme="majorHAnsi" w:cstheme="majorHAnsi"/>
          <w:spacing w:val="-2"/>
          <w:sz w:val="26"/>
          <w:szCs w:val="26"/>
          <w:lang w:val="nl-NL"/>
        </w:rPr>
      </w:pPr>
      <w:r w:rsidRPr="00D86681">
        <w:rPr>
          <w:rFonts w:asciiTheme="majorHAnsi" w:hAnsiTheme="majorHAnsi" w:cstheme="majorHAnsi"/>
          <w:spacing w:val="-2"/>
          <w:sz w:val="26"/>
          <w:szCs w:val="26"/>
          <w:lang w:val="nl-NL"/>
        </w:rPr>
        <w:t>- Các bản vẽ kỹ thuật liên quan đến Dự án.</w:t>
      </w:r>
    </w:p>
    <w:p w:rsidR="00B96C3B" w:rsidRPr="00D86681" w:rsidRDefault="00B96C3B" w:rsidP="00427E0E">
      <w:pPr>
        <w:pStyle w:val="AMOMUC1"/>
        <w:spacing w:line="312" w:lineRule="auto"/>
        <w:rPr>
          <w:rFonts w:asciiTheme="majorHAnsi" w:hAnsiTheme="majorHAnsi" w:cstheme="majorHAnsi"/>
        </w:rPr>
      </w:pPr>
      <w:bookmarkStart w:id="47" w:name="_Toc20416579"/>
      <w:bookmarkStart w:id="48" w:name="_Toc44428523"/>
      <w:bookmarkStart w:id="49" w:name="_Toc106016252"/>
      <w:r w:rsidRPr="00D86681">
        <w:rPr>
          <w:rFonts w:asciiTheme="majorHAnsi" w:hAnsiTheme="majorHAnsi" w:cstheme="majorHAnsi"/>
        </w:rPr>
        <w:t>3. TỔ CHỨC THỰC HIỆN ĐÁNH GIÁ TÁC ĐỘNG MÔI TRƯỜNG</w:t>
      </w:r>
      <w:bookmarkEnd w:id="47"/>
      <w:bookmarkEnd w:id="48"/>
      <w:bookmarkEnd w:id="49"/>
    </w:p>
    <w:p w:rsidR="00B96C3B" w:rsidRPr="00D86681" w:rsidRDefault="000102F8" w:rsidP="00427E0E">
      <w:pPr>
        <w:widowControl w:val="0"/>
        <w:spacing w:after="0" w:line="312" w:lineRule="auto"/>
        <w:ind w:firstLine="720"/>
        <w:jc w:val="both"/>
        <w:rPr>
          <w:rFonts w:asciiTheme="majorHAnsi" w:hAnsiTheme="majorHAnsi" w:cstheme="majorHAnsi"/>
          <w:spacing w:val="-2"/>
          <w:sz w:val="26"/>
          <w:szCs w:val="26"/>
          <w:lang w:val="nl-NL"/>
        </w:rPr>
      </w:pPr>
      <w:r>
        <w:rPr>
          <w:rFonts w:asciiTheme="majorHAnsi" w:hAnsiTheme="majorHAnsi" w:cstheme="majorHAnsi"/>
          <w:spacing w:val="-2"/>
          <w:sz w:val="26"/>
          <w:szCs w:val="26"/>
          <w:lang w:val="nl-NL"/>
        </w:rPr>
        <w:t>Hợp tác xã sản xuất khai thác đá vôi xã Đội Cấn</w:t>
      </w:r>
      <w:r w:rsidR="00B96C3B" w:rsidRPr="00D86681">
        <w:rPr>
          <w:rFonts w:asciiTheme="majorHAnsi" w:hAnsiTheme="majorHAnsi" w:cstheme="majorHAnsi"/>
          <w:spacing w:val="-2"/>
          <w:sz w:val="26"/>
          <w:szCs w:val="26"/>
          <w:lang w:val="nl-NL"/>
        </w:rPr>
        <w:t xml:space="preserve"> là cơ quan chủ trì thực hiện, phối </w:t>
      </w:r>
      <w:r w:rsidR="00B96C3B" w:rsidRPr="00D86681">
        <w:rPr>
          <w:rFonts w:asciiTheme="majorHAnsi" w:hAnsiTheme="majorHAnsi" w:cstheme="majorHAnsi"/>
          <w:spacing w:val="-2"/>
          <w:sz w:val="26"/>
          <w:szCs w:val="26"/>
          <w:lang w:val="nl-NL"/>
        </w:rPr>
        <w:lastRenderedPageBreak/>
        <w:t>hợp với đơn vị tư vấ</w:t>
      </w:r>
      <w:r w:rsidR="0036317A" w:rsidRPr="00D86681">
        <w:rPr>
          <w:rFonts w:asciiTheme="majorHAnsi" w:hAnsiTheme="majorHAnsi" w:cstheme="majorHAnsi"/>
          <w:spacing w:val="-2"/>
          <w:sz w:val="26"/>
          <w:szCs w:val="26"/>
          <w:lang w:val="nl-NL"/>
        </w:rPr>
        <w:t xml:space="preserve">n </w:t>
      </w:r>
      <w:r w:rsidR="00B96C3B" w:rsidRPr="00D86681">
        <w:rPr>
          <w:rFonts w:asciiTheme="majorHAnsi" w:hAnsiTheme="majorHAnsi" w:cstheme="majorHAnsi"/>
          <w:spacing w:val="-2"/>
          <w:sz w:val="26"/>
          <w:szCs w:val="26"/>
          <w:lang w:val="nl-NL"/>
        </w:rPr>
        <w:t xml:space="preserve">trong việc lập báo cáo ĐTM của </w:t>
      </w:r>
      <w:r w:rsidR="00B96C3B" w:rsidRPr="00D86681">
        <w:rPr>
          <w:rFonts w:asciiTheme="majorHAnsi" w:hAnsiTheme="majorHAnsi" w:cstheme="majorHAnsi"/>
          <w:sz w:val="26"/>
          <w:szCs w:val="26"/>
          <w:lang w:val="nl-NL"/>
        </w:rPr>
        <w:t>Dự</w:t>
      </w:r>
      <w:r w:rsidR="0036317A" w:rsidRPr="00D86681">
        <w:rPr>
          <w:rFonts w:asciiTheme="majorHAnsi" w:hAnsiTheme="majorHAnsi" w:cstheme="majorHAnsi"/>
          <w:sz w:val="26"/>
          <w:szCs w:val="26"/>
          <w:lang w:val="nl-NL"/>
        </w:rPr>
        <w:t xml:space="preserve"> án này</w:t>
      </w:r>
      <w:r w:rsidR="00B96C3B" w:rsidRPr="00D86681">
        <w:rPr>
          <w:rFonts w:asciiTheme="majorHAnsi" w:hAnsiTheme="majorHAnsi" w:cstheme="majorHAnsi"/>
          <w:spacing w:val="-2"/>
          <w:sz w:val="26"/>
          <w:szCs w:val="26"/>
          <w:lang w:val="nl-NL"/>
        </w:rPr>
        <w:t>.</w:t>
      </w:r>
    </w:p>
    <w:p w:rsidR="0036317A" w:rsidRPr="00D86681" w:rsidRDefault="00B96C3B" w:rsidP="00427E0E">
      <w:pPr>
        <w:widowControl w:val="0"/>
        <w:spacing w:after="0" w:line="312" w:lineRule="auto"/>
        <w:ind w:firstLine="720"/>
        <w:jc w:val="both"/>
        <w:rPr>
          <w:rFonts w:asciiTheme="majorHAnsi" w:hAnsiTheme="majorHAnsi" w:cstheme="majorHAnsi"/>
          <w:b/>
          <w:i/>
          <w:sz w:val="26"/>
          <w:szCs w:val="26"/>
          <w:lang w:val="nb-NO"/>
        </w:rPr>
      </w:pPr>
      <w:r w:rsidRPr="00D86681">
        <w:rPr>
          <w:rFonts w:asciiTheme="majorHAnsi" w:hAnsiTheme="majorHAnsi" w:cstheme="majorHAnsi"/>
          <w:b/>
          <w:i/>
          <w:sz w:val="26"/>
          <w:szCs w:val="26"/>
          <w:lang w:val="nb-NO"/>
        </w:rPr>
        <w:t>Địa chỉ liên hệ với cơ quan tư vấn:</w:t>
      </w:r>
      <w:r w:rsidR="0036317A" w:rsidRPr="00D86681">
        <w:rPr>
          <w:rFonts w:asciiTheme="majorHAnsi" w:hAnsiTheme="majorHAnsi" w:cstheme="majorHAnsi"/>
          <w:b/>
          <w:i/>
          <w:sz w:val="26"/>
          <w:szCs w:val="26"/>
          <w:lang w:val="nb-NO"/>
        </w:rPr>
        <w:t xml:space="preserve"> </w:t>
      </w:r>
    </w:p>
    <w:p w:rsidR="00B96C3B" w:rsidRPr="00D86681" w:rsidRDefault="0036317A" w:rsidP="00427E0E">
      <w:pPr>
        <w:widowControl w:val="0"/>
        <w:spacing w:after="0" w:line="312" w:lineRule="auto"/>
        <w:ind w:firstLine="720"/>
        <w:jc w:val="both"/>
        <w:rPr>
          <w:rFonts w:asciiTheme="majorHAnsi" w:hAnsiTheme="majorHAnsi" w:cstheme="majorHAnsi"/>
          <w:sz w:val="26"/>
          <w:szCs w:val="26"/>
          <w:lang w:val="nb-NO"/>
        </w:rPr>
      </w:pPr>
      <w:r w:rsidRPr="00D86681">
        <w:rPr>
          <w:rFonts w:asciiTheme="majorHAnsi" w:hAnsiTheme="majorHAnsi" w:cstheme="majorHAnsi"/>
          <w:sz w:val="26"/>
          <w:szCs w:val="26"/>
          <w:lang w:val="nb-NO"/>
        </w:rPr>
        <w:t xml:space="preserve">Tên đơn vị tư vấn: </w:t>
      </w:r>
      <w:r w:rsidR="0040778F">
        <w:rPr>
          <w:rFonts w:asciiTheme="majorHAnsi" w:hAnsiTheme="majorHAnsi" w:cstheme="majorHAnsi"/>
          <w:sz w:val="26"/>
          <w:szCs w:val="26"/>
          <w:lang w:val="nb-NO"/>
        </w:rPr>
        <w:t>Công ty TNHH</w:t>
      </w:r>
      <w:r w:rsidR="00620DBE">
        <w:rPr>
          <w:rFonts w:asciiTheme="majorHAnsi" w:hAnsiTheme="majorHAnsi" w:cstheme="majorHAnsi"/>
          <w:sz w:val="26"/>
          <w:szCs w:val="26"/>
          <w:lang w:val="nb-NO"/>
        </w:rPr>
        <w:t xml:space="preserve"> Dịch vụ</w:t>
      </w:r>
      <w:r w:rsidR="0040778F">
        <w:rPr>
          <w:rFonts w:asciiTheme="majorHAnsi" w:hAnsiTheme="majorHAnsi" w:cstheme="majorHAnsi"/>
          <w:sz w:val="26"/>
          <w:szCs w:val="26"/>
          <w:lang w:val="nb-NO"/>
        </w:rPr>
        <w:t xml:space="preserve"> Hoàng Thanh Long</w:t>
      </w:r>
    </w:p>
    <w:p w:rsidR="00620DBE" w:rsidRPr="00620DBE" w:rsidRDefault="00B96C3B" w:rsidP="00620DBE">
      <w:pPr>
        <w:widowControl w:val="0"/>
        <w:spacing w:after="0" w:line="312" w:lineRule="auto"/>
        <w:ind w:firstLine="720"/>
        <w:jc w:val="both"/>
        <w:rPr>
          <w:rFonts w:asciiTheme="majorHAnsi" w:hAnsiTheme="majorHAnsi" w:cstheme="majorHAnsi"/>
          <w:sz w:val="26"/>
          <w:szCs w:val="26"/>
          <w:lang w:val="en-US"/>
        </w:rPr>
      </w:pPr>
      <w:r w:rsidRPr="00D86681">
        <w:rPr>
          <w:rFonts w:asciiTheme="majorHAnsi" w:hAnsiTheme="majorHAnsi" w:cstheme="majorHAnsi"/>
          <w:sz w:val="26"/>
          <w:szCs w:val="26"/>
          <w:lang w:val="nb-NO"/>
        </w:rPr>
        <w:t xml:space="preserve">- </w:t>
      </w:r>
      <w:r w:rsidRPr="00D86681">
        <w:rPr>
          <w:rFonts w:asciiTheme="majorHAnsi" w:hAnsiTheme="majorHAnsi" w:cstheme="majorHAnsi"/>
          <w:sz w:val="26"/>
          <w:szCs w:val="26"/>
        </w:rPr>
        <w:t xml:space="preserve">Trụ sở chính: </w:t>
      </w:r>
      <w:r w:rsidR="00620DBE" w:rsidRPr="00620DBE">
        <w:rPr>
          <w:rFonts w:asciiTheme="majorHAnsi" w:hAnsiTheme="majorHAnsi" w:cstheme="majorHAnsi"/>
          <w:sz w:val="26"/>
          <w:szCs w:val="26"/>
          <w:lang w:val="en-US"/>
        </w:rPr>
        <w:t>Số nhà 102, đường Lý Nam Đế, tổ 34, Phường Tân Quang, Thành phố Tuyên Quang, Tỉnh Tuyên Quang</w:t>
      </w:r>
    </w:p>
    <w:p w:rsidR="00B96C3B" w:rsidRPr="00D86681" w:rsidRDefault="00B96C3B" w:rsidP="00427E0E">
      <w:pPr>
        <w:widowControl w:val="0"/>
        <w:spacing w:after="0" w:line="312" w:lineRule="auto"/>
        <w:ind w:firstLine="720"/>
        <w:jc w:val="both"/>
        <w:rPr>
          <w:rFonts w:asciiTheme="majorHAnsi" w:hAnsiTheme="majorHAnsi" w:cstheme="majorHAnsi"/>
          <w:sz w:val="26"/>
          <w:szCs w:val="26"/>
        </w:rPr>
      </w:pPr>
      <w:r w:rsidRPr="00D86681">
        <w:rPr>
          <w:rFonts w:asciiTheme="majorHAnsi" w:hAnsiTheme="majorHAnsi" w:cstheme="majorHAnsi"/>
          <w:sz w:val="26"/>
          <w:szCs w:val="26"/>
        </w:rPr>
        <w:t>- Đại diện:</w:t>
      </w:r>
      <w:r w:rsidR="00CD755C" w:rsidRPr="00D86681">
        <w:rPr>
          <w:rFonts w:asciiTheme="majorHAnsi" w:hAnsiTheme="majorHAnsi" w:cstheme="majorHAnsi"/>
          <w:sz w:val="26"/>
          <w:szCs w:val="26"/>
        </w:rPr>
        <w:tab/>
      </w:r>
      <w:r w:rsidR="0036317A" w:rsidRPr="00D86681">
        <w:rPr>
          <w:rFonts w:asciiTheme="majorHAnsi" w:hAnsiTheme="majorHAnsi" w:cstheme="majorHAnsi"/>
          <w:sz w:val="26"/>
          <w:szCs w:val="26"/>
          <w:lang w:val="en-US"/>
        </w:rPr>
        <w:t xml:space="preserve">Ông </w:t>
      </w:r>
      <w:r w:rsidR="00686579">
        <w:rPr>
          <w:rFonts w:asciiTheme="majorHAnsi" w:hAnsiTheme="majorHAnsi" w:cstheme="majorHAnsi"/>
          <w:sz w:val="26"/>
          <w:szCs w:val="26"/>
          <w:lang w:val="en-US"/>
        </w:rPr>
        <w:t xml:space="preserve">Lương Thế Giang  </w:t>
      </w:r>
      <w:r w:rsidRPr="00D86681">
        <w:rPr>
          <w:rFonts w:asciiTheme="majorHAnsi" w:hAnsiTheme="majorHAnsi" w:cstheme="majorHAnsi"/>
          <w:sz w:val="26"/>
          <w:szCs w:val="26"/>
        </w:rPr>
        <w:tab/>
        <w:t xml:space="preserve">Chức vụ: </w:t>
      </w:r>
      <w:r w:rsidR="00686579">
        <w:rPr>
          <w:rFonts w:asciiTheme="majorHAnsi" w:hAnsiTheme="majorHAnsi" w:cstheme="majorHAnsi"/>
          <w:sz w:val="26"/>
          <w:szCs w:val="26"/>
          <w:lang w:val="en-US"/>
        </w:rPr>
        <w:t xml:space="preserve">Phó </w:t>
      </w:r>
      <w:r w:rsidRPr="00D86681">
        <w:rPr>
          <w:rFonts w:asciiTheme="majorHAnsi" w:hAnsiTheme="majorHAnsi" w:cstheme="majorHAnsi"/>
          <w:sz w:val="26"/>
          <w:szCs w:val="26"/>
        </w:rPr>
        <w:t>Giám đốc</w:t>
      </w:r>
    </w:p>
    <w:p w:rsidR="00793C49" w:rsidRPr="00D86681" w:rsidRDefault="00793C49" w:rsidP="00427E0E">
      <w:pPr>
        <w:spacing w:after="0" w:line="312" w:lineRule="auto"/>
        <w:ind w:firstLine="720"/>
        <w:jc w:val="both"/>
        <w:rPr>
          <w:rFonts w:eastAsia="Calibri" w:cs="Times New Roman"/>
          <w:b/>
          <w:i/>
          <w:sz w:val="26"/>
          <w:szCs w:val="26"/>
          <w:lang w:val="nl-NL"/>
        </w:rPr>
      </w:pPr>
      <w:bookmarkStart w:id="50" w:name="_Toc505500557"/>
      <w:bookmarkStart w:id="51" w:name="_Toc505500772"/>
      <w:bookmarkStart w:id="52" w:name="_Toc509220990"/>
      <w:bookmarkStart w:id="53" w:name="_Toc520641634"/>
      <w:bookmarkStart w:id="54" w:name="_Toc520642100"/>
      <w:bookmarkStart w:id="55" w:name="_Toc523486779"/>
      <w:bookmarkStart w:id="56" w:name="_Toc529803198"/>
      <w:bookmarkStart w:id="57" w:name="_Toc20418160"/>
      <w:r w:rsidRPr="00D86681">
        <w:rPr>
          <w:rFonts w:eastAsia="Calibri" w:cs="Times New Roman"/>
          <w:b/>
          <w:i/>
          <w:sz w:val="26"/>
          <w:szCs w:val="26"/>
          <w:lang w:val="nl-NL"/>
        </w:rPr>
        <w:t>Các bước lập báo cáo ĐTM của Dự án</w:t>
      </w:r>
    </w:p>
    <w:p w:rsidR="00793C49" w:rsidRPr="00D86681" w:rsidRDefault="00793C49" w:rsidP="00427E0E">
      <w:pPr>
        <w:widowControl w:val="0"/>
        <w:spacing w:after="0" w:line="312" w:lineRule="auto"/>
        <w:ind w:firstLine="720"/>
        <w:jc w:val="both"/>
        <w:rPr>
          <w:rFonts w:eastAsia="Calibri" w:cs="Times New Roman"/>
          <w:sz w:val="26"/>
          <w:szCs w:val="26"/>
          <w:lang w:val="nl-NL"/>
        </w:rPr>
      </w:pPr>
      <w:r w:rsidRPr="00D86681">
        <w:rPr>
          <w:rFonts w:eastAsia="Calibri" w:cs="Times New Roman"/>
          <w:sz w:val="26"/>
          <w:szCs w:val="26"/>
          <w:lang w:val="nl-NL"/>
        </w:rPr>
        <w:t>Trên cơ sở các quy định của Luật Bảo vệ môi trường 20</w:t>
      </w:r>
      <w:r w:rsidR="00686579">
        <w:rPr>
          <w:rFonts w:eastAsia="Calibri" w:cs="Times New Roman"/>
          <w:sz w:val="26"/>
          <w:szCs w:val="26"/>
          <w:lang w:val="nl-NL"/>
        </w:rPr>
        <w:t>20</w:t>
      </w:r>
      <w:r w:rsidRPr="00D86681">
        <w:rPr>
          <w:rFonts w:eastAsia="Calibri" w:cs="Times New Roman"/>
          <w:sz w:val="26"/>
          <w:szCs w:val="26"/>
          <w:lang w:val="nl-NL"/>
        </w:rPr>
        <w:t>, quá trình tổ chức thực hiện và lập báo cáo ĐTM của Dự án được thực hiện theo các bước sau:</w:t>
      </w:r>
    </w:p>
    <w:p w:rsidR="00793C49" w:rsidRPr="00D86681" w:rsidRDefault="00793C49" w:rsidP="00427E0E">
      <w:pPr>
        <w:widowControl w:val="0"/>
        <w:spacing w:after="0" w:line="312" w:lineRule="auto"/>
        <w:ind w:firstLine="720"/>
        <w:jc w:val="both"/>
        <w:rPr>
          <w:rFonts w:eastAsia="Calibri" w:cs="Times New Roman"/>
          <w:b/>
          <w:i/>
          <w:sz w:val="26"/>
          <w:szCs w:val="26"/>
          <w:lang w:val="nl-NL"/>
        </w:rPr>
      </w:pPr>
      <w:r w:rsidRPr="00D86681">
        <w:rPr>
          <w:rFonts w:eastAsia="Calibri" w:cs="Times New Roman"/>
          <w:sz w:val="26"/>
          <w:szCs w:val="26"/>
          <w:lang w:val="nl-NL"/>
        </w:rPr>
        <w:t>- Bước 1: Tiếp nhận và nghiên cứu: thuyết minh, hồ sơ thiết kế, báo cáo khảo sát địa hình địa chất, các văn bản pháp lý, tài liệu kỹ thuật của Dự án đầu tư.</w:t>
      </w:r>
    </w:p>
    <w:p w:rsidR="00793C49" w:rsidRPr="00D86681" w:rsidRDefault="00793C49" w:rsidP="00427E0E">
      <w:pPr>
        <w:widowControl w:val="0"/>
        <w:spacing w:after="0" w:line="312" w:lineRule="auto"/>
        <w:ind w:firstLine="720"/>
        <w:jc w:val="both"/>
        <w:rPr>
          <w:rFonts w:eastAsia="Calibri" w:cs="Times New Roman"/>
          <w:sz w:val="26"/>
          <w:szCs w:val="26"/>
          <w:lang w:val="nl-NL"/>
        </w:rPr>
      </w:pPr>
      <w:bookmarkStart w:id="58" w:name="_Toc401216352"/>
      <w:bookmarkStart w:id="59" w:name="_Toc401223203"/>
      <w:bookmarkStart w:id="60" w:name="_Toc401223993"/>
      <w:bookmarkStart w:id="61" w:name="_Toc405474753"/>
      <w:r w:rsidRPr="00D86681">
        <w:rPr>
          <w:rFonts w:eastAsia="Calibri" w:cs="Times New Roman"/>
          <w:sz w:val="26"/>
          <w:szCs w:val="26"/>
          <w:lang w:val="nl-NL"/>
        </w:rPr>
        <w:t xml:space="preserve">- Bước 2: </w:t>
      </w:r>
      <w:bookmarkEnd w:id="58"/>
      <w:bookmarkEnd w:id="59"/>
      <w:bookmarkEnd w:id="60"/>
      <w:bookmarkEnd w:id="61"/>
      <w:r w:rsidRPr="00D86681">
        <w:rPr>
          <w:rFonts w:eastAsia="Calibri" w:cs="Times New Roman"/>
          <w:sz w:val="26"/>
          <w:szCs w:val="26"/>
          <w:lang w:val="nl-NL"/>
        </w:rPr>
        <w:t>Xác định sơ bộ: nguồn tác động chính, đối tượng chịu ảnh hưởng làm cơ sở cho việc thực hiện các bước tiếp theo;</w:t>
      </w:r>
    </w:p>
    <w:p w:rsidR="00793C49" w:rsidRPr="00D86681" w:rsidRDefault="00793C49" w:rsidP="00427E0E">
      <w:pPr>
        <w:widowControl w:val="0"/>
        <w:spacing w:after="0" w:line="312" w:lineRule="auto"/>
        <w:ind w:firstLine="720"/>
        <w:jc w:val="both"/>
        <w:rPr>
          <w:rFonts w:eastAsia="Calibri" w:cs="Times New Roman"/>
          <w:sz w:val="26"/>
          <w:szCs w:val="26"/>
          <w:lang w:val="nl-NL"/>
        </w:rPr>
      </w:pPr>
      <w:bookmarkStart w:id="62" w:name="_Toc401216353"/>
      <w:bookmarkStart w:id="63" w:name="_Toc401223204"/>
      <w:bookmarkStart w:id="64" w:name="_Toc401223994"/>
      <w:bookmarkStart w:id="65" w:name="_Toc405474754"/>
      <w:r w:rsidRPr="00D86681">
        <w:rPr>
          <w:rFonts w:eastAsia="Calibri" w:cs="Times New Roman"/>
          <w:sz w:val="26"/>
          <w:szCs w:val="26"/>
          <w:lang w:val="nl-NL"/>
        </w:rPr>
        <w:t xml:space="preserve">- Bước 3: </w:t>
      </w:r>
      <w:bookmarkEnd w:id="62"/>
      <w:bookmarkEnd w:id="63"/>
      <w:bookmarkEnd w:id="64"/>
      <w:bookmarkEnd w:id="65"/>
      <w:r w:rsidRPr="00D86681">
        <w:rPr>
          <w:rFonts w:eastAsia="Calibri" w:cs="Times New Roman"/>
          <w:sz w:val="26"/>
          <w:szCs w:val="26"/>
          <w:lang w:val="nl-NL"/>
        </w:rPr>
        <w:t>Nghiên cứu, thu thập các số liệu, tài liệu về điều kiện địa lý, tự nhiên, kinh tế - xã hội của khu vực thực hiện Dự án; tổ chức nhân lực - vật lực để thực hiện;</w:t>
      </w:r>
    </w:p>
    <w:p w:rsidR="00793C49" w:rsidRPr="00D86681" w:rsidRDefault="00793C49" w:rsidP="00427E0E">
      <w:pPr>
        <w:widowControl w:val="0"/>
        <w:spacing w:after="0" w:line="312" w:lineRule="auto"/>
        <w:ind w:firstLine="720"/>
        <w:jc w:val="both"/>
        <w:rPr>
          <w:rFonts w:eastAsia="Calibri" w:cs="Times New Roman"/>
          <w:sz w:val="26"/>
          <w:szCs w:val="26"/>
          <w:lang w:val="nl-NL"/>
        </w:rPr>
      </w:pPr>
      <w:r w:rsidRPr="00D86681">
        <w:rPr>
          <w:rFonts w:eastAsia="Calibri" w:cs="Times New Roman"/>
          <w:sz w:val="26"/>
          <w:szCs w:val="26"/>
          <w:lang w:val="nl-NL"/>
        </w:rPr>
        <w:t xml:space="preserve">- Bước 4: Khảo sát và đo đạc đánh giá hiện trạng môi trường tự nhiên, kinh tế - xã hội tại khu vực thực hiện Dự án; </w:t>
      </w:r>
    </w:p>
    <w:p w:rsidR="00793C49" w:rsidRPr="00D86681" w:rsidRDefault="00793C49" w:rsidP="00427E0E">
      <w:pPr>
        <w:widowControl w:val="0"/>
        <w:spacing w:after="0" w:line="312" w:lineRule="auto"/>
        <w:ind w:firstLine="720"/>
        <w:jc w:val="both"/>
        <w:rPr>
          <w:rFonts w:eastAsia="Calibri" w:cs="Times New Roman"/>
          <w:b/>
          <w:i/>
          <w:sz w:val="26"/>
          <w:szCs w:val="26"/>
          <w:lang w:val="nl-NL"/>
        </w:rPr>
      </w:pPr>
      <w:bookmarkStart w:id="66" w:name="_Toc401216354"/>
      <w:bookmarkStart w:id="67" w:name="_Toc401223205"/>
      <w:bookmarkStart w:id="68" w:name="_Toc401223995"/>
      <w:bookmarkStart w:id="69" w:name="_Toc405474755"/>
      <w:r w:rsidRPr="00D86681">
        <w:rPr>
          <w:rFonts w:eastAsia="Calibri" w:cs="Times New Roman"/>
          <w:sz w:val="26"/>
          <w:szCs w:val="26"/>
          <w:lang w:val="nl-NL"/>
        </w:rPr>
        <w:t xml:space="preserve">- Bước 5: </w:t>
      </w:r>
      <w:bookmarkEnd w:id="66"/>
      <w:bookmarkEnd w:id="67"/>
      <w:bookmarkEnd w:id="68"/>
      <w:bookmarkEnd w:id="69"/>
      <w:r w:rsidRPr="00D86681">
        <w:rPr>
          <w:rFonts w:eastAsia="Calibri" w:cs="Times New Roman"/>
          <w:sz w:val="26"/>
          <w:szCs w:val="26"/>
          <w:lang w:val="nl-NL"/>
        </w:rPr>
        <w:t>Xác định các nguồn gây tác động, quy mô phạm vi tác động; phân tích các nguồn, đối tượng có thể là nguyên nhân gây ra rủi ro sự cố; Đánh giá các tác động của Dự án tới môi trường;</w:t>
      </w:r>
    </w:p>
    <w:p w:rsidR="00793C49" w:rsidRPr="00D86681" w:rsidRDefault="00793C49" w:rsidP="00427E0E">
      <w:pPr>
        <w:widowControl w:val="0"/>
        <w:spacing w:after="0" w:line="312" w:lineRule="auto"/>
        <w:ind w:firstLine="720"/>
        <w:jc w:val="both"/>
        <w:rPr>
          <w:rFonts w:eastAsia="Calibri" w:cs="Times New Roman"/>
          <w:b/>
          <w:i/>
          <w:sz w:val="26"/>
          <w:szCs w:val="26"/>
          <w:lang w:val="nl-NL"/>
        </w:rPr>
      </w:pPr>
      <w:bookmarkStart w:id="70" w:name="_Toc401216355"/>
      <w:bookmarkStart w:id="71" w:name="_Toc401223206"/>
      <w:bookmarkStart w:id="72" w:name="_Toc401223996"/>
      <w:bookmarkStart w:id="73" w:name="_Toc405474756"/>
      <w:r w:rsidRPr="00D86681">
        <w:rPr>
          <w:rFonts w:eastAsia="Calibri" w:cs="Times New Roman"/>
          <w:sz w:val="26"/>
          <w:szCs w:val="26"/>
          <w:lang w:val="nl-NL"/>
        </w:rPr>
        <w:t xml:space="preserve">- Bước 6: </w:t>
      </w:r>
      <w:bookmarkEnd w:id="70"/>
      <w:bookmarkEnd w:id="71"/>
      <w:bookmarkEnd w:id="72"/>
      <w:bookmarkEnd w:id="73"/>
      <w:r w:rsidRPr="00D86681">
        <w:rPr>
          <w:rFonts w:eastAsia="Calibri" w:cs="Times New Roman"/>
          <w:sz w:val="26"/>
          <w:szCs w:val="26"/>
          <w:lang w:val="nl-NL"/>
        </w:rPr>
        <w:t>Xây dựng các biện pháp giảm thiểu tác động tiêu cực, phòng ngừa và ứng phó sự cố môi trường của Dự án;</w:t>
      </w:r>
    </w:p>
    <w:p w:rsidR="00793C49" w:rsidRPr="00D86681" w:rsidRDefault="00793C49" w:rsidP="00427E0E">
      <w:pPr>
        <w:widowControl w:val="0"/>
        <w:spacing w:after="0" w:line="312" w:lineRule="auto"/>
        <w:ind w:firstLine="720"/>
        <w:jc w:val="both"/>
        <w:rPr>
          <w:rFonts w:eastAsia="Calibri" w:cs="Times New Roman"/>
          <w:b/>
          <w:i/>
          <w:sz w:val="26"/>
          <w:szCs w:val="26"/>
          <w:lang w:val="nl-NL"/>
        </w:rPr>
      </w:pPr>
      <w:bookmarkStart w:id="74" w:name="_Toc401216356"/>
      <w:bookmarkStart w:id="75" w:name="_Toc401223207"/>
      <w:bookmarkStart w:id="76" w:name="_Toc401223997"/>
      <w:bookmarkStart w:id="77" w:name="_Toc405474757"/>
      <w:r w:rsidRPr="00D86681">
        <w:rPr>
          <w:rFonts w:eastAsia="Calibri" w:cs="Times New Roman"/>
          <w:sz w:val="26"/>
          <w:szCs w:val="26"/>
          <w:lang w:val="nl-NL"/>
        </w:rPr>
        <w:t>- Bước 7: Xây dựng chương trình quản lý, giám sát môi trường;</w:t>
      </w:r>
      <w:bookmarkEnd w:id="74"/>
      <w:bookmarkEnd w:id="75"/>
      <w:bookmarkEnd w:id="76"/>
      <w:bookmarkEnd w:id="77"/>
    </w:p>
    <w:p w:rsidR="00793C49" w:rsidRPr="00D86681" w:rsidRDefault="00793C49" w:rsidP="00427E0E">
      <w:pPr>
        <w:widowControl w:val="0"/>
        <w:spacing w:after="0" w:line="312" w:lineRule="auto"/>
        <w:ind w:firstLine="720"/>
        <w:jc w:val="both"/>
        <w:rPr>
          <w:rFonts w:eastAsia="Calibri" w:cs="Times New Roman"/>
          <w:b/>
          <w:i/>
          <w:sz w:val="26"/>
          <w:szCs w:val="26"/>
          <w:lang w:val="nl-NL"/>
        </w:rPr>
      </w:pPr>
      <w:bookmarkStart w:id="78" w:name="_Toc401216357"/>
      <w:bookmarkStart w:id="79" w:name="_Toc401223208"/>
      <w:bookmarkStart w:id="80" w:name="_Toc401223998"/>
      <w:bookmarkStart w:id="81" w:name="_Toc405474758"/>
      <w:r w:rsidRPr="00D86681">
        <w:rPr>
          <w:rFonts w:eastAsia="Calibri" w:cs="Times New Roman"/>
          <w:sz w:val="26"/>
          <w:szCs w:val="26"/>
          <w:lang w:val="nl-NL"/>
        </w:rPr>
        <w:t>- Bước 8: Lập dự toán kinh phí cho các công trình bảo vệ môi trường;</w:t>
      </w:r>
      <w:bookmarkEnd w:id="78"/>
      <w:bookmarkEnd w:id="79"/>
      <w:bookmarkEnd w:id="80"/>
      <w:bookmarkEnd w:id="81"/>
    </w:p>
    <w:p w:rsidR="00793C49" w:rsidRPr="00D86681" w:rsidRDefault="00793C49" w:rsidP="00427E0E">
      <w:pPr>
        <w:widowControl w:val="0"/>
        <w:spacing w:after="0" w:line="312" w:lineRule="auto"/>
        <w:ind w:firstLine="720"/>
        <w:jc w:val="both"/>
        <w:rPr>
          <w:rFonts w:eastAsia="Calibri" w:cs="Times New Roman"/>
          <w:b/>
          <w:i/>
          <w:sz w:val="26"/>
          <w:szCs w:val="26"/>
          <w:lang w:val="nl-NL"/>
        </w:rPr>
      </w:pPr>
      <w:bookmarkStart w:id="82" w:name="_Toc401216359"/>
      <w:bookmarkStart w:id="83" w:name="_Toc401223210"/>
      <w:bookmarkStart w:id="84" w:name="_Toc401224000"/>
      <w:bookmarkStart w:id="85" w:name="_Toc405474760"/>
      <w:r w:rsidRPr="00D86681">
        <w:rPr>
          <w:rFonts w:eastAsia="Calibri" w:cs="Times New Roman"/>
          <w:sz w:val="26"/>
          <w:szCs w:val="26"/>
          <w:lang w:val="nl-NL"/>
        </w:rPr>
        <w:t xml:space="preserve">- Bước 9: </w:t>
      </w:r>
      <w:bookmarkEnd w:id="82"/>
      <w:bookmarkEnd w:id="83"/>
      <w:bookmarkEnd w:id="84"/>
      <w:bookmarkEnd w:id="85"/>
      <w:r w:rsidRPr="00D86681">
        <w:rPr>
          <w:rFonts w:eastAsia="Calibri" w:cs="Times New Roman"/>
          <w:sz w:val="26"/>
          <w:szCs w:val="26"/>
          <w:lang w:val="nl-NL"/>
        </w:rPr>
        <w:t>Tổng hợp báo cáo ĐTM của Dự án;</w:t>
      </w:r>
    </w:p>
    <w:p w:rsidR="00793C49" w:rsidRPr="00D86681" w:rsidRDefault="00793C49" w:rsidP="00427E0E">
      <w:pPr>
        <w:widowControl w:val="0"/>
        <w:spacing w:after="0" w:line="312" w:lineRule="auto"/>
        <w:ind w:firstLine="720"/>
        <w:jc w:val="both"/>
        <w:rPr>
          <w:rFonts w:eastAsia="Calibri" w:cs="Times New Roman"/>
          <w:b/>
          <w:i/>
          <w:sz w:val="26"/>
          <w:szCs w:val="26"/>
          <w:lang w:val="nl-NL"/>
        </w:rPr>
      </w:pPr>
      <w:r w:rsidRPr="00D86681">
        <w:rPr>
          <w:rFonts w:eastAsia="Calibri" w:cs="Times New Roman"/>
          <w:sz w:val="26"/>
          <w:szCs w:val="26"/>
          <w:lang w:val="nl-NL"/>
        </w:rPr>
        <w:t>- Bước 1</w:t>
      </w:r>
      <w:r w:rsidR="00AB3DA2">
        <w:rPr>
          <w:rFonts w:eastAsia="Calibri" w:cs="Times New Roman"/>
          <w:sz w:val="26"/>
          <w:szCs w:val="26"/>
          <w:lang w:val="nl-NL"/>
        </w:rPr>
        <w:t>0</w:t>
      </w:r>
      <w:r w:rsidRPr="00D86681">
        <w:rPr>
          <w:rFonts w:eastAsia="Calibri" w:cs="Times New Roman"/>
          <w:sz w:val="26"/>
          <w:szCs w:val="26"/>
          <w:lang w:val="nl-NL"/>
        </w:rPr>
        <w:t xml:space="preserve">: Tổ chức tham vấn </w:t>
      </w:r>
      <w:r w:rsidR="00AB3DA2">
        <w:rPr>
          <w:rFonts w:eastAsia="Calibri" w:cs="Times New Roman"/>
          <w:sz w:val="26"/>
          <w:szCs w:val="26"/>
          <w:lang w:val="nl-NL"/>
        </w:rPr>
        <w:t xml:space="preserve">(tham vấn trên trang điện tử và </w:t>
      </w:r>
      <w:r w:rsidRPr="00D86681">
        <w:rPr>
          <w:rFonts w:eastAsia="Calibri" w:cs="Times New Roman"/>
          <w:sz w:val="26"/>
          <w:szCs w:val="26"/>
          <w:lang w:val="nl-NL"/>
        </w:rPr>
        <w:t>cộng đồng dân cư cùng với UBND</w:t>
      </w:r>
      <w:r w:rsidR="00AB3DA2">
        <w:rPr>
          <w:rFonts w:eastAsia="Calibri" w:cs="Times New Roman"/>
          <w:sz w:val="26"/>
          <w:szCs w:val="26"/>
          <w:lang w:val="nl-NL"/>
        </w:rPr>
        <w:t xml:space="preserve">, </w:t>
      </w:r>
      <w:r w:rsidRPr="00D86681">
        <w:rPr>
          <w:rFonts w:eastAsia="Calibri" w:cs="Times New Roman"/>
          <w:sz w:val="26"/>
          <w:szCs w:val="26"/>
          <w:lang w:val="nl-NL"/>
        </w:rPr>
        <w:t>đại diện các tổ chức xã hội của địa phương</w:t>
      </w:r>
      <w:r w:rsidR="00AB3DA2">
        <w:rPr>
          <w:rFonts w:eastAsia="Calibri" w:cs="Times New Roman"/>
          <w:sz w:val="26"/>
          <w:szCs w:val="26"/>
          <w:lang w:val="nl-NL"/>
        </w:rPr>
        <w:t>)</w:t>
      </w:r>
      <w:r w:rsidRPr="00D86681">
        <w:rPr>
          <w:rFonts w:eastAsia="Calibri" w:cs="Times New Roman"/>
          <w:sz w:val="26"/>
          <w:szCs w:val="26"/>
          <w:lang w:val="nl-NL"/>
        </w:rPr>
        <w:t>;</w:t>
      </w:r>
    </w:p>
    <w:p w:rsidR="0043387F" w:rsidRPr="00D86681" w:rsidRDefault="00793C49" w:rsidP="00427E0E">
      <w:pPr>
        <w:widowControl w:val="0"/>
        <w:spacing w:after="0" w:line="312" w:lineRule="auto"/>
        <w:ind w:firstLine="720"/>
        <w:jc w:val="both"/>
        <w:rPr>
          <w:rFonts w:eastAsia="Calibri" w:cs="Times New Roman"/>
          <w:sz w:val="26"/>
          <w:szCs w:val="26"/>
          <w:lang w:val="nl-NL"/>
        </w:rPr>
      </w:pPr>
      <w:r w:rsidRPr="00D86681">
        <w:rPr>
          <w:rFonts w:eastAsia="Calibri" w:cs="Times New Roman"/>
          <w:sz w:val="26"/>
          <w:szCs w:val="26"/>
          <w:lang w:val="nl-NL"/>
        </w:rPr>
        <w:t>- Bước 1</w:t>
      </w:r>
      <w:r w:rsidR="00AB3DA2">
        <w:rPr>
          <w:rFonts w:eastAsia="Calibri" w:cs="Times New Roman"/>
          <w:sz w:val="26"/>
          <w:szCs w:val="26"/>
          <w:lang w:val="nl-NL"/>
        </w:rPr>
        <w:t>1</w:t>
      </w:r>
      <w:r w:rsidRPr="00D86681">
        <w:rPr>
          <w:rFonts w:eastAsia="Calibri" w:cs="Times New Roman"/>
          <w:sz w:val="26"/>
          <w:szCs w:val="26"/>
          <w:lang w:val="nl-NL"/>
        </w:rPr>
        <w:t>: Hiệu chỉnh, hoàn thiện báo cáo theo nội dung tham vấn và trình thẩm đị</w:t>
      </w:r>
      <w:r w:rsidR="0043387F" w:rsidRPr="00D86681">
        <w:rPr>
          <w:rFonts w:eastAsia="Calibri" w:cs="Times New Roman"/>
          <w:sz w:val="26"/>
          <w:szCs w:val="26"/>
          <w:lang w:val="nl-NL"/>
        </w:rPr>
        <w:t>nh báo cáo ĐTM.</w:t>
      </w:r>
    </w:p>
    <w:p w:rsidR="00FD4B8B" w:rsidRPr="00D86681" w:rsidRDefault="00FD4B8B" w:rsidP="00FD4B8B">
      <w:pPr>
        <w:pStyle w:val="Caption"/>
        <w:rPr>
          <w:b w:val="0"/>
          <w:i/>
          <w:color w:val="auto"/>
          <w:szCs w:val="26"/>
        </w:rPr>
      </w:pPr>
      <w:r w:rsidRPr="00D86681">
        <w:rPr>
          <w:b w:val="0"/>
          <w:i/>
          <w:color w:val="auto"/>
          <w:szCs w:val="26"/>
        </w:rPr>
        <w:t xml:space="preserve">Bảng </w:t>
      </w:r>
      <w:r w:rsidRPr="00D86681">
        <w:rPr>
          <w:b w:val="0"/>
          <w:i/>
          <w:color w:val="auto"/>
          <w:szCs w:val="26"/>
        </w:rPr>
        <w:fldChar w:fldCharType="begin"/>
      </w:r>
      <w:r w:rsidRPr="00D86681">
        <w:rPr>
          <w:b w:val="0"/>
          <w:i/>
          <w:color w:val="auto"/>
          <w:szCs w:val="26"/>
        </w:rPr>
        <w:instrText xml:space="preserve"> STYLEREF 1 \s </w:instrText>
      </w:r>
      <w:r w:rsidRPr="00D86681">
        <w:rPr>
          <w:b w:val="0"/>
          <w:i/>
          <w:color w:val="auto"/>
          <w:szCs w:val="26"/>
        </w:rPr>
        <w:fldChar w:fldCharType="separate"/>
      </w:r>
      <w:r>
        <w:rPr>
          <w:b w:val="0"/>
          <w:i/>
          <w:noProof/>
          <w:color w:val="auto"/>
          <w:szCs w:val="26"/>
        </w:rPr>
        <w:t>1</w:t>
      </w:r>
      <w:r w:rsidRPr="00D86681">
        <w:rPr>
          <w:b w:val="0"/>
          <w:i/>
          <w:color w:val="auto"/>
          <w:szCs w:val="26"/>
        </w:rPr>
        <w:fldChar w:fldCharType="end"/>
      </w:r>
      <w:r w:rsidRPr="00D86681">
        <w:rPr>
          <w:b w:val="0"/>
          <w:i/>
          <w:color w:val="auto"/>
          <w:szCs w:val="26"/>
        </w:rPr>
        <w:t>.</w:t>
      </w:r>
      <w:r w:rsidRPr="00D86681">
        <w:rPr>
          <w:b w:val="0"/>
          <w:i/>
          <w:color w:val="auto"/>
          <w:szCs w:val="26"/>
        </w:rPr>
        <w:fldChar w:fldCharType="begin"/>
      </w:r>
      <w:r w:rsidRPr="00D86681">
        <w:rPr>
          <w:b w:val="0"/>
          <w:i/>
          <w:color w:val="auto"/>
          <w:szCs w:val="26"/>
        </w:rPr>
        <w:instrText xml:space="preserve"> SEQ Bảng \* ARABIC \s 1 </w:instrText>
      </w:r>
      <w:r w:rsidRPr="00D86681">
        <w:rPr>
          <w:b w:val="0"/>
          <w:i/>
          <w:color w:val="auto"/>
          <w:szCs w:val="26"/>
        </w:rPr>
        <w:fldChar w:fldCharType="separate"/>
      </w:r>
      <w:r>
        <w:rPr>
          <w:b w:val="0"/>
          <w:i/>
          <w:noProof/>
          <w:color w:val="auto"/>
          <w:szCs w:val="26"/>
        </w:rPr>
        <w:t>1</w:t>
      </w:r>
      <w:r w:rsidRPr="00D86681">
        <w:rPr>
          <w:b w:val="0"/>
          <w:i/>
          <w:color w:val="auto"/>
          <w:szCs w:val="26"/>
        </w:rPr>
        <w:fldChar w:fldCharType="end"/>
      </w:r>
      <w:r w:rsidRPr="00D86681">
        <w:rPr>
          <w:b w:val="0"/>
          <w:i/>
          <w:color w:val="auto"/>
          <w:szCs w:val="26"/>
          <w:lang w:val="vi-VN"/>
        </w:rPr>
        <w:t>.</w:t>
      </w:r>
      <w:r w:rsidRPr="00D86681">
        <w:rPr>
          <w:rFonts w:asciiTheme="majorHAnsi" w:hAnsiTheme="majorHAnsi" w:cstheme="majorHAnsi"/>
          <w:b w:val="0"/>
          <w:i/>
          <w:color w:val="auto"/>
          <w:szCs w:val="26"/>
        </w:rPr>
        <w:t>Danh sách cán bộ tham gia lập báo cáo ĐTM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149"/>
        <w:gridCol w:w="1839"/>
        <w:gridCol w:w="2217"/>
        <w:gridCol w:w="2320"/>
      </w:tblGrid>
      <w:tr w:rsidR="002B22AA" w:rsidRPr="00CD4035" w:rsidTr="00F62B21">
        <w:trPr>
          <w:trHeight w:val="618"/>
          <w:tblHeader/>
          <w:jc w:val="center"/>
        </w:trPr>
        <w:tc>
          <w:tcPr>
            <w:tcW w:w="296" w:type="pct"/>
            <w:vAlign w:val="center"/>
          </w:tcPr>
          <w:p w:rsidR="00FD4B8B" w:rsidRPr="00CD4035" w:rsidRDefault="00FD4B8B" w:rsidP="00F62B21">
            <w:pPr>
              <w:widowControl w:val="0"/>
              <w:spacing w:before="20" w:after="20"/>
              <w:rPr>
                <w:rFonts w:asciiTheme="majorHAnsi" w:hAnsiTheme="majorHAnsi" w:cstheme="majorHAnsi"/>
                <w:b/>
                <w:sz w:val="24"/>
                <w:szCs w:val="24"/>
              </w:rPr>
            </w:pPr>
            <w:r w:rsidRPr="00CD4035">
              <w:rPr>
                <w:rFonts w:asciiTheme="majorHAnsi" w:hAnsiTheme="majorHAnsi" w:cstheme="majorHAnsi"/>
                <w:b/>
                <w:sz w:val="24"/>
                <w:szCs w:val="24"/>
              </w:rPr>
              <w:lastRenderedPageBreak/>
              <w:t>TT</w:t>
            </w:r>
          </w:p>
        </w:tc>
        <w:tc>
          <w:tcPr>
            <w:tcW w:w="1186" w:type="pct"/>
            <w:vAlign w:val="center"/>
          </w:tcPr>
          <w:p w:rsidR="00FD4B8B" w:rsidRPr="00CD4035" w:rsidRDefault="00FD4B8B" w:rsidP="00F62B21">
            <w:pPr>
              <w:widowControl w:val="0"/>
              <w:spacing w:before="20" w:after="20"/>
              <w:rPr>
                <w:rFonts w:asciiTheme="majorHAnsi" w:hAnsiTheme="majorHAnsi" w:cstheme="majorHAnsi"/>
                <w:b/>
                <w:sz w:val="24"/>
                <w:szCs w:val="24"/>
              </w:rPr>
            </w:pPr>
            <w:r w:rsidRPr="00CD4035">
              <w:rPr>
                <w:rFonts w:asciiTheme="majorHAnsi" w:hAnsiTheme="majorHAnsi" w:cstheme="majorHAnsi"/>
                <w:b/>
                <w:sz w:val="24"/>
                <w:szCs w:val="24"/>
              </w:rPr>
              <w:t>Họ và tên</w:t>
            </w:r>
          </w:p>
        </w:tc>
        <w:tc>
          <w:tcPr>
            <w:tcW w:w="1015" w:type="pct"/>
            <w:vAlign w:val="center"/>
          </w:tcPr>
          <w:p w:rsidR="00FD4B8B" w:rsidRPr="00CD4035" w:rsidRDefault="00FD4B8B" w:rsidP="00F62B21">
            <w:pPr>
              <w:widowControl w:val="0"/>
              <w:spacing w:before="20" w:after="20"/>
              <w:rPr>
                <w:rFonts w:asciiTheme="majorHAnsi" w:hAnsiTheme="majorHAnsi" w:cstheme="majorHAnsi"/>
                <w:b/>
                <w:sz w:val="24"/>
                <w:szCs w:val="24"/>
              </w:rPr>
            </w:pPr>
            <w:r w:rsidRPr="00CD4035">
              <w:rPr>
                <w:rFonts w:asciiTheme="majorHAnsi" w:hAnsiTheme="majorHAnsi" w:cstheme="majorHAnsi"/>
                <w:b/>
                <w:sz w:val="24"/>
                <w:szCs w:val="24"/>
              </w:rPr>
              <w:t>Chuyên ngành/Chức vụ</w:t>
            </w:r>
          </w:p>
        </w:tc>
        <w:tc>
          <w:tcPr>
            <w:tcW w:w="1223" w:type="pct"/>
            <w:vAlign w:val="center"/>
          </w:tcPr>
          <w:p w:rsidR="00FD4B8B" w:rsidRPr="00CD4035" w:rsidRDefault="00FD4B8B" w:rsidP="00F62B21">
            <w:pPr>
              <w:widowControl w:val="0"/>
              <w:spacing w:before="20" w:after="20"/>
              <w:rPr>
                <w:rFonts w:asciiTheme="majorHAnsi" w:hAnsiTheme="majorHAnsi" w:cstheme="majorHAnsi"/>
                <w:b/>
                <w:sz w:val="24"/>
                <w:szCs w:val="24"/>
              </w:rPr>
            </w:pPr>
            <w:r w:rsidRPr="00CD4035">
              <w:rPr>
                <w:rFonts w:asciiTheme="majorHAnsi" w:hAnsiTheme="majorHAnsi" w:cstheme="majorHAnsi"/>
                <w:b/>
                <w:sz w:val="24"/>
                <w:szCs w:val="24"/>
              </w:rPr>
              <w:t>Nội dung phụ trách</w:t>
            </w:r>
          </w:p>
        </w:tc>
        <w:tc>
          <w:tcPr>
            <w:tcW w:w="1280" w:type="pct"/>
            <w:vAlign w:val="center"/>
          </w:tcPr>
          <w:p w:rsidR="00FD4B8B" w:rsidRPr="00CD4035" w:rsidRDefault="00FD4B8B" w:rsidP="00F62B21">
            <w:pPr>
              <w:widowControl w:val="0"/>
              <w:spacing w:before="20" w:after="20"/>
              <w:rPr>
                <w:rFonts w:asciiTheme="majorHAnsi" w:hAnsiTheme="majorHAnsi" w:cstheme="majorHAnsi"/>
                <w:b/>
                <w:sz w:val="24"/>
                <w:szCs w:val="24"/>
              </w:rPr>
            </w:pPr>
            <w:r w:rsidRPr="00CD4035">
              <w:rPr>
                <w:rFonts w:asciiTheme="majorHAnsi" w:hAnsiTheme="majorHAnsi" w:cstheme="majorHAnsi"/>
                <w:b/>
                <w:sz w:val="24"/>
                <w:szCs w:val="24"/>
              </w:rPr>
              <w:t>Chữ ký</w:t>
            </w:r>
          </w:p>
        </w:tc>
      </w:tr>
      <w:tr w:rsidR="00CD4035" w:rsidRPr="00CD4035" w:rsidTr="006705B0">
        <w:trPr>
          <w:trHeight w:val="528"/>
          <w:tblHeader/>
          <w:jc w:val="center"/>
        </w:trPr>
        <w:tc>
          <w:tcPr>
            <w:tcW w:w="296" w:type="pct"/>
            <w:vAlign w:val="center"/>
          </w:tcPr>
          <w:p w:rsidR="00CD4035" w:rsidRPr="00CD4035" w:rsidRDefault="00CD4035" w:rsidP="00F62B21">
            <w:pPr>
              <w:widowControl w:val="0"/>
              <w:spacing w:before="20" w:after="20"/>
              <w:rPr>
                <w:rFonts w:asciiTheme="majorHAnsi" w:hAnsiTheme="majorHAnsi" w:cstheme="majorHAnsi"/>
                <w:b/>
                <w:sz w:val="24"/>
                <w:szCs w:val="24"/>
                <w:lang w:val="en-US"/>
              </w:rPr>
            </w:pPr>
            <w:r>
              <w:rPr>
                <w:rFonts w:asciiTheme="majorHAnsi" w:hAnsiTheme="majorHAnsi" w:cstheme="majorHAnsi"/>
                <w:b/>
                <w:sz w:val="24"/>
                <w:szCs w:val="24"/>
                <w:lang w:val="en-US"/>
              </w:rPr>
              <w:t>I</w:t>
            </w:r>
          </w:p>
        </w:tc>
        <w:tc>
          <w:tcPr>
            <w:tcW w:w="4704" w:type="pct"/>
            <w:gridSpan w:val="4"/>
            <w:vAlign w:val="center"/>
          </w:tcPr>
          <w:p w:rsidR="00CD4035" w:rsidRPr="00CD4035" w:rsidRDefault="00CD4035" w:rsidP="00F62B21">
            <w:pPr>
              <w:widowControl w:val="0"/>
              <w:spacing w:before="20" w:after="20"/>
              <w:jc w:val="both"/>
              <w:rPr>
                <w:rFonts w:asciiTheme="majorHAnsi" w:hAnsiTheme="majorHAnsi" w:cstheme="majorHAnsi"/>
                <w:b/>
                <w:sz w:val="24"/>
                <w:szCs w:val="24"/>
              </w:rPr>
            </w:pPr>
            <w:r w:rsidRPr="00CD4035">
              <w:rPr>
                <w:rFonts w:asciiTheme="majorHAnsi" w:hAnsiTheme="majorHAnsi" w:cstheme="majorHAnsi"/>
                <w:b/>
                <w:sz w:val="24"/>
                <w:szCs w:val="24"/>
              </w:rPr>
              <w:t xml:space="preserve">Đơn vị chủ đầu tư: </w:t>
            </w:r>
            <w:r w:rsidRPr="00CD4035">
              <w:rPr>
                <w:rFonts w:asciiTheme="majorHAnsi" w:hAnsiTheme="majorHAnsi" w:cstheme="majorHAnsi"/>
                <w:b/>
                <w:sz w:val="24"/>
                <w:szCs w:val="24"/>
                <w:lang w:val="en-US"/>
              </w:rPr>
              <w:t>Hợp tác xã sản xuất khai thác đá vôi xã Đội Cấn</w:t>
            </w:r>
          </w:p>
        </w:tc>
      </w:tr>
      <w:tr w:rsidR="002B22AA" w:rsidRPr="00CD4035" w:rsidTr="00F62B21">
        <w:trPr>
          <w:trHeight w:val="1805"/>
          <w:jc w:val="center"/>
        </w:trPr>
        <w:tc>
          <w:tcPr>
            <w:tcW w:w="296" w:type="pct"/>
            <w:vAlign w:val="center"/>
          </w:tcPr>
          <w:p w:rsidR="00FD4B8B" w:rsidRPr="00CD4035" w:rsidRDefault="00FD4B8B" w:rsidP="00F62B21">
            <w:pPr>
              <w:widowControl w:val="0"/>
              <w:spacing w:before="20" w:after="20"/>
              <w:rPr>
                <w:rFonts w:asciiTheme="majorHAnsi" w:hAnsiTheme="majorHAnsi" w:cstheme="majorHAnsi"/>
                <w:sz w:val="24"/>
                <w:szCs w:val="24"/>
              </w:rPr>
            </w:pPr>
            <w:r w:rsidRPr="00CD4035">
              <w:rPr>
                <w:rFonts w:asciiTheme="majorHAnsi" w:hAnsiTheme="majorHAnsi" w:cstheme="majorHAnsi"/>
                <w:sz w:val="24"/>
                <w:szCs w:val="24"/>
              </w:rPr>
              <w:t>1</w:t>
            </w:r>
          </w:p>
        </w:tc>
        <w:tc>
          <w:tcPr>
            <w:tcW w:w="1186" w:type="pct"/>
            <w:vAlign w:val="center"/>
          </w:tcPr>
          <w:p w:rsidR="00FD4B8B" w:rsidRPr="00CD4035" w:rsidRDefault="00FD4B8B" w:rsidP="00F62B21">
            <w:pPr>
              <w:widowControl w:val="0"/>
              <w:spacing w:before="20" w:after="20"/>
              <w:rPr>
                <w:rFonts w:asciiTheme="majorHAnsi" w:hAnsiTheme="majorHAnsi" w:cstheme="majorHAnsi"/>
                <w:sz w:val="24"/>
                <w:szCs w:val="24"/>
                <w:lang w:val="nl-NL"/>
              </w:rPr>
            </w:pPr>
            <w:r w:rsidRPr="00CD4035">
              <w:rPr>
                <w:rFonts w:asciiTheme="majorHAnsi" w:hAnsiTheme="majorHAnsi" w:cstheme="majorHAnsi"/>
                <w:sz w:val="24"/>
                <w:szCs w:val="24"/>
                <w:lang w:val="nl-NL"/>
              </w:rPr>
              <w:t>Dương Xuân Hùng</w:t>
            </w:r>
          </w:p>
        </w:tc>
        <w:tc>
          <w:tcPr>
            <w:tcW w:w="1015" w:type="pct"/>
            <w:vAlign w:val="center"/>
          </w:tcPr>
          <w:p w:rsidR="00FD4B8B" w:rsidRPr="00CD4035" w:rsidRDefault="00FD4B8B" w:rsidP="00F62B21">
            <w:pPr>
              <w:widowControl w:val="0"/>
              <w:spacing w:before="20" w:after="20"/>
              <w:rPr>
                <w:rFonts w:asciiTheme="majorHAnsi" w:hAnsiTheme="majorHAnsi" w:cstheme="majorHAnsi"/>
                <w:sz w:val="24"/>
                <w:szCs w:val="24"/>
              </w:rPr>
            </w:pPr>
            <w:r w:rsidRPr="00CD4035">
              <w:rPr>
                <w:rFonts w:asciiTheme="majorHAnsi" w:hAnsiTheme="majorHAnsi" w:cstheme="majorHAnsi"/>
                <w:sz w:val="24"/>
                <w:szCs w:val="24"/>
              </w:rPr>
              <w:t>Giám đốc</w:t>
            </w:r>
          </w:p>
        </w:tc>
        <w:tc>
          <w:tcPr>
            <w:tcW w:w="1223" w:type="pct"/>
            <w:vAlign w:val="center"/>
          </w:tcPr>
          <w:p w:rsidR="00FD4B8B" w:rsidRPr="00CD4035" w:rsidRDefault="002B22AA" w:rsidP="00F62B21">
            <w:pPr>
              <w:widowControl w:val="0"/>
              <w:spacing w:before="20" w:after="20"/>
              <w:jc w:val="both"/>
              <w:rPr>
                <w:rFonts w:asciiTheme="majorHAnsi" w:hAnsiTheme="majorHAnsi" w:cstheme="majorHAnsi"/>
                <w:iCs/>
                <w:sz w:val="24"/>
                <w:szCs w:val="24"/>
              </w:rPr>
            </w:pPr>
            <w:r>
              <w:rPr>
                <w:rFonts w:asciiTheme="majorHAnsi" w:hAnsiTheme="majorHAnsi" w:cstheme="majorHAnsi"/>
                <w:sz w:val="24"/>
                <w:szCs w:val="24"/>
                <w:lang w:val="en-US"/>
              </w:rPr>
              <w:t xml:space="preserve">- </w:t>
            </w:r>
            <w:r w:rsidR="00FD4B8B" w:rsidRPr="00CD4035">
              <w:rPr>
                <w:rFonts w:asciiTheme="majorHAnsi" w:hAnsiTheme="majorHAnsi" w:cstheme="majorHAnsi"/>
                <w:sz w:val="24"/>
                <w:szCs w:val="24"/>
              </w:rPr>
              <w:t xml:space="preserve">Xem xét và ký duyệt </w:t>
            </w:r>
            <w:r w:rsidR="00FD4B8B" w:rsidRPr="00CD4035">
              <w:rPr>
                <w:rFonts w:asciiTheme="majorHAnsi" w:hAnsiTheme="majorHAnsi" w:cstheme="majorHAnsi"/>
                <w:iCs/>
                <w:sz w:val="24"/>
                <w:szCs w:val="24"/>
              </w:rPr>
              <w:t>báo cáo trước khi trình thẩm định và phê duyệt</w:t>
            </w:r>
          </w:p>
          <w:p w:rsidR="00FD4B8B" w:rsidRPr="00CD4035" w:rsidRDefault="00FD4B8B" w:rsidP="00F62B21">
            <w:pPr>
              <w:widowControl w:val="0"/>
              <w:numPr>
                <w:ilvl w:val="0"/>
                <w:numId w:val="29"/>
              </w:numPr>
              <w:tabs>
                <w:tab w:val="clear" w:pos="720"/>
                <w:tab w:val="num" w:pos="305"/>
              </w:tabs>
              <w:spacing w:before="20" w:after="20"/>
              <w:ind w:hanging="699"/>
              <w:jc w:val="both"/>
              <w:rPr>
                <w:rFonts w:asciiTheme="majorHAnsi" w:hAnsiTheme="majorHAnsi" w:cstheme="majorHAnsi"/>
                <w:sz w:val="24"/>
                <w:szCs w:val="24"/>
              </w:rPr>
            </w:pPr>
            <w:r w:rsidRPr="00CD4035">
              <w:rPr>
                <w:rFonts w:asciiTheme="majorHAnsi" w:hAnsiTheme="majorHAnsi" w:cstheme="majorHAnsi"/>
                <w:iCs/>
                <w:sz w:val="24"/>
                <w:szCs w:val="24"/>
              </w:rPr>
              <w:t>Chủ trì Dự án</w:t>
            </w:r>
          </w:p>
        </w:tc>
        <w:tc>
          <w:tcPr>
            <w:tcW w:w="1280" w:type="pct"/>
          </w:tcPr>
          <w:p w:rsidR="00FD4B8B" w:rsidRPr="00CD4035" w:rsidRDefault="00FD4B8B" w:rsidP="00F62B21">
            <w:pPr>
              <w:widowControl w:val="0"/>
              <w:spacing w:before="20" w:after="20"/>
              <w:rPr>
                <w:rFonts w:asciiTheme="majorHAnsi" w:hAnsiTheme="majorHAnsi" w:cstheme="majorHAnsi"/>
                <w:sz w:val="24"/>
                <w:szCs w:val="24"/>
              </w:rPr>
            </w:pPr>
          </w:p>
        </w:tc>
      </w:tr>
      <w:tr w:rsidR="00CD4035" w:rsidRPr="00CD4035" w:rsidTr="006705B0">
        <w:trPr>
          <w:trHeight w:val="492"/>
          <w:jc w:val="center"/>
        </w:trPr>
        <w:tc>
          <w:tcPr>
            <w:tcW w:w="296" w:type="pct"/>
            <w:vAlign w:val="center"/>
          </w:tcPr>
          <w:p w:rsidR="00CD4035" w:rsidRPr="00CD4035" w:rsidRDefault="00CD4035" w:rsidP="00F62B21">
            <w:pPr>
              <w:widowControl w:val="0"/>
              <w:spacing w:before="20" w:after="20"/>
              <w:rPr>
                <w:rFonts w:asciiTheme="majorHAnsi" w:hAnsiTheme="majorHAnsi" w:cstheme="majorHAnsi"/>
                <w:b/>
                <w:sz w:val="24"/>
                <w:szCs w:val="24"/>
                <w:lang w:val="en-US"/>
              </w:rPr>
            </w:pPr>
            <w:r w:rsidRPr="00CD4035">
              <w:rPr>
                <w:rFonts w:asciiTheme="majorHAnsi" w:hAnsiTheme="majorHAnsi" w:cstheme="majorHAnsi"/>
                <w:b/>
                <w:sz w:val="24"/>
                <w:szCs w:val="24"/>
                <w:lang w:val="en-US"/>
              </w:rPr>
              <w:t>II</w:t>
            </w:r>
          </w:p>
        </w:tc>
        <w:tc>
          <w:tcPr>
            <w:tcW w:w="4704" w:type="pct"/>
            <w:gridSpan w:val="4"/>
            <w:vAlign w:val="center"/>
          </w:tcPr>
          <w:p w:rsidR="00CD4035" w:rsidRPr="00CD4035" w:rsidRDefault="00CD4035" w:rsidP="00F62B21">
            <w:pPr>
              <w:widowControl w:val="0"/>
              <w:spacing w:before="20" w:after="20"/>
              <w:jc w:val="both"/>
              <w:rPr>
                <w:rFonts w:asciiTheme="majorHAnsi" w:hAnsiTheme="majorHAnsi" w:cstheme="majorHAnsi"/>
                <w:b/>
                <w:sz w:val="24"/>
                <w:szCs w:val="24"/>
              </w:rPr>
            </w:pPr>
            <w:r w:rsidRPr="00CD4035">
              <w:rPr>
                <w:rFonts w:asciiTheme="majorHAnsi" w:hAnsiTheme="majorHAnsi" w:cstheme="majorHAnsi"/>
                <w:b/>
                <w:sz w:val="24"/>
                <w:szCs w:val="24"/>
              </w:rPr>
              <w:t xml:space="preserve">Đơn vị tư vấn: </w:t>
            </w:r>
            <w:r w:rsidRPr="00CD4035">
              <w:rPr>
                <w:rFonts w:asciiTheme="majorHAnsi" w:hAnsiTheme="majorHAnsi" w:cstheme="majorHAnsi"/>
                <w:b/>
                <w:sz w:val="24"/>
                <w:szCs w:val="24"/>
                <w:lang w:val="en-US"/>
              </w:rPr>
              <w:t>Công ty TNHH Dịch vụ Hoàng Thanh Long</w:t>
            </w:r>
          </w:p>
        </w:tc>
      </w:tr>
      <w:tr w:rsidR="002B22AA" w:rsidRPr="00CD4035" w:rsidTr="00F62B21">
        <w:trPr>
          <w:trHeight w:val="795"/>
          <w:jc w:val="center"/>
        </w:trPr>
        <w:tc>
          <w:tcPr>
            <w:tcW w:w="296" w:type="pct"/>
            <w:vAlign w:val="center"/>
          </w:tcPr>
          <w:p w:rsidR="00FD4B8B" w:rsidRPr="00CD4035" w:rsidRDefault="00FD4B8B" w:rsidP="00F62B21">
            <w:pPr>
              <w:widowControl w:val="0"/>
              <w:spacing w:before="20" w:after="20"/>
              <w:rPr>
                <w:rFonts w:asciiTheme="majorHAnsi" w:hAnsiTheme="majorHAnsi" w:cstheme="majorHAnsi"/>
                <w:sz w:val="24"/>
                <w:szCs w:val="24"/>
              </w:rPr>
            </w:pPr>
            <w:r w:rsidRPr="00CD4035">
              <w:rPr>
                <w:rFonts w:asciiTheme="majorHAnsi" w:hAnsiTheme="majorHAnsi" w:cstheme="majorHAnsi"/>
                <w:sz w:val="24"/>
                <w:szCs w:val="24"/>
              </w:rPr>
              <w:t>1</w:t>
            </w:r>
          </w:p>
        </w:tc>
        <w:tc>
          <w:tcPr>
            <w:tcW w:w="1186" w:type="pct"/>
            <w:vAlign w:val="center"/>
          </w:tcPr>
          <w:p w:rsidR="00FD4B8B" w:rsidRPr="00CD4035" w:rsidRDefault="00FD4B8B" w:rsidP="00F62B21">
            <w:pPr>
              <w:widowControl w:val="0"/>
              <w:spacing w:before="20" w:after="20"/>
              <w:rPr>
                <w:rFonts w:asciiTheme="majorHAnsi" w:hAnsiTheme="majorHAnsi" w:cstheme="majorHAnsi"/>
                <w:sz w:val="24"/>
                <w:szCs w:val="24"/>
                <w:lang w:val="nl-NL"/>
              </w:rPr>
            </w:pPr>
            <w:r w:rsidRPr="00CD4035">
              <w:rPr>
                <w:rFonts w:asciiTheme="majorHAnsi" w:hAnsiTheme="majorHAnsi" w:cstheme="majorHAnsi"/>
                <w:sz w:val="24"/>
                <w:szCs w:val="24"/>
                <w:lang w:val="nl-NL"/>
              </w:rPr>
              <w:t>Lương Thế Giang</w:t>
            </w:r>
          </w:p>
        </w:tc>
        <w:tc>
          <w:tcPr>
            <w:tcW w:w="1015" w:type="pct"/>
            <w:vAlign w:val="center"/>
          </w:tcPr>
          <w:p w:rsidR="00FD4B8B" w:rsidRPr="00CD4035" w:rsidRDefault="00FD4B8B" w:rsidP="00F62B21">
            <w:pPr>
              <w:widowControl w:val="0"/>
              <w:spacing w:before="20" w:after="20"/>
              <w:rPr>
                <w:rFonts w:asciiTheme="majorHAnsi" w:hAnsiTheme="majorHAnsi" w:cstheme="majorHAnsi"/>
                <w:sz w:val="24"/>
                <w:szCs w:val="24"/>
              </w:rPr>
            </w:pPr>
            <w:r w:rsidRPr="00CD4035">
              <w:rPr>
                <w:rFonts w:asciiTheme="majorHAnsi" w:hAnsiTheme="majorHAnsi" w:cstheme="majorHAnsi"/>
                <w:sz w:val="24"/>
                <w:szCs w:val="24"/>
                <w:lang w:val="en-US"/>
              </w:rPr>
              <w:t xml:space="preserve">Phó </w:t>
            </w:r>
            <w:r w:rsidRPr="00CD4035">
              <w:rPr>
                <w:rFonts w:asciiTheme="majorHAnsi" w:hAnsiTheme="majorHAnsi" w:cstheme="majorHAnsi"/>
                <w:sz w:val="24"/>
                <w:szCs w:val="24"/>
              </w:rPr>
              <w:t>Giám đốc</w:t>
            </w:r>
          </w:p>
        </w:tc>
        <w:tc>
          <w:tcPr>
            <w:tcW w:w="1223" w:type="pct"/>
            <w:vAlign w:val="center"/>
          </w:tcPr>
          <w:p w:rsidR="00FD4B8B" w:rsidRPr="00CD4035" w:rsidRDefault="00FD4B8B" w:rsidP="00F62B21">
            <w:pPr>
              <w:widowControl w:val="0"/>
              <w:spacing w:before="20" w:after="20"/>
              <w:jc w:val="both"/>
              <w:rPr>
                <w:rFonts w:asciiTheme="majorHAnsi" w:hAnsiTheme="majorHAnsi" w:cstheme="majorHAnsi"/>
                <w:sz w:val="24"/>
                <w:szCs w:val="24"/>
              </w:rPr>
            </w:pPr>
            <w:r w:rsidRPr="00CD4035">
              <w:rPr>
                <w:rFonts w:asciiTheme="majorHAnsi" w:hAnsiTheme="majorHAnsi" w:cstheme="majorHAnsi"/>
                <w:sz w:val="24"/>
                <w:szCs w:val="24"/>
              </w:rPr>
              <w:t xml:space="preserve">- Xem xét và ký duyệt </w:t>
            </w:r>
            <w:r w:rsidRPr="00CD4035">
              <w:rPr>
                <w:rFonts w:asciiTheme="majorHAnsi" w:hAnsiTheme="majorHAnsi" w:cstheme="majorHAnsi"/>
                <w:iCs/>
                <w:sz w:val="24"/>
                <w:szCs w:val="24"/>
              </w:rPr>
              <w:t>báo cáo trước khi trình thẩm định và phê duyệt</w:t>
            </w:r>
          </w:p>
        </w:tc>
        <w:tc>
          <w:tcPr>
            <w:tcW w:w="1280" w:type="pct"/>
          </w:tcPr>
          <w:p w:rsidR="00FD4B8B" w:rsidRPr="00CD4035" w:rsidRDefault="00FD4B8B" w:rsidP="00F62B21">
            <w:pPr>
              <w:widowControl w:val="0"/>
              <w:spacing w:before="20" w:after="20"/>
              <w:rPr>
                <w:rFonts w:asciiTheme="majorHAnsi" w:hAnsiTheme="majorHAnsi" w:cstheme="majorHAnsi"/>
                <w:sz w:val="24"/>
                <w:szCs w:val="24"/>
              </w:rPr>
            </w:pPr>
          </w:p>
        </w:tc>
      </w:tr>
      <w:tr w:rsidR="002B22AA" w:rsidRPr="00CD4035" w:rsidTr="00F62B21">
        <w:trPr>
          <w:trHeight w:val="1193"/>
          <w:jc w:val="center"/>
        </w:trPr>
        <w:tc>
          <w:tcPr>
            <w:tcW w:w="296" w:type="pct"/>
            <w:vAlign w:val="center"/>
          </w:tcPr>
          <w:p w:rsidR="00FD4B8B" w:rsidRPr="00CD4035" w:rsidRDefault="00FD4B8B" w:rsidP="00F62B21">
            <w:pPr>
              <w:widowControl w:val="0"/>
              <w:spacing w:before="20" w:after="20"/>
              <w:rPr>
                <w:rFonts w:asciiTheme="majorHAnsi" w:hAnsiTheme="majorHAnsi" w:cstheme="majorHAnsi"/>
                <w:sz w:val="24"/>
                <w:szCs w:val="24"/>
              </w:rPr>
            </w:pPr>
            <w:r w:rsidRPr="00CD4035">
              <w:rPr>
                <w:rFonts w:asciiTheme="majorHAnsi" w:hAnsiTheme="majorHAnsi" w:cstheme="majorHAnsi"/>
                <w:sz w:val="24"/>
                <w:szCs w:val="24"/>
              </w:rPr>
              <w:t>2</w:t>
            </w:r>
          </w:p>
        </w:tc>
        <w:tc>
          <w:tcPr>
            <w:tcW w:w="1186" w:type="pct"/>
            <w:vAlign w:val="center"/>
          </w:tcPr>
          <w:p w:rsidR="00FD4B8B" w:rsidRPr="00CD4035" w:rsidRDefault="00FD4B8B" w:rsidP="00F62B21">
            <w:pPr>
              <w:widowControl w:val="0"/>
              <w:spacing w:before="20" w:after="20"/>
              <w:rPr>
                <w:rFonts w:asciiTheme="majorHAnsi" w:hAnsiTheme="majorHAnsi" w:cstheme="majorHAnsi"/>
                <w:sz w:val="24"/>
                <w:szCs w:val="24"/>
                <w:lang w:val="nl-NL"/>
              </w:rPr>
            </w:pPr>
            <w:r w:rsidRPr="00CD4035">
              <w:rPr>
                <w:rFonts w:asciiTheme="majorHAnsi" w:hAnsiTheme="majorHAnsi" w:cstheme="majorHAnsi"/>
                <w:sz w:val="24"/>
                <w:szCs w:val="24"/>
                <w:lang w:val="nl-NL"/>
              </w:rPr>
              <w:t>Nguyễn Văn Lâm</w:t>
            </w:r>
          </w:p>
        </w:tc>
        <w:tc>
          <w:tcPr>
            <w:tcW w:w="1015" w:type="pct"/>
            <w:vAlign w:val="center"/>
          </w:tcPr>
          <w:p w:rsidR="00FD4B8B" w:rsidRPr="00CD4035" w:rsidRDefault="00FD4B8B" w:rsidP="00F62B21">
            <w:pPr>
              <w:widowControl w:val="0"/>
              <w:spacing w:before="20" w:after="20"/>
              <w:rPr>
                <w:rFonts w:asciiTheme="majorHAnsi" w:hAnsiTheme="majorHAnsi" w:cstheme="majorHAnsi"/>
                <w:sz w:val="24"/>
                <w:szCs w:val="24"/>
                <w:lang w:val="nl-NL"/>
              </w:rPr>
            </w:pPr>
            <w:r w:rsidRPr="00CD4035">
              <w:rPr>
                <w:rFonts w:asciiTheme="majorHAnsi" w:hAnsiTheme="majorHAnsi" w:cstheme="majorHAnsi"/>
                <w:sz w:val="24"/>
                <w:szCs w:val="24"/>
                <w:lang w:val="nl-NL"/>
              </w:rPr>
              <w:t>KS. Trắc địa</w:t>
            </w:r>
          </w:p>
        </w:tc>
        <w:tc>
          <w:tcPr>
            <w:tcW w:w="1223" w:type="pct"/>
            <w:vAlign w:val="center"/>
          </w:tcPr>
          <w:p w:rsidR="00FD4B8B" w:rsidRPr="00CD4035" w:rsidRDefault="00FD4B8B" w:rsidP="00F62B21">
            <w:pPr>
              <w:widowControl w:val="0"/>
              <w:spacing w:before="20" w:after="20"/>
              <w:jc w:val="both"/>
              <w:rPr>
                <w:rFonts w:asciiTheme="majorHAnsi" w:hAnsiTheme="majorHAnsi" w:cstheme="majorHAnsi"/>
                <w:spacing w:val="-6"/>
                <w:sz w:val="24"/>
                <w:szCs w:val="24"/>
                <w:lang w:val="nl-NL"/>
              </w:rPr>
            </w:pPr>
            <w:r w:rsidRPr="00CD4035">
              <w:rPr>
                <w:rFonts w:asciiTheme="majorHAnsi" w:hAnsiTheme="majorHAnsi" w:cstheme="majorHAnsi"/>
                <w:spacing w:val="-6"/>
                <w:sz w:val="24"/>
                <w:szCs w:val="24"/>
                <w:lang w:val="nl-NL"/>
              </w:rPr>
              <w:t>- Phụ trách chung</w:t>
            </w:r>
          </w:p>
          <w:p w:rsidR="00FD4B8B" w:rsidRPr="00CD4035" w:rsidRDefault="00FD4B8B" w:rsidP="00F62B21">
            <w:pPr>
              <w:widowControl w:val="0"/>
              <w:spacing w:before="20" w:after="20"/>
              <w:jc w:val="both"/>
              <w:rPr>
                <w:rFonts w:asciiTheme="majorHAnsi" w:hAnsiTheme="majorHAnsi" w:cstheme="majorHAnsi"/>
                <w:spacing w:val="-6"/>
                <w:sz w:val="24"/>
                <w:szCs w:val="24"/>
                <w:lang w:val="nl-NL"/>
              </w:rPr>
            </w:pPr>
            <w:r w:rsidRPr="00CD4035">
              <w:rPr>
                <w:rFonts w:asciiTheme="majorHAnsi" w:hAnsiTheme="majorHAnsi" w:cstheme="majorHAnsi"/>
                <w:spacing w:val="-6"/>
                <w:sz w:val="24"/>
                <w:szCs w:val="24"/>
                <w:lang w:val="nl-NL"/>
              </w:rPr>
              <w:t>- Viết nội dung:</w:t>
            </w:r>
          </w:p>
          <w:p w:rsidR="00FD4B8B" w:rsidRPr="00CD4035" w:rsidRDefault="00FD4B8B" w:rsidP="00F62B21">
            <w:pPr>
              <w:widowControl w:val="0"/>
              <w:spacing w:before="20" w:after="20"/>
              <w:jc w:val="both"/>
              <w:rPr>
                <w:rFonts w:asciiTheme="majorHAnsi" w:hAnsiTheme="majorHAnsi" w:cstheme="majorHAnsi"/>
                <w:spacing w:val="-6"/>
                <w:sz w:val="24"/>
                <w:szCs w:val="24"/>
                <w:lang w:val="nl-NL"/>
              </w:rPr>
            </w:pPr>
            <w:r w:rsidRPr="00CD4035">
              <w:rPr>
                <w:rFonts w:asciiTheme="majorHAnsi" w:hAnsiTheme="majorHAnsi" w:cstheme="majorHAnsi"/>
                <w:spacing w:val="-6"/>
                <w:sz w:val="24"/>
                <w:szCs w:val="24"/>
                <w:lang w:val="nl-NL"/>
              </w:rPr>
              <w:t>Chương I và Chương II</w:t>
            </w:r>
          </w:p>
        </w:tc>
        <w:tc>
          <w:tcPr>
            <w:tcW w:w="1280" w:type="pct"/>
          </w:tcPr>
          <w:p w:rsidR="00FD4B8B" w:rsidRPr="00CD4035" w:rsidRDefault="00FD4B8B" w:rsidP="00F62B21">
            <w:pPr>
              <w:widowControl w:val="0"/>
              <w:spacing w:before="20" w:after="20"/>
              <w:rPr>
                <w:rFonts w:asciiTheme="majorHAnsi" w:hAnsiTheme="majorHAnsi" w:cstheme="majorHAnsi"/>
                <w:sz w:val="24"/>
                <w:szCs w:val="24"/>
                <w:lang w:val="nl-NL"/>
              </w:rPr>
            </w:pPr>
          </w:p>
        </w:tc>
      </w:tr>
      <w:tr w:rsidR="002B22AA" w:rsidRPr="00CD4035" w:rsidTr="00F62B21">
        <w:trPr>
          <w:trHeight w:val="673"/>
          <w:jc w:val="center"/>
        </w:trPr>
        <w:tc>
          <w:tcPr>
            <w:tcW w:w="296" w:type="pct"/>
            <w:vAlign w:val="center"/>
          </w:tcPr>
          <w:p w:rsidR="00FD4B8B" w:rsidRPr="00CD4035" w:rsidRDefault="00FD4B8B" w:rsidP="00F62B21">
            <w:pPr>
              <w:widowControl w:val="0"/>
              <w:spacing w:before="20" w:after="20"/>
              <w:rPr>
                <w:rFonts w:asciiTheme="majorHAnsi" w:hAnsiTheme="majorHAnsi" w:cstheme="majorHAnsi"/>
                <w:sz w:val="24"/>
                <w:szCs w:val="24"/>
              </w:rPr>
            </w:pPr>
            <w:r w:rsidRPr="00CD4035">
              <w:rPr>
                <w:rFonts w:asciiTheme="majorHAnsi" w:hAnsiTheme="majorHAnsi" w:cstheme="majorHAnsi"/>
                <w:sz w:val="24"/>
                <w:szCs w:val="24"/>
              </w:rPr>
              <w:t>3</w:t>
            </w:r>
          </w:p>
        </w:tc>
        <w:tc>
          <w:tcPr>
            <w:tcW w:w="1186" w:type="pct"/>
            <w:vAlign w:val="center"/>
          </w:tcPr>
          <w:p w:rsidR="00FD4B8B" w:rsidRPr="00CD4035" w:rsidRDefault="00FD4B8B" w:rsidP="00F62B21">
            <w:pPr>
              <w:widowControl w:val="0"/>
              <w:spacing w:before="20" w:after="20"/>
              <w:rPr>
                <w:rFonts w:asciiTheme="majorHAnsi" w:hAnsiTheme="majorHAnsi" w:cstheme="majorHAnsi"/>
                <w:sz w:val="24"/>
                <w:szCs w:val="24"/>
                <w:lang w:val="nl-NL"/>
              </w:rPr>
            </w:pPr>
            <w:r w:rsidRPr="00CD4035">
              <w:rPr>
                <w:rFonts w:asciiTheme="majorHAnsi" w:hAnsiTheme="majorHAnsi" w:cstheme="majorHAnsi"/>
                <w:sz w:val="24"/>
                <w:szCs w:val="24"/>
                <w:lang w:val="nl-NL"/>
              </w:rPr>
              <w:t>Nguyễn Văn Huynh</w:t>
            </w:r>
          </w:p>
        </w:tc>
        <w:tc>
          <w:tcPr>
            <w:tcW w:w="1015" w:type="pct"/>
            <w:vAlign w:val="center"/>
          </w:tcPr>
          <w:p w:rsidR="00FD4B8B" w:rsidRPr="00CD4035" w:rsidRDefault="00FD4B8B" w:rsidP="00F62B21">
            <w:pPr>
              <w:widowControl w:val="0"/>
              <w:spacing w:before="20" w:after="20"/>
              <w:rPr>
                <w:rFonts w:asciiTheme="majorHAnsi" w:hAnsiTheme="majorHAnsi" w:cstheme="majorHAnsi"/>
                <w:sz w:val="24"/>
                <w:szCs w:val="24"/>
                <w:lang w:val="nl-NL"/>
              </w:rPr>
            </w:pPr>
            <w:r w:rsidRPr="00CD4035">
              <w:rPr>
                <w:rFonts w:asciiTheme="majorHAnsi" w:hAnsiTheme="majorHAnsi" w:cstheme="majorHAnsi"/>
                <w:sz w:val="24"/>
                <w:szCs w:val="24"/>
                <w:lang w:val="nl-NL"/>
              </w:rPr>
              <w:t>KS. Địa chất thủy văn-ĐCCT</w:t>
            </w:r>
          </w:p>
        </w:tc>
        <w:tc>
          <w:tcPr>
            <w:tcW w:w="1223" w:type="pct"/>
            <w:vAlign w:val="center"/>
          </w:tcPr>
          <w:p w:rsidR="00FD4B8B" w:rsidRPr="00CD4035" w:rsidRDefault="00FD4B8B" w:rsidP="00F62B21">
            <w:pPr>
              <w:widowControl w:val="0"/>
              <w:spacing w:before="20" w:after="20"/>
              <w:jc w:val="both"/>
              <w:rPr>
                <w:rFonts w:asciiTheme="majorHAnsi" w:hAnsiTheme="majorHAnsi" w:cstheme="majorHAnsi"/>
                <w:spacing w:val="-6"/>
                <w:sz w:val="24"/>
                <w:szCs w:val="24"/>
                <w:lang w:val="nl-NL"/>
              </w:rPr>
            </w:pPr>
            <w:r w:rsidRPr="00CD4035">
              <w:rPr>
                <w:rFonts w:asciiTheme="majorHAnsi" w:hAnsiTheme="majorHAnsi" w:cstheme="majorHAnsi"/>
                <w:spacing w:val="-6"/>
                <w:sz w:val="24"/>
                <w:szCs w:val="24"/>
                <w:lang w:val="nl-NL"/>
              </w:rPr>
              <w:t xml:space="preserve">Viết nội dung: </w:t>
            </w:r>
            <w:r w:rsidRPr="00CD4035">
              <w:rPr>
                <w:rFonts w:asciiTheme="majorHAnsi" w:hAnsiTheme="majorHAnsi" w:cstheme="majorHAnsi"/>
                <w:spacing w:val="-6"/>
                <w:sz w:val="24"/>
                <w:szCs w:val="24"/>
              </w:rPr>
              <w:t>thiết kế các bản vẽ</w:t>
            </w:r>
            <w:r w:rsidRPr="00CD4035">
              <w:rPr>
                <w:rFonts w:asciiTheme="majorHAnsi" w:hAnsiTheme="majorHAnsi" w:cstheme="majorHAnsi"/>
                <w:spacing w:val="-6"/>
                <w:sz w:val="24"/>
                <w:szCs w:val="24"/>
                <w:lang w:val="en-US"/>
              </w:rPr>
              <w:t xml:space="preserve"> </w:t>
            </w:r>
          </w:p>
        </w:tc>
        <w:tc>
          <w:tcPr>
            <w:tcW w:w="1280" w:type="pct"/>
          </w:tcPr>
          <w:p w:rsidR="00FD4B8B" w:rsidRPr="00CD4035" w:rsidRDefault="00FD4B8B" w:rsidP="00F62B21">
            <w:pPr>
              <w:widowControl w:val="0"/>
              <w:spacing w:before="20" w:after="20"/>
              <w:rPr>
                <w:rFonts w:asciiTheme="majorHAnsi" w:hAnsiTheme="majorHAnsi" w:cstheme="majorHAnsi"/>
                <w:sz w:val="24"/>
                <w:szCs w:val="24"/>
                <w:lang w:val="nl-NL"/>
              </w:rPr>
            </w:pPr>
          </w:p>
        </w:tc>
      </w:tr>
      <w:tr w:rsidR="002B22AA" w:rsidRPr="00CD4035" w:rsidTr="00F62B21">
        <w:trPr>
          <w:trHeight w:val="618"/>
          <w:jc w:val="center"/>
        </w:trPr>
        <w:tc>
          <w:tcPr>
            <w:tcW w:w="296" w:type="pct"/>
            <w:vAlign w:val="center"/>
          </w:tcPr>
          <w:p w:rsidR="00FD4B8B" w:rsidRPr="00CD4035" w:rsidRDefault="00FD4B8B" w:rsidP="00F62B21">
            <w:pPr>
              <w:widowControl w:val="0"/>
              <w:spacing w:before="20" w:after="20"/>
              <w:rPr>
                <w:rFonts w:asciiTheme="majorHAnsi" w:hAnsiTheme="majorHAnsi" w:cstheme="majorHAnsi"/>
                <w:sz w:val="24"/>
                <w:szCs w:val="24"/>
              </w:rPr>
            </w:pPr>
            <w:r w:rsidRPr="00CD4035">
              <w:rPr>
                <w:rFonts w:asciiTheme="majorHAnsi" w:hAnsiTheme="majorHAnsi" w:cstheme="majorHAnsi"/>
                <w:sz w:val="24"/>
                <w:szCs w:val="24"/>
              </w:rPr>
              <w:t>4</w:t>
            </w:r>
          </w:p>
        </w:tc>
        <w:tc>
          <w:tcPr>
            <w:tcW w:w="1186" w:type="pct"/>
            <w:vAlign w:val="center"/>
          </w:tcPr>
          <w:p w:rsidR="00FD4B8B" w:rsidRPr="00CD4035" w:rsidRDefault="00FD4B8B" w:rsidP="00F62B21">
            <w:pPr>
              <w:widowControl w:val="0"/>
              <w:spacing w:before="20" w:after="20"/>
              <w:rPr>
                <w:rFonts w:asciiTheme="majorHAnsi" w:eastAsia="SimSun" w:hAnsiTheme="majorHAnsi" w:cstheme="majorHAnsi"/>
                <w:sz w:val="24"/>
                <w:szCs w:val="24"/>
                <w:lang w:val="en-US"/>
              </w:rPr>
            </w:pPr>
            <w:r w:rsidRPr="00CD4035">
              <w:rPr>
                <w:rFonts w:asciiTheme="majorHAnsi" w:eastAsia="SimSun" w:hAnsiTheme="majorHAnsi" w:cstheme="majorHAnsi"/>
                <w:sz w:val="24"/>
                <w:szCs w:val="24"/>
                <w:lang w:val="en-US"/>
              </w:rPr>
              <w:t>Phan Thúy Hà</w:t>
            </w:r>
          </w:p>
        </w:tc>
        <w:tc>
          <w:tcPr>
            <w:tcW w:w="1015" w:type="pct"/>
            <w:vAlign w:val="center"/>
          </w:tcPr>
          <w:p w:rsidR="00FD4B8B" w:rsidRPr="00CD4035" w:rsidRDefault="00FD4B8B" w:rsidP="00F62B21">
            <w:pPr>
              <w:widowControl w:val="0"/>
              <w:spacing w:before="20" w:after="20"/>
              <w:rPr>
                <w:rFonts w:asciiTheme="majorHAnsi" w:hAnsiTheme="majorHAnsi" w:cstheme="majorHAnsi"/>
                <w:sz w:val="24"/>
                <w:szCs w:val="24"/>
                <w:lang w:val="en-US"/>
              </w:rPr>
            </w:pPr>
            <w:r w:rsidRPr="00CD4035">
              <w:rPr>
                <w:rFonts w:asciiTheme="majorHAnsi" w:hAnsiTheme="majorHAnsi" w:cstheme="majorHAnsi"/>
                <w:sz w:val="24"/>
                <w:szCs w:val="24"/>
                <w:lang w:val="en-US"/>
              </w:rPr>
              <w:t>KS. Khoa học môi trường</w:t>
            </w:r>
          </w:p>
        </w:tc>
        <w:tc>
          <w:tcPr>
            <w:tcW w:w="1223" w:type="pct"/>
            <w:vAlign w:val="center"/>
          </w:tcPr>
          <w:p w:rsidR="00FD4B8B" w:rsidRPr="00CD4035" w:rsidRDefault="00FD4B8B" w:rsidP="00F62B21">
            <w:pPr>
              <w:widowControl w:val="0"/>
              <w:spacing w:before="20" w:after="20"/>
              <w:jc w:val="both"/>
              <w:rPr>
                <w:rFonts w:asciiTheme="majorHAnsi" w:hAnsiTheme="majorHAnsi" w:cstheme="majorHAnsi"/>
                <w:spacing w:val="-6"/>
                <w:sz w:val="24"/>
                <w:szCs w:val="24"/>
                <w:lang w:val="nl-NL"/>
              </w:rPr>
            </w:pPr>
            <w:r w:rsidRPr="00CD4035">
              <w:rPr>
                <w:rFonts w:asciiTheme="majorHAnsi" w:hAnsiTheme="majorHAnsi" w:cstheme="majorHAnsi"/>
                <w:spacing w:val="-6"/>
                <w:sz w:val="24"/>
                <w:szCs w:val="24"/>
                <w:lang w:val="nl-NL"/>
              </w:rPr>
              <w:t>Viết nội dung: Chương III, IV</w:t>
            </w:r>
          </w:p>
        </w:tc>
        <w:tc>
          <w:tcPr>
            <w:tcW w:w="1280" w:type="pct"/>
          </w:tcPr>
          <w:p w:rsidR="00FD4B8B" w:rsidRPr="00CD4035" w:rsidRDefault="00FD4B8B" w:rsidP="00F62B21">
            <w:pPr>
              <w:widowControl w:val="0"/>
              <w:spacing w:before="20" w:after="20"/>
              <w:rPr>
                <w:rFonts w:asciiTheme="majorHAnsi" w:hAnsiTheme="majorHAnsi" w:cstheme="majorHAnsi"/>
                <w:sz w:val="24"/>
                <w:szCs w:val="24"/>
              </w:rPr>
            </w:pPr>
          </w:p>
        </w:tc>
      </w:tr>
      <w:tr w:rsidR="002B22AA" w:rsidRPr="00CD4035" w:rsidTr="00F62B21">
        <w:trPr>
          <w:trHeight w:val="677"/>
          <w:jc w:val="center"/>
        </w:trPr>
        <w:tc>
          <w:tcPr>
            <w:tcW w:w="296" w:type="pct"/>
            <w:vAlign w:val="center"/>
          </w:tcPr>
          <w:p w:rsidR="00FD4B8B" w:rsidRPr="00CD4035" w:rsidRDefault="00FD4B8B" w:rsidP="00F62B21">
            <w:pPr>
              <w:widowControl w:val="0"/>
              <w:spacing w:before="20" w:after="20"/>
              <w:rPr>
                <w:rFonts w:asciiTheme="majorHAnsi" w:hAnsiTheme="majorHAnsi" w:cstheme="majorHAnsi"/>
                <w:sz w:val="24"/>
                <w:szCs w:val="24"/>
              </w:rPr>
            </w:pPr>
            <w:r w:rsidRPr="00CD4035">
              <w:rPr>
                <w:rFonts w:asciiTheme="majorHAnsi" w:hAnsiTheme="majorHAnsi" w:cstheme="majorHAnsi"/>
                <w:sz w:val="24"/>
                <w:szCs w:val="24"/>
              </w:rPr>
              <w:t>5</w:t>
            </w:r>
          </w:p>
        </w:tc>
        <w:tc>
          <w:tcPr>
            <w:tcW w:w="1186" w:type="pct"/>
            <w:vAlign w:val="center"/>
          </w:tcPr>
          <w:p w:rsidR="00FD4B8B" w:rsidRPr="00CD4035" w:rsidRDefault="00FD4B8B" w:rsidP="00F62B21">
            <w:pPr>
              <w:widowControl w:val="0"/>
              <w:spacing w:before="20" w:after="20"/>
              <w:rPr>
                <w:rFonts w:asciiTheme="majorHAnsi" w:eastAsia="SimSun" w:hAnsiTheme="majorHAnsi" w:cstheme="majorHAnsi"/>
                <w:sz w:val="24"/>
                <w:szCs w:val="24"/>
                <w:lang w:val="en-US"/>
              </w:rPr>
            </w:pPr>
            <w:r w:rsidRPr="00CD4035">
              <w:rPr>
                <w:rFonts w:asciiTheme="majorHAnsi" w:eastAsia="SimSun" w:hAnsiTheme="majorHAnsi" w:cstheme="majorHAnsi"/>
                <w:sz w:val="24"/>
                <w:szCs w:val="24"/>
                <w:lang w:val="en-US"/>
              </w:rPr>
              <w:t>Nguyễn Thị Thu Trang</w:t>
            </w:r>
          </w:p>
        </w:tc>
        <w:tc>
          <w:tcPr>
            <w:tcW w:w="1015" w:type="pct"/>
            <w:vAlign w:val="center"/>
          </w:tcPr>
          <w:p w:rsidR="00FD4B8B" w:rsidRPr="00CD4035" w:rsidRDefault="00FD4B8B" w:rsidP="00F62B21">
            <w:pPr>
              <w:widowControl w:val="0"/>
              <w:spacing w:before="20" w:after="20"/>
              <w:rPr>
                <w:rFonts w:asciiTheme="majorHAnsi" w:hAnsiTheme="majorHAnsi" w:cstheme="majorHAnsi"/>
                <w:sz w:val="24"/>
                <w:szCs w:val="24"/>
              </w:rPr>
            </w:pPr>
            <w:r w:rsidRPr="00CD4035">
              <w:rPr>
                <w:rFonts w:asciiTheme="majorHAnsi" w:hAnsiTheme="majorHAnsi" w:cstheme="majorHAnsi"/>
                <w:sz w:val="24"/>
                <w:szCs w:val="24"/>
                <w:lang w:val="en-US"/>
              </w:rPr>
              <w:t>Cử nhân</w:t>
            </w:r>
            <w:r w:rsidRPr="00CD4035">
              <w:rPr>
                <w:rFonts w:asciiTheme="majorHAnsi" w:hAnsiTheme="majorHAnsi" w:cstheme="majorHAnsi"/>
                <w:sz w:val="24"/>
                <w:szCs w:val="24"/>
              </w:rPr>
              <w:t xml:space="preserve"> Môi trường</w:t>
            </w:r>
          </w:p>
        </w:tc>
        <w:tc>
          <w:tcPr>
            <w:tcW w:w="1223" w:type="pct"/>
            <w:vAlign w:val="center"/>
          </w:tcPr>
          <w:p w:rsidR="00FD4B8B" w:rsidRPr="00CD4035" w:rsidRDefault="00FD4B8B" w:rsidP="00F62B21">
            <w:pPr>
              <w:widowControl w:val="0"/>
              <w:spacing w:before="20" w:after="20"/>
              <w:jc w:val="both"/>
              <w:rPr>
                <w:rFonts w:asciiTheme="majorHAnsi" w:hAnsiTheme="majorHAnsi" w:cstheme="majorHAnsi"/>
                <w:spacing w:val="-6"/>
                <w:sz w:val="24"/>
                <w:szCs w:val="24"/>
                <w:lang w:val="nl-NL"/>
              </w:rPr>
            </w:pPr>
            <w:r w:rsidRPr="00CD4035">
              <w:rPr>
                <w:rFonts w:asciiTheme="majorHAnsi" w:hAnsiTheme="majorHAnsi" w:cstheme="majorHAnsi"/>
                <w:spacing w:val="-6"/>
                <w:sz w:val="24"/>
                <w:szCs w:val="24"/>
                <w:lang w:val="nl-NL"/>
              </w:rPr>
              <w:t>Viết nội dung: Chương IV và Chương V</w:t>
            </w:r>
          </w:p>
        </w:tc>
        <w:tc>
          <w:tcPr>
            <w:tcW w:w="1280" w:type="pct"/>
          </w:tcPr>
          <w:p w:rsidR="00FD4B8B" w:rsidRPr="00CD4035" w:rsidRDefault="00FD4B8B" w:rsidP="00F62B21">
            <w:pPr>
              <w:widowControl w:val="0"/>
              <w:spacing w:before="20" w:after="20"/>
              <w:rPr>
                <w:rFonts w:asciiTheme="majorHAnsi" w:hAnsiTheme="majorHAnsi" w:cstheme="majorHAnsi"/>
                <w:sz w:val="24"/>
                <w:szCs w:val="24"/>
                <w:lang w:val="nl-NL"/>
              </w:rPr>
            </w:pPr>
          </w:p>
        </w:tc>
      </w:tr>
      <w:tr w:rsidR="002B22AA" w:rsidRPr="00CD4035" w:rsidTr="00F62B21">
        <w:trPr>
          <w:trHeight w:val="677"/>
          <w:jc w:val="center"/>
        </w:trPr>
        <w:tc>
          <w:tcPr>
            <w:tcW w:w="296" w:type="pct"/>
            <w:vAlign w:val="center"/>
          </w:tcPr>
          <w:p w:rsidR="00FD4B8B" w:rsidRPr="00CD4035" w:rsidRDefault="00FD4B8B" w:rsidP="00F62B21">
            <w:pPr>
              <w:widowControl w:val="0"/>
              <w:spacing w:before="20" w:after="20"/>
              <w:rPr>
                <w:rFonts w:asciiTheme="majorHAnsi" w:hAnsiTheme="majorHAnsi" w:cstheme="majorHAnsi"/>
                <w:sz w:val="24"/>
                <w:szCs w:val="24"/>
              </w:rPr>
            </w:pPr>
            <w:r w:rsidRPr="00CD4035">
              <w:rPr>
                <w:rFonts w:asciiTheme="majorHAnsi" w:hAnsiTheme="majorHAnsi" w:cstheme="majorHAnsi"/>
                <w:sz w:val="24"/>
                <w:szCs w:val="24"/>
              </w:rPr>
              <w:t>6</w:t>
            </w:r>
          </w:p>
        </w:tc>
        <w:tc>
          <w:tcPr>
            <w:tcW w:w="1186" w:type="pct"/>
            <w:vAlign w:val="center"/>
          </w:tcPr>
          <w:p w:rsidR="00FD4B8B" w:rsidRPr="00CD4035" w:rsidRDefault="00FD4B8B" w:rsidP="00F62B21">
            <w:pPr>
              <w:widowControl w:val="0"/>
              <w:spacing w:before="20" w:after="20"/>
              <w:rPr>
                <w:rFonts w:asciiTheme="majorHAnsi" w:eastAsia="SimSun" w:hAnsiTheme="majorHAnsi" w:cstheme="majorHAnsi"/>
                <w:sz w:val="24"/>
                <w:szCs w:val="24"/>
                <w:lang w:val="en-US"/>
              </w:rPr>
            </w:pPr>
            <w:r w:rsidRPr="00CD4035">
              <w:rPr>
                <w:rFonts w:asciiTheme="majorHAnsi" w:eastAsia="SimSun" w:hAnsiTheme="majorHAnsi" w:cstheme="majorHAnsi"/>
                <w:sz w:val="24"/>
                <w:szCs w:val="24"/>
                <w:lang w:val="en-US"/>
              </w:rPr>
              <w:t>Đặng Xuân Hòa</w:t>
            </w:r>
          </w:p>
        </w:tc>
        <w:tc>
          <w:tcPr>
            <w:tcW w:w="1015" w:type="pct"/>
            <w:vAlign w:val="center"/>
          </w:tcPr>
          <w:p w:rsidR="00FD4B8B" w:rsidRPr="00CD4035" w:rsidRDefault="00FD4B8B" w:rsidP="00F62B21">
            <w:pPr>
              <w:widowControl w:val="0"/>
              <w:spacing w:before="20" w:after="20"/>
              <w:rPr>
                <w:rFonts w:asciiTheme="majorHAnsi" w:hAnsiTheme="majorHAnsi" w:cstheme="majorHAnsi"/>
                <w:sz w:val="24"/>
                <w:szCs w:val="24"/>
              </w:rPr>
            </w:pPr>
            <w:r w:rsidRPr="00CD4035">
              <w:rPr>
                <w:rFonts w:asciiTheme="majorHAnsi" w:hAnsiTheme="majorHAnsi" w:cstheme="majorHAnsi"/>
                <w:sz w:val="24"/>
                <w:szCs w:val="24"/>
              </w:rPr>
              <w:t>Thạc Sỹ thiết kế mỏ</w:t>
            </w:r>
          </w:p>
        </w:tc>
        <w:tc>
          <w:tcPr>
            <w:tcW w:w="1223" w:type="pct"/>
            <w:vAlign w:val="center"/>
          </w:tcPr>
          <w:p w:rsidR="00FD4B8B" w:rsidRPr="00CD4035" w:rsidRDefault="00FD4B8B" w:rsidP="00F62B21">
            <w:pPr>
              <w:widowControl w:val="0"/>
              <w:spacing w:before="20" w:after="20"/>
              <w:jc w:val="both"/>
              <w:rPr>
                <w:rFonts w:asciiTheme="majorHAnsi" w:hAnsiTheme="majorHAnsi" w:cstheme="majorHAnsi"/>
                <w:spacing w:val="-6"/>
                <w:sz w:val="24"/>
                <w:szCs w:val="24"/>
                <w:lang w:val="nl-NL"/>
              </w:rPr>
            </w:pPr>
            <w:r w:rsidRPr="00CD4035">
              <w:rPr>
                <w:rFonts w:asciiTheme="majorHAnsi" w:hAnsiTheme="majorHAnsi" w:cstheme="majorHAnsi"/>
                <w:spacing w:val="-6"/>
                <w:sz w:val="24"/>
                <w:szCs w:val="24"/>
              </w:rPr>
              <w:t>- Thiết kế bản vẽ</w:t>
            </w:r>
          </w:p>
        </w:tc>
        <w:tc>
          <w:tcPr>
            <w:tcW w:w="1280" w:type="pct"/>
          </w:tcPr>
          <w:p w:rsidR="00FD4B8B" w:rsidRPr="00CD4035" w:rsidRDefault="00FD4B8B" w:rsidP="00F62B21">
            <w:pPr>
              <w:widowControl w:val="0"/>
              <w:spacing w:before="20" w:after="20"/>
              <w:rPr>
                <w:rFonts w:asciiTheme="majorHAnsi" w:hAnsiTheme="majorHAnsi" w:cstheme="majorHAnsi"/>
                <w:sz w:val="24"/>
                <w:szCs w:val="24"/>
              </w:rPr>
            </w:pPr>
          </w:p>
        </w:tc>
      </w:tr>
    </w:tbl>
    <w:p w:rsidR="00B96C3B" w:rsidRPr="00D86681" w:rsidRDefault="00B96C3B" w:rsidP="006705B0">
      <w:pPr>
        <w:pStyle w:val="AMOMUC1"/>
        <w:spacing w:before="120" w:line="312" w:lineRule="auto"/>
        <w:rPr>
          <w:rFonts w:asciiTheme="majorHAnsi" w:hAnsiTheme="majorHAnsi" w:cstheme="majorHAnsi"/>
        </w:rPr>
      </w:pPr>
      <w:bookmarkStart w:id="86" w:name="_Toc20416580"/>
      <w:bookmarkStart w:id="87" w:name="_Toc44428524"/>
      <w:bookmarkStart w:id="88" w:name="_Toc106016253"/>
      <w:bookmarkEnd w:id="50"/>
      <w:bookmarkEnd w:id="51"/>
      <w:bookmarkEnd w:id="52"/>
      <w:bookmarkEnd w:id="53"/>
      <w:bookmarkEnd w:id="54"/>
      <w:bookmarkEnd w:id="55"/>
      <w:bookmarkEnd w:id="56"/>
      <w:bookmarkEnd w:id="57"/>
      <w:r w:rsidRPr="00D86681">
        <w:rPr>
          <w:rFonts w:asciiTheme="majorHAnsi" w:hAnsiTheme="majorHAnsi" w:cstheme="majorHAnsi"/>
        </w:rPr>
        <w:t xml:space="preserve">4. PHƯƠNG PHÁP </w:t>
      </w:r>
      <w:bookmarkEnd w:id="86"/>
      <w:r w:rsidRPr="00D86681">
        <w:rPr>
          <w:rFonts w:asciiTheme="majorHAnsi" w:hAnsiTheme="majorHAnsi" w:cstheme="majorHAnsi"/>
        </w:rPr>
        <w:t>ĐÁNH GIÁ TÁC ĐỘNG MÔI TRƯỜNG</w:t>
      </w:r>
      <w:bookmarkEnd w:id="87"/>
      <w:bookmarkEnd w:id="88"/>
    </w:p>
    <w:p w:rsidR="00B96C3B" w:rsidRPr="00D86681" w:rsidRDefault="00B96C3B" w:rsidP="00427E0E">
      <w:pPr>
        <w:pStyle w:val="AMOMUC1"/>
        <w:spacing w:line="312" w:lineRule="auto"/>
        <w:rPr>
          <w:rFonts w:asciiTheme="majorHAnsi" w:hAnsiTheme="majorHAnsi" w:cstheme="majorHAnsi"/>
        </w:rPr>
      </w:pPr>
      <w:bookmarkStart w:id="89" w:name="_Toc20416581"/>
      <w:bookmarkStart w:id="90" w:name="_Toc44428525"/>
      <w:bookmarkStart w:id="91" w:name="_Toc106016254"/>
      <w:r w:rsidRPr="00D86681">
        <w:rPr>
          <w:rFonts w:asciiTheme="majorHAnsi" w:hAnsiTheme="majorHAnsi" w:cstheme="majorHAnsi"/>
        </w:rPr>
        <w:t>4.1. Các phương pháp ĐTM</w:t>
      </w:r>
      <w:bookmarkEnd w:id="89"/>
      <w:bookmarkEnd w:id="90"/>
      <w:bookmarkEnd w:id="91"/>
    </w:p>
    <w:p w:rsidR="004251B2" w:rsidRPr="00D86681" w:rsidRDefault="004251B2" w:rsidP="00427E0E">
      <w:pPr>
        <w:widowControl w:val="0"/>
        <w:tabs>
          <w:tab w:val="left" w:pos="851"/>
          <w:tab w:val="left" w:pos="993"/>
        </w:tabs>
        <w:spacing w:after="0" w:line="312" w:lineRule="auto"/>
        <w:jc w:val="both"/>
        <w:rPr>
          <w:rFonts w:asciiTheme="majorHAnsi" w:hAnsiTheme="majorHAnsi" w:cstheme="majorHAnsi"/>
          <w:b/>
          <w:i/>
          <w:sz w:val="26"/>
          <w:szCs w:val="26"/>
          <w:lang w:val="pt-BR"/>
        </w:rPr>
      </w:pPr>
      <w:r w:rsidRPr="00D86681">
        <w:rPr>
          <w:rFonts w:asciiTheme="majorHAnsi" w:hAnsiTheme="majorHAnsi" w:cstheme="majorHAnsi"/>
          <w:b/>
          <w:i/>
          <w:sz w:val="26"/>
          <w:szCs w:val="26"/>
          <w:lang w:val="pt-BR"/>
        </w:rPr>
        <w:t xml:space="preserve">(1). </w:t>
      </w:r>
      <w:r w:rsidR="00B96C3B" w:rsidRPr="00D86681">
        <w:rPr>
          <w:rFonts w:asciiTheme="majorHAnsi" w:hAnsiTheme="majorHAnsi" w:cstheme="majorHAnsi"/>
          <w:b/>
          <w:i/>
          <w:sz w:val="26"/>
          <w:szCs w:val="26"/>
        </w:rPr>
        <w:t xml:space="preserve">Phương pháp đánh giá nhanh: </w:t>
      </w:r>
    </w:p>
    <w:p w:rsidR="00B96C3B" w:rsidRPr="006705B0" w:rsidRDefault="00B96C3B" w:rsidP="00427E0E">
      <w:pPr>
        <w:widowControl w:val="0"/>
        <w:tabs>
          <w:tab w:val="left" w:pos="851"/>
          <w:tab w:val="left" w:pos="993"/>
        </w:tabs>
        <w:spacing w:after="0" w:line="312" w:lineRule="auto"/>
        <w:ind w:firstLine="720"/>
        <w:jc w:val="both"/>
        <w:rPr>
          <w:rFonts w:asciiTheme="majorHAnsi" w:hAnsiTheme="majorHAnsi" w:cstheme="majorHAnsi"/>
          <w:spacing w:val="-4"/>
          <w:sz w:val="26"/>
          <w:szCs w:val="26"/>
          <w:lang w:val="sv-SE"/>
        </w:rPr>
      </w:pPr>
      <w:r w:rsidRPr="006705B0">
        <w:rPr>
          <w:rFonts w:asciiTheme="majorHAnsi" w:hAnsiTheme="majorHAnsi" w:cstheme="majorHAnsi"/>
          <w:spacing w:val="-4"/>
          <w:sz w:val="26"/>
          <w:szCs w:val="26"/>
        </w:rPr>
        <w:t xml:space="preserve">Dùng để xác định nhanh tải lượng, nồng độ các chất ô nhiễm trong khí thải, nước thải, mức độ gây ồn, rung động phát sinh từ hoạt động của Dự án dựa vào các hệ số ô nhiễm. </w:t>
      </w:r>
    </w:p>
    <w:p w:rsidR="00B96C3B" w:rsidRPr="00D86681" w:rsidRDefault="00B96C3B" w:rsidP="00427E0E">
      <w:pPr>
        <w:widowControl w:val="0"/>
        <w:tabs>
          <w:tab w:val="left" w:pos="993"/>
        </w:tabs>
        <w:spacing w:after="0" w:line="312" w:lineRule="auto"/>
        <w:ind w:firstLine="720"/>
        <w:jc w:val="both"/>
        <w:rPr>
          <w:rFonts w:asciiTheme="majorHAnsi" w:hAnsiTheme="majorHAnsi" w:cstheme="majorHAnsi"/>
          <w:sz w:val="26"/>
          <w:szCs w:val="26"/>
          <w:lang w:val="sv-SE"/>
        </w:rPr>
      </w:pPr>
      <w:r w:rsidRPr="00D86681">
        <w:rPr>
          <w:rFonts w:asciiTheme="majorHAnsi" w:hAnsiTheme="majorHAnsi" w:cstheme="majorHAnsi"/>
          <w:sz w:val="26"/>
          <w:szCs w:val="26"/>
          <w:lang w:val="sv-SE"/>
        </w:rPr>
        <w:t>- Đối với môi trường không khí:</w:t>
      </w:r>
    </w:p>
    <w:p w:rsidR="00876A01" w:rsidRPr="00D86681" w:rsidRDefault="00876A01" w:rsidP="00427E0E">
      <w:pPr>
        <w:tabs>
          <w:tab w:val="left" w:pos="851"/>
          <w:tab w:val="left" w:pos="993"/>
        </w:tabs>
        <w:spacing w:after="0" w:line="312" w:lineRule="auto"/>
        <w:ind w:firstLine="720"/>
        <w:jc w:val="both"/>
        <w:rPr>
          <w:rFonts w:asciiTheme="majorHAnsi" w:eastAsia="Batang" w:hAnsiTheme="majorHAnsi" w:cstheme="majorHAnsi"/>
          <w:sz w:val="26"/>
          <w:szCs w:val="26"/>
          <w:lang w:val="sv-SE"/>
        </w:rPr>
      </w:pPr>
      <w:r w:rsidRPr="00D86681">
        <w:rPr>
          <w:rFonts w:asciiTheme="majorHAnsi" w:eastAsia="Batang" w:hAnsiTheme="majorHAnsi" w:cstheme="majorHAnsi"/>
          <w:sz w:val="26"/>
          <w:szCs w:val="26"/>
          <w:lang w:val="sv-SE"/>
        </w:rPr>
        <w:t xml:space="preserve">+ Sử dụng hệ số ô nhiễm của </w:t>
      </w:r>
      <w:r w:rsidRPr="00D86681">
        <w:rPr>
          <w:rFonts w:asciiTheme="majorHAnsi" w:eastAsia="Calibri" w:hAnsiTheme="majorHAnsi" w:cstheme="majorHAnsi"/>
          <w:sz w:val="26"/>
          <w:szCs w:val="26"/>
          <w:lang w:val="it-IT"/>
        </w:rPr>
        <w:t>Nguyễn Đình Tuấn, Tính toán tải lượng ô nhiễm do phương tiện giao thông cơ giới đường bộ, 2006</w:t>
      </w:r>
      <w:r w:rsidRPr="00D86681">
        <w:rPr>
          <w:rFonts w:asciiTheme="majorHAnsi" w:eastAsia="Calibri" w:hAnsiTheme="majorHAnsi" w:cstheme="majorHAnsi"/>
          <w:i/>
          <w:sz w:val="26"/>
          <w:szCs w:val="26"/>
          <w:lang w:val="it-IT"/>
        </w:rPr>
        <w:t xml:space="preserve"> </w:t>
      </w:r>
      <w:r w:rsidRPr="00D86681">
        <w:rPr>
          <w:rFonts w:asciiTheme="majorHAnsi" w:eastAsia="Batang" w:hAnsiTheme="majorHAnsi" w:cstheme="majorHAnsi"/>
          <w:sz w:val="26"/>
          <w:szCs w:val="26"/>
          <w:lang w:val="sv-SE"/>
        </w:rPr>
        <w:t>để phù hợp với điều kiện Việ</w:t>
      </w:r>
      <w:r w:rsidR="003F5B5B" w:rsidRPr="00D86681">
        <w:rPr>
          <w:rFonts w:asciiTheme="majorHAnsi" w:eastAsia="Batang" w:hAnsiTheme="majorHAnsi" w:cstheme="majorHAnsi"/>
          <w:sz w:val="26"/>
          <w:szCs w:val="26"/>
          <w:lang w:val="sv-SE"/>
        </w:rPr>
        <w:t xml:space="preserve">t Nam. </w:t>
      </w:r>
      <w:r w:rsidR="00185565" w:rsidRPr="00D86681">
        <w:rPr>
          <w:rFonts w:asciiTheme="majorHAnsi" w:eastAsia="Batang" w:hAnsiTheme="majorHAnsi" w:cstheme="majorHAnsi"/>
          <w:sz w:val="26"/>
          <w:szCs w:val="26"/>
          <w:lang w:val="sv-SE"/>
        </w:rPr>
        <w:t>(</w:t>
      </w:r>
      <w:r w:rsidRPr="00D86681">
        <w:rPr>
          <w:rFonts w:asciiTheme="majorHAnsi" w:eastAsia="Batang" w:hAnsiTheme="majorHAnsi" w:cstheme="majorHAnsi"/>
          <w:sz w:val="26"/>
          <w:szCs w:val="26"/>
          <w:lang w:val="sv-SE"/>
        </w:rPr>
        <w:t xml:space="preserve">áp dụng tại </w:t>
      </w:r>
      <w:r w:rsidR="00185565" w:rsidRPr="00D86681">
        <w:rPr>
          <w:rFonts w:asciiTheme="majorHAnsi" w:eastAsia="Batang" w:hAnsiTheme="majorHAnsi" w:cstheme="majorHAnsi"/>
          <w:sz w:val="26"/>
          <w:szCs w:val="26"/>
          <w:lang w:val="sv-SE"/>
        </w:rPr>
        <w:t>chương 3 của báo cáo).</w:t>
      </w:r>
    </w:p>
    <w:p w:rsidR="00876A01" w:rsidRPr="00057FCC" w:rsidRDefault="002D6BDD" w:rsidP="00427E0E">
      <w:pPr>
        <w:widowControl w:val="0"/>
        <w:tabs>
          <w:tab w:val="left" w:pos="851"/>
          <w:tab w:val="left" w:pos="993"/>
        </w:tabs>
        <w:spacing w:after="0" w:line="312" w:lineRule="auto"/>
        <w:ind w:firstLine="720"/>
        <w:jc w:val="both"/>
        <w:rPr>
          <w:rFonts w:asciiTheme="majorHAnsi" w:hAnsiTheme="majorHAnsi" w:cstheme="majorHAnsi"/>
          <w:spacing w:val="-6"/>
          <w:sz w:val="26"/>
          <w:szCs w:val="26"/>
          <w:lang w:val="sv-SE"/>
        </w:rPr>
      </w:pPr>
      <w:r w:rsidRPr="00057FCC">
        <w:rPr>
          <w:rFonts w:asciiTheme="majorHAnsi" w:hAnsiTheme="majorHAnsi" w:cstheme="majorHAnsi"/>
          <w:spacing w:val="-6"/>
          <w:sz w:val="26"/>
          <w:szCs w:val="26"/>
          <w:lang w:val="sv-SE"/>
        </w:rPr>
        <w:t xml:space="preserve">+ Sử dụng hệ số ô nhiễm của </w:t>
      </w:r>
      <w:r w:rsidRPr="00057FCC">
        <w:rPr>
          <w:rFonts w:asciiTheme="majorHAnsi" w:eastAsia="Calibri" w:hAnsiTheme="majorHAnsi" w:cstheme="majorHAnsi"/>
          <w:spacing w:val="-6"/>
          <w:sz w:val="26"/>
          <w:szCs w:val="26"/>
          <w:lang w:val="pt-BR"/>
        </w:rPr>
        <w:t xml:space="preserve">Hồ Sĩ Giao, Bùi Xuân Nam, Mai Thế Toản, Bảo vệ môi trường và phát triển bền vững trong khai thác mỏ lộ thiên, năm 2010 để tính toán tài lượng khí độc phát sinh do nổ mìn trong quá trình khai thác (áp dụng tại </w:t>
      </w:r>
      <w:r w:rsidR="00185565" w:rsidRPr="00057FCC">
        <w:rPr>
          <w:rFonts w:asciiTheme="majorHAnsi" w:eastAsia="Batang" w:hAnsiTheme="majorHAnsi" w:cstheme="majorHAnsi"/>
          <w:spacing w:val="-6"/>
          <w:sz w:val="26"/>
          <w:szCs w:val="26"/>
          <w:lang w:val="sv-SE"/>
        </w:rPr>
        <w:t>chương 3 của báo cáo</w:t>
      </w:r>
      <w:r w:rsidRPr="00057FCC">
        <w:rPr>
          <w:rFonts w:asciiTheme="majorHAnsi" w:eastAsia="Batang" w:hAnsiTheme="majorHAnsi" w:cstheme="majorHAnsi"/>
          <w:spacing w:val="-6"/>
          <w:sz w:val="26"/>
          <w:szCs w:val="26"/>
          <w:lang w:val="sv-SE"/>
        </w:rPr>
        <w:t>).</w:t>
      </w:r>
    </w:p>
    <w:p w:rsidR="00B96C3B" w:rsidRPr="00057FCC" w:rsidRDefault="00B96C3B" w:rsidP="00427E0E">
      <w:pPr>
        <w:widowControl w:val="0"/>
        <w:tabs>
          <w:tab w:val="left" w:pos="851"/>
          <w:tab w:val="left" w:pos="993"/>
        </w:tabs>
        <w:spacing w:after="0" w:line="312" w:lineRule="auto"/>
        <w:ind w:firstLine="720"/>
        <w:jc w:val="both"/>
        <w:rPr>
          <w:rFonts w:asciiTheme="majorHAnsi" w:hAnsiTheme="majorHAnsi" w:cstheme="majorHAnsi"/>
          <w:spacing w:val="-6"/>
          <w:sz w:val="26"/>
          <w:szCs w:val="26"/>
          <w:lang w:val="sv-SE"/>
        </w:rPr>
      </w:pPr>
      <w:r w:rsidRPr="00057FCC">
        <w:rPr>
          <w:rFonts w:asciiTheme="majorHAnsi" w:hAnsiTheme="majorHAnsi" w:cstheme="majorHAnsi"/>
          <w:spacing w:val="-6"/>
          <w:sz w:val="26"/>
          <w:szCs w:val="26"/>
          <w:lang w:val="sv-SE"/>
        </w:rPr>
        <w:t xml:space="preserve">+ Sử dụng hệ số ô nhiễm của Assessment of Sources of Air, Water and Land Polliton – part 1: Rapid Inventory Techniques in Environment pollution, WHO, 1993 để tính toán bụi </w:t>
      </w:r>
      <w:r w:rsidR="0076765E" w:rsidRPr="00057FCC">
        <w:rPr>
          <w:rFonts w:asciiTheme="majorHAnsi" w:hAnsiTheme="majorHAnsi" w:cstheme="majorHAnsi"/>
          <w:spacing w:val="-6"/>
          <w:sz w:val="26"/>
          <w:szCs w:val="26"/>
          <w:lang w:val="sv-SE"/>
        </w:rPr>
        <w:lastRenderedPageBreak/>
        <w:t>và</w:t>
      </w:r>
      <w:r w:rsidRPr="00057FCC">
        <w:rPr>
          <w:rFonts w:asciiTheme="majorHAnsi" w:hAnsiTheme="majorHAnsi" w:cstheme="majorHAnsi"/>
          <w:spacing w:val="-6"/>
          <w:sz w:val="26"/>
          <w:szCs w:val="26"/>
          <w:lang w:val="sv-SE"/>
        </w:rPr>
        <w:t xml:space="preserve"> khí thải phát sinh từ máy móc, thiết bị thi công</w:t>
      </w:r>
      <w:r w:rsidR="003F5B5B" w:rsidRPr="00057FCC">
        <w:rPr>
          <w:rFonts w:asciiTheme="majorHAnsi" w:hAnsiTheme="majorHAnsi" w:cstheme="majorHAnsi"/>
          <w:spacing w:val="-6"/>
          <w:sz w:val="26"/>
          <w:szCs w:val="26"/>
          <w:lang w:val="sv-SE"/>
        </w:rPr>
        <w:t xml:space="preserve"> (</w:t>
      </w:r>
      <w:r w:rsidRPr="00057FCC">
        <w:rPr>
          <w:rFonts w:asciiTheme="majorHAnsi" w:hAnsiTheme="majorHAnsi" w:cstheme="majorHAnsi"/>
          <w:spacing w:val="-6"/>
          <w:sz w:val="26"/>
          <w:szCs w:val="26"/>
          <w:lang w:val="sv-SE"/>
        </w:rPr>
        <w:t xml:space="preserve">áp dụng tại </w:t>
      </w:r>
      <w:r w:rsidR="00185565" w:rsidRPr="00057FCC">
        <w:rPr>
          <w:rFonts w:asciiTheme="majorHAnsi" w:eastAsia="Batang" w:hAnsiTheme="majorHAnsi" w:cstheme="majorHAnsi"/>
          <w:spacing w:val="-6"/>
          <w:sz w:val="26"/>
          <w:szCs w:val="26"/>
          <w:lang w:val="sv-SE"/>
        </w:rPr>
        <w:t>chương 3 của báo cáo</w:t>
      </w:r>
      <w:r w:rsidR="003F5B5B" w:rsidRPr="00057FCC">
        <w:rPr>
          <w:rFonts w:asciiTheme="majorHAnsi" w:hAnsiTheme="majorHAnsi" w:cstheme="majorHAnsi"/>
          <w:spacing w:val="-6"/>
          <w:sz w:val="26"/>
          <w:szCs w:val="26"/>
          <w:lang w:val="sv-SE"/>
        </w:rPr>
        <w:t>).</w:t>
      </w:r>
    </w:p>
    <w:p w:rsidR="00485D6B" w:rsidRPr="00D86681" w:rsidRDefault="00485D6B" w:rsidP="00427E0E">
      <w:pPr>
        <w:widowControl w:val="0"/>
        <w:tabs>
          <w:tab w:val="left" w:pos="851"/>
          <w:tab w:val="left" w:pos="993"/>
        </w:tabs>
        <w:spacing w:after="0" w:line="312" w:lineRule="auto"/>
        <w:ind w:firstLine="720"/>
        <w:jc w:val="both"/>
        <w:rPr>
          <w:rFonts w:asciiTheme="majorHAnsi" w:hAnsiTheme="majorHAnsi" w:cstheme="majorHAnsi"/>
          <w:sz w:val="26"/>
          <w:szCs w:val="26"/>
          <w:lang w:val="sv-SE"/>
        </w:rPr>
      </w:pPr>
      <w:r w:rsidRPr="00D86681">
        <w:rPr>
          <w:rFonts w:asciiTheme="majorHAnsi" w:hAnsiTheme="majorHAnsi" w:cstheme="majorHAnsi"/>
          <w:sz w:val="26"/>
          <w:szCs w:val="26"/>
          <w:lang w:val="sv-SE"/>
        </w:rPr>
        <w:t xml:space="preserve">+ Sử dụng hệ số ô nhiễm của Ngân hàng Thế giới – Environmental Assessment Sourcebook Volume II – Sectoral Guidelines Environment Department, World Bank, Washington DC, 8/1991 để tính toán bụi phát sinh từ quá trình san gạt mặt bằng (áp dụng tại </w:t>
      </w:r>
      <w:r w:rsidR="00185565" w:rsidRPr="00D86681">
        <w:rPr>
          <w:rFonts w:asciiTheme="majorHAnsi" w:eastAsia="Batang" w:hAnsiTheme="majorHAnsi" w:cstheme="majorHAnsi"/>
          <w:sz w:val="26"/>
          <w:szCs w:val="26"/>
          <w:lang w:val="sv-SE"/>
        </w:rPr>
        <w:t>chương 3 của báo cáo</w:t>
      </w:r>
      <w:r w:rsidRPr="00D86681">
        <w:rPr>
          <w:rFonts w:asciiTheme="majorHAnsi" w:hAnsiTheme="majorHAnsi" w:cstheme="majorHAnsi"/>
          <w:sz w:val="26"/>
          <w:szCs w:val="26"/>
          <w:lang w:val="sv-SE"/>
        </w:rPr>
        <w:t>).</w:t>
      </w:r>
    </w:p>
    <w:p w:rsidR="00B96C3B" w:rsidRPr="00D86681" w:rsidRDefault="00B96C3B" w:rsidP="00427E0E">
      <w:pPr>
        <w:widowControl w:val="0"/>
        <w:tabs>
          <w:tab w:val="left" w:pos="851"/>
          <w:tab w:val="left" w:pos="993"/>
        </w:tabs>
        <w:spacing w:after="0" w:line="312" w:lineRule="auto"/>
        <w:ind w:firstLine="720"/>
        <w:jc w:val="both"/>
        <w:rPr>
          <w:rFonts w:asciiTheme="majorHAnsi" w:hAnsiTheme="majorHAnsi" w:cstheme="majorHAnsi"/>
          <w:sz w:val="26"/>
          <w:szCs w:val="26"/>
          <w:lang w:val="sv-SE"/>
        </w:rPr>
      </w:pPr>
      <w:r w:rsidRPr="00D86681">
        <w:rPr>
          <w:rFonts w:asciiTheme="majorHAnsi" w:hAnsiTheme="majorHAnsi" w:cstheme="majorHAnsi"/>
          <w:sz w:val="26"/>
          <w:szCs w:val="26"/>
          <w:lang w:val="sv-SE"/>
        </w:rPr>
        <w:t>- Đối với tiếng ồn, độ rung: Sử dụng hệ số ô nhiễm của Ủy ban BVMT U.S và Cục đường bộ Hoa Kỳ tính toán mức độ ồn, rung của phương tiện, máy móc thiết bị thi công theo khoảng cách</w:t>
      </w:r>
      <w:r w:rsidR="00485D6B" w:rsidRPr="00D86681">
        <w:rPr>
          <w:rFonts w:asciiTheme="majorHAnsi" w:hAnsiTheme="majorHAnsi" w:cstheme="majorHAnsi"/>
          <w:sz w:val="26"/>
          <w:szCs w:val="26"/>
          <w:lang w:val="sv-SE"/>
        </w:rPr>
        <w:t xml:space="preserve"> (</w:t>
      </w:r>
      <w:r w:rsidRPr="00D86681">
        <w:rPr>
          <w:rFonts w:asciiTheme="majorHAnsi" w:hAnsiTheme="majorHAnsi" w:cstheme="majorHAnsi"/>
          <w:sz w:val="26"/>
          <w:szCs w:val="26"/>
          <w:lang w:val="sv-SE"/>
        </w:rPr>
        <w:t xml:space="preserve">áp dụng tại </w:t>
      </w:r>
      <w:r w:rsidR="00185565" w:rsidRPr="00D86681">
        <w:rPr>
          <w:rFonts w:asciiTheme="majorHAnsi" w:eastAsia="Batang" w:hAnsiTheme="majorHAnsi" w:cstheme="majorHAnsi"/>
          <w:sz w:val="26"/>
          <w:szCs w:val="26"/>
          <w:lang w:val="sv-SE"/>
        </w:rPr>
        <w:t>chương 3 của báo cáo</w:t>
      </w:r>
      <w:r w:rsidR="00485D6B" w:rsidRPr="00D86681">
        <w:rPr>
          <w:rFonts w:asciiTheme="majorHAnsi" w:hAnsiTheme="majorHAnsi" w:cstheme="majorHAnsi"/>
          <w:sz w:val="26"/>
          <w:szCs w:val="26"/>
          <w:lang w:val="sv-SE"/>
        </w:rPr>
        <w:t>).</w:t>
      </w:r>
    </w:p>
    <w:p w:rsidR="00B96C3B" w:rsidRPr="00D86681" w:rsidRDefault="00B96C3B" w:rsidP="00427E0E">
      <w:pPr>
        <w:widowControl w:val="0"/>
        <w:tabs>
          <w:tab w:val="left" w:pos="851"/>
          <w:tab w:val="left" w:pos="993"/>
        </w:tabs>
        <w:spacing w:after="0" w:line="312" w:lineRule="auto"/>
        <w:ind w:firstLine="720"/>
        <w:jc w:val="both"/>
        <w:rPr>
          <w:rFonts w:asciiTheme="majorHAnsi" w:hAnsiTheme="majorHAnsi" w:cstheme="majorHAnsi"/>
          <w:sz w:val="26"/>
          <w:szCs w:val="26"/>
          <w:lang w:val="sv-SE"/>
        </w:rPr>
      </w:pPr>
      <w:r w:rsidRPr="00D86681">
        <w:rPr>
          <w:rFonts w:asciiTheme="majorHAnsi" w:hAnsiTheme="majorHAnsi" w:cstheme="majorHAnsi"/>
          <w:sz w:val="26"/>
          <w:szCs w:val="26"/>
          <w:lang w:val="sv-SE"/>
        </w:rPr>
        <w:t>- Đối với nước thải:</w:t>
      </w:r>
    </w:p>
    <w:p w:rsidR="00B96C3B" w:rsidRPr="00D86681" w:rsidRDefault="00B96C3B" w:rsidP="00427E0E">
      <w:pPr>
        <w:widowControl w:val="0"/>
        <w:tabs>
          <w:tab w:val="left" w:pos="851"/>
          <w:tab w:val="left" w:pos="993"/>
        </w:tabs>
        <w:spacing w:after="0" w:line="312" w:lineRule="auto"/>
        <w:ind w:firstLine="720"/>
        <w:jc w:val="both"/>
        <w:rPr>
          <w:rFonts w:asciiTheme="majorHAnsi" w:hAnsiTheme="majorHAnsi" w:cstheme="majorHAnsi"/>
          <w:sz w:val="26"/>
          <w:szCs w:val="26"/>
          <w:lang w:val="sv-SE"/>
        </w:rPr>
      </w:pPr>
      <w:r w:rsidRPr="00D86681">
        <w:rPr>
          <w:rFonts w:asciiTheme="majorHAnsi" w:hAnsiTheme="majorHAnsi" w:cstheme="majorHAnsi"/>
          <w:sz w:val="26"/>
          <w:szCs w:val="26"/>
          <w:lang w:val="sv-SE"/>
        </w:rPr>
        <w:t xml:space="preserve">+ Sử dụng hệ số theo TCVN 7957:2008: Cấp nước bên trong – Tiêu chuẩn cấp nước PCCC để tính toán </w:t>
      </w:r>
      <w:r w:rsidR="002B5304" w:rsidRPr="00D86681">
        <w:rPr>
          <w:rFonts w:asciiTheme="majorHAnsi" w:hAnsiTheme="majorHAnsi" w:cstheme="majorHAnsi"/>
          <w:sz w:val="26"/>
          <w:szCs w:val="26"/>
          <w:lang w:val="sv-SE"/>
        </w:rPr>
        <w:t xml:space="preserve">tải lượng chất ô nhiễm trong </w:t>
      </w:r>
      <w:r w:rsidRPr="00D86681">
        <w:rPr>
          <w:rFonts w:asciiTheme="majorHAnsi" w:hAnsiTheme="majorHAnsi" w:cstheme="majorHAnsi"/>
          <w:sz w:val="26"/>
          <w:szCs w:val="26"/>
          <w:lang w:val="sv-SE"/>
        </w:rPr>
        <w:t>nước thải</w:t>
      </w:r>
      <w:r w:rsidR="002B5304" w:rsidRPr="00D86681">
        <w:rPr>
          <w:rFonts w:asciiTheme="majorHAnsi" w:hAnsiTheme="majorHAnsi" w:cstheme="majorHAnsi"/>
          <w:sz w:val="26"/>
          <w:szCs w:val="26"/>
          <w:lang w:val="sv-SE"/>
        </w:rPr>
        <w:t xml:space="preserve"> sinh hoạt (</w:t>
      </w:r>
      <w:r w:rsidRPr="00D86681">
        <w:rPr>
          <w:rFonts w:asciiTheme="majorHAnsi" w:hAnsiTheme="majorHAnsi" w:cstheme="majorHAnsi"/>
          <w:sz w:val="26"/>
          <w:szCs w:val="26"/>
          <w:lang w:val="sv-SE"/>
        </w:rPr>
        <w:t xml:space="preserve">áp dụng tại </w:t>
      </w:r>
      <w:r w:rsidR="00185565" w:rsidRPr="00D86681">
        <w:rPr>
          <w:rFonts w:asciiTheme="majorHAnsi" w:eastAsia="Batang" w:hAnsiTheme="majorHAnsi" w:cstheme="majorHAnsi"/>
          <w:sz w:val="26"/>
          <w:szCs w:val="26"/>
          <w:lang w:val="sv-SE"/>
        </w:rPr>
        <w:t>chương 3 của báo cáo</w:t>
      </w:r>
      <w:r w:rsidR="002B5304" w:rsidRPr="00D86681">
        <w:rPr>
          <w:rFonts w:asciiTheme="majorHAnsi" w:hAnsiTheme="majorHAnsi" w:cstheme="majorHAnsi"/>
          <w:sz w:val="26"/>
          <w:szCs w:val="26"/>
          <w:lang w:val="sv-SE"/>
        </w:rPr>
        <w:t>)</w:t>
      </w:r>
      <w:r w:rsidRPr="00D86681">
        <w:rPr>
          <w:rFonts w:asciiTheme="majorHAnsi" w:hAnsiTheme="majorHAnsi" w:cstheme="majorHAnsi"/>
          <w:sz w:val="26"/>
          <w:szCs w:val="26"/>
          <w:lang w:val="sv-SE"/>
        </w:rPr>
        <w:t>.</w:t>
      </w:r>
    </w:p>
    <w:p w:rsidR="00B96C3B" w:rsidRPr="00D86681" w:rsidRDefault="00B96C3B" w:rsidP="00427E0E">
      <w:pPr>
        <w:widowControl w:val="0"/>
        <w:tabs>
          <w:tab w:val="left" w:pos="851"/>
          <w:tab w:val="left" w:pos="993"/>
        </w:tabs>
        <w:spacing w:after="0" w:line="312" w:lineRule="auto"/>
        <w:ind w:firstLine="720"/>
        <w:jc w:val="both"/>
        <w:rPr>
          <w:rFonts w:asciiTheme="majorHAnsi" w:hAnsiTheme="majorHAnsi" w:cstheme="majorHAnsi"/>
          <w:sz w:val="26"/>
          <w:szCs w:val="26"/>
          <w:lang w:val="sv-SE"/>
        </w:rPr>
      </w:pPr>
      <w:r w:rsidRPr="00D86681">
        <w:rPr>
          <w:rFonts w:asciiTheme="majorHAnsi" w:hAnsiTheme="majorHAnsi" w:cstheme="majorHAnsi"/>
          <w:sz w:val="26"/>
          <w:szCs w:val="26"/>
          <w:lang w:val="sv-SE"/>
        </w:rPr>
        <w:t xml:space="preserve">+ Sử dụng hệ số của </w:t>
      </w:r>
      <w:r w:rsidRPr="00D86681">
        <w:rPr>
          <w:rFonts w:asciiTheme="majorHAnsi" w:eastAsia="Times New Roman" w:hAnsiTheme="majorHAnsi" w:cstheme="majorHAnsi"/>
          <w:sz w:val="26"/>
          <w:szCs w:val="26"/>
          <w:lang w:val="pt-BR"/>
        </w:rPr>
        <w:t xml:space="preserve">Tổ chức Y tế Thế giới (WHO) </w:t>
      </w:r>
      <w:r w:rsidRPr="00D86681">
        <w:rPr>
          <w:rFonts w:asciiTheme="majorHAnsi" w:hAnsiTheme="majorHAnsi" w:cstheme="majorHAnsi"/>
          <w:sz w:val="26"/>
          <w:szCs w:val="26"/>
          <w:lang w:val="sv-SE"/>
        </w:rPr>
        <w:t>để tính toán tải lượng các chất ô nhiễm trong nước mưa chảy tràn</w:t>
      </w:r>
      <w:r w:rsidR="00DA06D7" w:rsidRPr="00D86681">
        <w:rPr>
          <w:rFonts w:asciiTheme="majorHAnsi" w:hAnsiTheme="majorHAnsi" w:cstheme="majorHAnsi"/>
          <w:sz w:val="26"/>
          <w:szCs w:val="26"/>
          <w:lang w:val="sv-SE"/>
        </w:rPr>
        <w:t xml:space="preserve"> (</w:t>
      </w:r>
      <w:r w:rsidRPr="00D86681">
        <w:rPr>
          <w:rFonts w:asciiTheme="majorHAnsi" w:hAnsiTheme="majorHAnsi" w:cstheme="majorHAnsi"/>
          <w:sz w:val="26"/>
          <w:szCs w:val="26"/>
          <w:lang w:val="sv-SE"/>
        </w:rPr>
        <w:t xml:space="preserve">áp dụng </w:t>
      </w:r>
      <w:r w:rsidR="00DA06D7" w:rsidRPr="00D86681">
        <w:rPr>
          <w:rFonts w:asciiTheme="majorHAnsi" w:hAnsiTheme="majorHAnsi" w:cstheme="majorHAnsi"/>
          <w:sz w:val="26"/>
          <w:szCs w:val="26"/>
          <w:lang w:val="sv-SE"/>
        </w:rPr>
        <w:t>tại</w:t>
      </w:r>
      <w:r w:rsidR="00DA06D7" w:rsidRPr="00D86681">
        <w:rPr>
          <w:rFonts w:asciiTheme="majorHAnsi" w:eastAsia="Calibri" w:hAnsiTheme="majorHAnsi" w:cstheme="majorHAnsi"/>
          <w:sz w:val="26"/>
          <w:szCs w:val="26"/>
          <w:lang w:val="pt-BR"/>
        </w:rPr>
        <w:t xml:space="preserve"> </w:t>
      </w:r>
      <w:r w:rsidR="00185565" w:rsidRPr="00D86681">
        <w:rPr>
          <w:rFonts w:asciiTheme="majorHAnsi" w:eastAsia="Batang" w:hAnsiTheme="majorHAnsi" w:cstheme="majorHAnsi"/>
          <w:sz w:val="26"/>
          <w:szCs w:val="26"/>
          <w:lang w:val="sv-SE"/>
        </w:rPr>
        <w:t>chương 3 của báo cáo</w:t>
      </w:r>
      <w:r w:rsidR="00DA06D7" w:rsidRPr="00D86681">
        <w:rPr>
          <w:rFonts w:asciiTheme="majorHAnsi" w:hAnsiTheme="majorHAnsi" w:cstheme="majorHAnsi"/>
          <w:sz w:val="26"/>
          <w:szCs w:val="26"/>
          <w:lang w:val="sv-SE"/>
        </w:rPr>
        <w:t>)</w:t>
      </w:r>
      <w:r w:rsidRPr="00D86681">
        <w:rPr>
          <w:rFonts w:asciiTheme="majorHAnsi" w:hAnsiTheme="majorHAnsi" w:cstheme="majorHAnsi"/>
          <w:sz w:val="26"/>
          <w:szCs w:val="26"/>
          <w:lang w:val="sv-SE"/>
        </w:rPr>
        <w:t>.</w:t>
      </w:r>
    </w:p>
    <w:p w:rsidR="00B96C3B" w:rsidRPr="00D86681" w:rsidRDefault="00B96C3B" w:rsidP="00427E0E">
      <w:pPr>
        <w:widowControl w:val="0"/>
        <w:tabs>
          <w:tab w:val="left" w:pos="851"/>
          <w:tab w:val="left" w:pos="993"/>
        </w:tabs>
        <w:spacing w:after="0" w:line="312" w:lineRule="auto"/>
        <w:ind w:firstLine="720"/>
        <w:jc w:val="both"/>
        <w:rPr>
          <w:rFonts w:asciiTheme="majorHAnsi" w:hAnsiTheme="majorHAnsi" w:cstheme="majorHAnsi"/>
          <w:sz w:val="26"/>
          <w:szCs w:val="26"/>
          <w:lang w:val="sv-SE"/>
        </w:rPr>
      </w:pPr>
      <w:r w:rsidRPr="00D86681">
        <w:rPr>
          <w:rFonts w:asciiTheme="majorHAnsi" w:hAnsiTheme="majorHAnsi" w:cstheme="majorHAnsi"/>
          <w:sz w:val="26"/>
          <w:szCs w:val="26"/>
          <w:lang w:val="sv-SE"/>
        </w:rPr>
        <w:t>- Đối với CTR và CTNH:</w:t>
      </w:r>
    </w:p>
    <w:p w:rsidR="00B96C3B" w:rsidRPr="00D86681" w:rsidRDefault="00B96C3B" w:rsidP="00427E0E">
      <w:pPr>
        <w:widowControl w:val="0"/>
        <w:tabs>
          <w:tab w:val="left" w:pos="851"/>
          <w:tab w:val="left" w:pos="993"/>
        </w:tabs>
        <w:spacing w:after="0" w:line="312" w:lineRule="auto"/>
        <w:ind w:firstLine="720"/>
        <w:jc w:val="both"/>
        <w:rPr>
          <w:rFonts w:asciiTheme="majorHAnsi" w:hAnsiTheme="majorHAnsi" w:cstheme="majorHAnsi"/>
          <w:sz w:val="26"/>
          <w:szCs w:val="26"/>
          <w:lang w:val="sv-SE"/>
        </w:rPr>
      </w:pPr>
      <w:r w:rsidRPr="00D86681">
        <w:rPr>
          <w:rFonts w:asciiTheme="majorHAnsi" w:hAnsiTheme="majorHAnsi" w:cstheme="majorHAnsi"/>
          <w:sz w:val="26"/>
          <w:szCs w:val="26"/>
          <w:lang w:val="sv-SE"/>
        </w:rPr>
        <w:t xml:space="preserve">+ CTR phát quang: sử dụng hệ số theo </w:t>
      </w:r>
      <w:r w:rsidRPr="00D86681">
        <w:rPr>
          <w:rFonts w:asciiTheme="majorHAnsi" w:eastAsia="Times New Roman" w:hAnsiTheme="majorHAnsi" w:cstheme="majorHAnsi"/>
          <w:sz w:val="26"/>
          <w:szCs w:val="26"/>
        </w:rPr>
        <w:t>Theo Brown. S.1977 (Ấn phẩm lâm nghiệp FAO 134. FAO, Rome, Italy) để tính toán khối lượng sinh khối phát quang</w:t>
      </w:r>
      <w:r w:rsidR="00DA06D7" w:rsidRPr="00D86681">
        <w:rPr>
          <w:rFonts w:asciiTheme="majorHAnsi" w:hAnsiTheme="majorHAnsi" w:cstheme="majorHAnsi"/>
          <w:sz w:val="26"/>
          <w:szCs w:val="26"/>
          <w:lang w:val="sv-SE"/>
        </w:rPr>
        <w:t xml:space="preserve"> (</w:t>
      </w:r>
      <w:r w:rsidRPr="00D86681">
        <w:rPr>
          <w:rFonts w:asciiTheme="majorHAnsi" w:hAnsiTheme="majorHAnsi" w:cstheme="majorHAnsi"/>
          <w:sz w:val="26"/>
          <w:szCs w:val="26"/>
          <w:lang w:val="sv-SE"/>
        </w:rPr>
        <w:t xml:space="preserve">áp dụng tại </w:t>
      </w:r>
      <w:r w:rsidR="00185565" w:rsidRPr="00D86681">
        <w:rPr>
          <w:rFonts w:asciiTheme="majorHAnsi" w:eastAsia="Batang" w:hAnsiTheme="majorHAnsi" w:cstheme="majorHAnsi"/>
          <w:sz w:val="26"/>
          <w:szCs w:val="26"/>
          <w:lang w:val="sv-SE"/>
        </w:rPr>
        <w:t>chương 3 của báo cáo</w:t>
      </w:r>
      <w:r w:rsidR="00DA06D7" w:rsidRPr="00D86681">
        <w:rPr>
          <w:rFonts w:asciiTheme="majorHAnsi" w:hAnsiTheme="majorHAnsi" w:cstheme="majorHAnsi"/>
          <w:sz w:val="26"/>
          <w:szCs w:val="26"/>
          <w:lang w:val="sv-SE"/>
        </w:rPr>
        <w:t>)</w:t>
      </w:r>
      <w:r w:rsidRPr="00D86681">
        <w:rPr>
          <w:rFonts w:asciiTheme="majorHAnsi" w:hAnsiTheme="majorHAnsi" w:cstheme="majorHAnsi"/>
          <w:sz w:val="26"/>
          <w:szCs w:val="26"/>
          <w:lang w:val="sv-SE"/>
        </w:rPr>
        <w:t>.</w:t>
      </w:r>
    </w:p>
    <w:p w:rsidR="00B96C3B" w:rsidRPr="00D86681" w:rsidRDefault="004251B2" w:rsidP="00427E0E">
      <w:pPr>
        <w:widowControl w:val="0"/>
        <w:spacing w:after="0" w:line="312" w:lineRule="auto"/>
        <w:jc w:val="both"/>
        <w:rPr>
          <w:rFonts w:asciiTheme="majorHAnsi" w:hAnsiTheme="majorHAnsi" w:cstheme="majorHAnsi"/>
          <w:sz w:val="26"/>
          <w:szCs w:val="26"/>
        </w:rPr>
      </w:pPr>
      <w:r w:rsidRPr="00D86681">
        <w:rPr>
          <w:rFonts w:asciiTheme="majorHAnsi" w:hAnsiTheme="majorHAnsi" w:cstheme="majorHAnsi"/>
          <w:b/>
          <w:i/>
          <w:sz w:val="26"/>
          <w:szCs w:val="26"/>
          <w:lang w:val="pl-PL"/>
        </w:rPr>
        <w:t xml:space="preserve">(2). </w:t>
      </w:r>
      <w:r w:rsidR="00B96C3B" w:rsidRPr="00D86681">
        <w:rPr>
          <w:rFonts w:asciiTheme="majorHAnsi" w:hAnsiTheme="majorHAnsi" w:cstheme="majorHAnsi"/>
          <w:b/>
          <w:i/>
          <w:sz w:val="26"/>
          <w:szCs w:val="26"/>
          <w:lang w:val="pl-PL"/>
        </w:rPr>
        <w:t xml:space="preserve">Phương pháp mô hình hóa: </w:t>
      </w:r>
    </w:p>
    <w:p w:rsidR="00B96C3B" w:rsidRPr="00057FCC" w:rsidRDefault="00B96C3B" w:rsidP="00427E0E">
      <w:pPr>
        <w:widowControl w:val="0"/>
        <w:spacing w:after="0" w:line="312" w:lineRule="auto"/>
        <w:ind w:firstLine="720"/>
        <w:jc w:val="both"/>
        <w:rPr>
          <w:rFonts w:asciiTheme="majorHAnsi" w:hAnsiTheme="majorHAnsi" w:cstheme="majorHAnsi"/>
          <w:spacing w:val="-4"/>
          <w:sz w:val="26"/>
          <w:szCs w:val="26"/>
          <w:lang w:val="pt-BR"/>
        </w:rPr>
      </w:pPr>
      <w:r w:rsidRPr="00057FCC">
        <w:rPr>
          <w:rFonts w:asciiTheme="majorHAnsi" w:hAnsiTheme="majorHAnsi" w:cstheme="majorHAnsi"/>
          <w:spacing w:val="-4"/>
          <w:sz w:val="26"/>
          <w:szCs w:val="26"/>
          <w:lang w:val="pt-BR"/>
        </w:rPr>
        <w:t xml:space="preserve">Báo cáo sử dụng </w:t>
      </w:r>
      <w:r w:rsidR="000D7534" w:rsidRPr="00057FCC">
        <w:rPr>
          <w:rFonts w:asciiTheme="majorHAnsi" w:hAnsiTheme="majorHAnsi" w:cstheme="majorHAnsi"/>
          <w:spacing w:val="-4"/>
          <w:sz w:val="26"/>
          <w:szCs w:val="26"/>
          <w:lang w:val="pt-BR"/>
        </w:rPr>
        <w:t xml:space="preserve">công thức của </w:t>
      </w:r>
      <w:r w:rsidRPr="00057FCC">
        <w:rPr>
          <w:rFonts w:asciiTheme="majorHAnsi" w:hAnsiTheme="majorHAnsi" w:cstheme="majorHAnsi"/>
          <w:spacing w:val="-4"/>
          <w:sz w:val="26"/>
          <w:szCs w:val="26"/>
          <w:lang w:val="pt-BR"/>
        </w:rPr>
        <w:t xml:space="preserve">mô hình Sutton để: tính toán, dự báo nồng độ bụi và khí thải phát sinh từ hoạt động giao thông. Đồng thời thông qua tính toán xác định khoảng cách phát tán, lan truyền của bụi và khí thải ra môi trường không khí xung quanh theo mùa gió đặc trưng của khu vực. Chi tiết quá trình áp dụng mô hình này thể hiện tại </w:t>
      </w:r>
      <w:r w:rsidR="00C17553" w:rsidRPr="00057FCC">
        <w:rPr>
          <w:rFonts w:asciiTheme="majorHAnsi" w:hAnsiTheme="majorHAnsi" w:cstheme="majorHAnsi"/>
          <w:spacing w:val="-4"/>
          <w:sz w:val="26"/>
          <w:szCs w:val="26"/>
          <w:lang w:val="pt-BR"/>
        </w:rPr>
        <w:t>chương 3</w:t>
      </w:r>
      <w:r w:rsidRPr="00057FCC">
        <w:rPr>
          <w:rFonts w:asciiTheme="majorHAnsi" w:hAnsiTheme="majorHAnsi" w:cstheme="majorHAnsi"/>
          <w:spacing w:val="-4"/>
          <w:sz w:val="26"/>
          <w:szCs w:val="26"/>
          <w:lang w:val="pt-BR"/>
        </w:rPr>
        <w:t>.</w:t>
      </w:r>
    </w:p>
    <w:p w:rsidR="00B96C3B" w:rsidRPr="00D86681" w:rsidRDefault="00B96C3B" w:rsidP="00427E0E">
      <w:pPr>
        <w:widowControl w:val="0"/>
        <w:spacing w:after="0" w:line="312" w:lineRule="auto"/>
        <w:ind w:firstLine="720"/>
        <w:jc w:val="both"/>
        <w:rPr>
          <w:rFonts w:asciiTheme="majorHAnsi" w:hAnsiTheme="majorHAnsi" w:cstheme="majorHAnsi"/>
          <w:sz w:val="26"/>
          <w:szCs w:val="26"/>
          <w:lang w:val="pt-BR"/>
        </w:rPr>
      </w:pPr>
      <w:r w:rsidRPr="00D86681">
        <w:rPr>
          <w:rFonts w:asciiTheme="majorHAnsi" w:hAnsiTheme="majorHAnsi" w:cstheme="majorHAnsi"/>
          <w:sz w:val="26"/>
          <w:szCs w:val="26"/>
          <w:lang w:val="pt-BR"/>
        </w:rPr>
        <w:t xml:space="preserve">Sử dụng </w:t>
      </w:r>
      <w:r w:rsidR="000D7534" w:rsidRPr="00D86681">
        <w:rPr>
          <w:rFonts w:asciiTheme="majorHAnsi" w:hAnsiTheme="majorHAnsi" w:cstheme="majorHAnsi"/>
          <w:sz w:val="26"/>
          <w:szCs w:val="26"/>
          <w:lang w:val="pt-BR"/>
        </w:rPr>
        <w:t xml:space="preserve">công thức của </w:t>
      </w:r>
      <w:r w:rsidRPr="00D86681">
        <w:rPr>
          <w:rFonts w:asciiTheme="majorHAnsi" w:hAnsiTheme="majorHAnsi" w:cstheme="majorHAnsi"/>
          <w:sz w:val="26"/>
          <w:szCs w:val="26"/>
          <w:lang w:val="pt-BR"/>
        </w:rPr>
        <w:t xml:space="preserve">mô hình Gifford &amp; Hanna để xác định nồng độ trung bình của bụi phát sinh trong quá trình thi công đào đắp, sạt gạt tạo mặt bằng, hoạt động nổ mìn </w:t>
      </w:r>
      <w:r w:rsidR="00C17553" w:rsidRPr="00D86681">
        <w:rPr>
          <w:rFonts w:asciiTheme="majorHAnsi" w:hAnsiTheme="majorHAnsi" w:cstheme="majorHAnsi"/>
          <w:sz w:val="26"/>
          <w:szCs w:val="26"/>
          <w:lang w:val="pt-BR"/>
        </w:rPr>
        <w:t>tại chương 3</w:t>
      </w:r>
      <w:r w:rsidRPr="00D86681">
        <w:rPr>
          <w:rFonts w:asciiTheme="majorHAnsi" w:hAnsiTheme="majorHAnsi" w:cstheme="majorHAnsi"/>
          <w:sz w:val="26"/>
          <w:szCs w:val="26"/>
        </w:rPr>
        <w:t>.</w:t>
      </w:r>
    </w:p>
    <w:p w:rsidR="004251B2" w:rsidRPr="00D86681" w:rsidRDefault="004251B2" w:rsidP="00057FCC">
      <w:pPr>
        <w:widowControl w:val="0"/>
        <w:spacing w:after="0" w:line="312" w:lineRule="auto"/>
        <w:jc w:val="both"/>
        <w:rPr>
          <w:rFonts w:asciiTheme="majorHAnsi" w:hAnsiTheme="majorHAnsi" w:cstheme="majorHAnsi"/>
          <w:b/>
          <w:i/>
          <w:sz w:val="26"/>
          <w:szCs w:val="26"/>
          <w:lang w:val="pl-PL"/>
        </w:rPr>
      </w:pPr>
      <w:r w:rsidRPr="00057FCC">
        <w:rPr>
          <w:rFonts w:asciiTheme="majorHAnsi" w:hAnsiTheme="majorHAnsi" w:cstheme="majorHAnsi"/>
          <w:b/>
          <w:i/>
          <w:sz w:val="26"/>
          <w:szCs w:val="26"/>
          <w:lang w:val="pl-PL"/>
        </w:rPr>
        <w:t xml:space="preserve">(3). </w:t>
      </w:r>
      <w:r w:rsidR="00B96C3B" w:rsidRPr="00D86681">
        <w:rPr>
          <w:rFonts w:asciiTheme="majorHAnsi" w:hAnsiTheme="majorHAnsi" w:cstheme="majorHAnsi"/>
          <w:b/>
          <w:i/>
          <w:sz w:val="26"/>
          <w:szCs w:val="26"/>
          <w:lang w:val="pl-PL"/>
        </w:rPr>
        <w:t xml:space="preserve">Phương pháp danh mục kiểm tra: </w:t>
      </w:r>
    </w:p>
    <w:p w:rsidR="00B96C3B" w:rsidRPr="00D86681" w:rsidRDefault="004251B2" w:rsidP="00057FCC">
      <w:pPr>
        <w:widowControl w:val="0"/>
        <w:spacing w:after="0" w:line="312" w:lineRule="auto"/>
        <w:ind w:firstLine="720"/>
        <w:jc w:val="both"/>
        <w:rPr>
          <w:rFonts w:asciiTheme="majorHAnsi" w:hAnsiTheme="majorHAnsi" w:cstheme="majorHAnsi"/>
          <w:sz w:val="26"/>
          <w:szCs w:val="26"/>
          <w:lang w:val="pl-PL"/>
        </w:rPr>
      </w:pPr>
      <w:r w:rsidRPr="00D86681">
        <w:rPr>
          <w:rFonts w:asciiTheme="majorHAnsi" w:hAnsiTheme="majorHAnsi" w:cstheme="majorHAnsi"/>
          <w:sz w:val="26"/>
          <w:szCs w:val="26"/>
          <w:lang w:val="pl-PL"/>
        </w:rPr>
        <w:t>D</w:t>
      </w:r>
      <w:r w:rsidR="00B96C3B" w:rsidRPr="00D86681">
        <w:rPr>
          <w:rFonts w:asciiTheme="majorHAnsi" w:hAnsiTheme="majorHAnsi" w:cstheme="majorHAnsi"/>
          <w:sz w:val="26"/>
          <w:szCs w:val="26"/>
          <w:lang w:val="pl-PL"/>
        </w:rPr>
        <w:t>ùng để liệt kê thành một danh mục tất cả các nhân tố môi trường liên quan đến hoạt động phát triển được đem ra đánh giá.</w:t>
      </w:r>
    </w:p>
    <w:p w:rsidR="00B96C3B" w:rsidRPr="00057FCC" w:rsidRDefault="00B96C3B" w:rsidP="00427E0E">
      <w:pPr>
        <w:widowControl w:val="0"/>
        <w:spacing w:after="0" w:line="312" w:lineRule="auto"/>
        <w:ind w:firstLine="720"/>
        <w:jc w:val="both"/>
        <w:rPr>
          <w:rFonts w:asciiTheme="majorHAnsi" w:hAnsiTheme="majorHAnsi" w:cstheme="majorHAnsi"/>
          <w:spacing w:val="-6"/>
          <w:sz w:val="26"/>
          <w:szCs w:val="26"/>
          <w:lang w:val="pl-PL"/>
        </w:rPr>
      </w:pPr>
      <w:r w:rsidRPr="00057FCC">
        <w:rPr>
          <w:rFonts w:asciiTheme="majorHAnsi" w:hAnsiTheme="majorHAnsi" w:cstheme="majorHAnsi"/>
          <w:spacing w:val="-6"/>
          <w:sz w:val="26"/>
          <w:szCs w:val="26"/>
          <w:lang w:val="pl-PL"/>
        </w:rPr>
        <w:t>Phương pháp này được áp dụng để định hướng nghiên cứu, bao gồm việc liệt kê danh sách các yếu tố có thể tác động đến môi trường và các ảnh hưởng hệ quả trong các giai đoạ</w:t>
      </w:r>
      <w:r w:rsidR="009D1AC3" w:rsidRPr="00057FCC">
        <w:rPr>
          <w:rFonts w:asciiTheme="majorHAnsi" w:hAnsiTheme="majorHAnsi" w:cstheme="majorHAnsi"/>
          <w:spacing w:val="-6"/>
          <w:sz w:val="26"/>
          <w:szCs w:val="26"/>
          <w:lang w:val="pl-PL"/>
        </w:rPr>
        <w:t>n</w:t>
      </w:r>
      <w:r w:rsidRPr="00057FCC">
        <w:rPr>
          <w:rFonts w:asciiTheme="majorHAnsi" w:hAnsiTheme="majorHAnsi" w:cstheme="majorHAnsi"/>
          <w:spacing w:val="-6"/>
          <w:sz w:val="26"/>
          <w:szCs w:val="26"/>
          <w:lang w:val="pl-PL"/>
        </w:rPr>
        <w:t xml:space="preserve"> khai thác mỏ. Từ đó có thể định tính được tác động đến môi trường do các tác nhân khác nhau trong quá trình khai thác. Cụ thể là các bảng danh mục đánh giá nguồn tác động, các đối tượng chịu tác động trong giai đoạn khai thác được thể hiện tại Chương 3 của báo cáo. </w:t>
      </w:r>
    </w:p>
    <w:p w:rsidR="005551AE" w:rsidRPr="00D86681" w:rsidRDefault="005551AE" w:rsidP="00427E0E">
      <w:pPr>
        <w:widowControl w:val="0"/>
        <w:spacing w:after="0" w:line="312" w:lineRule="auto"/>
        <w:jc w:val="both"/>
        <w:rPr>
          <w:b/>
          <w:i/>
          <w:sz w:val="26"/>
          <w:szCs w:val="26"/>
          <w:lang w:val="pl-PL"/>
        </w:rPr>
      </w:pPr>
      <w:r w:rsidRPr="00D86681">
        <w:rPr>
          <w:b/>
          <w:i/>
          <w:sz w:val="26"/>
          <w:szCs w:val="26"/>
          <w:lang w:val="pl-PL"/>
        </w:rPr>
        <w:t xml:space="preserve">(4). Phương pháp ma trận: </w:t>
      </w:r>
    </w:p>
    <w:p w:rsidR="005551AE" w:rsidRPr="00D86681" w:rsidRDefault="005551AE" w:rsidP="00427E0E">
      <w:pPr>
        <w:widowControl w:val="0"/>
        <w:spacing w:after="0" w:line="312" w:lineRule="auto"/>
        <w:ind w:firstLine="720"/>
        <w:jc w:val="both"/>
        <w:rPr>
          <w:sz w:val="26"/>
          <w:szCs w:val="26"/>
        </w:rPr>
      </w:pPr>
      <w:r w:rsidRPr="00D86681">
        <w:rPr>
          <w:noProof/>
          <w:sz w:val="26"/>
          <w:szCs w:val="26"/>
          <w:lang w:val="pl-PL"/>
        </w:rPr>
        <w:t>S</w:t>
      </w:r>
      <w:r w:rsidRPr="00D86681">
        <w:rPr>
          <w:noProof/>
          <w:sz w:val="26"/>
          <w:szCs w:val="26"/>
        </w:rPr>
        <w:t>ử dụng</w:t>
      </w:r>
      <w:r w:rsidRPr="00D86681">
        <w:rPr>
          <w:noProof/>
          <w:sz w:val="26"/>
          <w:szCs w:val="26"/>
          <w:lang w:val="pl-PL"/>
        </w:rPr>
        <w:t xml:space="preserve"> trong chương 3</w:t>
      </w:r>
      <w:r w:rsidRPr="00D86681">
        <w:rPr>
          <w:noProof/>
          <w:sz w:val="26"/>
          <w:szCs w:val="26"/>
        </w:rPr>
        <w:t xml:space="preserve"> để xây dựng bảng đánh giá </w:t>
      </w:r>
      <w:r w:rsidRPr="00D86681">
        <w:rPr>
          <w:sz w:val="26"/>
          <w:szCs w:val="26"/>
        </w:rPr>
        <w:t>tổng hợp các tác động môi trường trong giai đoạn</w:t>
      </w:r>
      <w:r w:rsidRPr="00D86681">
        <w:rPr>
          <w:sz w:val="26"/>
          <w:szCs w:val="26"/>
          <w:lang w:val="pl-PL"/>
        </w:rPr>
        <w:t xml:space="preserve"> khai thác của Dự án.</w:t>
      </w:r>
      <w:r w:rsidRPr="00D86681">
        <w:rPr>
          <w:sz w:val="26"/>
          <w:szCs w:val="26"/>
        </w:rPr>
        <w:t xml:space="preserve"> Dựa trên tác động tổng hợp sẽ dự báo được </w:t>
      </w:r>
      <w:r w:rsidRPr="00D86681">
        <w:rPr>
          <w:sz w:val="26"/>
          <w:szCs w:val="26"/>
        </w:rPr>
        <w:lastRenderedPageBreak/>
        <w:t xml:space="preserve">tác động nào sẽ là lớn nhất và nhỏ nhất trong quá trình thực hiện, từ đó sẽ đưa ra các biện pháp giảm thiểu tác động có tính thực tiễn cao, hiệu quả lớn, chi phí phù hợp.    </w:t>
      </w:r>
    </w:p>
    <w:p w:rsidR="00B96C3B" w:rsidRPr="00D86681" w:rsidRDefault="00B96C3B" w:rsidP="00427E0E">
      <w:pPr>
        <w:pStyle w:val="AMOMUC1"/>
        <w:spacing w:line="312" w:lineRule="auto"/>
        <w:rPr>
          <w:rFonts w:asciiTheme="majorHAnsi" w:hAnsiTheme="majorHAnsi" w:cstheme="majorHAnsi"/>
        </w:rPr>
      </w:pPr>
      <w:bookmarkStart w:id="92" w:name="_Toc20416582"/>
      <w:bookmarkStart w:id="93" w:name="_Toc44428526"/>
      <w:bookmarkStart w:id="94" w:name="_Toc106016255"/>
      <w:r w:rsidRPr="00D86681">
        <w:rPr>
          <w:rFonts w:asciiTheme="majorHAnsi" w:hAnsiTheme="majorHAnsi" w:cstheme="majorHAnsi"/>
        </w:rPr>
        <w:t>4.2. Các phương pháp khác</w:t>
      </w:r>
      <w:bookmarkEnd w:id="92"/>
      <w:bookmarkEnd w:id="93"/>
      <w:bookmarkEnd w:id="94"/>
    </w:p>
    <w:p w:rsidR="004251B2" w:rsidRPr="00D86681" w:rsidRDefault="004251B2" w:rsidP="00427E0E">
      <w:pPr>
        <w:widowControl w:val="0"/>
        <w:spacing w:after="0" w:line="312" w:lineRule="auto"/>
        <w:jc w:val="both"/>
        <w:rPr>
          <w:rFonts w:asciiTheme="majorHAnsi" w:hAnsiTheme="majorHAnsi" w:cstheme="majorHAnsi"/>
          <w:b/>
          <w:i/>
          <w:spacing w:val="-4"/>
          <w:sz w:val="26"/>
          <w:szCs w:val="26"/>
          <w:lang w:val="pt-BR"/>
        </w:rPr>
      </w:pPr>
      <w:r w:rsidRPr="00D86681">
        <w:rPr>
          <w:rFonts w:asciiTheme="majorHAnsi" w:hAnsiTheme="majorHAnsi" w:cstheme="majorHAnsi"/>
          <w:b/>
          <w:i/>
          <w:spacing w:val="-4"/>
          <w:sz w:val="26"/>
          <w:szCs w:val="26"/>
          <w:lang w:val="pt-BR"/>
        </w:rPr>
        <w:t xml:space="preserve">(1). </w:t>
      </w:r>
      <w:r w:rsidR="00B96C3B" w:rsidRPr="00D86681">
        <w:rPr>
          <w:rFonts w:asciiTheme="majorHAnsi" w:hAnsiTheme="majorHAnsi" w:cstheme="majorHAnsi"/>
          <w:b/>
          <w:i/>
          <w:spacing w:val="-4"/>
          <w:sz w:val="26"/>
          <w:szCs w:val="26"/>
        </w:rPr>
        <w:t xml:space="preserve">Phương pháp </w:t>
      </w:r>
      <w:r w:rsidR="001348B8" w:rsidRPr="00D86681">
        <w:rPr>
          <w:rFonts w:asciiTheme="majorHAnsi" w:hAnsiTheme="majorHAnsi" w:cstheme="majorHAnsi"/>
          <w:b/>
          <w:i/>
          <w:spacing w:val="-4"/>
          <w:sz w:val="26"/>
          <w:szCs w:val="26"/>
          <w:lang w:val="pt-BR"/>
        </w:rPr>
        <w:t>liệt</w:t>
      </w:r>
      <w:r w:rsidR="00B96C3B" w:rsidRPr="00D86681">
        <w:rPr>
          <w:rFonts w:asciiTheme="majorHAnsi" w:hAnsiTheme="majorHAnsi" w:cstheme="majorHAnsi"/>
          <w:b/>
          <w:i/>
          <w:spacing w:val="-4"/>
          <w:sz w:val="26"/>
          <w:szCs w:val="26"/>
        </w:rPr>
        <w:t xml:space="preserve"> kê</w:t>
      </w:r>
      <w:r w:rsidR="00C343B9" w:rsidRPr="00D86681">
        <w:rPr>
          <w:rFonts w:asciiTheme="majorHAnsi" w:hAnsiTheme="majorHAnsi" w:cstheme="majorHAnsi"/>
          <w:b/>
          <w:i/>
          <w:spacing w:val="-4"/>
          <w:sz w:val="26"/>
          <w:szCs w:val="26"/>
          <w:lang w:val="pt-BR"/>
        </w:rPr>
        <w:t>, kế thừa</w:t>
      </w:r>
      <w:r w:rsidR="00B96C3B" w:rsidRPr="00D86681">
        <w:rPr>
          <w:rFonts w:asciiTheme="majorHAnsi" w:hAnsiTheme="majorHAnsi" w:cstheme="majorHAnsi"/>
          <w:b/>
          <w:i/>
          <w:spacing w:val="-4"/>
          <w:sz w:val="26"/>
          <w:szCs w:val="26"/>
        </w:rPr>
        <w:t xml:space="preserve">: </w:t>
      </w:r>
    </w:p>
    <w:p w:rsidR="00C343B9" w:rsidRPr="00D86681" w:rsidRDefault="00B96C3B" w:rsidP="00427E0E">
      <w:pPr>
        <w:widowControl w:val="0"/>
        <w:spacing w:after="0" w:line="312" w:lineRule="auto"/>
        <w:ind w:firstLine="720"/>
        <w:jc w:val="both"/>
        <w:rPr>
          <w:rFonts w:asciiTheme="majorHAnsi" w:hAnsiTheme="majorHAnsi" w:cstheme="majorHAnsi"/>
          <w:spacing w:val="-4"/>
          <w:sz w:val="26"/>
          <w:szCs w:val="26"/>
          <w:lang w:val="pl-PL"/>
        </w:rPr>
      </w:pPr>
      <w:r w:rsidRPr="00D86681">
        <w:rPr>
          <w:rFonts w:asciiTheme="majorHAnsi" w:hAnsiTheme="majorHAnsi" w:cstheme="majorHAnsi"/>
          <w:spacing w:val="-4"/>
          <w:sz w:val="26"/>
          <w:szCs w:val="26"/>
        </w:rPr>
        <w:t>Áp dụng trong việc xử lý các số liệu của quá trình đánh giá sơ bộ môi trường nền nhằm xác định các đặc trưng của chuỗi số liệu tài nguyên - môi trường</w:t>
      </w:r>
      <w:r w:rsidRPr="00D86681">
        <w:rPr>
          <w:rFonts w:asciiTheme="majorHAnsi" w:hAnsiTheme="majorHAnsi" w:cstheme="majorHAnsi"/>
          <w:spacing w:val="-4"/>
          <w:sz w:val="26"/>
          <w:szCs w:val="26"/>
          <w:lang w:val="pl-PL"/>
        </w:rPr>
        <w:t xml:space="preserve">. </w:t>
      </w:r>
    </w:p>
    <w:p w:rsidR="00C343B9" w:rsidRPr="00D86681" w:rsidRDefault="00C343B9" w:rsidP="00427E0E">
      <w:pPr>
        <w:pStyle w:val="Bullet-"/>
        <w:numPr>
          <w:ilvl w:val="0"/>
          <w:numId w:val="0"/>
        </w:numPr>
        <w:spacing w:line="312" w:lineRule="auto"/>
        <w:ind w:firstLine="720"/>
        <w:rPr>
          <w:rFonts w:asciiTheme="majorHAnsi" w:hAnsiTheme="majorHAnsi" w:cstheme="majorHAnsi"/>
        </w:rPr>
      </w:pPr>
      <w:r w:rsidRPr="00D86681">
        <w:rPr>
          <w:rFonts w:asciiTheme="majorHAnsi" w:hAnsiTheme="majorHAnsi" w:cstheme="majorHAnsi"/>
        </w:rPr>
        <w:t>Thống kê các số liệu về các điều kiện tự nhiên (</w:t>
      </w:r>
      <w:r w:rsidR="004251B2" w:rsidRPr="00D86681">
        <w:rPr>
          <w:rFonts w:asciiTheme="majorHAnsi" w:hAnsiTheme="majorHAnsi" w:cstheme="majorHAnsi"/>
          <w:lang w:val="pl-PL"/>
        </w:rPr>
        <w:t>đ</w:t>
      </w:r>
      <w:r w:rsidR="004251B2" w:rsidRPr="00D86681">
        <w:rPr>
          <w:rFonts w:asciiTheme="majorHAnsi" w:hAnsiTheme="majorHAnsi" w:cstheme="majorHAnsi"/>
        </w:rPr>
        <w:t>iều kiện</w:t>
      </w:r>
      <w:r w:rsidRPr="00D86681">
        <w:rPr>
          <w:rFonts w:asciiTheme="majorHAnsi" w:hAnsiTheme="majorHAnsi" w:cstheme="majorHAnsi"/>
        </w:rPr>
        <w:t xml:space="preserve"> khí tượng thủy văn, địa hình, địa chất, địa chất - thủy văn) và môi trường tại khu vực Dự án.</w:t>
      </w:r>
    </w:p>
    <w:p w:rsidR="00C343B9" w:rsidRPr="00D86681" w:rsidRDefault="00C343B9" w:rsidP="00427E0E">
      <w:pPr>
        <w:widowControl w:val="0"/>
        <w:spacing w:after="0" w:line="312" w:lineRule="auto"/>
        <w:ind w:firstLine="720"/>
        <w:jc w:val="both"/>
        <w:rPr>
          <w:rFonts w:asciiTheme="majorHAnsi" w:hAnsiTheme="majorHAnsi" w:cstheme="majorHAnsi"/>
          <w:sz w:val="26"/>
          <w:szCs w:val="26"/>
        </w:rPr>
      </w:pPr>
      <w:r w:rsidRPr="00D86681">
        <w:rPr>
          <w:rFonts w:asciiTheme="majorHAnsi" w:eastAsia="Arial" w:hAnsiTheme="majorHAnsi" w:cstheme="majorHAnsi"/>
          <w:sz w:val="26"/>
          <w:szCs w:val="26"/>
        </w:rPr>
        <w:t>Thống kê các về hiện trạng và quy hoạch sử dụng đất tại khu vực Dự án.</w:t>
      </w:r>
    </w:p>
    <w:p w:rsidR="00C343B9" w:rsidRPr="00D86681" w:rsidRDefault="00C343B9" w:rsidP="00427E0E">
      <w:pPr>
        <w:widowControl w:val="0"/>
        <w:spacing w:after="0" w:line="312" w:lineRule="auto"/>
        <w:ind w:firstLine="720"/>
        <w:jc w:val="both"/>
        <w:rPr>
          <w:rFonts w:asciiTheme="majorHAnsi" w:hAnsiTheme="majorHAnsi" w:cstheme="majorHAnsi"/>
          <w:sz w:val="26"/>
          <w:szCs w:val="26"/>
        </w:rPr>
      </w:pPr>
      <w:r w:rsidRPr="00D86681">
        <w:rPr>
          <w:rFonts w:asciiTheme="majorHAnsi" w:eastAsia="Arial" w:hAnsiTheme="majorHAnsi" w:cstheme="majorHAnsi"/>
          <w:sz w:val="26"/>
          <w:szCs w:val="26"/>
        </w:rPr>
        <w:t xml:space="preserve">Kế thừa các tài liệu liên quan và Báo cáo ĐTM </w:t>
      </w:r>
      <w:r w:rsidRPr="00D86681">
        <w:rPr>
          <w:rFonts w:asciiTheme="majorHAnsi" w:hAnsiTheme="majorHAnsi" w:cstheme="majorHAnsi"/>
          <w:sz w:val="26"/>
          <w:szCs w:val="26"/>
        </w:rPr>
        <w:t>và cải tạo phục hồi môi trường, Báo cáo xác nhận hoàn thành các công trình BVMT của mỏ hiện hữu.</w:t>
      </w:r>
    </w:p>
    <w:p w:rsidR="00B96C3B" w:rsidRPr="00D86681" w:rsidRDefault="00B96C3B" w:rsidP="00427E0E">
      <w:pPr>
        <w:widowControl w:val="0"/>
        <w:spacing w:after="0" w:line="312" w:lineRule="auto"/>
        <w:ind w:firstLine="720"/>
        <w:jc w:val="both"/>
        <w:rPr>
          <w:rFonts w:asciiTheme="majorHAnsi" w:hAnsiTheme="majorHAnsi" w:cstheme="majorHAnsi"/>
          <w:spacing w:val="-4"/>
          <w:sz w:val="26"/>
          <w:szCs w:val="26"/>
        </w:rPr>
      </w:pPr>
      <w:r w:rsidRPr="00D86681">
        <w:rPr>
          <w:rFonts w:asciiTheme="majorHAnsi" w:hAnsiTheme="majorHAnsi" w:cstheme="majorHAnsi"/>
          <w:spacing w:val="-4"/>
          <w:sz w:val="26"/>
          <w:szCs w:val="26"/>
        </w:rPr>
        <w:t xml:space="preserve">Phương pháp chủ yếu được sử dụng trong </w:t>
      </w:r>
      <w:r w:rsidRPr="00D86681">
        <w:rPr>
          <w:rFonts w:asciiTheme="majorHAnsi" w:hAnsiTheme="majorHAnsi" w:cstheme="majorHAnsi"/>
          <w:spacing w:val="-4"/>
          <w:sz w:val="26"/>
          <w:szCs w:val="26"/>
          <w:lang w:val="pl-PL"/>
        </w:rPr>
        <w:t>C</w:t>
      </w:r>
      <w:r w:rsidRPr="00D86681">
        <w:rPr>
          <w:rFonts w:asciiTheme="majorHAnsi" w:hAnsiTheme="majorHAnsi" w:cstheme="majorHAnsi"/>
          <w:spacing w:val="-4"/>
          <w:sz w:val="26"/>
          <w:szCs w:val="26"/>
        </w:rPr>
        <w:t xml:space="preserve">hương </w:t>
      </w:r>
      <w:r w:rsidR="00C343B9" w:rsidRPr="00D86681">
        <w:rPr>
          <w:rFonts w:asciiTheme="majorHAnsi" w:hAnsiTheme="majorHAnsi" w:cstheme="majorHAnsi"/>
          <w:spacing w:val="-4"/>
          <w:sz w:val="26"/>
          <w:szCs w:val="26"/>
          <w:lang w:val="pl-PL"/>
        </w:rPr>
        <w:t xml:space="preserve">1, </w:t>
      </w:r>
      <w:r w:rsidRPr="00D86681">
        <w:rPr>
          <w:rFonts w:asciiTheme="majorHAnsi" w:hAnsiTheme="majorHAnsi" w:cstheme="majorHAnsi"/>
          <w:spacing w:val="-4"/>
          <w:sz w:val="26"/>
          <w:szCs w:val="26"/>
        </w:rPr>
        <w:t>2</w:t>
      </w:r>
      <w:r w:rsidR="00C343B9" w:rsidRPr="00D86681">
        <w:rPr>
          <w:rFonts w:asciiTheme="majorHAnsi" w:hAnsiTheme="majorHAnsi" w:cstheme="majorHAnsi"/>
          <w:spacing w:val="-4"/>
          <w:sz w:val="26"/>
          <w:szCs w:val="26"/>
          <w:lang w:val="pl-PL"/>
        </w:rPr>
        <w:t>, 3</w:t>
      </w:r>
      <w:r w:rsidRPr="00D86681">
        <w:rPr>
          <w:rFonts w:asciiTheme="majorHAnsi" w:hAnsiTheme="majorHAnsi" w:cstheme="majorHAnsi"/>
          <w:spacing w:val="-4"/>
          <w:sz w:val="26"/>
          <w:szCs w:val="26"/>
        </w:rPr>
        <w:t xml:space="preserve"> của báo cáo.</w:t>
      </w:r>
    </w:p>
    <w:p w:rsidR="004251B2" w:rsidRPr="00D86681" w:rsidRDefault="004251B2" w:rsidP="00427E0E">
      <w:pPr>
        <w:widowControl w:val="0"/>
        <w:spacing w:after="0" w:line="312" w:lineRule="auto"/>
        <w:jc w:val="both"/>
        <w:rPr>
          <w:rFonts w:asciiTheme="majorHAnsi" w:hAnsiTheme="majorHAnsi" w:cstheme="majorHAnsi"/>
          <w:b/>
          <w:bCs/>
          <w:i/>
          <w:sz w:val="26"/>
          <w:szCs w:val="26"/>
        </w:rPr>
      </w:pPr>
      <w:r w:rsidRPr="00D86681">
        <w:rPr>
          <w:rFonts w:asciiTheme="majorHAnsi" w:hAnsiTheme="majorHAnsi" w:cstheme="majorHAnsi"/>
          <w:b/>
          <w:bCs/>
          <w:i/>
          <w:sz w:val="26"/>
          <w:szCs w:val="26"/>
        </w:rPr>
        <w:t xml:space="preserve">(2). </w:t>
      </w:r>
      <w:r w:rsidR="00B96C3B" w:rsidRPr="00D86681">
        <w:rPr>
          <w:rFonts w:asciiTheme="majorHAnsi" w:hAnsiTheme="majorHAnsi" w:cstheme="majorHAnsi"/>
          <w:b/>
          <w:bCs/>
          <w:i/>
          <w:sz w:val="26"/>
          <w:szCs w:val="26"/>
        </w:rPr>
        <w:t xml:space="preserve">Phương pháp so sánh: </w:t>
      </w:r>
    </w:p>
    <w:p w:rsidR="00B96C3B" w:rsidRPr="00D86681" w:rsidRDefault="00B96C3B" w:rsidP="00427E0E">
      <w:pPr>
        <w:widowControl w:val="0"/>
        <w:spacing w:after="0" w:line="312" w:lineRule="auto"/>
        <w:ind w:firstLine="720"/>
        <w:jc w:val="both"/>
        <w:rPr>
          <w:rFonts w:asciiTheme="majorHAnsi" w:eastAsia="SimSun" w:hAnsiTheme="majorHAnsi" w:cstheme="majorHAnsi"/>
          <w:sz w:val="26"/>
          <w:szCs w:val="26"/>
        </w:rPr>
      </w:pPr>
      <w:r w:rsidRPr="00D86681">
        <w:rPr>
          <w:rFonts w:asciiTheme="majorHAnsi" w:eastAsia="SimSun" w:hAnsiTheme="majorHAnsi" w:cstheme="majorHAnsi"/>
          <w:sz w:val="26"/>
          <w:szCs w:val="26"/>
        </w:rPr>
        <w:t xml:space="preserve">Phương pháp so sánh với quy chuẩn dùng để đánh giá các tác động đến môi trường trên cơ sở so sánh với các tiêu chuẩn, quy chuẩn về môi trường bắt buộc do </w:t>
      </w:r>
      <w:r w:rsidR="009B1134" w:rsidRPr="00D86681">
        <w:rPr>
          <w:rFonts w:asciiTheme="majorHAnsi" w:eastAsia="SimSun" w:hAnsiTheme="majorHAnsi" w:cstheme="majorHAnsi"/>
          <w:sz w:val="26"/>
          <w:szCs w:val="26"/>
        </w:rPr>
        <w:t>BTNMT</w:t>
      </w:r>
      <w:r w:rsidRPr="00D86681">
        <w:rPr>
          <w:rFonts w:asciiTheme="majorHAnsi" w:eastAsia="SimSun" w:hAnsiTheme="majorHAnsi" w:cstheme="majorHAnsi"/>
          <w:sz w:val="26"/>
          <w:szCs w:val="26"/>
        </w:rPr>
        <w:t xml:space="preserve"> ban hành. Phương pháp này được sử dụng tại </w:t>
      </w:r>
      <w:r w:rsidR="0049078C" w:rsidRPr="00D86681">
        <w:rPr>
          <w:rFonts w:asciiTheme="majorHAnsi" w:eastAsia="SimSun" w:hAnsiTheme="majorHAnsi" w:cstheme="majorHAnsi"/>
          <w:sz w:val="26"/>
          <w:szCs w:val="26"/>
        </w:rPr>
        <w:t>C</w:t>
      </w:r>
      <w:r w:rsidRPr="00D86681">
        <w:rPr>
          <w:rFonts w:asciiTheme="majorHAnsi" w:eastAsia="SimSun" w:hAnsiTheme="majorHAnsi" w:cstheme="majorHAnsi"/>
          <w:sz w:val="26"/>
          <w:szCs w:val="26"/>
        </w:rPr>
        <w:t xml:space="preserve">hương 2, 3 của báo cáo.  </w:t>
      </w:r>
    </w:p>
    <w:p w:rsidR="004251B2" w:rsidRPr="00D86681" w:rsidRDefault="004251B2" w:rsidP="00427E0E">
      <w:pPr>
        <w:widowControl w:val="0"/>
        <w:tabs>
          <w:tab w:val="left" w:pos="851"/>
        </w:tabs>
        <w:spacing w:after="0" w:line="312" w:lineRule="auto"/>
        <w:jc w:val="both"/>
        <w:rPr>
          <w:rFonts w:asciiTheme="majorHAnsi" w:hAnsiTheme="majorHAnsi" w:cstheme="majorHAnsi"/>
          <w:b/>
          <w:i/>
          <w:sz w:val="26"/>
          <w:szCs w:val="26"/>
        </w:rPr>
      </w:pPr>
      <w:r w:rsidRPr="00D86681">
        <w:rPr>
          <w:rFonts w:asciiTheme="majorHAnsi" w:hAnsiTheme="majorHAnsi" w:cstheme="majorHAnsi"/>
          <w:b/>
          <w:i/>
          <w:sz w:val="26"/>
          <w:szCs w:val="26"/>
        </w:rPr>
        <w:t>(</w:t>
      </w:r>
      <w:r w:rsidR="00754A9F" w:rsidRPr="00D86681">
        <w:rPr>
          <w:rFonts w:asciiTheme="majorHAnsi" w:hAnsiTheme="majorHAnsi" w:cstheme="majorHAnsi"/>
          <w:b/>
          <w:i/>
          <w:sz w:val="26"/>
          <w:szCs w:val="26"/>
        </w:rPr>
        <w:t>3</w:t>
      </w:r>
      <w:r w:rsidRPr="00D86681">
        <w:rPr>
          <w:rFonts w:asciiTheme="majorHAnsi" w:hAnsiTheme="majorHAnsi" w:cstheme="majorHAnsi"/>
          <w:b/>
          <w:i/>
          <w:sz w:val="26"/>
          <w:szCs w:val="26"/>
        </w:rPr>
        <w:t xml:space="preserve">). </w:t>
      </w:r>
      <w:r w:rsidR="00B96C3B" w:rsidRPr="00D86681">
        <w:rPr>
          <w:rFonts w:asciiTheme="majorHAnsi" w:hAnsiTheme="majorHAnsi" w:cstheme="majorHAnsi"/>
          <w:b/>
          <w:i/>
          <w:sz w:val="26"/>
          <w:szCs w:val="26"/>
        </w:rPr>
        <w:t xml:space="preserve">Phương pháp phân tích và xử lý số liệu trong phòng thí nghiệm: </w:t>
      </w:r>
    </w:p>
    <w:p w:rsidR="00B96C3B" w:rsidRPr="00D86681" w:rsidRDefault="00B96C3B" w:rsidP="00427E0E">
      <w:pPr>
        <w:widowControl w:val="0"/>
        <w:tabs>
          <w:tab w:val="left" w:pos="851"/>
        </w:tabs>
        <w:spacing w:after="0" w:line="312" w:lineRule="auto"/>
        <w:ind w:firstLine="720"/>
        <w:jc w:val="both"/>
        <w:rPr>
          <w:rFonts w:asciiTheme="majorHAnsi" w:hAnsiTheme="majorHAnsi" w:cstheme="majorHAnsi"/>
          <w:spacing w:val="-4"/>
          <w:sz w:val="26"/>
          <w:szCs w:val="26"/>
        </w:rPr>
      </w:pPr>
      <w:r w:rsidRPr="00D86681">
        <w:rPr>
          <w:rFonts w:asciiTheme="majorHAnsi" w:hAnsiTheme="majorHAnsi" w:cstheme="majorHAnsi"/>
          <w:spacing w:val="-4"/>
          <w:sz w:val="26"/>
          <w:szCs w:val="26"/>
        </w:rPr>
        <w:t xml:space="preserve">Đơn vị tư vấn đã phối hợp với </w:t>
      </w:r>
      <w:r w:rsidR="0035133B" w:rsidRPr="00D86681">
        <w:rPr>
          <w:rFonts w:asciiTheme="majorHAnsi" w:hAnsiTheme="majorHAnsi" w:cstheme="majorHAnsi"/>
          <w:spacing w:val="-4"/>
          <w:sz w:val="26"/>
          <w:szCs w:val="26"/>
        </w:rPr>
        <w:t xml:space="preserve">Viện nghiên cứu Công nghệ và Phân tích môi trường (IETA) thực hiện đã được </w:t>
      </w:r>
      <w:r w:rsidR="00E911EF" w:rsidRPr="00D86681">
        <w:rPr>
          <w:rFonts w:asciiTheme="majorHAnsi" w:eastAsia="Times New Roman" w:hAnsiTheme="majorHAnsi" w:cstheme="majorHAnsi"/>
          <w:bCs/>
          <w:sz w:val="26"/>
          <w:szCs w:val="26"/>
          <w:lang w:val="pt-BR"/>
        </w:rPr>
        <w:t>BTNMT</w:t>
      </w:r>
      <w:r w:rsidR="00E911EF" w:rsidRPr="00D86681">
        <w:rPr>
          <w:rFonts w:asciiTheme="majorHAnsi" w:hAnsiTheme="majorHAnsi" w:cstheme="majorHAnsi"/>
          <w:spacing w:val="-4"/>
          <w:sz w:val="26"/>
          <w:szCs w:val="26"/>
        </w:rPr>
        <w:t xml:space="preserve"> </w:t>
      </w:r>
      <w:r w:rsidR="0035133B" w:rsidRPr="00D86681">
        <w:rPr>
          <w:rFonts w:asciiTheme="majorHAnsi" w:hAnsiTheme="majorHAnsi" w:cstheme="majorHAnsi"/>
          <w:spacing w:val="-4"/>
          <w:sz w:val="26"/>
          <w:szCs w:val="26"/>
        </w:rPr>
        <w:t xml:space="preserve">cấp giấy chứng nhận đủ điều kiện hoạt động dịch vụ quan trắc môi trường số hiệu VIMCERTS 228 ngày 24/12/2018 (đính kèm </w:t>
      </w:r>
      <w:r w:rsidR="00F2176E" w:rsidRPr="00D86681">
        <w:rPr>
          <w:rFonts w:asciiTheme="majorHAnsi" w:hAnsiTheme="majorHAnsi" w:cstheme="majorHAnsi"/>
          <w:spacing w:val="-4"/>
          <w:sz w:val="26"/>
          <w:szCs w:val="26"/>
        </w:rPr>
        <w:t>Phụ lục 1</w:t>
      </w:r>
      <w:r w:rsidR="0035133B" w:rsidRPr="00D86681">
        <w:rPr>
          <w:rFonts w:asciiTheme="majorHAnsi" w:hAnsiTheme="majorHAnsi" w:cstheme="majorHAnsi"/>
          <w:spacing w:val="-4"/>
          <w:sz w:val="26"/>
          <w:szCs w:val="26"/>
        </w:rPr>
        <w:t xml:space="preserve">). </w:t>
      </w:r>
      <w:r w:rsidRPr="00D86681">
        <w:rPr>
          <w:rFonts w:asciiTheme="majorHAnsi" w:hAnsiTheme="majorHAnsi" w:cstheme="majorHAnsi"/>
          <w:spacing w:val="-4"/>
          <w:sz w:val="26"/>
          <w:szCs w:val="26"/>
        </w:rPr>
        <w:t>Từ kết quả phân tích đưa ra đánh giá, nhận định về chất lượng môi trường nền của khu vực nhằm có các giải pháp tương ứng trong quá trình thi công xây dựng và vận hành Dự án. Phần kết quả phân tích môi trường hiện trạng khu vực được trình bày tại Chương 2, các phần đánh giá và giảm thiểu tương ứng trong Chương 3 của báo cáo.</w:t>
      </w:r>
    </w:p>
    <w:p w:rsidR="00754A9F" w:rsidRPr="00D86681" w:rsidRDefault="00754A9F" w:rsidP="00427E0E">
      <w:pPr>
        <w:widowControl w:val="0"/>
        <w:spacing w:after="0" w:line="312" w:lineRule="auto"/>
        <w:jc w:val="both"/>
        <w:rPr>
          <w:rFonts w:asciiTheme="majorHAnsi" w:eastAsia="SimSun" w:hAnsiTheme="majorHAnsi" w:cstheme="majorHAnsi"/>
          <w:b/>
          <w:bCs/>
          <w:i/>
          <w:sz w:val="26"/>
          <w:szCs w:val="26"/>
        </w:rPr>
      </w:pPr>
      <w:r w:rsidRPr="00D86681">
        <w:rPr>
          <w:rFonts w:asciiTheme="majorHAnsi" w:eastAsia="SimSun" w:hAnsiTheme="majorHAnsi" w:cstheme="majorHAnsi"/>
          <w:b/>
          <w:bCs/>
          <w:i/>
          <w:sz w:val="26"/>
          <w:szCs w:val="26"/>
        </w:rPr>
        <w:t xml:space="preserve">(4). Phương pháp điều tra, thu thập số liệu và khảo sát thực địa: </w:t>
      </w:r>
    </w:p>
    <w:p w:rsidR="00754A9F" w:rsidRPr="00D86681" w:rsidRDefault="00754A9F" w:rsidP="00427E0E">
      <w:pPr>
        <w:widowControl w:val="0"/>
        <w:spacing w:after="0" w:line="312" w:lineRule="auto"/>
        <w:ind w:firstLine="720"/>
        <w:jc w:val="both"/>
        <w:rPr>
          <w:rFonts w:asciiTheme="majorHAnsi" w:hAnsiTheme="majorHAnsi" w:cstheme="majorHAnsi"/>
          <w:sz w:val="26"/>
          <w:szCs w:val="26"/>
        </w:rPr>
      </w:pPr>
      <w:r w:rsidRPr="00D86681">
        <w:rPr>
          <w:rFonts w:asciiTheme="majorHAnsi" w:eastAsia="Times New Roman" w:hAnsiTheme="majorHAnsi" w:cstheme="majorHAnsi"/>
          <w:sz w:val="26"/>
          <w:szCs w:val="26"/>
        </w:rPr>
        <w:t xml:space="preserve">Trước và khi tiến hành thực hiện ĐTM, Chủ dự án đã chủ trì điều tra khảo sát thực địa để xác định hiện trạng tình hình khai thác, bố trí các hạng mục công trình và công tác BVMT của mỏ hiện hữu, điều tra xã hội học tại khu vực Dự án, nhất là các đối tượng xung quanh, nhạy cảm của khu vực có khả năng chịu tác động trong quá trình khai thác của mỏ hiện hữu cũng như của Dự án nâng công suất,… Đồng thời </w:t>
      </w:r>
      <w:r w:rsidRPr="00D86681">
        <w:rPr>
          <w:rFonts w:asciiTheme="majorHAnsi" w:hAnsiTheme="majorHAnsi" w:cstheme="majorHAnsi"/>
          <w:sz w:val="26"/>
          <w:szCs w:val="26"/>
        </w:rPr>
        <w:t xml:space="preserve">xác định vị trí lấy mẫu môi trường làm cơ sở cho việc đo đạc các thông số môi trường nền.   </w:t>
      </w:r>
    </w:p>
    <w:p w:rsidR="00754A9F" w:rsidRPr="00D86681" w:rsidRDefault="00754A9F" w:rsidP="00427E0E">
      <w:pPr>
        <w:widowControl w:val="0"/>
        <w:tabs>
          <w:tab w:val="left" w:pos="851"/>
          <w:tab w:val="left" w:pos="993"/>
          <w:tab w:val="left" w:pos="1134"/>
        </w:tabs>
        <w:spacing w:after="0" w:line="312" w:lineRule="auto"/>
        <w:ind w:firstLine="720"/>
        <w:jc w:val="both"/>
        <w:rPr>
          <w:rFonts w:asciiTheme="majorHAnsi" w:eastAsia="Times New Roman" w:hAnsiTheme="majorHAnsi" w:cstheme="majorHAnsi"/>
          <w:spacing w:val="-2"/>
          <w:sz w:val="26"/>
          <w:szCs w:val="26"/>
        </w:rPr>
      </w:pPr>
      <w:r w:rsidRPr="00D86681">
        <w:rPr>
          <w:rFonts w:asciiTheme="majorHAnsi" w:eastAsia="Times New Roman" w:hAnsiTheme="majorHAnsi" w:cstheme="majorHAnsi"/>
          <w:spacing w:val="-2"/>
          <w:sz w:val="26"/>
          <w:szCs w:val="26"/>
        </w:rPr>
        <w:t>Ngoài ra còn khảo sát hiện trạng khu vực thực hiện Dự án về đất đai, cây cối, sông ngòi, công trình cơ sở hạ tầng, điều kiện vi khí hậu, xác định sơ bộ chất lượng môi trường nền,... phương pháp này chủ yếu được sử dụng trong Chương 1, 2 của báo cáo.</w:t>
      </w:r>
    </w:p>
    <w:p w:rsidR="0043387F" w:rsidRPr="00D86681" w:rsidRDefault="0043387F" w:rsidP="00427E0E">
      <w:pPr>
        <w:pStyle w:val="AMOMUC1"/>
        <w:spacing w:line="312" w:lineRule="auto"/>
        <w:rPr>
          <w:rFonts w:asciiTheme="majorHAnsi" w:hAnsiTheme="majorHAnsi" w:cstheme="majorHAnsi"/>
        </w:rPr>
      </w:pPr>
      <w:bookmarkStart w:id="95" w:name="_Toc20416583"/>
      <w:bookmarkStart w:id="96" w:name="_Toc44428527"/>
      <w:bookmarkStart w:id="97" w:name="_Toc106016256"/>
      <w:r w:rsidRPr="00D86681">
        <w:rPr>
          <w:rFonts w:asciiTheme="majorHAnsi" w:hAnsiTheme="majorHAnsi" w:cstheme="majorHAnsi"/>
        </w:rPr>
        <w:lastRenderedPageBreak/>
        <w:t>5. TÓM TẮT NỘI DUNG CHÍNH CỦA BÁO CÁO ĐTM</w:t>
      </w:r>
      <w:bookmarkEnd w:id="97"/>
    </w:p>
    <w:p w:rsidR="004411A8" w:rsidRPr="00D86681" w:rsidRDefault="0043387F" w:rsidP="00427E0E">
      <w:pPr>
        <w:pStyle w:val="AMOMUC1"/>
        <w:spacing w:line="312" w:lineRule="auto"/>
        <w:rPr>
          <w:rFonts w:asciiTheme="majorHAnsi" w:hAnsiTheme="majorHAnsi" w:cstheme="majorHAnsi"/>
        </w:rPr>
      </w:pPr>
      <w:bookmarkStart w:id="98" w:name="_Toc106016257"/>
      <w:r w:rsidRPr="00D86681">
        <w:rPr>
          <w:rFonts w:asciiTheme="majorHAnsi" w:hAnsiTheme="majorHAnsi" w:cstheme="majorHAnsi"/>
        </w:rPr>
        <w:t>5.1. Thông tin về dự án</w:t>
      </w:r>
      <w:bookmarkEnd w:id="98"/>
    </w:p>
    <w:p w:rsidR="0043387F" w:rsidRPr="00D86681" w:rsidRDefault="0043387F" w:rsidP="00427E0E">
      <w:pPr>
        <w:pStyle w:val="AMOMUC1"/>
        <w:spacing w:line="312" w:lineRule="auto"/>
        <w:rPr>
          <w:rFonts w:asciiTheme="majorHAnsi" w:hAnsiTheme="majorHAnsi" w:cstheme="majorHAnsi"/>
          <w:b w:val="0"/>
          <w:i/>
        </w:rPr>
      </w:pPr>
      <w:bookmarkStart w:id="99" w:name="_Toc106016258"/>
      <w:r w:rsidRPr="00D86681">
        <w:rPr>
          <w:rFonts w:asciiTheme="majorHAnsi" w:hAnsiTheme="majorHAnsi" w:cstheme="majorHAnsi"/>
          <w:b w:val="0"/>
          <w:i/>
        </w:rPr>
        <w:t>5.1.1. Thông tin chung.</w:t>
      </w:r>
      <w:bookmarkEnd w:id="99"/>
    </w:p>
    <w:p w:rsidR="00512085" w:rsidRPr="00D86681" w:rsidRDefault="00512085" w:rsidP="00427E0E">
      <w:pPr>
        <w:tabs>
          <w:tab w:val="left" w:pos="993"/>
          <w:tab w:val="left" w:pos="1134"/>
        </w:tabs>
        <w:spacing w:after="0" w:line="312" w:lineRule="auto"/>
        <w:ind w:firstLine="720"/>
        <w:jc w:val="both"/>
        <w:rPr>
          <w:rFonts w:eastAsia="Times New Roman" w:cs="Times New Roman"/>
          <w:sz w:val="26"/>
          <w:szCs w:val="26"/>
        </w:rPr>
      </w:pPr>
      <w:r w:rsidRPr="00D86681">
        <w:rPr>
          <w:rFonts w:eastAsia="Times New Roman" w:cs="Times New Roman"/>
          <w:i/>
          <w:sz w:val="26"/>
          <w:szCs w:val="26"/>
        </w:rPr>
        <w:t>- Tên dự án</w:t>
      </w:r>
      <w:r w:rsidRPr="00D86681">
        <w:rPr>
          <w:rFonts w:eastAsia="Times New Roman" w:cs="Times New Roman"/>
          <w:sz w:val="26"/>
          <w:szCs w:val="26"/>
        </w:rPr>
        <w:t xml:space="preserve">: </w:t>
      </w:r>
      <w:r w:rsidR="00057FCC" w:rsidRPr="00057FCC">
        <w:rPr>
          <w:rFonts w:eastAsia="Times New Roman" w:cs="Times New Roman"/>
          <w:sz w:val="26"/>
          <w:szCs w:val="26"/>
        </w:rPr>
        <w:t>Dự án “Khai thác mỏ đá vôi thôn Cây Khế, phường Đội Cấn, thành phố Tuyên Quang (Dự án điều chỉnh, khai thác mở rộng)”</w:t>
      </w:r>
    </w:p>
    <w:p w:rsidR="00512085" w:rsidRPr="00D86681" w:rsidRDefault="00512085" w:rsidP="00427E0E">
      <w:pPr>
        <w:tabs>
          <w:tab w:val="left" w:pos="993"/>
          <w:tab w:val="left" w:pos="1134"/>
        </w:tabs>
        <w:spacing w:after="0" w:line="312" w:lineRule="auto"/>
        <w:ind w:firstLine="720"/>
        <w:jc w:val="both"/>
        <w:rPr>
          <w:rFonts w:eastAsia="Times New Roman" w:cs="Times New Roman"/>
          <w:i/>
          <w:sz w:val="26"/>
          <w:szCs w:val="26"/>
          <w:lang w:val="en-US"/>
        </w:rPr>
      </w:pPr>
      <w:r w:rsidRPr="00D86681">
        <w:rPr>
          <w:rFonts w:eastAsia="Times New Roman" w:cs="Times New Roman"/>
          <w:i/>
          <w:sz w:val="26"/>
          <w:szCs w:val="26"/>
        </w:rPr>
        <w:t>- Chủ dự án</w:t>
      </w:r>
      <w:r w:rsidRPr="00D86681">
        <w:rPr>
          <w:rFonts w:eastAsia="Times New Roman" w:cs="Times New Roman"/>
          <w:i/>
          <w:sz w:val="26"/>
          <w:szCs w:val="26"/>
          <w:lang w:val="en-US"/>
        </w:rPr>
        <w:t>:</w:t>
      </w:r>
    </w:p>
    <w:p w:rsidR="00512085" w:rsidRPr="002652FC" w:rsidRDefault="00512085" w:rsidP="00427E0E">
      <w:pPr>
        <w:tabs>
          <w:tab w:val="left" w:pos="993"/>
          <w:tab w:val="left" w:pos="1134"/>
        </w:tabs>
        <w:spacing w:after="0" w:line="312" w:lineRule="auto"/>
        <w:ind w:firstLine="720"/>
        <w:jc w:val="both"/>
        <w:rPr>
          <w:rFonts w:eastAsia="Times New Roman" w:cs="Times New Roman"/>
          <w:i/>
          <w:sz w:val="26"/>
          <w:szCs w:val="26"/>
          <w:lang w:val="en-US"/>
        </w:rPr>
      </w:pPr>
      <w:r w:rsidRPr="00D86681">
        <w:rPr>
          <w:rFonts w:eastAsia="Times New Roman" w:cs="Times New Roman"/>
          <w:sz w:val="26"/>
          <w:szCs w:val="26"/>
        </w:rPr>
        <w:t xml:space="preserve">Chủ dự án: </w:t>
      </w:r>
      <w:r w:rsidR="002652FC">
        <w:rPr>
          <w:rFonts w:eastAsia="Times New Roman" w:cs="Times New Roman"/>
          <w:sz w:val="26"/>
          <w:szCs w:val="26"/>
          <w:lang w:val="en-US"/>
        </w:rPr>
        <w:t>Hợp tác xã sản xuất khai thác đá vôi xã Đội Cấn</w:t>
      </w:r>
    </w:p>
    <w:p w:rsidR="00512085" w:rsidRPr="00D86681" w:rsidRDefault="00512085" w:rsidP="00427E0E">
      <w:pPr>
        <w:tabs>
          <w:tab w:val="left" w:pos="993"/>
          <w:tab w:val="left" w:pos="1134"/>
        </w:tabs>
        <w:spacing w:after="0" w:line="312" w:lineRule="auto"/>
        <w:ind w:firstLine="720"/>
        <w:jc w:val="both"/>
        <w:rPr>
          <w:rFonts w:eastAsia="Times New Roman" w:cs="Times New Roman"/>
          <w:sz w:val="26"/>
          <w:szCs w:val="26"/>
        </w:rPr>
      </w:pPr>
      <w:r w:rsidRPr="00D86681">
        <w:rPr>
          <w:rFonts w:eastAsia="Times New Roman" w:cs="Times New Roman"/>
          <w:sz w:val="26"/>
          <w:szCs w:val="26"/>
        </w:rPr>
        <w:t xml:space="preserve">Đại diện theo pháp luật: Ông </w:t>
      </w:r>
      <w:r w:rsidR="002652FC">
        <w:rPr>
          <w:rFonts w:eastAsia="Times New Roman" w:cs="Times New Roman"/>
          <w:sz w:val="26"/>
          <w:szCs w:val="26"/>
          <w:lang w:val="en-US"/>
        </w:rPr>
        <w:t>Dương Xuân Hùng</w:t>
      </w:r>
      <w:r w:rsidRPr="00D86681">
        <w:rPr>
          <w:rFonts w:eastAsia="Times New Roman" w:cs="Times New Roman"/>
          <w:sz w:val="26"/>
          <w:szCs w:val="26"/>
        </w:rPr>
        <w:t xml:space="preserve">     Chức vụ: Giám đốc.</w:t>
      </w:r>
    </w:p>
    <w:p w:rsidR="00512085" w:rsidRPr="00D86681" w:rsidRDefault="00512085" w:rsidP="00427E0E">
      <w:pPr>
        <w:tabs>
          <w:tab w:val="left" w:pos="993"/>
          <w:tab w:val="left" w:pos="1134"/>
        </w:tabs>
        <w:spacing w:after="0" w:line="312" w:lineRule="auto"/>
        <w:ind w:firstLine="720"/>
        <w:jc w:val="both"/>
        <w:rPr>
          <w:rFonts w:eastAsia="Times New Roman" w:cs="Times New Roman"/>
          <w:sz w:val="26"/>
          <w:szCs w:val="26"/>
        </w:rPr>
      </w:pPr>
      <w:r w:rsidRPr="00D86681">
        <w:rPr>
          <w:rFonts w:eastAsia="Times New Roman" w:cs="Times New Roman"/>
          <w:sz w:val="26"/>
          <w:szCs w:val="26"/>
        </w:rPr>
        <w:t xml:space="preserve">Địa chỉ liên hệ: </w:t>
      </w:r>
      <w:r w:rsidR="00E61378">
        <w:rPr>
          <w:rFonts w:eastAsia="Times New Roman" w:cs="Times New Roman"/>
          <w:sz w:val="26"/>
          <w:szCs w:val="26"/>
          <w:lang w:val="en-US"/>
        </w:rPr>
        <w:t>Phường Đội Cấn, thành phố Tuyên Quang, tỉnh Tuyên Quang</w:t>
      </w:r>
      <w:r w:rsidRPr="00D86681">
        <w:rPr>
          <w:rFonts w:eastAsia="Times New Roman" w:cs="Times New Roman"/>
          <w:sz w:val="26"/>
          <w:szCs w:val="26"/>
        </w:rPr>
        <w:t xml:space="preserve"> </w:t>
      </w:r>
    </w:p>
    <w:p w:rsidR="00512085" w:rsidRPr="00D86681" w:rsidRDefault="00512085" w:rsidP="00427E0E">
      <w:pPr>
        <w:tabs>
          <w:tab w:val="left" w:pos="993"/>
          <w:tab w:val="left" w:pos="1134"/>
        </w:tabs>
        <w:spacing w:after="0" w:line="312" w:lineRule="auto"/>
        <w:ind w:firstLine="720"/>
        <w:jc w:val="both"/>
        <w:rPr>
          <w:rFonts w:eastAsia="Times New Roman" w:cs="Times New Roman"/>
          <w:sz w:val="26"/>
          <w:szCs w:val="26"/>
        </w:rPr>
      </w:pPr>
      <w:r w:rsidRPr="00D86681">
        <w:rPr>
          <w:rFonts w:eastAsia="Times New Roman" w:cs="Times New Roman"/>
          <w:sz w:val="26"/>
          <w:szCs w:val="26"/>
        </w:rPr>
        <w:t xml:space="preserve">Thời gian thực hiện Dự án: </w:t>
      </w:r>
      <w:r w:rsidR="00E61378">
        <w:rPr>
          <w:rFonts w:eastAsia="Times New Roman" w:cs="Times New Roman"/>
          <w:sz w:val="26"/>
          <w:szCs w:val="26"/>
          <w:lang w:val="en-US"/>
        </w:rPr>
        <w:t>13</w:t>
      </w:r>
      <w:r w:rsidRPr="00D86681">
        <w:rPr>
          <w:rFonts w:eastAsia="Times New Roman" w:cs="Times New Roman"/>
          <w:sz w:val="26"/>
          <w:szCs w:val="26"/>
        </w:rPr>
        <w:t xml:space="preserve"> năm.</w:t>
      </w:r>
    </w:p>
    <w:p w:rsidR="00512085" w:rsidRPr="00341B99" w:rsidRDefault="00512085" w:rsidP="00427E0E">
      <w:pPr>
        <w:tabs>
          <w:tab w:val="left" w:pos="993"/>
          <w:tab w:val="left" w:pos="1134"/>
        </w:tabs>
        <w:spacing w:after="0" w:line="312" w:lineRule="auto"/>
        <w:ind w:firstLine="720"/>
        <w:jc w:val="both"/>
        <w:rPr>
          <w:rFonts w:eastAsia="Times New Roman" w:cs="Times New Roman"/>
          <w:i/>
          <w:color w:val="000000" w:themeColor="text1"/>
          <w:sz w:val="26"/>
          <w:szCs w:val="26"/>
          <w:lang w:val="en-US"/>
        </w:rPr>
      </w:pPr>
      <w:r w:rsidRPr="00341B99">
        <w:rPr>
          <w:rFonts w:eastAsia="Times New Roman" w:cs="Times New Roman"/>
          <w:i/>
          <w:color w:val="000000" w:themeColor="text1"/>
          <w:sz w:val="26"/>
          <w:szCs w:val="26"/>
        </w:rPr>
        <w:t>- Vị trí địa lý của dự án</w:t>
      </w:r>
      <w:r w:rsidRPr="00341B99">
        <w:rPr>
          <w:rFonts w:eastAsia="Times New Roman" w:cs="Times New Roman"/>
          <w:i/>
          <w:color w:val="000000" w:themeColor="text1"/>
          <w:sz w:val="26"/>
          <w:szCs w:val="26"/>
          <w:lang w:val="en-US"/>
        </w:rPr>
        <w:t>:</w:t>
      </w:r>
    </w:p>
    <w:p w:rsidR="00512085" w:rsidRPr="00341B99" w:rsidRDefault="00512085" w:rsidP="00427E0E">
      <w:pPr>
        <w:tabs>
          <w:tab w:val="left" w:pos="993"/>
          <w:tab w:val="left" w:pos="1134"/>
        </w:tabs>
        <w:spacing w:after="0" w:line="312" w:lineRule="auto"/>
        <w:ind w:firstLine="720"/>
        <w:jc w:val="both"/>
        <w:rPr>
          <w:rFonts w:eastAsia="Times New Roman" w:cs="Times New Roman"/>
          <w:color w:val="000000" w:themeColor="text1"/>
          <w:sz w:val="26"/>
          <w:szCs w:val="26"/>
        </w:rPr>
      </w:pPr>
      <w:r w:rsidRPr="00341B99">
        <w:rPr>
          <w:rFonts w:eastAsia="Times New Roman" w:cs="Times New Roman"/>
          <w:color w:val="000000" w:themeColor="text1"/>
          <w:sz w:val="26"/>
          <w:szCs w:val="26"/>
        </w:rPr>
        <w:t xml:space="preserve">Dự án được thực hiện tại mỏ hiện hữu thuộc </w:t>
      </w:r>
      <w:r w:rsidR="00E05A91" w:rsidRPr="00341B99">
        <w:rPr>
          <w:rFonts w:eastAsia="Times New Roman" w:cs="Times New Roman"/>
          <w:color w:val="000000" w:themeColor="text1"/>
          <w:sz w:val="26"/>
          <w:szCs w:val="26"/>
        </w:rPr>
        <w:t>phường Đội Cấn, thành phố Tuyên Quang, tỉnh Tuyên Quang</w:t>
      </w:r>
      <w:r w:rsidR="003A4FA0" w:rsidRPr="00341B99">
        <w:rPr>
          <w:rFonts w:eastAsia="Times New Roman" w:cs="Times New Roman"/>
          <w:color w:val="000000" w:themeColor="text1"/>
          <w:sz w:val="26"/>
          <w:szCs w:val="26"/>
          <w:lang w:val="en-US"/>
        </w:rPr>
        <w:t xml:space="preserve">. Tổng diện tích dự án </w:t>
      </w:r>
      <w:r w:rsidRPr="00341B99">
        <w:rPr>
          <w:rFonts w:eastAsia="Times New Roman" w:cs="Times New Roman"/>
          <w:color w:val="000000" w:themeColor="text1"/>
          <w:sz w:val="26"/>
          <w:szCs w:val="26"/>
        </w:rPr>
        <w:t xml:space="preserve"> </w:t>
      </w:r>
      <w:r w:rsidR="00DF70AC" w:rsidRPr="00341B99">
        <w:rPr>
          <w:rFonts w:eastAsia="Times New Roman" w:cs="Times New Roman"/>
          <w:color w:val="000000" w:themeColor="text1"/>
          <w:sz w:val="26"/>
          <w:szCs w:val="26"/>
        </w:rPr>
        <w:t>6,43ha</w:t>
      </w:r>
      <w:r w:rsidRPr="00341B99">
        <w:rPr>
          <w:rFonts w:eastAsia="Times New Roman" w:cs="Times New Roman"/>
          <w:color w:val="000000" w:themeColor="text1"/>
          <w:sz w:val="26"/>
          <w:szCs w:val="26"/>
        </w:rPr>
        <w:t>. Ranh giới khu vực mỏ được giới hạn bởi 8 điểm góc có toạ độ theo hệ toạ độ VN 2000 kinh tuyến trục 10</w:t>
      </w:r>
      <w:r w:rsidR="002C0517" w:rsidRPr="00341B99">
        <w:rPr>
          <w:rFonts w:eastAsia="Times New Roman" w:cs="Times New Roman"/>
          <w:color w:val="000000" w:themeColor="text1"/>
          <w:sz w:val="26"/>
          <w:szCs w:val="26"/>
          <w:lang w:val="en-US"/>
        </w:rPr>
        <w:t>6</w:t>
      </w:r>
      <w:r w:rsidRPr="00341B99">
        <w:rPr>
          <w:rFonts w:eastAsia="Times New Roman" w:cs="Times New Roman"/>
          <w:color w:val="000000" w:themeColor="text1"/>
          <w:sz w:val="26"/>
          <w:szCs w:val="26"/>
          <w:vertAlign w:val="superscript"/>
        </w:rPr>
        <w:t>0</w:t>
      </w:r>
      <w:r w:rsidRPr="00341B99">
        <w:rPr>
          <w:rFonts w:eastAsia="Times New Roman" w:cs="Times New Roman"/>
          <w:color w:val="000000" w:themeColor="text1"/>
          <w:sz w:val="26"/>
          <w:szCs w:val="26"/>
        </w:rPr>
        <w:t xml:space="preserve">, múi chiếu </w:t>
      </w:r>
      <w:r w:rsidR="0045693B" w:rsidRPr="00341B99">
        <w:rPr>
          <w:rFonts w:eastAsia="Times New Roman" w:cs="Times New Roman"/>
          <w:color w:val="000000" w:themeColor="text1"/>
          <w:sz w:val="26"/>
          <w:szCs w:val="26"/>
          <w:lang w:val="en-US"/>
        </w:rPr>
        <w:t>3</w:t>
      </w:r>
      <w:r w:rsidRPr="00341B99">
        <w:rPr>
          <w:rFonts w:eastAsia="Times New Roman" w:cs="Times New Roman"/>
          <w:color w:val="000000" w:themeColor="text1"/>
          <w:sz w:val="26"/>
          <w:szCs w:val="26"/>
          <w:vertAlign w:val="superscript"/>
        </w:rPr>
        <w:t>0</w:t>
      </w:r>
      <w:r w:rsidRPr="00341B99">
        <w:rPr>
          <w:rFonts w:eastAsia="Times New Roman" w:cs="Times New Roman"/>
          <w:color w:val="000000" w:themeColor="text1"/>
          <w:sz w:val="26"/>
          <w:szCs w:val="26"/>
        </w:rPr>
        <w:t xml:space="preserve"> được nêu trong Bảng 1.1</w:t>
      </w:r>
      <w:r w:rsidRPr="00341B99">
        <w:rPr>
          <w:rFonts w:eastAsia="Times New Roman" w:cs="Times New Roman"/>
          <w:color w:val="000000" w:themeColor="text1"/>
          <w:sz w:val="26"/>
          <w:szCs w:val="26"/>
          <w:lang w:val="en-US"/>
        </w:rPr>
        <w:t xml:space="preserve"> chương 1</w:t>
      </w:r>
      <w:r w:rsidRPr="00341B99">
        <w:rPr>
          <w:rFonts w:eastAsia="Times New Roman" w:cs="Times New Roman"/>
          <w:color w:val="000000" w:themeColor="text1"/>
          <w:sz w:val="26"/>
          <w:szCs w:val="26"/>
        </w:rPr>
        <w:t>.</w:t>
      </w:r>
    </w:p>
    <w:p w:rsidR="0043387F" w:rsidRPr="00341B99" w:rsidRDefault="0043387F" w:rsidP="00427E0E">
      <w:pPr>
        <w:pStyle w:val="AMOMUC1"/>
        <w:spacing w:line="312" w:lineRule="auto"/>
        <w:rPr>
          <w:rFonts w:asciiTheme="majorHAnsi" w:hAnsiTheme="majorHAnsi" w:cstheme="majorHAnsi"/>
          <w:b w:val="0"/>
          <w:i/>
          <w:color w:val="000000" w:themeColor="text1"/>
        </w:rPr>
      </w:pPr>
      <w:bookmarkStart w:id="100" w:name="_Toc106016259"/>
      <w:r w:rsidRPr="00341B99">
        <w:rPr>
          <w:rFonts w:asciiTheme="majorHAnsi" w:hAnsiTheme="majorHAnsi" w:cstheme="majorHAnsi"/>
          <w:b w:val="0"/>
          <w:i/>
          <w:color w:val="000000" w:themeColor="text1"/>
        </w:rPr>
        <w:t>5.1.2. Phạm vi, quy mô, công suất.</w:t>
      </w:r>
      <w:bookmarkEnd w:id="100"/>
    </w:p>
    <w:p w:rsidR="00512085" w:rsidRPr="00D86681" w:rsidRDefault="00512085" w:rsidP="005676DC">
      <w:pPr>
        <w:spacing w:after="0" w:line="312" w:lineRule="auto"/>
        <w:ind w:firstLine="561"/>
        <w:jc w:val="both"/>
        <w:rPr>
          <w:rFonts w:eastAsia="Arial" w:cs="Times New Roman"/>
          <w:i/>
          <w:sz w:val="26"/>
          <w:szCs w:val="26"/>
          <w:lang w:val="en-US"/>
        </w:rPr>
      </w:pPr>
      <w:r w:rsidRPr="00D86681">
        <w:rPr>
          <w:rFonts w:eastAsia="Arial" w:cs="Times New Roman"/>
          <w:i/>
          <w:sz w:val="26"/>
          <w:szCs w:val="26"/>
          <w:lang w:val="en-US"/>
        </w:rPr>
        <w:t>- Phạm vi quy mô:</w:t>
      </w:r>
    </w:p>
    <w:p w:rsidR="00512085" w:rsidRPr="00D86681" w:rsidRDefault="00512085" w:rsidP="005676DC">
      <w:pPr>
        <w:spacing w:after="0" w:line="312" w:lineRule="auto"/>
        <w:ind w:firstLine="561"/>
        <w:jc w:val="both"/>
        <w:rPr>
          <w:rFonts w:eastAsia="Arial" w:cs="Times New Roman"/>
          <w:sz w:val="26"/>
          <w:szCs w:val="26"/>
        </w:rPr>
      </w:pPr>
      <w:r w:rsidRPr="00D86681">
        <w:rPr>
          <w:rFonts w:eastAsia="Arial" w:cs="Times New Roman"/>
          <w:sz w:val="26"/>
          <w:szCs w:val="26"/>
        </w:rPr>
        <w:t xml:space="preserve">Tổng diện tích đất sử dụng cho khai thác mỏ và diện tích đất sử dụng xây dựng công trình phụ trợ là: </w:t>
      </w:r>
      <w:r w:rsidR="0039135E">
        <w:rPr>
          <w:rFonts w:eastAsia="Arial" w:cs="Times New Roman"/>
          <w:b/>
          <w:sz w:val="26"/>
          <w:szCs w:val="26"/>
          <w:lang w:val="en-US"/>
        </w:rPr>
        <w:t>6,43</w:t>
      </w:r>
      <w:r w:rsidRPr="00D86681">
        <w:rPr>
          <w:rFonts w:eastAsia="Arial" w:cs="Times New Roman"/>
          <w:b/>
          <w:sz w:val="26"/>
          <w:szCs w:val="26"/>
          <w:lang w:val="en-US"/>
        </w:rPr>
        <w:t xml:space="preserve"> </w:t>
      </w:r>
      <w:r w:rsidRPr="00D86681">
        <w:rPr>
          <w:rFonts w:eastAsia="Arial" w:cs="Times New Roman"/>
          <w:b/>
          <w:sz w:val="26"/>
          <w:szCs w:val="26"/>
        </w:rPr>
        <w:t xml:space="preserve">ha. </w:t>
      </w:r>
      <w:r w:rsidRPr="00D86681">
        <w:rPr>
          <w:rFonts w:eastAsia="Arial" w:cs="Times New Roman"/>
          <w:sz w:val="26"/>
          <w:szCs w:val="26"/>
        </w:rPr>
        <w:t xml:space="preserve">Trong đó: </w:t>
      </w:r>
    </w:p>
    <w:p w:rsidR="00512085" w:rsidRPr="00D86681" w:rsidRDefault="00512085" w:rsidP="005676DC">
      <w:pPr>
        <w:spacing w:after="0" w:line="312" w:lineRule="auto"/>
        <w:ind w:firstLine="561"/>
        <w:jc w:val="both"/>
        <w:rPr>
          <w:rFonts w:eastAsia="Arial" w:cs="Times New Roman"/>
          <w:sz w:val="26"/>
          <w:szCs w:val="26"/>
        </w:rPr>
      </w:pPr>
      <w:r w:rsidRPr="00D86681">
        <w:rPr>
          <w:rFonts w:eastAsia="Arial" w:cs="Times New Roman"/>
          <w:sz w:val="26"/>
          <w:szCs w:val="26"/>
          <w:lang w:val="en-US"/>
        </w:rPr>
        <w:t>+</w:t>
      </w:r>
      <w:r w:rsidRPr="00D86681">
        <w:rPr>
          <w:rFonts w:eastAsia="Arial" w:cs="Times New Roman"/>
          <w:sz w:val="26"/>
          <w:szCs w:val="26"/>
        </w:rPr>
        <w:t xml:space="preserve"> Mặt bằng khu khai trường khai thác là </w:t>
      </w:r>
      <w:r w:rsidR="0039135E">
        <w:rPr>
          <w:rFonts w:eastAsia="Arial" w:cs="Times New Roman"/>
          <w:sz w:val="26"/>
          <w:szCs w:val="26"/>
          <w:lang w:val="en-US"/>
        </w:rPr>
        <w:t>5</w:t>
      </w:r>
      <w:r w:rsidRPr="00D86681">
        <w:rPr>
          <w:rFonts w:eastAsia="Arial" w:cs="Times New Roman"/>
          <w:sz w:val="26"/>
          <w:szCs w:val="26"/>
        </w:rPr>
        <w:t>,</w:t>
      </w:r>
      <w:r w:rsidR="0039135E">
        <w:rPr>
          <w:rFonts w:eastAsia="Arial" w:cs="Times New Roman"/>
          <w:sz w:val="26"/>
          <w:szCs w:val="26"/>
          <w:lang w:val="en-US"/>
        </w:rPr>
        <w:t>3</w:t>
      </w:r>
      <w:r w:rsidRPr="00D86681">
        <w:rPr>
          <w:rFonts w:eastAsia="Arial" w:cs="Times New Roman"/>
          <w:sz w:val="26"/>
          <w:szCs w:val="26"/>
        </w:rPr>
        <w:t>ha.</w:t>
      </w:r>
    </w:p>
    <w:p w:rsidR="00512085" w:rsidRPr="00D86681" w:rsidRDefault="00512085" w:rsidP="005676DC">
      <w:pPr>
        <w:spacing w:after="0" w:line="312" w:lineRule="auto"/>
        <w:ind w:firstLine="561"/>
        <w:jc w:val="both"/>
        <w:rPr>
          <w:rFonts w:eastAsia="Arial" w:cs="Times New Roman"/>
          <w:sz w:val="26"/>
          <w:szCs w:val="26"/>
        </w:rPr>
      </w:pPr>
      <w:r w:rsidRPr="00D86681">
        <w:rPr>
          <w:rFonts w:eastAsia="Arial" w:cs="Times New Roman"/>
          <w:sz w:val="26"/>
          <w:szCs w:val="26"/>
          <w:lang w:val="en-US"/>
        </w:rPr>
        <w:t>+</w:t>
      </w:r>
      <w:r w:rsidRPr="00D86681">
        <w:rPr>
          <w:rFonts w:eastAsia="Arial" w:cs="Times New Roman"/>
          <w:sz w:val="26"/>
          <w:szCs w:val="26"/>
        </w:rPr>
        <w:t xml:space="preserve"> Các công trình phụ trợ: </w:t>
      </w:r>
      <w:r w:rsidR="0039135E">
        <w:rPr>
          <w:rFonts w:eastAsia="Arial" w:cs="Times New Roman"/>
          <w:sz w:val="26"/>
          <w:szCs w:val="26"/>
          <w:lang w:val="en-US"/>
        </w:rPr>
        <w:t>1,13</w:t>
      </w:r>
      <w:r w:rsidRPr="00D86681">
        <w:rPr>
          <w:rFonts w:eastAsia="Arial" w:cs="Times New Roman"/>
          <w:sz w:val="26"/>
          <w:szCs w:val="26"/>
        </w:rPr>
        <w:t xml:space="preserve"> ha</w:t>
      </w:r>
    </w:p>
    <w:p w:rsidR="00512085" w:rsidRPr="00D86681" w:rsidRDefault="00512085" w:rsidP="005676DC">
      <w:pPr>
        <w:widowControl w:val="0"/>
        <w:spacing w:after="0" w:line="312" w:lineRule="auto"/>
        <w:ind w:firstLine="720"/>
        <w:jc w:val="both"/>
        <w:rPr>
          <w:rFonts w:eastAsia="Times New Roman" w:cs="Times New Roman"/>
          <w:i/>
          <w:sz w:val="26"/>
          <w:szCs w:val="26"/>
          <w:lang w:val="de-DE"/>
        </w:rPr>
      </w:pPr>
      <w:r w:rsidRPr="00D86681">
        <w:rPr>
          <w:rFonts w:eastAsia="Times New Roman" w:cs="Times New Roman"/>
          <w:sz w:val="26"/>
          <w:szCs w:val="26"/>
          <w:lang w:val="de-DE"/>
        </w:rPr>
        <w:t xml:space="preserve">- </w:t>
      </w:r>
      <w:r w:rsidRPr="00D86681">
        <w:rPr>
          <w:rFonts w:eastAsia="Times New Roman" w:cs="Times New Roman"/>
          <w:i/>
          <w:sz w:val="26"/>
          <w:szCs w:val="26"/>
          <w:lang w:val="de-DE"/>
        </w:rPr>
        <w:t xml:space="preserve">Công Suất: </w:t>
      </w:r>
    </w:p>
    <w:p w:rsidR="00512085" w:rsidRPr="00D86681" w:rsidRDefault="00512085" w:rsidP="000E17B1">
      <w:pPr>
        <w:widowControl w:val="0"/>
        <w:spacing w:after="0" w:line="312" w:lineRule="auto"/>
        <w:ind w:firstLine="720"/>
        <w:jc w:val="both"/>
        <w:rPr>
          <w:rFonts w:eastAsia="Calibri" w:cs="Times New Roman"/>
          <w:sz w:val="26"/>
          <w:szCs w:val="26"/>
          <w:lang w:val="nb-NO"/>
        </w:rPr>
      </w:pPr>
      <w:r w:rsidRPr="00D86681">
        <w:rPr>
          <w:rFonts w:eastAsia="Calibri" w:cs="Times New Roman"/>
          <w:sz w:val="26"/>
          <w:szCs w:val="26"/>
          <w:lang w:val="nb-NO"/>
        </w:rPr>
        <w:t>+ Công suất của mỏ hiện hữu:</w:t>
      </w:r>
      <w:r w:rsidR="000E17B1">
        <w:rPr>
          <w:rFonts w:eastAsia="Calibri" w:cs="Times New Roman"/>
          <w:sz w:val="26"/>
          <w:szCs w:val="26"/>
          <w:lang w:val="nb-NO"/>
        </w:rPr>
        <w:t xml:space="preserve"> </w:t>
      </w:r>
      <w:r w:rsidRPr="00D86681">
        <w:rPr>
          <w:rFonts w:eastAsia="Calibri" w:cs="Times New Roman"/>
          <w:sz w:val="26"/>
          <w:szCs w:val="26"/>
          <w:lang w:val="nb-NO"/>
        </w:rPr>
        <w:t xml:space="preserve">Hiện trạng mỏ đang khai thác với công suất </w:t>
      </w:r>
      <w:r w:rsidR="0039135E">
        <w:rPr>
          <w:rFonts w:eastAsia="Calibri" w:cs="Times New Roman"/>
          <w:sz w:val="26"/>
          <w:szCs w:val="26"/>
          <w:lang w:val="nb-NO"/>
        </w:rPr>
        <w:t>110.000</w:t>
      </w:r>
      <w:r w:rsidRPr="00D86681">
        <w:rPr>
          <w:rFonts w:eastAsia="Calibri" w:cs="Times New Roman"/>
          <w:sz w:val="26"/>
          <w:szCs w:val="26"/>
          <w:lang w:val="nb-NO"/>
        </w:rPr>
        <w:t xml:space="preserve"> </w:t>
      </w:r>
      <w:r w:rsidR="0039135E">
        <w:rPr>
          <w:rFonts w:eastAsia="Calibri" w:cs="Times New Roman"/>
          <w:sz w:val="26"/>
          <w:szCs w:val="26"/>
          <w:lang w:val="nb-NO"/>
        </w:rPr>
        <w:t>m</w:t>
      </w:r>
      <w:r w:rsidR="0039135E">
        <w:rPr>
          <w:rFonts w:eastAsia="Calibri" w:cs="Times New Roman"/>
          <w:sz w:val="26"/>
          <w:szCs w:val="26"/>
          <w:vertAlign w:val="superscript"/>
          <w:lang w:val="nb-NO"/>
        </w:rPr>
        <w:t>3</w:t>
      </w:r>
      <w:r w:rsidR="0039135E">
        <w:rPr>
          <w:rFonts w:eastAsia="Calibri" w:cs="Times New Roman"/>
          <w:sz w:val="26"/>
          <w:szCs w:val="26"/>
          <w:lang w:val="nb-NO"/>
        </w:rPr>
        <w:t>/năm</w:t>
      </w:r>
      <w:r w:rsidRPr="00D86681">
        <w:rPr>
          <w:rFonts w:eastAsia="Calibri" w:cs="Times New Roman"/>
          <w:sz w:val="26"/>
          <w:szCs w:val="26"/>
          <w:lang w:val="nb-NO"/>
        </w:rPr>
        <w:t xml:space="preserve"> (theo giấy phép số </w:t>
      </w:r>
      <w:r w:rsidR="000E17B1">
        <w:rPr>
          <w:rFonts w:eastAsia="Calibri" w:cs="Times New Roman"/>
          <w:sz w:val="26"/>
          <w:szCs w:val="26"/>
          <w:lang w:val="nb-NO"/>
        </w:rPr>
        <w:t>02</w:t>
      </w:r>
      <w:r w:rsidRPr="00D86681">
        <w:rPr>
          <w:rFonts w:eastAsia="Calibri" w:cs="Times New Roman"/>
          <w:sz w:val="26"/>
          <w:szCs w:val="26"/>
          <w:lang w:val="nb-NO"/>
        </w:rPr>
        <w:t>/GP-BTNMT).</w:t>
      </w:r>
    </w:p>
    <w:p w:rsidR="00512085" w:rsidRPr="00D86681" w:rsidRDefault="00512085" w:rsidP="00427E0E">
      <w:pPr>
        <w:widowControl w:val="0"/>
        <w:spacing w:after="0" w:line="312" w:lineRule="auto"/>
        <w:ind w:firstLine="567"/>
        <w:jc w:val="both"/>
        <w:rPr>
          <w:rFonts w:eastAsia="Calibri" w:cs="Times New Roman"/>
          <w:sz w:val="26"/>
          <w:szCs w:val="26"/>
          <w:lang w:val="nb-NO"/>
        </w:rPr>
      </w:pPr>
      <w:r w:rsidRPr="00D86681">
        <w:rPr>
          <w:rFonts w:eastAsia="Calibri" w:cs="Times New Roman"/>
          <w:sz w:val="26"/>
          <w:szCs w:val="26"/>
          <w:lang w:val="nb-NO"/>
        </w:rPr>
        <w:t xml:space="preserve">+ Công suất của mỏ khi </w:t>
      </w:r>
      <w:r w:rsidR="0039135E">
        <w:rPr>
          <w:rFonts w:eastAsia="Calibri" w:cs="Times New Roman"/>
          <w:sz w:val="26"/>
          <w:szCs w:val="26"/>
          <w:lang w:val="nb-NO"/>
        </w:rPr>
        <w:t>điều chỉnh mở rộng</w:t>
      </w:r>
      <w:r w:rsidRPr="00D86681">
        <w:rPr>
          <w:rFonts w:eastAsia="Calibri" w:cs="Times New Roman"/>
          <w:sz w:val="26"/>
          <w:szCs w:val="26"/>
          <w:lang w:val="nb-NO"/>
        </w:rPr>
        <w:t>:</w:t>
      </w:r>
    </w:p>
    <w:p w:rsidR="00D0291F" w:rsidRDefault="00D0291F" w:rsidP="00D0291F">
      <w:pPr>
        <w:pStyle w:val="MUC2"/>
        <w:widowControl w:val="0"/>
        <w:spacing w:line="312" w:lineRule="auto"/>
        <w:ind w:firstLine="720"/>
        <w:rPr>
          <w:rFonts w:eastAsiaTheme="minorHAnsi" w:cstheme="minorBidi"/>
          <w:b w:val="0"/>
          <w:i w:val="0"/>
          <w:spacing w:val="-6"/>
          <w:lang w:val="fr-FR"/>
        </w:rPr>
      </w:pPr>
      <w:r w:rsidRPr="00A93C62">
        <w:rPr>
          <w:rFonts w:eastAsiaTheme="minorHAnsi" w:cstheme="minorBidi"/>
          <w:b w:val="0"/>
          <w:i w:val="0"/>
          <w:spacing w:val="-6"/>
          <w:lang w:val="fr-FR"/>
        </w:rPr>
        <w:t>- Khai thác đá vôi: 110.000 m</w:t>
      </w:r>
      <w:r w:rsidRPr="00A93C62">
        <w:rPr>
          <w:rFonts w:eastAsiaTheme="minorHAnsi" w:cstheme="minorBidi"/>
          <w:b w:val="0"/>
          <w:i w:val="0"/>
          <w:spacing w:val="-6"/>
          <w:vertAlign w:val="superscript"/>
          <w:lang w:val="fr-FR"/>
        </w:rPr>
        <w:t>3</w:t>
      </w:r>
      <w:r w:rsidRPr="00A93C62">
        <w:rPr>
          <w:rFonts w:eastAsiaTheme="minorHAnsi" w:cstheme="minorBidi"/>
          <w:b w:val="0"/>
          <w:i w:val="0"/>
          <w:spacing w:val="-6"/>
          <w:lang w:val="fr-FR"/>
        </w:rPr>
        <w:t>/năm (trong toàn bộ thời gian hoạt động của Dự án)</w:t>
      </w:r>
    </w:p>
    <w:p w:rsidR="00512085" w:rsidRPr="00D0291F" w:rsidRDefault="00D0291F" w:rsidP="00D0291F">
      <w:pPr>
        <w:pStyle w:val="MUC2"/>
        <w:widowControl w:val="0"/>
        <w:spacing w:line="312" w:lineRule="auto"/>
        <w:ind w:firstLine="720"/>
        <w:rPr>
          <w:rFonts w:eastAsiaTheme="minorHAnsi" w:cstheme="minorBidi"/>
          <w:b w:val="0"/>
          <w:i w:val="0"/>
          <w:spacing w:val="-6"/>
          <w:lang w:val="fr-FR"/>
        </w:rPr>
      </w:pPr>
      <w:r>
        <w:rPr>
          <w:rFonts w:eastAsiaTheme="minorHAnsi" w:cstheme="minorBidi"/>
          <w:b w:val="0"/>
          <w:i w:val="0"/>
          <w:spacing w:val="-6"/>
          <w:lang w:val="fr-FR"/>
        </w:rPr>
        <w:t>- K</w:t>
      </w:r>
      <w:r w:rsidRPr="00A93C62">
        <w:rPr>
          <w:rFonts w:eastAsiaTheme="minorHAnsi" w:cstheme="minorBidi"/>
          <w:b w:val="0"/>
          <w:i w:val="0"/>
          <w:spacing w:val="-6"/>
          <w:lang w:val="fr-FR"/>
        </w:rPr>
        <w:t>hai thác đất san lấp</w:t>
      </w:r>
      <w:r>
        <w:rPr>
          <w:rFonts w:eastAsiaTheme="minorHAnsi" w:cstheme="minorBidi"/>
          <w:b w:val="0"/>
          <w:i w:val="0"/>
          <w:spacing w:val="-6"/>
          <w:lang w:val="fr-FR"/>
        </w:rPr>
        <w:t>:</w:t>
      </w:r>
      <w:r w:rsidRPr="00A93C62">
        <w:rPr>
          <w:rFonts w:eastAsiaTheme="minorHAnsi" w:cstheme="minorBidi"/>
          <w:b w:val="0"/>
          <w:i w:val="0"/>
          <w:spacing w:val="-6"/>
          <w:lang w:val="fr-FR"/>
        </w:rPr>
        <w:t xml:space="preserve"> 45.000 m</w:t>
      </w:r>
      <w:r w:rsidRPr="00A93C62">
        <w:rPr>
          <w:rFonts w:eastAsiaTheme="minorHAnsi" w:cstheme="minorBidi"/>
          <w:b w:val="0"/>
          <w:i w:val="0"/>
          <w:spacing w:val="-6"/>
          <w:vertAlign w:val="superscript"/>
          <w:lang w:val="fr-FR"/>
        </w:rPr>
        <w:t>3</w:t>
      </w:r>
      <w:r w:rsidRPr="00A93C62">
        <w:rPr>
          <w:rFonts w:eastAsiaTheme="minorHAnsi" w:cstheme="minorBidi"/>
          <w:b w:val="0"/>
          <w:i w:val="0"/>
          <w:spacing w:val="-6"/>
          <w:lang w:val="fr-FR"/>
        </w:rPr>
        <w:t>/năm (trong 3 – 5 năm đầu hoạt động của Dự án điều chỉnh</w:t>
      </w:r>
      <w:r>
        <w:rPr>
          <w:rFonts w:eastAsiaTheme="minorHAnsi" w:cstheme="minorBidi"/>
          <w:b w:val="0"/>
          <w:i w:val="0"/>
          <w:spacing w:val="-6"/>
          <w:lang w:val="fr-FR"/>
        </w:rPr>
        <w:t>, mở rộng</w:t>
      </w:r>
      <w:r w:rsidRPr="00A93C62">
        <w:rPr>
          <w:rFonts w:eastAsiaTheme="minorHAnsi" w:cstheme="minorBidi"/>
          <w:b w:val="0"/>
          <w:i w:val="0"/>
          <w:spacing w:val="-6"/>
          <w:lang w:val="fr-FR"/>
        </w:rPr>
        <w:t>)</w:t>
      </w:r>
      <w:r w:rsidR="00512085" w:rsidRPr="00D86681">
        <w:rPr>
          <w:rFonts w:eastAsia="Arial"/>
          <w:spacing w:val="-6"/>
        </w:rPr>
        <w:t>.</w:t>
      </w:r>
      <w:r w:rsidR="00512085" w:rsidRPr="00D86681">
        <w:rPr>
          <w:rFonts w:eastAsia="Arial"/>
        </w:rPr>
        <w:t xml:space="preserve"> </w:t>
      </w:r>
    </w:p>
    <w:p w:rsidR="00512085" w:rsidRPr="00341B99" w:rsidRDefault="0043387F" w:rsidP="00341B99">
      <w:pPr>
        <w:pStyle w:val="AMOMUC1"/>
        <w:spacing w:line="312" w:lineRule="auto"/>
        <w:rPr>
          <w:rFonts w:asciiTheme="majorHAnsi" w:hAnsiTheme="majorHAnsi" w:cstheme="majorHAnsi"/>
          <w:b w:val="0"/>
          <w:i/>
          <w:color w:val="000000" w:themeColor="text1"/>
        </w:rPr>
      </w:pPr>
      <w:bookmarkStart w:id="101" w:name="_Toc106016260"/>
      <w:r w:rsidRPr="00341B99">
        <w:rPr>
          <w:rFonts w:asciiTheme="majorHAnsi" w:hAnsiTheme="majorHAnsi" w:cstheme="majorHAnsi"/>
          <w:b w:val="0"/>
          <w:i/>
          <w:color w:val="000000" w:themeColor="text1"/>
        </w:rPr>
        <w:t>5.1.3. Công nghệ sản xuất (nếu có).</w:t>
      </w:r>
      <w:bookmarkEnd w:id="101"/>
    </w:p>
    <w:p w:rsidR="00D0291F" w:rsidRPr="00A7621D" w:rsidRDefault="00D0291F" w:rsidP="00D0291F">
      <w:pPr>
        <w:widowControl w:val="0"/>
        <w:spacing w:after="0" w:line="312" w:lineRule="auto"/>
        <w:ind w:firstLine="720"/>
        <w:jc w:val="both"/>
        <w:rPr>
          <w:rFonts w:asciiTheme="majorHAnsi" w:hAnsiTheme="majorHAnsi" w:cstheme="majorHAnsi"/>
          <w:spacing w:val="-4"/>
          <w:sz w:val="26"/>
          <w:szCs w:val="26"/>
          <w:lang w:val="pt-BR"/>
        </w:rPr>
      </w:pPr>
      <w:r w:rsidRPr="00A7621D">
        <w:rPr>
          <w:rFonts w:asciiTheme="majorHAnsi" w:hAnsiTheme="majorHAnsi" w:cstheme="majorHAnsi"/>
          <w:spacing w:val="-4"/>
          <w:sz w:val="26"/>
          <w:szCs w:val="26"/>
        </w:rPr>
        <w:t xml:space="preserve">- Công nghệ </w:t>
      </w:r>
      <w:r w:rsidRPr="00A7621D">
        <w:rPr>
          <w:rFonts w:asciiTheme="majorHAnsi" w:hAnsiTheme="majorHAnsi" w:cstheme="majorHAnsi"/>
          <w:spacing w:val="-4"/>
          <w:sz w:val="26"/>
          <w:szCs w:val="26"/>
          <w:lang w:val="pt-BR"/>
        </w:rPr>
        <w:t>khai thác</w:t>
      </w:r>
      <w:r w:rsidRPr="00A7621D">
        <w:rPr>
          <w:rFonts w:asciiTheme="majorHAnsi" w:hAnsiTheme="majorHAnsi" w:cstheme="majorHAnsi"/>
          <w:spacing w:val="-4"/>
          <w:sz w:val="26"/>
          <w:szCs w:val="26"/>
        </w:rPr>
        <w:t xml:space="preserve">: </w:t>
      </w:r>
      <w:r w:rsidRPr="00A7621D">
        <w:rPr>
          <w:rFonts w:asciiTheme="majorHAnsi" w:hAnsiTheme="majorHAnsi" w:cstheme="majorHAnsi"/>
          <w:spacing w:val="-4"/>
          <w:sz w:val="26"/>
          <w:szCs w:val="26"/>
          <w:lang w:val="nb-NO"/>
        </w:rPr>
        <w:t xml:space="preserve">Mỏ hiện hữu áp dụng công nghệ khai thác khấu theo lớp đứng, cắt tầng nhỏ vận tải trực tiếp tại từng mức cao độ. Dự án điều chỉnh, mở cũng sẽ tiếp tục </w:t>
      </w:r>
      <w:r w:rsidRPr="00A7621D">
        <w:rPr>
          <w:rFonts w:asciiTheme="majorHAnsi" w:hAnsiTheme="majorHAnsi" w:cstheme="majorHAnsi"/>
          <w:spacing w:val="-4"/>
          <w:sz w:val="26"/>
          <w:szCs w:val="26"/>
          <w:lang w:val="pt-BR"/>
        </w:rPr>
        <w:t>áp dụng hệ thống khai thác khấu theo lớp đứng, cắt tầng nhỏ, vận tải trực tiếp bằng ô tô.</w:t>
      </w:r>
    </w:p>
    <w:p w:rsidR="00D0291F" w:rsidRPr="00D86681" w:rsidRDefault="00D0291F" w:rsidP="00D0291F">
      <w:pPr>
        <w:widowControl w:val="0"/>
        <w:spacing w:after="0" w:line="312" w:lineRule="auto"/>
        <w:ind w:firstLine="720"/>
        <w:jc w:val="both"/>
        <w:rPr>
          <w:rFonts w:asciiTheme="majorHAnsi" w:eastAsia="Times New Roman" w:hAnsiTheme="majorHAnsi" w:cstheme="majorHAnsi"/>
          <w:sz w:val="26"/>
          <w:szCs w:val="26"/>
          <w:lang w:val="pt-BR"/>
        </w:rPr>
      </w:pPr>
      <w:r w:rsidRPr="00D86681">
        <w:rPr>
          <w:rFonts w:asciiTheme="majorHAnsi" w:hAnsiTheme="majorHAnsi" w:cstheme="majorHAnsi"/>
          <w:sz w:val="26"/>
          <w:szCs w:val="26"/>
          <w:lang w:val="nb-NO"/>
        </w:rPr>
        <w:t xml:space="preserve">- Loại hình Dự án: </w:t>
      </w:r>
      <w:r>
        <w:rPr>
          <w:rFonts w:asciiTheme="majorHAnsi" w:hAnsiTheme="majorHAnsi" w:cstheme="majorHAnsi"/>
          <w:sz w:val="26"/>
          <w:szCs w:val="26"/>
          <w:lang w:val="nb-NO"/>
        </w:rPr>
        <w:t>D</w:t>
      </w:r>
      <w:r w:rsidRPr="00D86681">
        <w:rPr>
          <w:rFonts w:asciiTheme="majorHAnsi" w:hAnsiTheme="majorHAnsi" w:cstheme="majorHAnsi"/>
          <w:sz w:val="26"/>
          <w:szCs w:val="26"/>
          <w:lang w:val="nb-NO"/>
        </w:rPr>
        <w:t xml:space="preserve">ự án đầu tư xây dựng công trình nhóm </w:t>
      </w:r>
      <w:r>
        <w:rPr>
          <w:rFonts w:asciiTheme="majorHAnsi" w:hAnsiTheme="majorHAnsi" w:cstheme="majorHAnsi"/>
          <w:sz w:val="26"/>
          <w:szCs w:val="26"/>
          <w:lang w:val="nb-NO"/>
        </w:rPr>
        <w:t>C</w:t>
      </w:r>
      <w:r w:rsidRPr="00D86681">
        <w:rPr>
          <w:rFonts w:asciiTheme="majorHAnsi" w:hAnsiTheme="majorHAnsi" w:cstheme="majorHAnsi"/>
          <w:sz w:val="26"/>
          <w:szCs w:val="26"/>
          <w:lang w:val="nb-NO"/>
        </w:rPr>
        <w:t xml:space="preserve"> (dự án khai thác khoán</w:t>
      </w:r>
      <w:r>
        <w:rPr>
          <w:rFonts w:asciiTheme="majorHAnsi" w:hAnsiTheme="majorHAnsi" w:cstheme="majorHAnsi"/>
          <w:sz w:val="26"/>
          <w:szCs w:val="26"/>
          <w:lang w:val="nb-NO"/>
        </w:rPr>
        <w:t>g sản</w:t>
      </w:r>
      <w:r w:rsidRPr="00D86681">
        <w:rPr>
          <w:rFonts w:asciiTheme="majorHAnsi" w:hAnsiTheme="majorHAnsi" w:cstheme="majorHAnsi"/>
          <w:sz w:val="26"/>
          <w:szCs w:val="26"/>
          <w:lang w:val="nb-NO"/>
        </w:rPr>
        <w:t xml:space="preserve"> với mức vốn </w:t>
      </w:r>
      <w:r>
        <w:rPr>
          <w:rFonts w:asciiTheme="majorHAnsi" w:hAnsiTheme="majorHAnsi" w:cstheme="majorHAnsi"/>
          <w:sz w:val="26"/>
          <w:szCs w:val="26"/>
          <w:lang w:val="nb-NO"/>
        </w:rPr>
        <w:t>dưới</w:t>
      </w:r>
      <w:r w:rsidRPr="00D86681">
        <w:rPr>
          <w:rFonts w:asciiTheme="majorHAnsi" w:hAnsiTheme="majorHAnsi" w:cstheme="majorHAnsi"/>
          <w:sz w:val="26"/>
          <w:szCs w:val="26"/>
          <w:lang w:val="nb-NO"/>
        </w:rPr>
        <w:t xml:space="preserve"> 120 tỷ); cấp công trình: cấp II.</w:t>
      </w:r>
    </w:p>
    <w:p w:rsidR="0043387F" w:rsidRPr="00341B99" w:rsidRDefault="0043387F" w:rsidP="00341B99">
      <w:pPr>
        <w:pStyle w:val="AMOMUC1"/>
        <w:spacing w:line="312" w:lineRule="auto"/>
        <w:rPr>
          <w:rFonts w:asciiTheme="majorHAnsi" w:hAnsiTheme="majorHAnsi" w:cstheme="majorHAnsi"/>
          <w:b w:val="0"/>
          <w:i/>
          <w:color w:val="000000" w:themeColor="text1"/>
        </w:rPr>
      </w:pPr>
      <w:bookmarkStart w:id="102" w:name="_Toc106016261"/>
      <w:r w:rsidRPr="00341B99">
        <w:rPr>
          <w:rFonts w:asciiTheme="majorHAnsi" w:hAnsiTheme="majorHAnsi" w:cstheme="majorHAnsi"/>
          <w:b w:val="0"/>
          <w:i/>
          <w:color w:val="000000" w:themeColor="text1"/>
        </w:rPr>
        <w:t>5.1.4. Các hạng mục công trình và hoạt động của dự án.</w:t>
      </w:r>
      <w:bookmarkEnd w:id="102"/>
    </w:p>
    <w:p w:rsidR="00F50BD9" w:rsidRPr="00D86681" w:rsidRDefault="00F50BD9" w:rsidP="00341B99">
      <w:pPr>
        <w:spacing w:after="0" w:line="312" w:lineRule="auto"/>
        <w:ind w:firstLine="562"/>
        <w:jc w:val="both"/>
        <w:rPr>
          <w:bCs/>
          <w:spacing w:val="-4"/>
          <w:lang w:val="en-US"/>
        </w:rPr>
      </w:pPr>
      <w:r w:rsidRPr="00D86681">
        <w:rPr>
          <w:sz w:val="26"/>
          <w:szCs w:val="26"/>
          <w:lang w:val="pt-BR"/>
        </w:rPr>
        <w:t xml:space="preserve">Hiện nay, các hạng mục xây dựng đã được đầu tư đảm bảo phục vụ cho công tác khai thác mỏ với công suất thiết kế theo yêu cầu của Nhà máy nên không cần xây dựng </w:t>
      </w:r>
      <w:r w:rsidRPr="00D86681">
        <w:rPr>
          <w:sz w:val="26"/>
          <w:szCs w:val="26"/>
          <w:lang w:val="pt-BR"/>
        </w:rPr>
        <w:lastRenderedPageBreak/>
        <w:t xml:space="preserve">thêm. </w:t>
      </w:r>
      <w:r w:rsidRPr="00D86681">
        <w:rPr>
          <w:bCs/>
          <w:spacing w:val="-4"/>
          <w:lang w:val="en-US"/>
        </w:rPr>
        <w:t>Hoạt động của dự án bao gồm: (1). H</w:t>
      </w:r>
      <w:r w:rsidRPr="00D86681">
        <w:rPr>
          <w:spacing w:val="-2"/>
          <w:sz w:val="26"/>
          <w:szCs w:val="26"/>
          <w:lang w:val="en-US"/>
        </w:rPr>
        <w:t>oạt động khai thác đá vôi gồm</w:t>
      </w:r>
      <w:r w:rsidRPr="00D86681">
        <w:rPr>
          <w:spacing w:val="-2"/>
          <w:sz w:val="26"/>
          <w:szCs w:val="26"/>
        </w:rPr>
        <w:t xml:space="preserve"> khoan nổ mìn</w:t>
      </w:r>
      <w:r w:rsidRPr="00D86681">
        <w:rPr>
          <w:spacing w:val="-2"/>
          <w:sz w:val="26"/>
          <w:szCs w:val="26"/>
          <w:lang w:val="en-US"/>
        </w:rPr>
        <w:t xml:space="preserve">, </w:t>
      </w:r>
      <w:r w:rsidRPr="00D86681">
        <w:rPr>
          <w:spacing w:val="-2"/>
          <w:sz w:val="26"/>
          <w:szCs w:val="26"/>
        </w:rPr>
        <w:t>Xúc bốc, Vận chuyển</w:t>
      </w:r>
      <w:r w:rsidRPr="00D86681">
        <w:rPr>
          <w:spacing w:val="-2"/>
          <w:sz w:val="26"/>
          <w:szCs w:val="26"/>
          <w:lang w:val="en-US"/>
        </w:rPr>
        <w:t xml:space="preserve">; (2). các hoạt động sinh hoạt của cán bộ công nhân viên tại mỏ và (3). Các hoạt động sửa chữa máy móc trang thiết bị tại dự án. </w:t>
      </w:r>
    </w:p>
    <w:p w:rsidR="0043387F" w:rsidRPr="00D86681" w:rsidRDefault="0043387F" w:rsidP="00427E0E">
      <w:pPr>
        <w:pStyle w:val="AMOMUC1"/>
        <w:spacing w:line="312" w:lineRule="auto"/>
        <w:rPr>
          <w:rFonts w:asciiTheme="majorHAnsi" w:hAnsiTheme="majorHAnsi" w:cstheme="majorHAnsi"/>
          <w:b w:val="0"/>
        </w:rPr>
      </w:pPr>
      <w:bookmarkStart w:id="103" w:name="_Toc106016262"/>
      <w:r w:rsidRPr="00D86681">
        <w:rPr>
          <w:rFonts w:asciiTheme="majorHAnsi" w:hAnsiTheme="majorHAnsi" w:cstheme="majorHAnsi"/>
          <w:b w:val="0"/>
        </w:rPr>
        <w:t>5</w:t>
      </w:r>
      <w:r w:rsidRPr="00341B99">
        <w:rPr>
          <w:rFonts w:asciiTheme="majorHAnsi" w:hAnsiTheme="majorHAnsi" w:cstheme="majorHAnsi"/>
          <w:b w:val="0"/>
          <w:i/>
          <w:color w:val="000000" w:themeColor="text1"/>
        </w:rPr>
        <w:t>.1.5. Các yếu tố nhạy cảm vê môi trường (nếu có)</w:t>
      </w:r>
      <w:r w:rsidR="00330960">
        <w:rPr>
          <w:rFonts w:asciiTheme="majorHAnsi" w:hAnsiTheme="majorHAnsi" w:cstheme="majorHAnsi"/>
          <w:b w:val="0"/>
        </w:rPr>
        <w:t>: Không</w:t>
      </w:r>
      <w:bookmarkEnd w:id="103"/>
    </w:p>
    <w:p w:rsidR="0043387F" w:rsidRPr="00D86681" w:rsidRDefault="0043387F" w:rsidP="00427E0E">
      <w:pPr>
        <w:pStyle w:val="AMOMUC1"/>
        <w:spacing w:line="312" w:lineRule="auto"/>
        <w:rPr>
          <w:rFonts w:asciiTheme="majorHAnsi" w:hAnsiTheme="majorHAnsi" w:cstheme="majorHAnsi"/>
        </w:rPr>
      </w:pPr>
      <w:bookmarkStart w:id="104" w:name="_Toc106016263"/>
      <w:r w:rsidRPr="00D86681">
        <w:rPr>
          <w:rFonts w:asciiTheme="majorHAnsi" w:hAnsiTheme="majorHAnsi" w:cstheme="majorHAnsi"/>
        </w:rPr>
        <w:t>5.2. Hạng mục công trình và hoạt động của dự án có khả năng tác động xấu đến môi trường</w:t>
      </w:r>
      <w:bookmarkEnd w:id="104"/>
    </w:p>
    <w:p w:rsidR="000E17B1" w:rsidRDefault="0043387F" w:rsidP="000E17B1">
      <w:pPr>
        <w:pStyle w:val="AMOMUC1"/>
        <w:spacing w:line="312" w:lineRule="auto"/>
        <w:rPr>
          <w:rFonts w:asciiTheme="majorHAnsi" w:hAnsiTheme="majorHAnsi" w:cstheme="majorHAnsi"/>
          <w:b w:val="0"/>
          <w:i/>
        </w:rPr>
      </w:pPr>
      <w:bookmarkStart w:id="105" w:name="_Toc106016264"/>
      <w:r w:rsidRPr="00D86681">
        <w:rPr>
          <w:rFonts w:asciiTheme="majorHAnsi" w:hAnsiTheme="majorHAnsi" w:cstheme="majorHAnsi"/>
          <w:b w:val="0"/>
          <w:i/>
        </w:rPr>
        <w:t xml:space="preserve">5.2.1. Hạng mục công trình và hoạt động của dự án có khả năng tác động xấu đến môi trường giai đoạn </w:t>
      </w:r>
      <w:r w:rsidR="0022042F" w:rsidRPr="00D86681">
        <w:rPr>
          <w:rFonts w:asciiTheme="majorHAnsi" w:hAnsiTheme="majorHAnsi" w:cstheme="majorHAnsi"/>
          <w:b w:val="0"/>
          <w:i/>
        </w:rPr>
        <w:t>thi công</w:t>
      </w:r>
      <w:r w:rsidRPr="00D86681">
        <w:rPr>
          <w:rFonts w:asciiTheme="majorHAnsi" w:hAnsiTheme="majorHAnsi" w:cstheme="majorHAnsi"/>
          <w:b w:val="0"/>
          <w:i/>
        </w:rPr>
        <w:t xml:space="preserve"> dự án.</w:t>
      </w:r>
      <w:bookmarkStart w:id="106" w:name="_Toc96720395"/>
      <w:bookmarkStart w:id="107" w:name="_Toc97217270"/>
      <w:bookmarkStart w:id="108" w:name="_Toc97218989"/>
      <w:bookmarkStart w:id="109" w:name="_Toc97219678"/>
      <w:bookmarkEnd w:id="105"/>
    </w:p>
    <w:p w:rsidR="0041232F" w:rsidRPr="000E17B1" w:rsidRDefault="0041232F" w:rsidP="000E17B1">
      <w:pPr>
        <w:spacing w:after="0" w:line="312" w:lineRule="auto"/>
        <w:ind w:firstLine="562"/>
        <w:jc w:val="both"/>
        <w:rPr>
          <w:sz w:val="26"/>
          <w:szCs w:val="26"/>
        </w:rPr>
      </w:pPr>
      <w:r w:rsidRPr="000E17B1">
        <w:rPr>
          <w:sz w:val="26"/>
          <w:szCs w:val="26"/>
        </w:rPr>
        <w:t>Do dự án đã đi vào khai thác và giai đoạn này không phát sinh thi công xây dựng bất kỳ hạng mục nào do đó Dự án không thực hiện giai đoạn thi công nên không có khả năng tác động xấu đến môi trường đối với giai đoạn này.</w:t>
      </w:r>
      <w:bookmarkEnd w:id="106"/>
      <w:bookmarkEnd w:id="107"/>
      <w:bookmarkEnd w:id="108"/>
      <w:bookmarkEnd w:id="109"/>
    </w:p>
    <w:p w:rsidR="0043387F" w:rsidRPr="00D86681" w:rsidRDefault="0043387F" w:rsidP="00427E0E">
      <w:pPr>
        <w:pStyle w:val="AMOMUC1"/>
        <w:spacing w:line="312" w:lineRule="auto"/>
        <w:rPr>
          <w:rFonts w:asciiTheme="majorHAnsi" w:hAnsiTheme="majorHAnsi" w:cstheme="majorHAnsi"/>
          <w:b w:val="0"/>
          <w:i/>
        </w:rPr>
      </w:pPr>
      <w:bookmarkStart w:id="110" w:name="_Toc106016265"/>
      <w:r w:rsidRPr="00D86681">
        <w:rPr>
          <w:rFonts w:asciiTheme="majorHAnsi" w:hAnsiTheme="majorHAnsi" w:cstheme="majorHAnsi"/>
          <w:b w:val="0"/>
          <w:i/>
        </w:rPr>
        <w:t>5.2.2. Hạng mục công trình và hoạt động của dự án có khả năng tác động xấu đến môi trường giai đoạn vận hành dự án.</w:t>
      </w:r>
      <w:bookmarkEnd w:id="110"/>
    </w:p>
    <w:p w:rsidR="000E17B1" w:rsidRPr="00330960" w:rsidRDefault="00C36CD4" w:rsidP="00330960">
      <w:pPr>
        <w:spacing w:after="0" w:line="312" w:lineRule="auto"/>
        <w:ind w:firstLine="549"/>
        <w:jc w:val="both"/>
        <w:rPr>
          <w:sz w:val="26"/>
          <w:szCs w:val="26"/>
        </w:rPr>
      </w:pPr>
      <w:r w:rsidRPr="00D86681">
        <w:rPr>
          <w:sz w:val="26"/>
          <w:szCs w:val="26"/>
        </w:rPr>
        <w:t xml:space="preserve">Tổng diện tích đất sử dụng cho khai thác mỏ và diện tích đất sử dụng xây dựng công trình phụ trợ là: </w:t>
      </w:r>
      <w:r w:rsidR="000E17B1" w:rsidRPr="00330960">
        <w:rPr>
          <w:sz w:val="26"/>
          <w:szCs w:val="26"/>
        </w:rPr>
        <w:t xml:space="preserve">6,43 ha. Trong đó: </w:t>
      </w:r>
    </w:p>
    <w:p w:rsidR="000E17B1" w:rsidRPr="00330960" w:rsidRDefault="000E17B1" w:rsidP="00330960">
      <w:pPr>
        <w:spacing w:after="0" w:line="312" w:lineRule="auto"/>
        <w:ind w:firstLine="549"/>
        <w:jc w:val="both"/>
        <w:rPr>
          <w:sz w:val="26"/>
          <w:szCs w:val="26"/>
        </w:rPr>
      </w:pPr>
      <w:r w:rsidRPr="00330960">
        <w:rPr>
          <w:sz w:val="26"/>
          <w:szCs w:val="26"/>
        </w:rPr>
        <w:t>+ Mặt bằng khu khai trường khai thác là 5,3ha.</w:t>
      </w:r>
    </w:p>
    <w:p w:rsidR="00C36CD4" w:rsidRPr="00D86681" w:rsidRDefault="000E17B1" w:rsidP="00330960">
      <w:pPr>
        <w:spacing w:after="0" w:line="312" w:lineRule="auto"/>
        <w:ind w:firstLine="549"/>
        <w:jc w:val="both"/>
        <w:rPr>
          <w:sz w:val="26"/>
          <w:szCs w:val="26"/>
        </w:rPr>
      </w:pPr>
      <w:r w:rsidRPr="00330960">
        <w:rPr>
          <w:sz w:val="26"/>
          <w:szCs w:val="26"/>
        </w:rPr>
        <w:t>+ Các công trình phụ trợ: 1,13 ha</w:t>
      </w:r>
    </w:p>
    <w:p w:rsidR="00C36CD4" w:rsidRPr="00D86681" w:rsidRDefault="00C36CD4" w:rsidP="00427E0E">
      <w:pPr>
        <w:widowControl w:val="0"/>
        <w:tabs>
          <w:tab w:val="left" w:pos="540"/>
          <w:tab w:val="left" w:pos="720"/>
        </w:tabs>
        <w:spacing w:after="0" w:line="312" w:lineRule="auto"/>
        <w:rPr>
          <w:rFonts w:asciiTheme="majorHAnsi" w:eastAsia="Times New Roman" w:hAnsiTheme="majorHAnsi" w:cstheme="majorHAnsi"/>
          <w:i/>
          <w:sz w:val="26"/>
          <w:szCs w:val="26"/>
          <w:lang w:val="nb-NO"/>
        </w:rPr>
      </w:pPr>
      <w:r w:rsidRPr="00D86681">
        <w:rPr>
          <w:i/>
          <w:sz w:val="26"/>
          <w:szCs w:val="26"/>
        </w:rPr>
        <w:t>* Các hoạt động có khả năng gây tác động xấu đến môi trường gồm:</w:t>
      </w:r>
    </w:p>
    <w:p w:rsidR="00C36CD4" w:rsidRPr="00D86681" w:rsidRDefault="00095372" w:rsidP="00095372">
      <w:pPr>
        <w:pStyle w:val="Caption"/>
        <w:rPr>
          <w:b w:val="0"/>
          <w:i/>
          <w:color w:val="auto"/>
          <w:szCs w:val="26"/>
        </w:rPr>
      </w:pPr>
      <w:bookmarkStart w:id="111" w:name="_Toc99138257"/>
      <w:r w:rsidRPr="00D86681">
        <w:rPr>
          <w:b w:val="0"/>
          <w:i/>
          <w:color w:val="auto"/>
          <w:szCs w:val="26"/>
        </w:rPr>
        <w:t xml:space="preserve">Bảng </w:t>
      </w:r>
      <w:r w:rsidR="00BC403D" w:rsidRPr="00D86681">
        <w:rPr>
          <w:b w:val="0"/>
          <w:i/>
          <w:color w:val="auto"/>
          <w:szCs w:val="26"/>
        </w:rPr>
        <w:fldChar w:fldCharType="begin"/>
      </w:r>
      <w:r w:rsidR="00BC403D" w:rsidRPr="00D86681">
        <w:rPr>
          <w:b w:val="0"/>
          <w:i/>
          <w:color w:val="auto"/>
          <w:szCs w:val="26"/>
        </w:rPr>
        <w:instrText xml:space="preserve"> STYLEREF 1 \s </w:instrText>
      </w:r>
      <w:r w:rsidR="00BC403D" w:rsidRPr="00D86681">
        <w:rPr>
          <w:b w:val="0"/>
          <w:i/>
          <w:color w:val="auto"/>
          <w:szCs w:val="26"/>
        </w:rPr>
        <w:fldChar w:fldCharType="separate"/>
      </w:r>
      <w:r w:rsidR="00D86681">
        <w:rPr>
          <w:b w:val="0"/>
          <w:i/>
          <w:noProof/>
          <w:color w:val="auto"/>
          <w:szCs w:val="26"/>
        </w:rPr>
        <w:t>1</w:t>
      </w:r>
      <w:r w:rsidR="00BC403D" w:rsidRPr="00D86681">
        <w:rPr>
          <w:b w:val="0"/>
          <w:i/>
          <w:color w:val="auto"/>
          <w:szCs w:val="26"/>
        </w:rPr>
        <w:fldChar w:fldCharType="end"/>
      </w:r>
      <w:r w:rsidR="00BC403D" w:rsidRPr="00D86681">
        <w:rPr>
          <w:b w:val="0"/>
          <w:i/>
          <w:color w:val="auto"/>
          <w:szCs w:val="26"/>
        </w:rPr>
        <w:t>.</w:t>
      </w:r>
      <w:r w:rsidR="00BC403D" w:rsidRPr="00D86681">
        <w:rPr>
          <w:b w:val="0"/>
          <w:i/>
          <w:color w:val="auto"/>
          <w:szCs w:val="26"/>
        </w:rPr>
        <w:fldChar w:fldCharType="begin"/>
      </w:r>
      <w:r w:rsidR="00BC403D" w:rsidRPr="00D86681">
        <w:rPr>
          <w:b w:val="0"/>
          <w:i/>
          <w:color w:val="auto"/>
          <w:szCs w:val="26"/>
        </w:rPr>
        <w:instrText xml:space="preserve"> SEQ Bảng \* ARABIC \s 1 </w:instrText>
      </w:r>
      <w:r w:rsidR="00BC403D" w:rsidRPr="00D86681">
        <w:rPr>
          <w:b w:val="0"/>
          <w:i/>
          <w:color w:val="auto"/>
          <w:szCs w:val="26"/>
        </w:rPr>
        <w:fldChar w:fldCharType="separate"/>
      </w:r>
      <w:r w:rsidR="00D86681">
        <w:rPr>
          <w:b w:val="0"/>
          <w:i/>
          <w:noProof/>
          <w:color w:val="auto"/>
          <w:szCs w:val="26"/>
        </w:rPr>
        <w:t>3</w:t>
      </w:r>
      <w:r w:rsidR="00BC403D" w:rsidRPr="00D86681">
        <w:rPr>
          <w:b w:val="0"/>
          <w:i/>
          <w:color w:val="auto"/>
          <w:szCs w:val="26"/>
        </w:rPr>
        <w:fldChar w:fldCharType="end"/>
      </w:r>
      <w:r w:rsidRPr="00D86681">
        <w:rPr>
          <w:b w:val="0"/>
          <w:i/>
          <w:color w:val="auto"/>
          <w:szCs w:val="26"/>
          <w:lang w:val="vi-VN"/>
        </w:rPr>
        <w:t>.</w:t>
      </w:r>
      <w:r w:rsidR="00C36CD4" w:rsidRPr="00D86681">
        <w:rPr>
          <w:rFonts w:asciiTheme="majorHAnsi" w:hAnsiTheme="majorHAnsi" w:cstheme="majorHAnsi"/>
          <w:b w:val="0"/>
          <w:i/>
          <w:color w:val="auto"/>
          <w:szCs w:val="26"/>
        </w:rPr>
        <w:t>Tổng hợp các hoạt động có khả năng gây tác động xấu đến môi trường</w:t>
      </w:r>
      <w:bookmarkEnd w:id="111"/>
    </w:p>
    <w:p w:rsidR="00C36CD4" w:rsidRPr="00D86681" w:rsidRDefault="00C36CD4" w:rsidP="00427E0E">
      <w:pPr>
        <w:pStyle w:val="AMOBANG"/>
        <w:spacing w:line="312" w:lineRule="auto"/>
        <w:rPr>
          <w:sz w:val="26"/>
          <w:lang w:val="en-US"/>
        </w:rPr>
      </w:pPr>
      <w:r w:rsidRPr="00D86681">
        <w:rPr>
          <w:rFonts w:asciiTheme="majorHAnsi" w:hAnsiTheme="majorHAnsi" w:cstheme="majorHAnsi"/>
          <w:sz w:val="26"/>
        </w:rPr>
        <w:t xml:space="preserve"> </w:t>
      </w:r>
      <w:bookmarkStart w:id="112" w:name="_Toc99138258"/>
      <w:r w:rsidRPr="00D86681">
        <w:rPr>
          <w:rFonts w:asciiTheme="majorHAnsi" w:hAnsiTheme="majorHAnsi" w:cstheme="majorHAnsi"/>
          <w:sz w:val="26"/>
        </w:rPr>
        <w:t>tại dự án</w:t>
      </w:r>
      <w:bookmarkEnd w:id="11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3109"/>
        <w:gridCol w:w="2152"/>
        <w:gridCol w:w="3238"/>
      </w:tblGrid>
      <w:tr w:rsidR="00D86681" w:rsidRPr="00D86681" w:rsidTr="00C36CD4">
        <w:trPr>
          <w:tblHeader/>
          <w:jc w:val="center"/>
        </w:trPr>
        <w:tc>
          <w:tcPr>
            <w:tcW w:w="287"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rPr>
                <w:rFonts w:asciiTheme="majorHAnsi" w:eastAsia="Times New Roman" w:hAnsiTheme="majorHAnsi" w:cstheme="majorHAnsi"/>
                <w:b/>
                <w:sz w:val="26"/>
                <w:szCs w:val="26"/>
                <w:lang w:val="en-US"/>
              </w:rPr>
            </w:pPr>
            <w:r w:rsidRPr="00D86681">
              <w:rPr>
                <w:rFonts w:asciiTheme="majorHAnsi" w:eastAsia="Times New Roman" w:hAnsiTheme="majorHAnsi" w:cstheme="majorHAnsi"/>
                <w:b/>
                <w:sz w:val="26"/>
                <w:szCs w:val="26"/>
                <w:lang w:val="en-US"/>
              </w:rPr>
              <w:t>TT</w:t>
            </w:r>
          </w:p>
        </w:tc>
        <w:tc>
          <w:tcPr>
            <w:tcW w:w="1723"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rPr>
                <w:rFonts w:asciiTheme="majorHAnsi" w:eastAsia="Times New Roman" w:hAnsiTheme="majorHAnsi" w:cstheme="majorHAnsi"/>
                <w:b/>
                <w:sz w:val="26"/>
                <w:szCs w:val="26"/>
                <w:lang w:val="en-US"/>
              </w:rPr>
            </w:pPr>
            <w:r w:rsidRPr="00D86681">
              <w:rPr>
                <w:rFonts w:asciiTheme="majorHAnsi" w:eastAsia="Calibri" w:hAnsiTheme="majorHAnsi" w:cstheme="majorHAnsi"/>
                <w:b/>
                <w:sz w:val="26"/>
                <w:szCs w:val="26"/>
                <w:lang w:val="en-US"/>
              </w:rPr>
              <w:t xml:space="preserve">Hoạt động </w:t>
            </w:r>
          </w:p>
        </w:tc>
        <w:tc>
          <w:tcPr>
            <w:tcW w:w="1195"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rPr>
                <w:rFonts w:asciiTheme="majorHAnsi" w:eastAsia="Times New Roman" w:hAnsiTheme="majorHAnsi" w:cstheme="majorHAnsi"/>
                <w:b/>
                <w:sz w:val="26"/>
                <w:szCs w:val="26"/>
                <w:lang w:val="en-US"/>
              </w:rPr>
            </w:pPr>
            <w:r w:rsidRPr="00D86681">
              <w:rPr>
                <w:rFonts w:asciiTheme="majorHAnsi" w:eastAsia="Times New Roman" w:hAnsiTheme="majorHAnsi" w:cstheme="majorHAnsi"/>
                <w:b/>
                <w:sz w:val="26"/>
                <w:szCs w:val="26"/>
                <w:lang w:val="en-US"/>
              </w:rPr>
              <w:t>Chất thải phát sinh</w:t>
            </w:r>
          </w:p>
        </w:tc>
        <w:tc>
          <w:tcPr>
            <w:tcW w:w="1794"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rPr>
                <w:rFonts w:asciiTheme="majorHAnsi" w:eastAsia="Times New Roman" w:hAnsiTheme="majorHAnsi" w:cstheme="majorHAnsi"/>
                <w:b/>
                <w:sz w:val="26"/>
                <w:szCs w:val="26"/>
                <w:lang w:val="en-US"/>
              </w:rPr>
            </w:pPr>
            <w:r w:rsidRPr="00D86681">
              <w:rPr>
                <w:rFonts w:asciiTheme="majorHAnsi" w:eastAsia="Times New Roman" w:hAnsiTheme="majorHAnsi" w:cstheme="majorHAnsi"/>
                <w:b/>
                <w:sz w:val="26"/>
                <w:szCs w:val="26"/>
                <w:lang w:val="en-US"/>
              </w:rPr>
              <w:t>Đối tượng bị tác động</w:t>
            </w:r>
          </w:p>
        </w:tc>
      </w:tr>
      <w:tr w:rsidR="00D86681" w:rsidRPr="00D86681" w:rsidTr="00C36CD4">
        <w:trPr>
          <w:trHeight w:val="510"/>
          <w:jc w:val="center"/>
        </w:trPr>
        <w:tc>
          <w:tcPr>
            <w:tcW w:w="287"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1</w:t>
            </w:r>
          </w:p>
        </w:tc>
        <w:tc>
          <w:tcPr>
            <w:tcW w:w="1723"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Phát quang thực vật tại phần diện tích nguyên trạng còn lại</w:t>
            </w:r>
          </w:p>
        </w:tc>
        <w:tc>
          <w:tcPr>
            <w:tcW w:w="1195"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Sinh khối thực vật</w:t>
            </w:r>
          </w:p>
        </w:tc>
        <w:tc>
          <w:tcPr>
            <w:tcW w:w="1794"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đất, hệ sinh thái</w:t>
            </w:r>
          </w:p>
        </w:tc>
      </w:tr>
      <w:tr w:rsidR="00D86681" w:rsidRPr="00D86681" w:rsidTr="00C36CD4">
        <w:trPr>
          <w:trHeight w:val="510"/>
          <w:jc w:val="center"/>
        </w:trPr>
        <w:tc>
          <w:tcPr>
            <w:tcW w:w="287"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2</w:t>
            </w:r>
          </w:p>
        </w:tc>
        <w:tc>
          <w:tcPr>
            <w:tcW w:w="1723"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A31D32">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 xml:space="preserve">Cải tạo, </w:t>
            </w:r>
            <w:r w:rsidR="00A31D32" w:rsidRPr="00D86681">
              <w:rPr>
                <w:rFonts w:asciiTheme="majorHAnsi" w:eastAsia="Times New Roman" w:hAnsiTheme="majorHAnsi" w:cstheme="majorHAnsi"/>
                <w:sz w:val="26"/>
                <w:szCs w:val="26"/>
                <w:lang w:val="en-US"/>
              </w:rPr>
              <w:t>nâng cấp khu nhà điều hành</w:t>
            </w:r>
          </w:p>
        </w:tc>
        <w:tc>
          <w:tcPr>
            <w:tcW w:w="1195"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Bụi, CTR xây dựng</w:t>
            </w:r>
          </w:p>
        </w:tc>
        <w:tc>
          <w:tcPr>
            <w:tcW w:w="1794"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không khí, đất, hệ sinh thái và con người</w:t>
            </w:r>
          </w:p>
        </w:tc>
      </w:tr>
      <w:tr w:rsidR="00D86681" w:rsidRPr="00D86681" w:rsidTr="00C36CD4">
        <w:trPr>
          <w:trHeight w:val="510"/>
          <w:jc w:val="center"/>
        </w:trPr>
        <w:tc>
          <w:tcPr>
            <w:tcW w:w="287"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3</w:t>
            </w:r>
          </w:p>
        </w:tc>
        <w:tc>
          <w:tcPr>
            <w:tcW w:w="1723"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Nổ mìn phá đá</w:t>
            </w:r>
          </w:p>
        </w:tc>
        <w:tc>
          <w:tcPr>
            <w:tcW w:w="1195"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Bụi, khí thải, chất thải rắn, đá văng</w:t>
            </w:r>
          </w:p>
        </w:tc>
        <w:tc>
          <w:tcPr>
            <w:tcW w:w="1794"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không khí, đất, hệ sinh thái và con người</w:t>
            </w:r>
          </w:p>
        </w:tc>
      </w:tr>
      <w:tr w:rsidR="00D86681" w:rsidRPr="00D86681" w:rsidTr="00C36CD4">
        <w:trPr>
          <w:jc w:val="center"/>
        </w:trPr>
        <w:tc>
          <w:tcPr>
            <w:tcW w:w="287"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4</w:t>
            </w:r>
          </w:p>
        </w:tc>
        <w:tc>
          <w:tcPr>
            <w:tcW w:w="1723"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 xml:space="preserve">Vận chuyển đá vôi nguyên liệu về trạm đập </w:t>
            </w:r>
          </w:p>
        </w:tc>
        <w:tc>
          <w:tcPr>
            <w:tcW w:w="1195"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Bụi, khí thải, đá rơi vãi</w:t>
            </w:r>
          </w:p>
        </w:tc>
        <w:tc>
          <w:tcPr>
            <w:tcW w:w="1794"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không khí, hệ sinh thái và con người</w:t>
            </w:r>
          </w:p>
        </w:tc>
      </w:tr>
      <w:tr w:rsidR="00D86681" w:rsidRPr="00D86681" w:rsidTr="00C36CD4">
        <w:trPr>
          <w:jc w:val="center"/>
        </w:trPr>
        <w:tc>
          <w:tcPr>
            <w:tcW w:w="287"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5</w:t>
            </w:r>
          </w:p>
        </w:tc>
        <w:tc>
          <w:tcPr>
            <w:tcW w:w="1723"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Phá đá quá cỡ, san gạt, bốc xúc</w:t>
            </w:r>
          </w:p>
        </w:tc>
        <w:tc>
          <w:tcPr>
            <w:tcW w:w="1195"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 xml:space="preserve">Bụi, khí thải </w:t>
            </w:r>
          </w:p>
        </w:tc>
        <w:tc>
          <w:tcPr>
            <w:tcW w:w="1794"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không khí, đất, hệ sinh thái và con người</w:t>
            </w:r>
          </w:p>
        </w:tc>
      </w:tr>
      <w:tr w:rsidR="00D86681" w:rsidRPr="00D86681" w:rsidTr="00C36CD4">
        <w:trPr>
          <w:jc w:val="center"/>
        </w:trPr>
        <w:tc>
          <w:tcPr>
            <w:tcW w:w="287"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6</w:t>
            </w:r>
          </w:p>
        </w:tc>
        <w:tc>
          <w:tcPr>
            <w:tcW w:w="1723"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Sửa chữa, bảo dưỡng thiết bị, máy móc</w:t>
            </w:r>
          </w:p>
        </w:tc>
        <w:tc>
          <w:tcPr>
            <w:tcW w:w="1195"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Khí thải, chất thải rắn nguy hại, nước thải</w:t>
            </w:r>
          </w:p>
        </w:tc>
        <w:tc>
          <w:tcPr>
            <w:tcW w:w="1794"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không khí, nước, đất, hệ sinh thái và con người</w:t>
            </w:r>
          </w:p>
        </w:tc>
      </w:tr>
      <w:tr w:rsidR="00D86681" w:rsidRPr="00D86681" w:rsidTr="00C36CD4">
        <w:trPr>
          <w:jc w:val="center"/>
        </w:trPr>
        <w:tc>
          <w:tcPr>
            <w:tcW w:w="287"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lastRenderedPageBreak/>
              <w:t>7</w:t>
            </w:r>
          </w:p>
        </w:tc>
        <w:tc>
          <w:tcPr>
            <w:tcW w:w="1723"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Sinh hoạt của CBCNV tham gia khai thác mỏ</w:t>
            </w:r>
          </w:p>
        </w:tc>
        <w:tc>
          <w:tcPr>
            <w:tcW w:w="1195"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Nước thải, rác thải sinh hoạt, rác thải công nghiệp.</w:t>
            </w:r>
          </w:p>
        </w:tc>
        <w:tc>
          <w:tcPr>
            <w:tcW w:w="1794"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nước, đất, không khí, hệ sinh thái và con người</w:t>
            </w:r>
          </w:p>
        </w:tc>
      </w:tr>
      <w:tr w:rsidR="00C36CD4" w:rsidRPr="00D86681" w:rsidTr="00C36CD4">
        <w:trPr>
          <w:jc w:val="center"/>
        </w:trPr>
        <w:tc>
          <w:tcPr>
            <w:tcW w:w="287"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8</w:t>
            </w:r>
          </w:p>
        </w:tc>
        <w:tc>
          <w:tcPr>
            <w:tcW w:w="1723"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Thoát nước mưa, nước thải</w:t>
            </w:r>
          </w:p>
        </w:tc>
        <w:tc>
          <w:tcPr>
            <w:tcW w:w="1195"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Nước mưa, nước thải</w:t>
            </w:r>
          </w:p>
        </w:tc>
        <w:tc>
          <w:tcPr>
            <w:tcW w:w="1794" w:type="pct"/>
            <w:tcBorders>
              <w:top w:val="single" w:sz="4" w:space="0" w:color="000000"/>
              <w:left w:val="single" w:sz="4" w:space="0" w:color="000000"/>
              <w:bottom w:val="single" w:sz="4" w:space="0" w:color="000000"/>
              <w:right w:val="single" w:sz="4" w:space="0" w:color="000000"/>
            </w:tcBorders>
            <w:vAlign w:val="center"/>
            <w:hideMark/>
          </w:tcPr>
          <w:p w:rsidR="00C36CD4" w:rsidRPr="00D86681" w:rsidRDefault="00C36CD4"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nước, đất và hệ sinh thái nước</w:t>
            </w:r>
          </w:p>
        </w:tc>
      </w:tr>
    </w:tbl>
    <w:p w:rsidR="00C36CD4" w:rsidRPr="00D86681" w:rsidRDefault="00C36CD4" w:rsidP="00427E0E">
      <w:pPr>
        <w:spacing w:after="0" w:line="312" w:lineRule="auto"/>
        <w:rPr>
          <w:sz w:val="26"/>
          <w:szCs w:val="26"/>
          <w:lang w:val="en-US"/>
        </w:rPr>
      </w:pPr>
    </w:p>
    <w:p w:rsidR="0043387F" w:rsidRPr="00D86681" w:rsidRDefault="0043387F" w:rsidP="00427E0E">
      <w:pPr>
        <w:pStyle w:val="AMOMUC1"/>
        <w:spacing w:line="312" w:lineRule="auto"/>
        <w:rPr>
          <w:rFonts w:asciiTheme="majorHAnsi" w:hAnsiTheme="majorHAnsi" w:cstheme="majorHAnsi"/>
        </w:rPr>
      </w:pPr>
      <w:bookmarkStart w:id="113" w:name="_Toc106016266"/>
      <w:r w:rsidRPr="00D86681">
        <w:rPr>
          <w:rFonts w:asciiTheme="majorHAnsi" w:hAnsiTheme="majorHAnsi" w:cstheme="majorHAnsi"/>
        </w:rPr>
        <w:t>5.3. Dự báo các tác động môi trường chính, chất thải</w:t>
      </w:r>
      <w:r w:rsidR="000353BB" w:rsidRPr="00D86681">
        <w:rPr>
          <w:rFonts w:asciiTheme="majorHAnsi" w:hAnsiTheme="majorHAnsi" w:cstheme="majorHAnsi"/>
        </w:rPr>
        <w:t xml:space="preserve"> phát sinh theo các giai đoạn của dự án</w:t>
      </w:r>
      <w:bookmarkEnd w:id="113"/>
    </w:p>
    <w:p w:rsidR="008F204A" w:rsidRPr="005676DC" w:rsidRDefault="008F204A" w:rsidP="00427E0E">
      <w:pPr>
        <w:pStyle w:val="AMOMUC1"/>
        <w:spacing w:line="312" w:lineRule="auto"/>
        <w:rPr>
          <w:rFonts w:asciiTheme="majorHAnsi" w:hAnsiTheme="majorHAnsi" w:cstheme="majorHAnsi"/>
          <w:b w:val="0"/>
          <w:i/>
          <w:spacing w:val="-6"/>
        </w:rPr>
      </w:pPr>
      <w:bookmarkStart w:id="114" w:name="_Toc106016267"/>
      <w:r w:rsidRPr="005676DC">
        <w:rPr>
          <w:rFonts w:asciiTheme="majorHAnsi" w:hAnsiTheme="majorHAnsi" w:cstheme="majorHAnsi"/>
          <w:b w:val="0"/>
          <w:i/>
          <w:spacing w:val="-6"/>
        </w:rPr>
        <w:t xml:space="preserve">5.3.1. Dự báo các tác động môi trường chính, chất thải phát sinh giai đoạn </w:t>
      </w:r>
      <w:r w:rsidR="0022042F" w:rsidRPr="005676DC">
        <w:rPr>
          <w:rFonts w:asciiTheme="majorHAnsi" w:hAnsiTheme="majorHAnsi" w:cstheme="majorHAnsi"/>
          <w:b w:val="0"/>
          <w:i/>
          <w:spacing w:val="-6"/>
        </w:rPr>
        <w:t xml:space="preserve">thi công </w:t>
      </w:r>
      <w:r w:rsidRPr="005676DC">
        <w:rPr>
          <w:rFonts w:asciiTheme="majorHAnsi" w:hAnsiTheme="majorHAnsi" w:cstheme="majorHAnsi"/>
          <w:b w:val="0"/>
          <w:i/>
          <w:spacing w:val="-6"/>
        </w:rPr>
        <w:t>dự án</w:t>
      </w:r>
      <w:bookmarkEnd w:id="114"/>
    </w:p>
    <w:p w:rsidR="0041232F" w:rsidRPr="00D86681" w:rsidRDefault="0041232F" w:rsidP="00427E0E">
      <w:pPr>
        <w:keepNext/>
        <w:widowControl w:val="0"/>
        <w:spacing w:after="0" w:line="312" w:lineRule="auto"/>
        <w:ind w:firstLine="720"/>
        <w:jc w:val="both"/>
        <w:outlineLvl w:val="1"/>
        <w:rPr>
          <w:rFonts w:eastAsia="Calibri"/>
          <w:sz w:val="26"/>
          <w:szCs w:val="26"/>
          <w:lang w:val="pt-BR"/>
        </w:rPr>
      </w:pPr>
      <w:r w:rsidRPr="00D86681">
        <w:rPr>
          <w:rFonts w:eastAsia="Calibri"/>
          <w:sz w:val="26"/>
          <w:szCs w:val="26"/>
          <w:lang w:val="pt-BR"/>
        </w:rPr>
        <w:t>Do dự án đã đi vào khai thác và giai đoạn này không phát sinh thi công xây dựng bất kỳ hạng mục nào do đó Dự án không gây ra tác động môi trường hay phát snih chất thải đối với giai đoạn này.</w:t>
      </w:r>
    </w:p>
    <w:p w:rsidR="008F204A" w:rsidRPr="00D86681" w:rsidRDefault="008F204A" w:rsidP="00427E0E">
      <w:pPr>
        <w:pStyle w:val="AMOMUC1"/>
        <w:spacing w:line="312" w:lineRule="auto"/>
        <w:rPr>
          <w:rFonts w:asciiTheme="majorHAnsi" w:hAnsiTheme="majorHAnsi" w:cstheme="majorHAnsi"/>
          <w:b w:val="0"/>
          <w:i/>
        </w:rPr>
      </w:pPr>
      <w:bookmarkStart w:id="115" w:name="_Toc106016268"/>
      <w:r w:rsidRPr="00D86681">
        <w:rPr>
          <w:rFonts w:asciiTheme="majorHAnsi" w:hAnsiTheme="majorHAnsi" w:cstheme="majorHAnsi"/>
          <w:b w:val="0"/>
          <w:i/>
        </w:rPr>
        <w:t>5.3.2. Dự báo các tác động môi trường chính, chất thải phát sinh giai đoạn vận hành dự án.</w:t>
      </w:r>
      <w:bookmarkEnd w:id="115"/>
    </w:p>
    <w:p w:rsidR="0041232F" w:rsidRPr="00D86681" w:rsidRDefault="0041232F" w:rsidP="00427E0E">
      <w:pPr>
        <w:keepNext/>
        <w:widowControl w:val="0"/>
        <w:spacing w:after="0" w:line="312" w:lineRule="auto"/>
        <w:jc w:val="both"/>
        <w:outlineLvl w:val="1"/>
        <w:rPr>
          <w:rFonts w:eastAsia="Calibri" w:cs="Times New Roman"/>
          <w:b/>
          <w:i/>
          <w:sz w:val="26"/>
          <w:szCs w:val="26"/>
          <w:lang w:val="pt-BR"/>
        </w:rPr>
      </w:pPr>
      <w:bookmarkStart w:id="116" w:name="_Toc44428561"/>
      <w:r w:rsidRPr="00D86681">
        <w:rPr>
          <w:rFonts w:eastAsia="Calibri" w:cs="Times New Roman"/>
          <w:b/>
          <w:i/>
          <w:sz w:val="26"/>
          <w:szCs w:val="26"/>
          <w:lang w:val="pt-BR"/>
        </w:rPr>
        <w:t>a. Các tác động môi trường chính liên quan đến chất thải</w:t>
      </w:r>
      <w:bookmarkEnd w:id="116"/>
      <w:r w:rsidRPr="00D86681">
        <w:rPr>
          <w:rFonts w:eastAsia="Calibri" w:cs="Times New Roman"/>
          <w:b/>
          <w:i/>
          <w:sz w:val="26"/>
          <w:szCs w:val="26"/>
          <w:lang w:val="pt-BR"/>
        </w:rPr>
        <w:tab/>
      </w:r>
    </w:p>
    <w:p w:rsidR="0041232F" w:rsidRPr="00D86681" w:rsidRDefault="0041232F" w:rsidP="00427E0E">
      <w:pPr>
        <w:widowControl w:val="0"/>
        <w:spacing w:after="0" w:line="312" w:lineRule="auto"/>
        <w:ind w:firstLine="720"/>
        <w:jc w:val="both"/>
        <w:rPr>
          <w:rFonts w:eastAsia="Times New Roman" w:cs="Times New Roman"/>
          <w:b/>
          <w:i/>
          <w:sz w:val="26"/>
          <w:szCs w:val="26"/>
          <w:lang w:val="pt-BR"/>
        </w:rPr>
      </w:pPr>
      <w:r w:rsidRPr="00D86681">
        <w:rPr>
          <w:rFonts w:eastAsia="Times New Roman" w:cs="Times New Roman"/>
          <w:b/>
          <w:i/>
          <w:sz w:val="26"/>
          <w:szCs w:val="26"/>
          <w:lang w:val="pt-BR"/>
        </w:rPr>
        <w:t>*) Tác động môi trường không khí</w:t>
      </w:r>
    </w:p>
    <w:p w:rsidR="0041232F" w:rsidRPr="00D86681" w:rsidRDefault="0041232F" w:rsidP="00427E0E">
      <w:pPr>
        <w:widowControl w:val="0"/>
        <w:tabs>
          <w:tab w:val="left" w:pos="922"/>
        </w:tabs>
        <w:spacing w:after="0" w:line="312" w:lineRule="auto"/>
        <w:ind w:firstLine="720"/>
        <w:jc w:val="both"/>
        <w:rPr>
          <w:rFonts w:eastAsia="Times New Roman" w:cs="Times New Roman"/>
          <w:sz w:val="26"/>
          <w:szCs w:val="26"/>
          <w:lang w:val="pt-BR"/>
        </w:rPr>
      </w:pPr>
      <w:r w:rsidRPr="00D86681">
        <w:rPr>
          <w:rFonts w:eastAsia="Times New Roman" w:cs="Times New Roman"/>
          <w:sz w:val="26"/>
          <w:szCs w:val="26"/>
          <w:lang w:val="pt-BR"/>
        </w:rPr>
        <w:t>- Bụi phát sinh do hoạt động khoan nổ mìn.</w:t>
      </w:r>
    </w:p>
    <w:p w:rsidR="0041232F" w:rsidRPr="00D86681" w:rsidRDefault="0041232F" w:rsidP="00427E0E">
      <w:pPr>
        <w:widowControl w:val="0"/>
        <w:tabs>
          <w:tab w:val="left" w:pos="922"/>
        </w:tabs>
        <w:spacing w:after="0" w:line="312" w:lineRule="auto"/>
        <w:ind w:firstLine="720"/>
        <w:jc w:val="both"/>
        <w:rPr>
          <w:rFonts w:eastAsia="Times New Roman" w:cs="Times New Roman"/>
          <w:sz w:val="26"/>
          <w:szCs w:val="26"/>
          <w:lang w:val="pt-BR"/>
        </w:rPr>
      </w:pPr>
      <w:r w:rsidRPr="00D86681">
        <w:rPr>
          <w:rFonts w:eastAsia="Times New Roman" w:cs="Times New Roman"/>
          <w:sz w:val="26"/>
          <w:szCs w:val="26"/>
          <w:lang w:val="pt-BR"/>
        </w:rPr>
        <w:t>- Bụi phát sinh từ hoạt động bốc xúc, xúc chuyển.</w:t>
      </w:r>
    </w:p>
    <w:p w:rsidR="0041232F" w:rsidRPr="00D86681" w:rsidRDefault="0041232F" w:rsidP="00427E0E">
      <w:pPr>
        <w:widowControl w:val="0"/>
        <w:tabs>
          <w:tab w:val="left" w:pos="922"/>
        </w:tabs>
        <w:spacing w:after="0" w:line="312" w:lineRule="auto"/>
        <w:ind w:firstLine="720"/>
        <w:jc w:val="both"/>
        <w:rPr>
          <w:rFonts w:eastAsia="Times New Roman" w:cs="Times New Roman"/>
          <w:sz w:val="26"/>
          <w:szCs w:val="26"/>
          <w:lang w:val="pt-BR"/>
        </w:rPr>
      </w:pPr>
      <w:r w:rsidRPr="00D86681">
        <w:rPr>
          <w:rFonts w:eastAsia="Times New Roman" w:cs="Times New Roman"/>
          <w:sz w:val="26"/>
          <w:szCs w:val="26"/>
          <w:lang w:val="pt-BR"/>
        </w:rPr>
        <w:t>- Bụi và khí thải phát sinh do hoạt động vận chuyển.</w:t>
      </w:r>
    </w:p>
    <w:p w:rsidR="0041232F" w:rsidRPr="00D86681" w:rsidRDefault="0041232F" w:rsidP="00427E0E">
      <w:pPr>
        <w:widowControl w:val="0"/>
        <w:tabs>
          <w:tab w:val="left" w:pos="922"/>
        </w:tabs>
        <w:spacing w:after="0" w:line="312" w:lineRule="auto"/>
        <w:ind w:firstLine="720"/>
        <w:jc w:val="both"/>
        <w:rPr>
          <w:rFonts w:eastAsia="Times New Roman" w:cs="Times New Roman"/>
          <w:sz w:val="26"/>
          <w:szCs w:val="26"/>
          <w:lang w:val="pt-BR"/>
        </w:rPr>
      </w:pPr>
      <w:r w:rsidRPr="00D86681">
        <w:rPr>
          <w:rFonts w:eastAsia="Times New Roman" w:cs="Times New Roman"/>
          <w:sz w:val="26"/>
          <w:szCs w:val="26"/>
          <w:lang w:val="pt-BR"/>
        </w:rPr>
        <w:t>- Khí thải phát sinh do hoạt động của máy móc thi công, hoạt động nổ mìn.</w:t>
      </w:r>
    </w:p>
    <w:p w:rsidR="0041232F" w:rsidRPr="00D86681" w:rsidRDefault="0041232F" w:rsidP="00427E0E">
      <w:pPr>
        <w:widowControl w:val="0"/>
        <w:tabs>
          <w:tab w:val="left" w:pos="922"/>
        </w:tabs>
        <w:spacing w:after="0" w:line="312" w:lineRule="auto"/>
        <w:ind w:firstLine="720"/>
        <w:jc w:val="both"/>
        <w:rPr>
          <w:rFonts w:eastAsia="Times New Roman" w:cs="Times New Roman"/>
          <w:b/>
          <w:i/>
          <w:sz w:val="26"/>
          <w:szCs w:val="26"/>
          <w:lang w:val="pt-BR"/>
        </w:rPr>
      </w:pPr>
      <w:r w:rsidRPr="00D86681">
        <w:rPr>
          <w:rFonts w:eastAsia="Times New Roman" w:cs="Times New Roman"/>
          <w:b/>
          <w:i/>
          <w:sz w:val="26"/>
          <w:szCs w:val="26"/>
          <w:lang w:val="pt-BR"/>
        </w:rPr>
        <w:t>*) Tác động đến môi trường nước</w:t>
      </w:r>
    </w:p>
    <w:p w:rsidR="0041232F" w:rsidRPr="00D86681" w:rsidRDefault="0041232F" w:rsidP="00427E0E">
      <w:pPr>
        <w:widowControl w:val="0"/>
        <w:spacing w:after="0" w:line="312" w:lineRule="auto"/>
        <w:ind w:firstLine="720"/>
        <w:jc w:val="both"/>
        <w:rPr>
          <w:rFonts w:eastAsia="Times New Roman" w:cs="Times New Roman"/>
          <w:sz w:val="26"/>
          <w:szCs w:val="26"/>
          <w:lang w:val="pt-BR"/>
        </w:rPr>
      </w:pPr>
      <w:r w:rsidRPr="00D86681">
        <w:rPr>
          <w:rFonts w:eastAsia="Times New Roman" w:cs="Times New Roman"/>
          <w:sz w:val="26"/>
          <w:szCs w:val="26"/>
          <w:lang w:val="pt-BR"/>
        </w:rPr>
        <w:t>- Tác động do nước thải sinh hoạt.</w:t>
      </w:r>
    </w:p>
    <w:p w:rsidR="0041232F" w:rsidRPr="00D86681" w:rsidRDefault="0041232F" w:rsidP="00427E0E">
      <w:pPr>
        <w:widowControl w:val="0"/>
        <w:spacing w:after="0" w:line="312" w:lineRule="auto"/>
        <w:ind w:firstLine="720"/>
        <w:jc w:val="both"/>
        <w:rPr>
          <w:rFonts w:eastAsia="Times New Roman" w:cs="Times New Roman"/>
          <w:sz w:val="26"/>
          <w:szCs w:val="26"/>
          <w:lang w:val="pt-BR"/>
        </w:rPr>
      </w:pPr>
      <w:r w:rsidRPr="00D86681">
        <w:rPr>
          <w:rFonts w:eastAsia="Times New Roman" w:cs="Times New Roman"/>
          <w:sz w:val="26"/>
          <w:szCs w:val="26"/>
          <w:lang w:val="pt-BR"/>
        </w:rPr>
        <w:t>- Tác động do nước mưa chảy tràn.</w:t>
      </w:r>
    </w:p>
    <w:p w:rsidR="0041232F" w:rsidRPr="00D86681" w:rsidRDefault="0041232F" w:rsidP="00427E0E">
      <w:pPr>
        <w:widowControl w:val="0"/>
        <w:spacing w:after="0" w:line="312" w:lineRule="auto"/>
        <w:ind w:firstLine="720"/>
        <w:jc w:val="both"/>
        <w:rPr>
          <w:rFonts w:eastAsia="Times New Roman" w:cs="Times New Roman"/>
          <w:sz w:val="26"/>
          <w:szCs w:val="26"/>
          <w:lang w:val="pt-BR"/>
        </w:rPr>
      </w:pPr>
      <w:r w:rsidRPr="00D86681">
        <w:rPr>
          <w:rFonts w:eastAsia="Times New Roman" w:cs="Times New Roman"/>
          <w:sz w:val="26"/>
          <w:szCs w:val="26"/>
          <w:lang w:val="pt-BR"/>
        </w:rPr>
        <w:t>- Tác động nước thải phát sinh từ quá trình xịt rửa bánh xe.</w:t>
      </w:r>
    </w:p>
    <w:p w:rsidR="0041232F" w:rsidRPr="00D86681" w:rsidRDefault="0041232F" w:rsidP="00427E0E">
      <w:pPr>
        <w:widowControl w:val="0"/>
        <w:spacing w:after="0" w:line="312" w:lineRule="auto"/>
        <w:ind w:firstLine="720"/>
        <w:jc w:val="both"/>
        <w:rPr>
          <w:rFonts w:eastAsia="Times New Roman" w:cs="Times New Roman"/>
          <w:b/>
          <w:i/>
          <w:sz w:val="26"/>
          <w:szCs w:val="26"/>
          <w:lang w:val="pt-BR"/>
        </w:rPr>
      </w:pPr>
      <w:r w:rsidRPr="00D86681">
        <w:rPr>
          <w:rFonts w:eastAsia="Times New Roman" w:cs="Times New Roman"/>
          <w:b/>
          <w:i/>
          <w:sz w:val="26"/>
          <w:szCs w:val="26"/>
          <w:lang w:val="pt-BR"/>
        </w:rPr>
        <w:t>*) Tác động do chất thải rắn và chất thải nguy hại</w:t>
      </w:r>
    </w:p>
    <w:p w:rsidR="0041232F" w:rsidRPr="00D86681" w:rsidRDefault="0041232F" w:rsidP="00427E0E">
      <w:pPr>
        <w:widowControl w:val="0"/>
        <w:spacing w:after="0" w:line="312" w:lineRule="auto"/>
        <w:jc w:val="both"/>
        <w:rPr>
          <w:rFonts w:eastAsia="Times New Roman" w:cs="Times New Roman"/>
          <w:sz w:val="26"/>
          <w:szCs w:val="26"/>
          <w:lang w:val="pt-BR"/>
        </w:rPr>
      </w:pPr>
      <w:r w:rsidRPr="00D86681">
        <w:rPr>
          <w:rFonts w:eastAsia="Times New Roman" w:cs="Times New Roman"/>
          <w:b/>
          <w:i/>
          <w:sz w:val="26"/>
          <w:szCs w:val="26"/>
          <w:lang w:val="pt-BR"/>
        </w:rPr>
        <w:tab/>
      </w:r>
      <w:r w:rsidRPr="00D86681">
        <w:rPr>
          <w:rFonts w:eastAsia="Times New Roman" w:cs="Times New Roman"/>
          <w:sz w:val="26"/>
          <w:szCs w:val="26"/>
          <w:lang w:val="pt-BR"/>
        </w:rPr>
        <w:t>- Chất thải rắn sinh hoạt.</w:t>
      </w:r>
    </w:p>
    <w:p w:rsidR="0041232F" w:rsidRPr="00D86681" w:rsidRDefault="0041232F" w:rsidP="00427E0E">
      <w:pPr>
        <w:widowControl w:val="0"/>
        <w:spacing w:after="0" w:line="312" w:lineRule="auto"/>
        <w:jc w:val="both"/>
        <w:rPr>
          <w:rFonts w:eastAsia="Times New Roman" w:cs="Times New Roman"/>
          <w:sz w:val="26"/>
          <w:szCs w:val="26"/>
          <w:lang w:val="pt-BR"/>
        </w:rPr>
      </w:pPr>
      <w:r w:rsidRPr="00D86681">
        <w:rPr>
          <w:rFonts w:eastAsia="Times New Roman" w:cs="Times New Roman"/>
          <w:sz w:val="26"/>
          <w:szCs w:val="26"/>
          <w:lang w:val="pt-BR"/>
        </w:rPr>
        <w:tab/>
        <w:t>- Chất thải nguy hại.</w:t>
      </w:r>
    </w:p>
    <w:p w:rsidR="0041232F" w:rsidRPr="00D86681" w:rsidRDefault="0041232F" w:rsidP="00427E0E">
      <w:pPr>
        <w:keepNext/>
        <w:widowControl w:val="0"/>
        <w:spacing w:after="0" w:line="312" w:lineRule="auto"/>
        <w:jc w:val="both"/>
        <w:outlineLvl w:val="1"/>
        <w:rPr>
          <w:rFonts w:eastAsia="Calibri" w:cs="Times New Roman"/>
          <w:b/>
          <w:i/>
          <w:sz w:val="26"/>
          <w:szCs w:val="26"/>
          <w:lang w:val="pt-BR"/>
        </w:rPr>
      </w:pPr>
      <w:bookmarkStart w:id="117" w:name="_Toc44428562"/>
      <w:r w:rsidRPr="00D86681">
        <w:rPr>
          <w:rFonts w:eastAsia="Calibri" w:cs="Times New Roman"/>
          <w:b/>
          <w:i/>
          <w:sz w:val="26"/>
          <w:szCs w:val="26"/>
          <w:lang w:val="pt-BR"/>
        </w:rPr>
        <w:t>b. Các tác động môi trường chính không liên quan đến chất thải</w:t>
      </w:r>
      <w:bookmarkEnd w:id="117"/>
    </w:p>
    <w:p w:rsidR="0041232F" w:rsidRPr="00D86681" w:rsidRDefault="0041232F" w:rsidP="00427E0E">
      <w:pPr>
        <w:widowControl w:val="0"/>
        <w:spacing w:after="0" w:line="312" w:lineRule="auto"/>
        <w:jc w:val="both"/>
        <w:rPr>
          <w:rFonts w:eastAsia="Times New Roman" w:cs="Times New Roman"/>
          <w:sz w:val="26"/>
          <w:szCs w:val="26"/>
          <w:lang w:val="pt-BR"/>
        </w:rPr>
      </w:pPr>
      <w:r w:rsidRPr="00D86681">
        <w:rPr>
          <w:rFonts w:eastAsia="Times New Roman" w:cs="Times New Roman"/>
          <w:sz w:val="26"/>
          <w:szCs w:val="26"/>
          <w:lang w:val="pt-BR"/>
        </w:rPr>
        <w:tab/>
        <w:t>- Tác động do hoạt động nổ mìn.</w:t>
      </w:r>
    </w:p>
    <w:p w:rsidR="0041232F" w:rsidRPr="00D86681" w:rsidRDefault="0041232F" w:rsidP="00427E0E">
      <w:pPr>
        <w:widowControl w:val="0"/>
        <w:spacing w:after="0" w:line="312" w:lineRule="auto"/>
        <w:jc w:val="both"/>
        <w:rPr>
          <w:rFonts w:eastAsia="Times New Roman" w:cs="Times New Roman"/>
          <w:sz w:val="26"/>
          <w:szCs w:val="26"/>
          <w:lang w:val="pt-BR"/>
        </w:rPr>
      </w:pPr>
      <w:r w:rsidRPr="00D86681">
        <w:rPr>
          <w:rFonts w:eastAsia="Times New Roman" w:cs="Times New Roman"/>
          <w:sz w:val="26"/>
          <w:szCs w:val="26"/>
          <w:lang w:val="pt-BR"/>
        </w:rPr>
        <w:tab/>
        <w:t>- Tác động do hoạt động xúc chuyển đá xuống bãi xúc.</w:t>
      </w:r>
    </w:p>
    <w:p w:rsidR="0041232F" w:rsidRPr="00D86681" w:rsidRDefault="0041232F" w:rsidP="00427E0E">
      <w:pPr>
        <w:widowControl w:val="0"/>
        <w:spacing w:after="0" w:line="312" w:lineRule="auto"/>
        <w:jc w:val="both"/>
        <w:rPr>
          <w:rFonts w:eastAsia="Times New Roman" w:cs="Times New Roman"/>
          <w:sz w:val="26"/>
          <w:szCs w:val="26"/>
          <w:lang w:val="pt-BR"/>
        </w:rPr>
      </w:pPr>
      <w:r w:rsidRPr="00D86681">
        <w:rPr>
          <w:rFonts w:eastAsia="Times New Roman" w:cs="Times New Roman"/>
          <w:sz w:val="26"/>
          <w:szCs w:val="26"/>
          <w:lang w:val="pt-BR"/>
        </w:rPr>
        <w:tab/>
        <w:t>- Tác động do tiếng ồn, độ rung.</w:t>
      </w:r>
    </w:p>
    <w:p w:rsidR="0041232F" w:rsidRPr="00D86681" w:rsidRDefault="0041232F" w:rsidP="00427E0E">
      <w:pPr>
        <w:widowControl w:val="0"/>
        <w:spacing w:after="0" w:line="312" w:lineRule="auto"/>
        <w:jc w:val="both"/>
        <w:rPr>
          <w:rFonts w:eastAsia="Times New Roman" w:cs="Times New Roman"/>
          <w:sz w:val="26"/>
          <w:szCs w:val="26"/>
          <w:lang w:val="pt-BR"/>
        </w:rPr>
      </w:pPr>
      <w:r w:rsidRPr="00D86681">
        <w:rPr>
          <w:rFonts w:eastAsia="Times New Roman" w:cs="Times New Roman"/>
          <w:sz w:val="26"/>
          <w:szCs w:val="26"/>
          <w:lang w:val="pt-BR"/>
        </w:rPr>
        <w:tab/>
        <w:t>- Tác động tới địa hình, địa mạo, cảnh quan.</w:t>
      </w:r>
    </w:p>
    <w:p w:rsidR="0041232F" w:rsidRPr="00D86681" w:rsidRDefault="0041232F" w:rsidP="00427E0E">
      <w:pPr>
        <w:widowControl w:val="0"/>
        <w:spacing w:after="0" w:line="312" w:lineRule="auto"/>
        <w:jc w:val="both"/>
        <w:rPr>
          <w:rFonts w:eastAsia="Times New Roman" w:cs="Times New Roman"/>
          <w:sz w:val="26"/>
          <w:szCs w:val="26"/>
          <w:lang w:val="pt-BR"/>
        </w:rPr>
      </w:pPr>
      <w:r w:rsidRPr="00D86681">
        <w:rPr>
          <w:rFonts w:eastAsia="Times New Roman" w:cs="Times New Roman"/>
          <w:sz w:val="26"/>
          <w:szCs w:val="26"/>
          <w:lang w:val="pt-BR"/>
        </w:rPr>
        <w:tab/>
        <w:t>- Tác động tới kinh tế - xã hội khu vực.</w:t>
      </w:r>
    </w:p>
    <w:p w:rsidR="0041232F" w:rsidRPr="00D86681" w:rsidRDefault="0041232F" w:rsidP="00427E0E">
      <w:pPr>
        <w:widowControl w:val="0"/>
        <w:spacing w:after="0" w:line="312" w:lineRule="auto"/>
        <w:jc w:val="both"/>
        <w:rPr>
          <w:rFonts w:eastAsia="Times New Roman" w:cs="Times New Roman"/>
          <w:sz w:val="26"/>
          <w:szCs w:val="26"/>
          <w:lang w:val="pt-BR"/>
        </w:rPr>
      </w:pPr>
      <w:r w:rsidRPr="00D86681">
        <w:rPr>
          <w:rFonts w:eastAsia="Times New Roman" w:cs="Times New Roman"/>
          <w:sz w:val="26"/>
          <w:szCs w:val="26"/>
          <w:lang w:val="pt-BR"/>
        </w:rPr>
        <w:tab/>
        <w:t>- Tác động tới hệ sinh thái.</w:t>
      </w:r>
    </w:p>
    <w:p w:rsidR="0041232F" w:rsidRPr="00D86681" w:rsidRDefault="0041232F" w:rsidP="00427E0E">
      <w:pPr>
        <w:widowControl w:val="0"/>
        <w:spacing w:after="0" w:line="312" w:lineRule="auto"/>
        <w:jc w:val="both"/>
        <w:rPr>
          <w:rFonts w:eastAsia="Times New Roman" w:cs="Times New Roman"/>
          <w:sz w:val="26"/>
          <w:szCs w:val="26"/>
          <w:lang w:val="pt-BR"/>
        </w:rPr>
      </w:pPr>
      <w:r w:rsidRPr="00D86681">
        <w:rPr>
          <w:rFonts w:eastAsia="Times New Roman" w:cs="Times New Roman"/>
          <w:sz w:val="26"/>
          <w:szCs w:val="26"/>
          <w:lang w:val="pt-BR"/>
        </w:rPr>
        <w:tab/>
        <w:t>- Tác động đến hoạt động giao thông.</w:t>
      </w:r>
    </w:p>
    <w:p w:rsidR="0041232F" w:rsidRPr="00D86681" w:rsidRDefault="0041232F" w:rsidP="00427E0E">
      <w:pPr>
        <w:widowControl w:val="0"/>
        <w:spacing w:after="0" w:line="312" w:lineRule="auto"/>
        <w:jc w:val="both"/>
        <w:rPr>
          <w:rFonts w:eastAsia="Times New Roman" w:cs="Times New Roman"/>
          <w:spacing w:val="-6"/>
          <w:sz w:val="26"/>
          <w:szCs w:val="26"/>
          <w:lang w:val="pt-BR"/>
        </w:rPr>
      </w:pPr>
      <w:r w:rsidRPr="00D86681">
        <w:rPr>
          <w:rFonts w:eastAsia="Times New Roman" w:cs="Times New Roman"/>
          <w:sz w:val="26"/>
          <w:szCs w:val="26"/>
          <w:lang w:val="pt-BR"/>
        </w:rPr>
        <w:lastRenderedPageBreak/>
        <w:tab/>
      </w:r>
      <w:r w:rsidRPr="00D86681">
        <w:rPr>
          <w:rFonts w:eastAsia="Times New Roman" w:cs="Times New Roman"/>
          <w:spacing w:val="-6"/>
          <w:sz w:val="26"/>
          <w:szCs w:val="26"/>
          <w:lang w:val="pt-BR"/>
        </w:rPr>
        <w:t>- Tác động cộng hưởng của dự án và hoạt động của các mỏ xung quanh.</w:t>
      </w:r>
    </w:p>
    <w:p w:rsidR="0041232F" w:rsidRPr="00D86681" w:rsidRDefault="004B2184" w:rsidP="00427E0E">
      <w:pPr>
        <w:keepNext/>
        <w:widowControl w:val="0"/>
        <w:spacing w:after="0" w:line="312" w:lineRule="auto"/>
        <w:jc w:val="both"/>
        <w:outlineLvl w:val="1"/>
        <w:rPr>
          <w:rFonts w:eastAsia="Calibri" w:cs="Times New Roman"/>
          <w:b/>
          <w:sz w:val="26"/>
          <w:szCs w:val="26"/>
          <w:lang w:val="pt-BR"/>
        </w:rPr>
      </w:pPr>
      <w:bookmarkStart w:id="118" w:name="_Toc44428563"/>
      <w:r w:rsidRPr="00D86681">
        <w:rPr>
          <w:rFonts w:eastAsia="Calibri" w:cs="Times New Roman"/>
          <w:b/>
          <w:sz w:val="26"/>
          <w:szCs w:val="26"/>
          <w:lang w:val="pt-BR"/>
        </w:rPr>
        <w:t>c.</w:t>
      </w:r>
      <w:r w:rsidR="0041232F" w:rsidRPr="00D86681">
        <w:rPr>
          <w:rFonts w:eastAsia="Calibri" w:cs="Times New Roman"/>
          <w:b/>
          <w:sz w:val="26"/>
          <w:szCs w:val="26"/>
          <w:lang w:val="pt-BR"/>
        </w:rPr>
        <w:t xml:space="preserve"> Quy mô, tính chất của các loại chất thải phát sinh từ Dự án</w:t>
      </w:r>
      <w:bookmarkEnd w:id="118"/>
    </w:p>
    <w:p w:rsidR="0041232F" w:rsidRPr="00D86681" w:rsidRDefault="0041232F" w:rsidP="00427E0E">
      <w:pPr>
        <w:widowControl w:val="0"/>
        <w:spacing w:after="0" w:line="312" w:lineRule="auto"/>
        <w:jc w:val="both"/>
        <w:rPr>
          <w:rFonts w:eastAsia="Times New Roman" w:cs="Times New Roman"/>
          <w:b/>
          <w:i/>
          <w:sz w:val="26"/>
          <w:szCs w:val="26"/>
          <w:lang w:val="pt-BR"/>
        </w:rPr>
      </w:pPr>
      <w:r w:rsidRPr="00D86681">
        <w:rPr>
          <w:rFonts w:eastAsia="Times New Roman" w:cs="Times New Roman"/>
          <w:b/>
          <w:i/>
          <w:sz w:val="26"/>
          <w:szCs w:val="26"/>
          <w:lang w:val="pt-BR"/>
        </w:rPr>
        <w:t>*) Quy mô, tính chất của bụi, khí thải và vùng có thể bị tác động</w:t>
      </w:r>
    </w:p>
    <w:p w:rsidR="0041232F" w:rsidRPr="00D86681" w:rsidRDefault="0041232F" w:rsidP="00427E0E">
      <w:pPr>
        <w:widowControl w:val="0"/>
        <w:spacing w:after="0" w:line="312" w:lineRule="auto"/>
        <w:ind w:firstLine="720"/>
        <w:jc w:val="both"/>
        <w:rPr>
          <w:rFonts w:eastAsia="Times New Roman" w:cs="Times New Roman"/>
          <w:sz w:val="26"/>
          <w:szCs w:val="26"/>
          <w:lang w:val="pt-BR"/>
        </w:rPr>
      </w:pPr>
      <w:r w:rsidRPr="00D86681">
        <w:rPr>
          <w:rFonts w:eastAsia="Times New Roman" w:cs="Times New Roman"/>
          <w:sz w:val="26"/>
          <w:szCs w:val="26"/>
          <w:lang w:val="pt-BR"/>
        </w:rPr>
        <w:t>- Bụi phát sinh từ hoạt động khoan lỗ mìn.</w:t>
      </w:r>
    </w:p>
    <w:p w:rsidR="0041232F" w:rsidRPr="00D86681" w:rsidRDefault="0041232F" w:rsidP="00427E0E">
      <w:pPr>
        <w:widowControl w:val="0"/>
        <w:spacing w:after="0" w:line="312" w:lineRule="auto"/>
        <w:ind w:firstLine="720"/>
        <w:jc w:val="both"/>
        <w:rPr>
          <w:rFonts w:eastAsia="Arial" w:cs="Times New Roman"/>
          <w:sz w:val="26"/>
          <w:szCs w:val="26"/>
          <w:lang w:val="pl-PL"/>
        </w:rPr>
      </w:pPr>
      <w:r w:rsidRPr="00D86681">
        <w:rPr>
          <w:rFonts w:eastAsia="Arial" w:cs="Times New Roman"/>
          <w:sz w:val="26"/>
          <w:szCs w:val="26"/>
          <w:lang w:val="pl-PL"/>
        </w:rPr>
        <w:t>- Bụi từ hoạt động bốc xúc, xúc chuyển đá nguyên liệu và đá dolomit.</w:t>
      </w:r>
    </w:p>
    <w:p w:rsidR="0041232F" w:rsidRPr="00D86681" w:rsidRDefault="0041232F" w:rsidP="00427E0E">
      <w:pPr>
        <w:widowControl w:val="0"/>
        <w:spacing w:after="0" w:line="312" w:lineRule="auto"/>
        <w:ind w:firstLine="720"/>
        <w:jc w:val="both"/>
        <w:rPr>
          <w:rFonts w:eastAsia="Arial" w:cs="Times New Roman"/>
          <w:sz w:val="26"/>
          <w:szCs w:val="26"/>
          <w:lang w:val="pl-PL"/>
        </w:rPr>
      </w:pPr>
      <w:r w:rsidRPr="00D86681">
        <w:rPr>
          <w:rFonts w:eastAsia="Arial" w:cs="Times New Roman"/>
          <w:sz w:val="26"/>
          <w:szCs w:val="26"/>
          <w:lang w:val="pl-PL"/>
        </w:rPr>
        <w:t>- Bụi và khí thải phát sinh từ hoạt động vận chuyển: thành phần chủ yếu là bụi, khí thải chính phát sinh như: SO</w:t>
      </w:r>
      <w:r w:rsidRPr="00D86681">
        <w:rPr>
          <w:rFonts w:eastAsia="Arial" w:cs="Times New Roman"/>
          <w:sz w:val="26"/>
          <w:szCs w:val="26"/>
          <w:vertAlign w:val="subscript"/>
          <w:lang w:val="pl-PL"/>
        </w:rPr>
        <w:t>2</w:t>
      </w:r>
      <w:r w:rsidRPr="00D86681">
        <w:rPr>
          <w:rFonts w:eastAsia="Arial" w:cs="Times New Roman"/>
          <w:sz w:val="26"/>
          <w:szCs w:val="26"/>
          <w:lang w:val="pl-PL"/>
        </w:rPr>
        <w:t>, NO</w:t>
      </w:r>
      <w:r w:rsidRPr="00D86681">
        <w:rPr>
          <w:rFonts w:eastAsia="Arial" w:cs="Times New Roman"/>
          <w:sz w:val="26"/>
          <w:szCs w:val="26"/>
          <w:vertAlign w:val="subscript"/>
          <w:lang w:val="pl-PL"/>
        </w:rPr>
        <w:t>x</w:t>
      </w:r>
      <w:r w:rsidRPr="00D86681">
        <w:rPr>
          <w:rFonts w:eastAsia="Arial" w:cs="Times New Roman"/>
          <w:sz w:val="26"/>
          <w:szCs w:val="26"/>
          <w:lang w:val="pl-PL"/>
        </w:rPr>
        <w:t>, CO.</w:t>
      </w:r>
    </w:p>
    <w:p w:rsidR="0041232F" w:rsidRPr="00D86681" w:rsidRDefault="0041232F" w:rsidP="00427E0E">
      <w:pPr>
        <w:widowControl w:val="0"/>
        <w:spacing w:after="0" w:line="312" w:lineRule="auto"/>
        <w:ind w:firstLine="720"/>
        <w:jc w:val="both"/>
        <w:rPr>
          <w:rFonts w:eastAsia="Arial" w:cs="Times New Roman"/>
          <w:sz w:val="26"/>
          <w:szCs w:val="26"/>
          <w:lang w:val="pl-PL"/>
        </w:rPr>
      </w:pPr>
      <w:r w:rsidRPr="00D86681">
        <w:rPr>
          <w:rFonts w:eastAsia="Arial" w:cs="Times New Roman"/>
          <w:sz w:val="26"/>
          <w:szCs w:val="26"/>
          <w:lang w:val="pl-PL"/>
        </w:rPr>
        <w:t>- Khí thải phát sinh từ hoạt động nổ mìn và máy móc thi công.</w:t>
      </w:r>
    </w:p>
    <w:p w:rsidR="0041232F" w:rsidRPr="00D86681" w:rsidRDefault="0041232F" w:rsidP="00427E0E">
      <w:pPr>
        <w:widowControl w:val="0"/>
        <w:spacing w:after="0" w:line="312" w:lineRule="auto"/>
        <w:ind w:firstLine="720"/>
        <w:jc w:val="both"/>
        <w:rPr>
          <w:rFonts w:eastAsia="Arial" w:cs="Times New Roman"/>
          <w:spacing w:val="-4"/>
          <w:sz w:val="26"/>
          <w:szCs w:val="26"/>
          <w:lang w:val="pt-BR"/>
        </w:rPr>
      </w:pPr>
      <w:r w:rsidRPr="00D86681">
        <w:rPr>
          <w:rFonts w:eastAsia="Times New Roman" w:cs="Times New Roman"/>
          <w:spacing w:val="-4"/>
          <w:sz w:val="26"/>
          <w:szCs w:val="26"/>
          <w:lang w:val="pt-BR"/>
        </w:rPr>
        <w:t xml:space="preserve">+ Hoạt động nổ mìn phát sinh ra các khí </w:t>
      </w:r>
      <w:r w:rsidRPr="00D86681">
        <w:rPr>
          <w:rFonts w:eastAsia="Arial" w:cs="Times New Roman"/>
          <w:spacing w:val="-4"/>
          <w:sz w:val="26"/>
          <w:szCs w:val="26"/>
          <w:lang w:val="pt-BR"/>
        </w:rPr>
        <w:t>N</w:t>
      </w:r>
      <w:r w:rsidRPr="00D86681">
        <w:rPr>
          <w:rFonts w:eastAsia="Arial" w:cs="Times New Roman"/>
          <w:spacing w:val="-4"/>
          <w:sz w:val="26"/>
          <w:szCs w:val="26"/>
          <w:vertAlign w:val="subscript"/>
          <w:lang w:val="pt-BR"/>
        </w:rPr>
        <w:t>2</w:t>
      </w:r>
      <w:r w:rsidRPr="00D86681">
        <w:rPr>
          <w:rFonts w:eastAsia="Arial" w:cs="Times New Roman"/>
          <w:spacing w:val="-4"/>
          <w:sz w:val="26"/>
          <w:szCs w:val="26"/>
          <w:lang w:val="pt-BR"/>
        </w:rPr>
        <w:t>O</w:t>
      </w:r>
      <w:r w:rsidRPr="00D86681">
        <w:rPr>
          <w:rFonts w:eastAsia="Arial" w:cs="Times New Roman"/>
          <w:spacing w:val="-4"/>
          <w:sz w:val="26"/>
          <w:szCs w:val="26"/>
          <w:vertAlign w:val="subscript"/>
          <w:lang w:val="pt-BR"/>
        </w:rPr>
        <w:t>5</w:t>
      </w:r>
      <w:r w:rsidRPr="00D86681">
        <w:rPr>
          <w:rFonts w:eastAsia="Arial" w:cs="Times New Roman"/>
          <w:spacing w:val="-4"/>
          <w:sz w:val="26"/>
          <w:szCs w:val="26"/>
          <w:lang w:val="pt-BR"/>
        </w:rPr>
        <w:t>, NO, CO, H</w:t>
      </w:r>
      <w:r w:rsidRPr="00D86681">
        <w:rPr>
          <w:rFonts w:eastAsia="Arial" w:cs="Times New Roman"/>
          <w:spacing w:val="-4"/>
          <w:sz w:val="26"/>
          <w:szCs w:val="26"/>
          <w:vertAlign w:val="subscript"/>
          <w:lang w:val="pt-BR"/>
        </w:rPr>
        <w:t>2</w:t>
      </w:r>
      <w:r w:rsidRPr="00D86681">
        <w:rPr>
          <w:rFonts w:eastAsia="Arial" w:cs="Times New Roman"/>
          <w:spacing w:val="-4"/>
          <w:sz w:val="26"/>
          <w:szCs w:val="26"/>
          <w:lang w:val="pt-BR"/>
        </w:rPr>
        <w:t xml:space="preserve">S với tổng tải lượng </w:t>
      </w:r>
      <w:r w:rsidR="00927CA2" w:rsidRPr="00D86681">
        <w:rPr>
          <w:rFonts w:eastAsia="Arial" w:cs="Times New Roman"/>
          <w:spacing w:val="-4"/>
          <w:sz w:val="26"/>
          <w:szCs w:val="26"/>
          <w:lang w:val="pt-BR"/>
        </w:rPr>
        <w:t>tính toán cụ thể tại chương 3</w:t>
      </w:r>
      <w:r w:rsidRPr="00D86681">
        <w:rPr>
          <w:rFonts w:eastAsia="Arial" w:cs="Times New Roman"/>
          <w:spacing w:val="-4"/>
          <w:sz w:val="26"/>
          <w:szCs w:val="26"/>
          <w:lang w:val="pt-BR"/>
        </w:rPr>
        <w:t>. Khí thải từ hoạt động này tác động cục bộ tại khu vực khai thác.</w:t>
      </w:r>
    </w:p>
    <w:p w:rsidR="0041232F" w:rsidRPr="00D86681" w:rsidRDefault="0041232F" w:rsidP="00427E0E">
      <w:pPr>
        <w:widowControl w:val="0"/>
        <w:spacing w:after="0" w:line="312" w:lineRule="auto"/>
        <w:ind w:firstLine="720"/>
        <w:jc w:val="both"/>
        <w:rPr>
          <w:rFonts w:eastAsia="Times New Roman" w:cs="Times New Roman"/>
          <w:sz w:val="26"/>
          <w:szCs w:val="26"/>
          <w:lang w:val="pt-BR"/>
        </w:rPr>
      </w:pPr>
      <w:r w:rsidRPr="00D86681">
        <w:rPr>
          <w:rFonts w:eastAsia="Arial" w:cs="Times New Roman"/>
          <w:sz w:val="26"/>
          <w:szCs w:val="26"/>
          <w:lang w:val="pt-BR"/>
        </w:rPr>
        <w:t>+ Khí thải từ hoạt động máy móc, thiết bị thi công chủ yếu là SO</w:t>
      </w:r>
      <w:r w:rsidRPr="00D86681">
        <w:rPr>
          <w:rFonts w:eastAsia="Arial" w:cs="Times New Roman"/>
          <w:sz w:val="26"/>
          <w:szCs w:val="26"/>
          <w:vertAlign w:val="subscript"/>
          <w:lang w:val="pt-BR"/>
        </w:rPr>
        <w:t>2</w:t>
      </w:r>
      <w:r w:rsidRPr="00D86681">
        <w:rPr>
          <w:rFonts w:eastAsia="Arial" w:cs="Times New Roman"/>
          <w:sz w:val="26"/>
          <w:szCs w:val="26"/>
          <w:lang w:val="pt-BR"/>
        </w:rPr>
        <w:t>, CO, NO</w:t>
      </w:r>
      <w:r w:rsidRPr="00D86681">
        <w:rPr>
          <w:rFonts w:eastAsia="Arial" w:cs="Times New Roman"/>
          <w:sz w:val="26"/>
          <w:szCs w:val="26"/>
          <w:vertAlign w:val="subscript"/>
          <w:lang w:val="pt-BR"/>
        </w:rPr>
        <w:t>x</w:t>
      </w:r>
      <w:r w:rsidRPr="00D86681">
        <w:rPr>
          <w:rFonts w:eastAsia="Arial" w:cs="Times New Roman"/>
          <w:sz w:val="26"/>
          <w:szCs w:val="26"/>
          <w:lang w:val="pt-BR"/>
        </w:rPr>
        <w:t>, bụi, VOC. Nồng độ chất ô nhiễm vượt giới hạn cho phép của quy chuẩn. Khu thải từ hoạt động này chủ yếu tác động cục bộ tại khu vực khai thác.</w:t>
      </w:r>
    </w:p>
    <w:p w:rsidR="0041232F" w:rsidRPr="00D86681" w:rsidRDefault="0041232F" w:rsidP="00427E0E">
      <w:pPr>
        <w:widowControl w:val="0"/>
        <w:spacing w:after="0" w:line="312" w:lineRule="auto"/>
        <w:ind w:firstLine="720"/>
        <w:jc w:val="both"/>
        <w:rPr>
          <w:rFonts w:eastAsia="Times New Roman" w:cs="Times New Roman"/>
          <w:sz w:val="26"/>
          <w:szCs w:val="26"/>
          <w:lang w:val="pt-BR"/>
        </w:rPr>
      </w:pPr>
      <w:r w:rsidRPr="00D86681">
        <w:rPr>
          <w:rFonts w:eastAsia="Times New Roman" w:cs="Times New Roman"/>
          <w:sz w:val="26"/>
          <w:szCs w:val="26"/>
          <w:lang w:val="pt-BR"/>
        </w:rPr>
        <w:t xml:space="preserve">Tính toán khối lượng bụi và khí thải phát sinh được thể hiện chi tiết tại Mục </w:t>
      </w:r>
      <w:r w:rsidR="007E72E2" w:rsidRPr="00D86681">
        <w:rPr>
          <w:rFonts w:eastAsia="Arial" w:cs="Times New Roman"/>
          <w:bCs/>
          <w:iCs/>
          <w:sz w:val="26"/>
          <w:szCs w:val="26"/>
          <w:lang w:val="pt-BR"/>
        </w:rPr>
        <w:t>3.2.1 chương 3 của báo cáo.</w:t>
      </w:r>
    </w:p>
    <w:p w:rsidR="0041232F" w:rsidRPr="00D86681" w:rsidRDefault="0041232F" w:rsidP="00427E0E">
      <w:pPr>
        <w:widowControl w:val="0"/>
        <w:spacing w:after="0" w:line="312" w:lineRule="auto"/>
        <w:jc w:val="both"/>
        <w:rPr>
          <w:rFonts w:eastAsia="Times New Roman" w:cs="Times New Roman"/>
          <w:b/>
          <w:i/>
          <w:sz w:val="26"/>
          <w:szCs w:val="26"/>
          <w:lang w:val="pt-BR"/>
        </w:rPr>
      </w:pPr>
      <w:r w:rsidRPr="00D86681">
        <w:rPr>
          <w:rFonts w:eastAsia="Times New Roman" w:cs="Times New Roman"/>
          <w:b/>
          <w:i/>
          <w:sz w:val="26"/>
          <w:szCs w:val="26"/>
          <w:lang w:val="pt-BR"/>
        </w:rPr>
        <w:t>*) Quy mô, tính chất của nước thải và vùng có thể bị tác động</w:t>
      </w:r>
    </w:p>
    <w:p w:rsidR="0041232F" w:rsidRPr="00D86681" w:rsidRDefault="0041232F" w:rsidP="00427E0E">
      <w:pPr>
        <w:widowControl w:val="0"/>
        <w:spacing w:after="0" w:line="312" w:lineRule="auto"/>
        <w:ind w:firstLine="720"/>
        <w:jc w:val="both"/>
        <w:rPr>
          <w:rFonts w:eastAsia="Arial" w:cs="Times New Roman"/>
          <w:bCs/>
          <w:iCs/>
          <w:spacing w:val="-4"/>
          <w:sz w:val="26"/>
          <w:szCs w:val="26"/>
          <w:lang w:val="pt-BR"/>
        </w:rPr>
      </w:pPr>
      <w:r w:rsidRPr="00D86681">
        <w:rPr>
          <w:rFonts w:eastAsia="Times New Roman" w:cs="Times New Roman"/>
          <w:spacing w:val="-4"/>
          <w:sz w:val="26"/>
          <w:szCs w:val="26"/>
          <w:lang w:val="pt-BR"/>
        </w:rPr>
        <w:t xml:space="preserve">- Tổng lượng nước thải sinh hoạt phát </w:t>
      </w:r>
      <w:r w:rsidR="00A862A3" w:rsidRPr="00D86681">
        <w:rPr>
          <w:rFonts w:eastAsia="Times New Roman" w:cs="Times New Roman"/>
          <w:spacing w:val="-4"/>
          <w:sz w:val="26"/>
          <w:szCs w:val="26"/>
          <w:lang w:val="pt-BR"/>
        </w:rPr>
        <w:t xml:space="preserve">sinh là: </w:t>
      </w:r>
      <w:r w:rsidRPr="00D86681">
        <w:rPr>
          <w:rFonts w:eastAsia="Times New Roman" w:cs="Times New Roman"/>
          <w:spacing w:val="-4"/>
          <w:sz w:val="26"/>
          <w:szCs w:val="26"/>
          <w:lang w:val="pt-BR"/>
        </w:rPr>
        <w:t xml:space="preserve"> </w:t>
      </w:r>
      <w:r w:rsidR="00A862A3" w:rsidRPr="00D86681">
        <w:rPr>
          <w:rFonts w:eastAsia="Times New Roman" w:cs="Times New Roman"/>
          <w:spacing w:val="-4"/>
          <w:sz w:val="26"/>
          <w:szCs w:val="26"/>
          <w:lang w:val="pt-BR"/>
        </w:rPr>
        <w:t xml:space="preserve">4,24 </w:t>
      </w:r>
      <w:r w:rsidRPr="00D86681">
        <w:rPr>
          <w:rFonts w:eastAsia="Times New Roman" w:cs="Times New Roman"/>
          <w:spacing w:val="-4"/>
          <w:sz w:val="26"/>
          <w:szCs w:val="26"/>
          <w:lang w:val="pt-BR"/>
        </w:rPr>
        <w:t>m</w:t>
      </w:r>
      <w:r w:rsidRPr="00D86681">
        <w:rPr>
          <w:rFonts w:eastAsia="Times New Roman" w:cs="Times New Roman"/>
          <w:spacing w:val="-4"/>
          <w:sz w:val="26"/>
          <w:szCs w:val="26"/>
          <w:vertAlign w:val="superscript"/>
          <w:lang w:val="pt-BR"/>
        </w:rPr>
        <w:t>3</w:t>
      </w:r>
      <w:r w:rsidRPr="00D86681">
        <w:rPr>
          <w:rFonts w:eastAsia="Times New Roman" w:cs="Times New Roman"/>
          <w:spacing w:val="-4"/>
          <w:sz w:val="26"/>
          <w:szCs w:val="26"/>
          <w:lang w:val="pt-BR"/>
        </w:rPr>
        <w:t>/ngày đêm</w:t>
      </w:r>
      <w:r w:rsidRPr="00D86681">
        <w:rPr>
          <w:rFonts w:eastAsia="Arial" w:cs="Times New Roman"/>
          <w:spacing w:val="-4"/>
          <w:sz w:val="26"/>
          <w:szCs w:val="26"/>
          <w:lang w:val="pt-BR"/>
        </w:rPr>
        <w:t xml:space="preserve">. Nước thải sinh hoạt với thành phần chủ yếu là chất rắn lở lửng, chất hữu cơ và vi sinh vật gây bệnh. Chi tiết tính toán lượng nước thải phát sinh được thể hiện tại </w:t>
      </w:r>
      <w:r w:rsidRPr="00D86681">
        <w:rPr>
          <w:rFonts w:eastAsia="Arial" w:cs="Times New Roman"/>
          <w:bCs/>
          <w:iCs/>
          <w:spacing w:val="-4"/>
          <w:sz w:val="26"/>
          <w:szCs w:val="26"/>
          <w:lang w:val="pt-BR"/>
        </w:rPr>
        <w:t>Mụ</w:t>
      </w:r>
      <w:r w:rsidR="00A862A3" w:rsidRPr="00D86681">
        <w:rPr>
          <w:rFonts w:eastAsia="Arial" w:cs="Times New Roman"/>
          <w:bCs/>
          <w:iCs/>
          <w:spacing w:val="-4"/>
          <w:sz w:val="26"/>
          <w:szCs w:val="26"/>
          <w:lang w:val="pt-BR"/>
        </w:rPr>
        <w:t>c 3.2.1 chương 3 của báo cáo.</w:t>
      </w:r>
    </w:p>
    <w:p w:rsidR="0041232F" w:rsidRPr="00D86681" w:rsidRDefault="0041232F" w:rsidP="00427E0E">
      <w:pPr>
        <w:widowControl w:val="0"/>
        <w:spacing w:after="0" w:line="312" w:lineRule="auto"/>
        <w:ind w:firstLine="720"/>
        <w:jc w:val="both"/>
        <w:rPr>
          <w:rFonts w:eastAsia="Arial" w:cs="Times New Roman"/>
          <w:bCs/>
          <w:iCs/>
          <w:spacing w:val="-4"/>
          <w:sz w:val="26"/>
          <w:szCs w:val="26"/>
          <w:lang w:val="pt-BR"/>
        </w:rPr>
      </w:pPr>
      <w:r w:rsidRPr="00D86681">
        <w:rPr>
          <w:rFonts w:eastAsia="Times New Roman" w:cs="Times New Roman"/>
          <w:spacing w:val="-4"/>
          <w:sz w:val="26"/>
          <w:szCs w:val="26"/>
          <w:lang w:val="pt-BR"/>
        </w:rPr>
        <w:t xml:space="preserve">- Nước thải phát sinh từ xịt rửa bánh xe: </w:t>
      </w:r>
      <w:r w:rsidR="0012744B" w:rsidRPr="00D86681">
        <w:rPr>
          <w:rFonts w:eastAsia="Times New Roman" w:cs="Times New Roman"/>
          <w:spacing w:val="-4"/>
          <w:sz w:val="26"/>
          <w:szCs w:val="26"/>
          <w:lang w:val="pt-BR"/>
        </w:rPr>
        <w:t>26,5</w:t>
      </w:r>
      <w:r w:rsidRPr="00D86681">
        <w:rPr>
          <w:rFonts w:eastAsia="Calibri" w:cs="Times New Roman"/>
          <w:sz w:val="26"/>
          <w:szCs w:val="26"/>
          <w:lang w:val="pt-BR"/>
        </w:rPr>
        <w:t xml:space="preserve"> </w:t>
      </w:r>
      <w:r w:rsidRPr="00D86681">
        <w:rPr>
          <w:rFonts w:eastAsia="Times New Roman" w:cs="Times New Roman"/>
          <w:spacing w:val="-4"/>
          <w:sz w:val="26"/>
          <w:szCs w:val="26"/>
          <w:lang w:val="pt-BR"/>
        </w:rPr>
        <w:t>m</w:t>
      </w:r>
      <w:r w:rsidRPr="00D86681">
        <w:rPr>
          <w:rFonts w:eastAsia="Times New Roman" w:cs="Times New Roman"/>
          <w:spacing w:val="-4"/>
          <w:sz w:val="26"/>
          <w:szCs w:val="26"/>
          <w:vertAlign w:val="superscript"/>
          <w:lang w:val="pt-BR"/>
        </w:rPr>
        <w:t>3</w:t>
      </w:r>
      <w:r w:rsidRPr="00D86681">
        <w:rPr>
          <w:rFonts w:eastAsia="Times New Roman" w:cs="Times New Roman"/>
          <w:spacing w:val="-4"/>
          <w:sz w:val="26"/>
          <w:szCs w:val="26"/>
          <w:lang w:val="pt-BR"/>
        </w:rPr>
        <w:t xml:space="preserve">/ngày. Thành phần nước thải bao gồm chất rắn lơ lửng và dầu mỡ. Chi tiết được thể hiện tại </w:t>
      </w:r>
      <w:r w:rsidR="0012744B" w:rsidRPr="00D86681">
        <w:rPr>
          <w:rFonts w:eastAsia="Arial" w:cs="Times New Roman"/>
          <w:bCs/>
          <w:iCs/>
          <w:spacing w:val="-4"/>
          <w:sz w:val="26"/>
          <w:szCs w:val="26"/>
          <w:lang w:val="pt-BR"/>
        </w:rPr>
        <w:t>chương 3 của báo cáo</w:t>
      </w:r>
      <w:r w:rsidRPr="00D86681">
        <w:rPr>
          <w:rFonts w:eastAsia="Arial" w:cs="Times New Roman"/>
          <w:bCs/>
          <w:iCs/>
          <w:spacing w:val="-4"/>
          <w:sz w:val="26"/>
          <w:szCs w:val="26"/>
          <w:lang w:val="pt-BR"/>
        </w:rPr>
        <w:t xml:space="preserve">.  </w:t>
      </w:r>
    </w:p>
    <w:p w:rsidR="0041232F" w:rsidRPr="00D86681" w:rsidRDefault="0041232F" w:rsidP="00427E0E">
      <w:pPr>
        <w:widowControl w:val="0"/>
        <w:spacing w:after="0" w:line="312" w:lineRule="auto"/>
        <w:ind w:firstLine="720"/>
        <w:jc w:val="both"/>
        <w:rPr>
          <w:rFonts w:eastAsia="Arial" w:cs="Times New Roman"/>
          <w:iCs/>
          <w:sz w:val="26"/>
          <w:szCs w:val="26"/>
        </w:rPr>
      </w:pPr>
      <w:r w:rsidRPr="00D86681">
        <w:rPr>
          <w:rFonts w:eastAsia="Times New Roman" w:cs="Times New Roman"/>
          <w:sz w:val="26"/>
          <w:szCs w:val="26"/>
          <w:lang w:val="pt-BR"/>
        </w:rPr>
        <w:t xml:space="preserve">- Nước mưa chảy tràn phát sinh lớn nhất </w:t>
      </w:r>
      <w:r w:rsidRPr="00D86681">
        <w:rPr>
          <w:rFonts w:eastAsia="Arial" w:cs="Times New Roman"/>
          <w:bCs/>
          <w:iCs/>
          <w:sz w:val="26"/>
          <w:szCs w:val="26"/>
          <w:lang w:val="pt-BR"/>
        </w:rPr>
        <w:t xml:space="preserve">là </w:t>
      </w:r>
      <w:r w:rsidR="00E528BF" w:rsidRPr="00D86681">
        <w:rPr>
          <w:rFonts w:eastAsia="Arial" w:cs="Times New Roman"/>
          <w:sz w:val="26"/>
          <w:szCs w:val="26"/>
          <w:lang w:val="de-DE"/>
        </w:rPr>
        <w:t>35.014</w:t>
      </w:r>
      <w:r w:rsidRPr="00D86681">
        <w:rPr>
          <w:rFonts w:eastAsia="Arial" w:cs="Times New Roman"/>
          <w:sz w:val="26"/>
          <w:szCs w:val="26"/>
          <w:lang w:val="de-DE"/>
        </w:rPr>
        <w:t xml:space="preserve"> </w:t>
      </w:r>
      <w:r w:rsidRPr="00D86681">
        <w:rPr>
          <w:rFonts w:eastAsia="Arial" w:cs="Times New Roman"/>
          <w:bCs/>
          <w:iCs/>
          <w:sz w:val="26"/>
          <w:szCs w:val="26"/>
          <w:lang w:val="pt-BR"/>
        </w:rPr>
        <w:t>m</w:t>
      </w:r>
      <w:r w:rsidRPr="00D86681">
        <w:rPr>
          <w:rFonts w:eastAsia="Arial" w:cs="Times New Roman"/>
          <w:bCs/>
          <w:iCs/>
          <w:sz w:val="26"/>
          <w:szCs w:val="26"/>
          <w:vertAlign w:val="superscript"/>
          <w:lang w:val="pt-BR"/>
        </w:rPr>
        <w:t>3</w:t>
      </w:r>
      <w:r w:rsidRPr="00D86681">
        <w:rPr>
          <w:rFonts w:eastAsia="Arial" w:cs="Times New Roman"/>
          <w:bCs/>
          <w:iCs/>
          <w:sz w:val="26"/>
          <w:szCs w:val="26"/>
          <w:lang w:val="pt-BR"/>
        </w:rPr>
        <w:t>/ngày và tải lượng chất ô nhiễm là:</w:t>
      </w:r>
      <w:r w:rsidRPr="00D86681">
        <w:rPr>
          <w:rFonts w:eastAsia="Arial" w:cs="Times New Roman"/>
          <w:sz w:val="26"/>
          <w:szCs w:val="26"/>
          <w:lang w:val="nb-NO"/>
        </w:rPr>
        <w:t xml:space="preserve"> </w:t>
      </w:r>
      <w:r w:rsidRPr="00D86681">
        <w:rPr>
          <w:rFonts w:eastAsia="Times New Roman" w:cs="Times New Roman"/>
          <w:iCs/>
          <w:sz w:val="26"/>
          <w:szCs w:val="26"/>
          <w:lang w:val="pt-BR"/>
        </w:rPr>
        <w:t>1.832,4g N; 278,5g P; 27.485,5g COD; 27.485,5g</w:t>
      </w:r>
      <w:r w:rsidRPr="00D86681">
        <w:rPr>
          <w:rFonts w:eastAsia="Arial" w:cs="Times New Roman"/>
          <w:iCs/>
          <w:sz w:val="26"/>
          <w:szCs w:val="26"/>
        </w:rPr>
        <w:t xml:space="preserve"> TSS</w:t>
      </w:r>
      <w:r w:rsidRPr="00D86681">
        <w:rPr>
          <w:rFonts w:eastAsia="Arial" w:cs="Times New Roman"/>
          <w:sz w:val="26"/>
          <w:szCs w:val="26"/>
          <w:lang w:val="nb-NO"/>
        </w:rPr>
        <w:t>.</w:t>
      </w:r>
      <w:r w:rsidRPr="00D86681">
        <w:rPr>
          <w:rFonts w:eastAsia="Arial" w:cs="Times New Roman"/>
          <w:iCs/>
          <w:sz w:val="26"/>
          <w:szCs w:val="26"/>
          <w:lang w:val="pt-BR"/>
        </w:rPr>
        <w:t xml:space="preserve"> </w:t>
      </w:r>
      <w:r w:rsidRPr="00D86681">
        <w:rPr>
          <w:rFonts w:eastAsia="Arial" w:cs="Times New Roman"/>
          <w:bCs/>
          <w:iCs/>
          <w:sz w:val="26"/>
          <w:szCs w:val="26"/>
          <w:lang w:val="nb-NO"/>
        </w:rPr>
        <w:t xml:space="preserve">Thành phần nước mưa chảy tràn chủ yếu là chất rắn lở lửng, đất, cát, dầu mỡ. Chi tiết tính toán được thể hiện tại </w:t>
      </w:r>
      <w:r w:rsidR="00E528BF" w:rsidRPr="00D86681">
        <w:rPr>
          <w:rFonts w:eastAsia="Arial" w:cs="Times New Roman"/>
          <w:bCs/>
          <w:iCs/>
          <w:sz w:val="26"/>
          <w:szCs w:val="26"/>
          <w:lang w:val="nb-NO"/>
        </w:rPr>
        <w:t>chương 3.</w:t>
      </w:r>
      <w:r w:rsidRPr="00D86681">
        <w:rPr>
          <w:rFonts w:eastAsia="Arial" w:cs="Times New Roman"/>
          <w:bCs/>
          <w:iCs/>
          <w:sz w:val="26"/>
          <w:szCs w:val="26"/>
          <w:lang w:val="nb-NO"/>
        </w:rPr>
        <w:t xml:space="preserve">  </w:t>
      </w:r>
    </w:p>
    <w:p w:rsidR="0041232F" w:rsidRPr="00D86681" w:rsidRDefault="0041232F" w:rsidP="00427E0E">
      <w:pPr>
        <w:widowControl w:val="0"/>
        <w:spacing w:after="0" w:line="312" w:lineRule="auto"/>
        <w:jc w:val="both"/>
        <w:rPr>
          <w:rFonts w:eastAsia="Arial" w:cs="Times New Roman"/>
          <w:sz w:val="26"/>
          <w:szCs w:val="26"/>
          <w:lang w:val="pt-BR"/>
        </w:rPr>
      </w:pPr>
      <w:r w:rsidRPr="00D86681">
        <w:rPr>
          <w:rFonts w:eastAsia="Times New Roman" w:cs="Times New Roman"/>
          <w:sz w:val="26"/>
          <w:szCs w:val="26"/>
          <w:lang w:val="pt-BR"/>
        </w:rPr>
        <w:tab/>
      </w:r>
      <w:r w:rsidRPr="00D86681">
        <w:rPr>
          <w:rFonts w:eastAsia="Arial" w:cs="Times New Roman"/>
          <w:sz w:val="26"/>
          <w:szCs w:val="26"/>
          <w:lang w:val="pt-BR"/>
        </w:rPr>
        <w:t>Vùng chịu tác động: khu vực Dự án, hệ thống thoát nước chung của khu vự</w:t>
      </w:r>
      <w:r w:rsidR="00A862A3" w:rsidRPr="00D86681">
        <w:rPr>
          <w:rFonts w:eastAsia="Arial" w:cs="Times New Roman"/>
          <w:sz w:val="26"/>
          <w:szCs w:val="26"/>
          <w:lang w:val="pt-BR"/>
        </w:rPr>
        <w:t>c và sông Thương</w:t>
      </w:r>
      <w:r w:rsidRPr="00D86681">
        <w:rPr>
          <w:rFonts w:eastAsia="Arial" w:cs="Times New Roman"/>
          <w:sz w:val="26"/>
          <w:szCs w:val="26"/>
          <w:lang w:val="pt-BR"/>
        </w:rPr>
        <w:t xml:space="preserve"> (đoạn tiếp nhận nước thải, nước mưa của Dự án và vùng hạ lưu).</w:t>
      </w:r>
    </w:p>
    <w:p w:rsidR="0041232F" w:rsidRPr="00D86681" w:rsidRDefault="0041232F" w:rsidP="00427E0E">
      <w:pPr>
        <w:widowControl w:val="0"/>
        <w:spacing w:after="0" w:line="312" w:lineRule="auto"/>
        <w:jc w:val="both"/>
        <w:rPr>
          <w:rFonts w:eastAsia="Times New Roman" w:cs="Times New Roman"/>
          <w:b/>
          <w:i/>
          <w:sz w:val="26"/>
          <w:szCs w:val="26"/>
          <w:lang w:val="pt-BR"/>
        </w:rPr>
      </w:pPr>
      <w:r w:rsidRPr="00D86681">
        <w:rPr>
          <w:rFonts w:eastAsia="Times New Roman" w:cs="Times New Roman"/>
          <w:b/>
          <w:i/>
          <w:sz w:val="26"/>
          <w:szCs w:val="26"/>
          <w:lang w:val="pt-BR"/>
        </w:rPr>
        <w:t>*) Quy mô, tính chất của CTR</w:t>
      </w:r>
    </w:p>
    <w:p w:rsidR="0041232F" w:rsidRPr="00D86681" w:rsidRDefault="0041232F" w:rsidP="00427E0E">
      <w:pPr>
        <w:widowControl w:val="0"/>
        <w:spacing w:after="0" w:line="312" w:lineRule="auto"/>
        <w:jc w:val="both"/>
        <w:rPr>
          <w:rFonts w:eastAsia="Times New Roman" w:cs="Times New Roman"/>
          <w:sz w:val="26"/>
          <w:szCs w:val="26"/>
          <w:lang w:val="pt-BR"/>
        </w:rPr>
      </w:pPr>
      <w:r w:rsidRPr="00D86681">
        <w:rPr>
          <w:rFonts w:eastAsia="Times New Roman" w:cs="Times New Roman"/>
          <w:b/>
          <w:i/>
          <w:sz w:val="26"/>
          <w:szCs w:val="26"/>
          <w:lang w:val="pt-BR"/>
        </w:rPr>
        <w:tab/>
      </w:r>
      <w:r w:rsidRPr="00D86681">
        <w:rPr>
          <w:rFonts w:eastAsia="Times New Roman" w:cs="Times New Roman"/>
          <w:sz w:val="26"/>
          <w:szCs w:val="26"/>
          <w:lang w:val="pt-BR"/>
        </w:rPr>
        <w:t xml:space="preserve">- Khối lượng </w:t>
      </w:r>
      <w:r w:rsidR="00A862A3" w:rsidRPr="00D86681">
        <w:rPr>
          <w:rFonts w:eastAsia="Times New Roman" w:cs="Times New Roman"/>
          <w:sz w:val="26"/>
          <w:szCs w:val="26"/>
          <w:lang w:val="pt-BR"/>
        </w:rPr>
        <w:t>CTR sinh hoạt phát sinh: 26,5 kg/ngày</w:t>
      </w:r>
      <w:r w:rsidRPr="00D86681">
        <w:rPr>
          <w:rFonts w:eastAsia="Times New Roman" w:cs="Times New Roman"/>
          <w:sz w:val="26"/>
          <w:szCs w:val="26"/>
          <w:lang w:val="pt-BR"/>
        </w:rPr>
        <w:t>. Thành phần rác thải bao gồm các chất vô cơ như túi nilon, vỏ chai, thủy tinh và các chất hữu cơ như thức ăn thừa, vỏ hoa quả,...</w:t>
      </w:r>
    </w:p>
    <w:p w:rsidR="0041232F" w:rsidRPr="00D86681" w:rsidRDefault="0041232F" w:rsidP="00427E0E">
      <w:pPr>
        <w:widowControl w:val="0"/>
        <w:spacing w:after="0" w:line="312" w:lineRule="auto"/>
        <w:jc w:val="both"/>
        <w:rPr>
          <w:rFonts w:eastAsia="Arial" w:cs="Times New Roman"/>
          <w:bCs/>
          <w:iCs/>
          <w:sz w:val="26"/>
          <w:szCs w:val="26"/>
          <w:lang w:val="pt-BR"/>
        </w:rPr>
      </w:pPr>
      <w:r w:rsidRPr="00D86681">
        <w:rPr>
          <w:rFonts w:eastAsia="Times New Roman" w:cs="Times New Roman"/>
          <w:sz w:val="26"/>
          <w:szCs w:val="26"/>
          <w:lang w:val="pt-BR"/>
        </w:rPr>
        <w:tab/>
        <w:t xml:space="preserve">- Khối lượng đá dolomit phát sinh trong quá trình khai thác hiện hữu cũng như khi nâng công suất là </w:t>
      </w:r>
      <w:r w:rsidR="00A862A3" w:rsidRPr="00D86681">
        <w:rPr>
          <w:rFonts w:eastAsia="Times New Roman" w:cs="Times New Roman"/>
          <w:sz w:val="26"/>
          <w:szCs w:val="26"/>
          <w:lang w:val="pt-BR"/>
        </w:rPr>
        <w:t xml:space="preserve">1.693.075 </w:t>
      </w:r>
      <w:r w:rsidRPr="00D86681">
        <w:rPr>
          <w:rFonts w:eastAsia="Arial" w:cs="Times New Roman"/>
          <w:bCs/>
          <w:iCs/>
          <w:sz w:val="26"/>
          <w:szCs w:val="26"/>
          <w:lang w:val="pt-BR"/>
        </w:rPr>
        <w:t>m</w:t>
      </w:r>
      <w:r w:rsidRPr="00D86681">
        <w:rPr>
          <w:rFonts w:eastAsia="Arial" w:cs="Times New Roman"/>
          <w:bCs/>
          <w:iCs/>
          <w:sz w:val="26"/>
          <w:szCs w:val="26"/>
          <w:vertAlign w:val="superscript"/>
          <w:lang w:val="pt-BR"/>
        </w:rPr>
        <w:t>3</w:t>
      </w:r>
      <w:r w:rsidRPr="00D86681">
        <w:rPr>
          <w:rFonts w:eastAsia="Arial" w:cs="Times New Roman"/>
          <w:bCs/>
          <w:iCs/>
          <w:sz w:val="26"/>
          <w:szCs w:val="26"/>
          <w:lang w:val="pt-BR"/>
        </w:rPr>
        <w:t>. Tuy nhiên, toàn bộ lượng đá này được tận dụng một phần nhỏ làm nguyên liệu sản xuất xi măng, phần còn lại</w:t>
      </w:r>
      <w:r w:rsidR="00927CA2" w:rsidRPr="00D86681">
        <w:rPr>
          <w:rFonts w:eastAsia="Arial" w:cs="Times New Roman"/>
          <w:bCs/>
          <w:iCs/>
          <w:sz w:val="26"/>
          <w:szCs w:val="26"/>
          <w:lang w:val="pt-BR"/>
        </w:rPr>
        <w:t xml:space="preserve"> tạm thời được chứa tại bãi thải và chủ đầu tư đã có chủ trương báo cáo với cơ quan chức năng xin</w:t>
      </w:r>
      <w:r w:rsidRPr="00D86681">
        <w:rPr>
          <w:rFonts w:eastAsia="Arial" w:cs="Times New Roman"/>
          <w:bCs/>
          <w:iCs/>
          <w:sz w:val="26"/>
          <w:szCs w:val="26"/>
          <w:lang w:val="pt-BR"/>
        </w:rPr>
        <w:t xml:space="preserve"> được tận </w:t>
      </w:r>
      <w:r w:rsidR="00927CA2" w:rsidRPr="00D86681">
        <w:rPr>
          <w:rFonts w:eastAsia="Arial" w:cs="Times New Roman"/>
          <w:bCs/>
          <w:iCs/>
          <w:sz w:val="26"/>
          <w:szCs w:val="26"/>
          <w:lang w:val="pt-BR"/>
        </w:rPr>
        <w:t xml:space="preserve">lượng đá thải này làm </w:t>
      </w:r>
      <w:r w:rsidRPr="00D86681">
        <w:rPr>
          <w:rFonts w:eastAsia="Arial" w:cs="Times New Roman"/>
          <w:bCs/>
          <w:iCs/>
          <w:sz w:val="26"/>
          <w:szCs w:val="26"/>
          <w:lang w:val="pt-BR"/>
        </w:rPr>
        <w:t xml:space="preserve">vật liệu xây dựng </w:t>
      </w:r>
      <w:r w:rsidR="00927CA2" w:rsidRPr="00D86681">
        <w:rPr>
          <w:rFonts w:eastAsia="Arial" w:cs="Times New Roman"/>
          <w:bCs/>
          <w:iCs/>
          <w:sz w:val="26"/>
          <w:szCs w:val="26"/>
          <w:lang w:val="pt-BR"/>
        </w:rPr>
        <w:t>để phát huy tối đa hiệu quả về mặt kinh tế, tránh gây ô nhiễm môi trường và tăng thu ngân sách cho địa phương.</w:t>
      </w:r>
    </w:p>
    <w:p w:rsidR="0041232F" w:rsidRPr="00D86681" w:rsidRDefault="0041232F" w:rsidP="00427E0E">
      <w:pPr>
        <w:widowControl w:val="0"/>
        <w:spacing w:after="0" w:line="312" w:lineRule="auto"/>
        <w:jc w:val="both"/>
        <w:rPr>
          <w:rFonts w:eastAsia="Times New Roman" w:cs="Times New Roman"/>
          <w:sz w:val="26"/>
          <w:szCs w:val="26"/>
          <w:lang w:val="pt-BR"/>
        </w:rPr>
      </w:pPr>
      <w:r w:rsidRPr="00D86681">
        <w:rPr>
          <w:rFonts w:eastAsia="Arial" w:cs="Times New Roman"/>
          <w:bCs/>
          <w:iCs/>
          <w:sz w:val="26"/>
          <w:szCs w:val="26"/>
          <w:lang w:val="pt-BR"/>
        </w:rPr>
        <w:lastRenderedPageBreak/>
        <w:tab/>
        <w:t>Chi tiết tính toán khối lượng CTR phát sinh được thể hiện tại Mục 3.2.</w:t>
      </w:r>
      <w:r w:rsidR="00A862A3" w:rsidRPr="00D86681">
        <w:rPr>
          <w:rFonts w:eastAsia="Arial" w:cs="Times New Roman"/>
          <w:bCs/>
          <w:iCs/>
          <w:sz w:val="26"/>
          <w:szCs w:val="26"/>
          <w:lang w:val="pt-BR"/>
        </w:rPr>
        <w:t>1 chương 3 của báo cáo</w:t>
      </w:r>
      <w:r w:rsidRPr="00D86681">
        <w:rPr>
          <w:rFonts w:eastAsia="Arial" w:cs="Times New Roman"/>
          <w:bCs/>
          <w:iCs/>
          <w:sz w:val="26"/>
          <w:szCs w:val="26"/>
          <w:lang w:val="pt-BR"/>
        </w:rPr>
        <w:t>.</w:t>
      </w:r>
    </w:p>
    <w:p w:rsidR="0041232F" w:rsidRPr="00D86681" w:rsidRDefault="0041232F" w:rsidP="00427E0E">
      <w:pPr>
        <w:widowControl w:val="0"/>
        <w:spacing w:after="0" w:line="312" w:lineRule="auto"/>
        <w:jc w:val="both"/>
        <w:rPr>
          <w:rFonts w:eastAsia="Times New Roman" w:cs="Times New Roman"/>
          <w:b/>
          <w:i/>
          <w:sz w:val="26"/>
          <w:szCs w:val="26"/>
          <w:lang w:val="pt-BR"/>
        </w:rPr>
      </w:pPr>
      <w:r w:rsidRPr="00D86681">
        <w:rPr>
          <w:rFonts w:eastAsia="Times New Roman" w:cs="Times New Roman"/>
          <w:b/>
          <w:i/>
          <w:sz w:val="26"/>
          <w:szCs w:val="26"/>
          <w:lang w:val="pt-BR"/>
        </w:rPr>
        <w:t>*) Quy mô, tính chất của CTNH</w:t>
      </w:r>
    </w:p>
    <w:p w:rsidR="0041232F" w:rsidRPr="00D86681" w:rsidRDefault="0041232F" w:rsidP="00427E0E">
      <w:pPr>
        <w:widowControl w:val="0"/>
        <w:spacing w:after="0" w:line="312" w:lineRule="auto"/>
        <w:jc w:val="both"/>
        <w:rPr>
          <w:rFonts w:eastAsia="Times New Roman" w:cs="Times New Roman"/>
          <w:sz w:val="26"/>
          <w:szCs w:val="26"/>
          <w:lang w:val="pt-BR"/>
        </w:rPr>
      </w:pPr>
      <w:r w:rsidRPr="00D86681">
        <w:rPr>
          <w:rFonts w:eastAsia="Times New Roman" w:cs="Times New Roman"/>
          <w:b/>
          <w:i/>
          <w:sz w:val="26"/>
          <w:szCs w:val="26"/>
          <w:lang w:val="pt-BR"/>
        </w:rPr>
        <w:tab/>
      </w:r>
      <w:r w:rsidRPr="00D86681">
        <w:rPr>
          <w:rFonts w:eastAsia="Times New Roman" w:cs="Times New Roman"/>
          <w:sz w:val="26"/>
          <w:szCs w:val="26"/>
          <w:lang w:val="pt-BR"/>
        </w:rPr>
        <w:t xml:space="preserve"> Khối lượng CTNH phát sinh lớn nhất khoảng </w:t>
      </w:r>
      <w:r w:rsidR="00F34B26" w:rsidRPr="00D86681">
        <w:rPr>
          <w:rFonts w:eastAsia="Calibri" w:cs="Times New Roman"/>
          <w:sz w:val="26"/>
          <w:szCs w:val="26"/>
        </w:rPr>
        <w:t>50</w:t>
      </w:r>
      <w:r w:rsidR="00F34B26" w:rsidRPr="00D86681">
        <w:rPr>
          <w:rFonts w:eastAsia="Times New Roman" w:cs="Times New Roman"/>
          <w:sz w:val="26"/>
          <w:szCs w:val="26"/>
          <w:lang w:val="pt-BR"/>
        </w:rPr>
        <w:t xml:space="preserve"> kg/tháng</w:t>
      </w:r>
      <w:r w:rsidRPr="00D86681">
        <w:rPr>
          <w:rFonts w:eastAsia="Times New Roman" w:cs="Times New Roman"/>
          <w:sz w:val="26"/>
          <w:szCs w:val="26"/>
          <w:lang w:val="pt-BR"/>
        </w:rPr>
        <w:t xml:space="preserve"> (chi tiết được tính toán tại </w:t>
      </w:r>
      <w:r w:rsidR="00F34B26" w:rsidRPr="00D86681">
        <w:rPr>
          <w:rFonts w:eastAsia="Times New Roman" w:cs="Times New Roman"/>
          <w:sz w:val="26"/>
          <w:szCs w:val="26"/>
          <w:lang w:val="pt-BR"/>
        </w:rPr>
        <w:t>chương</w:t>
      </w:r>
      <w:r w:rsidR="00185565" w:rsidRPr="00D86681">
        <w:rPr>
          <w:rFonts w:eastAsia="Times New Roman" w:cs="Times New Roman"/>
          <w:sz w:val="26"/>
          <w:szCs w:val="26"/>
          <w:lang w:val="pt-BR"/>
        </w:rPr>
        <w:t xml:space="preserve"> 3</w:t>
      </w:r>
      <w:r w:rsidR="00F34B26" w:rsidRPr="00D86681">
        <w:rPr>
          <w:rFonts w:eastAsia="Times New Roman" w:cs="Times New Roman"/>
          <w:sz w:val="26"/>
          <w:szCs w:val="26"/>
          <w:lang w:val="pt-BR"/>
        </w:rPr>
        <w:t xml:space="preserve"> của báo cáo.</w:t>
      </w:r>
      <w:r w:rsidRPr="00D86681">
        <w:rPr>
          <w:rFonts w:eastAsia="Times New Roman" w:cs="Times New Roman"/>
          <w:sz w:val="26"/>
          <w:szCs w:val="26"/>
          <w:lang w:val="pt-BR"/>
        </w:rPr>
        <w:t xml:space="preserve"> Thành phần chất thải chủ yếu là dầu thải, giẻ lau, găng tay dính dầu, bóng đèn thải.</w:t>
      </w:r>
    </w:p>
    <w:p w:rsidR="008F204A" w:rsidRPr="00D86681" w:rsidRDefault="005F5B9B" w:rsidP="00427E0E">
      <w:pPr>
        <w:pStyle w:val="AMOMUC1"/>
        <w:spacing w:line="312" w:lineRule="auto"/>
        <w:rPr>
          <w:rFonts w:asciiTheme="majorHAnsi" w:hAnsiTheme="majorHAnsi" w:cstheme="majorHAnsi"/>
        </w:rPr>
      </w:pPr>
      <w:bookmarkStart w:id="119" w:name="_Toc106016269"/>
      <w:r w:rsidRPr="00D86681">
        <w:rPr>
          <w:rFonts w:asciiTheme="majorHAnsi" w:hAnsiTheme="majorHAnsi" w:cstheme="majorHAnsi"/>
        </w:rPr>
        <w:t>5.4</w:t>
      </w:r>
      <w:r w:rsidR="008F204A" w:rsidRPr="00D86681">
        <w:rPr>
          <w:rFonts w:asciiTheme="majorHAnsi" w:hAnsiTheme="majorHAnsi" w:cstheme="majorHAnsi"/>
        </w:rPr>
        <w:t>. Các công trình và biện pháp bảo vệ môi trường của dự án</w:t>
      </w:r>
      <w:bookmarkEnd w:id="119"/>
    </w:p>
    <w:p w:rsidR="005F5B9B" w:rsidRPr="00D86681" w:rsidRDefault="005F5B9B" w:rsidP="00427E0E">
      <w:pPr>
        <w:pStyle w:val="AMOMUC1"/>
        <w:spacing w:line="312" w:lineRule="auto"/>
        <w:rPr>
          <w:rFonts w:asciiTheme="majorHAnsi" w:hAnsiTheme="majorHAnsi" w:cstheme="majorHAnsi"/>
          <w:b w:val="0"/>
          <w:i/>
        </w:rPr>
      </w:pPr>
      <w:bookmarkStart w:id="120" w:name="_Toc106016270"/>
      <w:r w:rsidRPr="00D86681">
        <w:rPr>
          <w:rFonts w:asciiTheme="majorHAnsi" w:hAnsiTheme="majorHAnsi" w:cstheme="majorHAnsi"/>
          <w:b w:val="0"/>
          <w:i/>
        </w:rPr>
        <w:t xml:space="preserve">5.4.1. Các công trình và biện pháp bảo vệ môi trường giai đoạn </w:t>
      </w:r>
      <w:r w:rsidR="0022042F" w:rsidRPr="00D86681">
        <w:rPr>
          <w:rFonts w:asciiTheme="majorHAnsi" w:hAnsiTheme="majorHAnsi" w:cstheme="majorHAnsi"/>
          <w:b w:val="0"/>
          <w:i/>
        </w:rPr>
        <w:t>thi công dự án</w:t>
      </w:r>
      <w:bookmarkEnd w:id="120"/>
    </w:p>
    <w:p w:rsidR="0041232F" w:rsidRPr="00D86681" w:rsidRDefault="0041232F" w:rsidP="00EF10F9">
      <w:pPr>
        <w:widowControl w:val="0"/>
        <w:spacing w:after="0" w:line="312" w:lineRule="auto"/>
        <w:ind w:firstLine="720"/>
        <w:jc w:val="both"/>
        <w:rPr>
          <w:rFonts w:eastAsia="Arial" w:cs="Times New Roman"/>
          <w:iCs/>
          <w:sz w:val="26"/>
          <w:szCs w:val="26"/>
          <w:lang w:val="nl-NL"/>
        </w:rPr>
      </w:pPr>
      <w:bookmarkStart w:id="121" w:name="_Toc99119662"/>
      <w:r w:rsidRPr="00D86681">
        <w:rPr>
          <w:rFonts w:eastAsia="Arial" w:cs="Times New Roman"/>
          <w:iCs/>
          <w:sz w:val="26"/>
          <w:szCs w:val="26"/>
          <w:lang w:val="nl-NL"/>
        </w:rPr>
        <w:t>Tất các cả công trình đều là hiện hữu tại dự án và dự án không thực hiện giai đoạn thi công xây dựng do đó các công trình và biện pháp bảo vệ môi trường hiện hữu sẽ tiếp tục được áp dụng luôn cho giai đoạn vận hành dự án.</w:t>
      </w:r>
      <w:bookmarkEnd w:id="121"/>
    </w:p>
    <w:p w:rsidR="005F5B9B" w:rsidRPr="00D86681" w:rsidRDefault="005F5B9B" w:rsidP="00427E0E">
      <w:pPr>
        <w:pStyle w:val="AMOMUC1"/>
        <w:spacing w:line="312" w:lineRule="auto"/>
        <w:rPr>
          <w:rFonts w:asciiTheme="majorHAnsi" w:hAnsiTheme="majorHAnsi" w:cstheme="majorHAnsi"/>
          <w:b w:val="0"/>
          <w:i/>
        </w:rPr>
      </w:pPr>
      <w:bookmarkStart w:id="122" w:name="_Toc106016271"/>
      <w:r w:rsidRPr="00D86681">
        <w:rPr>
          <w:rFonts w:asciiTheme="majorHAnsi" w:hAnsiTheme="majorHAnsi" w:cstheme="majorHAnsi"/>
          <w:b w:val="0"/>
          <w:i/>
        </w:rPr>
        <w:t>5.4.2. Các công trình và biện pháp bảo vệ môi trường giai đoạn vận hành dự án</w:t>
      </w:r>
      <w:bookmarkEnd w:id="122"/>
    </w:p>
    <w:p w:rsidR="0041232F" w:rsidRPr="00D86681" w:rsidRDefault="0041232F" w:rsidP="00427E0E">
      <w:pPr>
        <w:widowControl w:val="0"/>
        <w:spacing w:after="0" w:line="312" w:lineRule="auto"/>
        <w:ind w:firstLine="720"/>
        <w:jc w:val="both"/>
        <w:rPr>
          <w:rFonts w:eastAsia="Times New Roman" w:cs="Times New Roman"/>
          <w:sz w:val="26"/>
          <w:szCs w:val="26"/>
          <w:lang w:val="pt-BR"/>
        </w:rPr>
      </w:pPr>
      <w:r w:rsidRPr="00D86681">
        <w:rPr>
          <w:rFonts w:eastAsia="Times New Roman" w:cs="Times New Roman"/>
          <w:b/>
          <w:i/>
          <w:sz w:val="26"/>
          <w:szCs w:val="26"/>
          <w:lang w:val="pt-BR"/>
        </w:rPr>
        <w:t>*) Hệ thống thu gom và xử lý bụi, khí thải</w:t>
      </w:r>
    </w:p>
    <w:p w:rsidR="0041232F" w:rsidRPr="00D86681" w:rsidRDefault="0041232F" w:rsidP="00427E0E">
      <w:pPr>
        <w:widowControl w:val="0"/>
        <w:spacing w:after="0" w:line="312" w:lineRule="auto"/>
        <w:ind w:firstLine="720"/>
        <w:jc w:val="both"/>
        <w:rPr>
          <w:rFonts w:eastAsia="Times New Roman" w:cs="Times New Roman"/>
          <w:sz w:val="26"/>
          <w:szCs w:val="26"/>
          <w:lang w:val="pt-BR"/>
        </w:rPr>
      </w:pPr>
      <w:r w:rsidRPr="00D86681">
        <w:rPr>
          <w:rFonts w:eastAsia="Times New Roman" w:cs="Times New Roman"/>
          <w:sz w:val="26"/>
          <w:szCs w:val="26"/>
          <w:lang w:val="pt-BR"/>
        </w:rPr>
        <w:t>- Thực hiện nổ mìn theo đúng hộ chiếu nổ mìn được phê duyệt.</w:t>
      </w:r>
    </w:p>
    <w:p w:rsidR="0041232F" w:rsidRPr="00D86681" w:rsidRDefault="0041232F" w:rsidP="00427E0E">
      <w:pPr>
        <w:widowControl w:val="0"/>
        <w:tabs>
          <w:tab w:val="left" w:pos="1134"/>
        </w:tabs>
        <w:spacing w:after="0" w:line="312" w:lineRule="auto"/>
        <w:ind w:firstLine="720"/>
        <w:jc w:val="both"/>
        <w:rPr>
          <w:rFonts w:eastAsia="Arial" w:cs="Times New Roman"/>
          <w:sz w:val="26"/>
          <w:szCs w:val="26"/>
          <w:lang w:val="nb-NO"/>
        </w:rPr>
      </w:pPr>
      <w:r w:rsidRPr="00D86681">
        <w:rPr>
          <w:rFonts w:eastAsia="Arial" w:cs="Times New Roman"/>
          <w:spacing w:val="6"/>
          <w:sz w:val="26"/>
          <w:szCs w:val="26"/>
          <w:lang w:val="nb-NO"/>
        </w:rPr>
        <w:t xml:space="preserve">- Quy định tốc độ của xe chạy trong khu vực khai trường </w:t>
      </w:r>
      <w:r w:rsidRPr="00D86681">
        <w:rPr>
          <w:rFonts w:eastAsia="Times New Roman" w:cs="Times New Roman"/>
          <w:sz w:val="26"/>
          <w:szCs w:val="26"/>
          <w:lang w:val="nb-NO"/>
        </w:rPr>
        <w:t>≤ 10km/h</w:t>
      </w:r>
      <w:r w:rsidRPr="00D86681">
        <w:rPr>
          <w:rFonts w:eastAsia="Arial" w:cs="Times New Roman"/>
          <w:spacing w:val="6"/>
          <w:sz w:val="26"/>
          <w:szCs w:val="26"/>
          <w:lang w:val="nb-NO"/>
        </w:rPr>
        <w:t xml:space="preserve">; tốc độ vận chuyển trên tuyến đường từ mỏ về tới </w:t>
      </w:r>
      <w:r w:rsidRPr="00D86681">
        <w:rPr>
          <w:rFonts w:eastAsia="Arial" w:cs="Times New Roman"/>
          <w:sz w:val="26"/>
          <w:szCs w:val="26"/>
          <w:lang w:val="nb-NO"/>
        </w:rPr>
        <w:t>trạm đập và trạm nghiền khoảng 30km/h; xe vận chuyển được phủ bạt kín hoặc đóng nắp ben và chở đúng tại trọng xe.</w:t>
      </w:r>
    </w:p>
    <w:p w:rsidR="0041232F" w:rsidRPr="00D86681" w:rsidRDefault="0041232F" w:rsidP="00427E0E">
      <w:pPr>
        <w:widowControl w:val="0"/>
        <w:spacing w:after="0" w:line="312" w:lineRule="auto"/>
        <w:ind w:firstLine="720"/>
        <w:jc w:val="both"/>
        <w:rPr>
          <w:rFonts w:eastAsia="Times New Roman" w:cs="Times New Roman"/>
          <w:b/>
          <w:i/>
          <w:sz w:val="26"/>
          <w:szCs w:val="26"/>
          <w:lang w:val="pt-BR"/>
        </w:rPr>
      </w:pPr>
      <w:r w:rsidRPr="00D86681">
        <w:rPr>
          <w:rFonts w:eastAsia="Times New Roman" w:cs="Times New Roman"/>
          <w:b/>
          <w:i/>
          <w:sz w:val="26"/>
          <w:szCs w:val="26"/>
          <w:lang w:val="pt-BR"/>
        </w:rPr>
        <w:t>*) Hệ thống thu gom và xử lý nước thải</w:t>
      </w:r>
    </w:p>
    <w:p w:rsidR="0041232F" w:rsidRPr="00D86681" w:rsidRDefault="0041232F" w:rsidP="00427E0E">
      <w:pPr>
        <w:widowControl w:val="0"/>
        <w:spacing w:after="0" w:line="312" w:lineRule="auto"/>
        <w:ind w:firstLine="720"/>
        <w:jc w:val="both"/>
        <w:rPr>
          <w:rFonts w:eastAsia="Times New Roman" w:cs="Times New Roman"/>
          <w:sz w:val="26"/>
          <w:szCs w:val="26"/>
          <w:lang w:val="pt-BR"/>
        </w:rPr>
      </w:pPr>
      <w:r w:rsidRPr="00D86681">
        <w:rPr>
          <w:rFonts w:eastAsia="Times New Roman" w:cs="Times New Roman"/>
          <w:sz w:val="26"/>
          <w:szCs w:val="26"/>
          <w:lang w:val="pt-BR"/>
        </w:rPr>
        <w:t>- Nước thải sinh hoạt: sử dụng 0</w:t>
      </w:r>
      <w:r w:rsidR="00542BAE" w:rsidRPr="00D86681">
        <w:rPr>
          <w:rFonts w:eastAsia="Times New Roman" w:cs="Times New Roman"/>
          <w:sz w:val="26"/>
          <w:szCs w:val="26"/>
          <w:lang w:val="pt-BR"/>
        </w:rPr>
        <w:t>2</w:t>
      </w:r>
      <w:r w:rsidRPr="00D86681">
        <w:rPr>
          <w:rFonts w:eastAsia="Times New Roman" w:cs="Times New Roman"/>
          <w:sz w:val="26"/>
          <w:szCs w:val="26"/>
          <w:lang w:val="pt-BR"/>
        </w:rPr>
        <w:t xml:space="preserve"> nhà vệ sinh</w:t>
      </w:r>
      <w:r w:rsidR="004B2184" w:rsidRPr="00D86681">
        <w:rPr>
          <w:rFonts w:eastAsia="Times New Roman" w:cs="Times New Roman"/>
          <w:sz w:val="26"/>
          <w:szCs w:val="26"/>
          <w:lang w:val="pt-BR"/>
        </w:rPr>
        <w:t xml:space="preserve"> được xây dưng ở khu phụ trợ</w:t>
      </w:r>
      <w:r w:rsidRPr="00D86681">
        <w:rPr>
          <w:rFonts w:eastAsia="Times New Roman" w:cs="Times New Roman"/>
          <w:sz w:val="26"/>
          <w:szCs w:val="26"/>
          <w:lang w:val="pt-BR"/>
        </w:rPr>
        <w:t xml:space="preserve">. </w:t>
      </w:r>
      <w:r w:rsidRPr="00D86681">
        <w:rPr>
          <w:rFonts w:eastAsia="Arial" w:cs="Times New Roman"/>
          <w:sz w:val="26"/>
          <w:szCs w:val="26"/>
          <w:lang w:val="de-DE"/>
        </w:rPr>
        <w:t>Toàn bộ nước thải từ nhà vệ sinh thuê đơn vị chức năng địa phương hút và xử lý theo đúng quy định.</w:t>
      </w:r>
    </w:p>
    <w:p w:rsidR="0041232F" w:rsidRPr="00D86681" w:rsidRDefault="0041232F" w:rsidP="00427E0E">
      <w:pPr>
        <w:widowControl w:val="0"/>
        <w:spacing w:after="0" w:line="312" w:lineRule="auto"/>
        <w:ind w:firstLine="720"/>
        <w:jc w:val="both"/>
        <w:rPr>
          <w:rFonts w:eastAsia="Times New Roman" w:cs="Times New Roman"/>
          <w:b/>
          <w:i/>
          <w:sz w:val="26"/>
          <w:szCs w:val="26"/>
          <w:lang w:val="pt-BR"/>
        </w:rPr>
      </w:pPr>
      <w:r w:rsidRPr="00D86681">
        <w:rPr>
          <w:rFonts w:eastAsia="Arial" w:cs="Times New Roman"/>
          <w:iCs/>
          <w:sz w:val="26"/>
          <w:szCs w:val="26"/>
          <w:lang w:val="nl-NL"/>
        </w:rPr>
        <w:t xml:space="preserve">- Nước từ quá trình xịt rửa bánh xe: xịt rửa bánh xe tại </w:t>
      </w:r>
      <w:r w:rsidR="00185565" w:rsidRPr="00D86681">
        <w:rPr>
          <w:rFonts w:eastAsia="Arial" w:cs="Times New Roman"/>
          <w:iCs/>
          <w:sz w:val="26"/>
          <w:szCs w:val="26"/>
          <w:lang w:val="nl-NL"/>
        </w:rPr>
        <w:t>bãi mặt bằng sân công nghiệp. Nước thải từ hoạt động này sẽ được thu gom về bể xử lý 2 ngăn để xử lý váng dầu sau đó nước từ bể xử lý dầu sẽ được chảy về hồ lắng chung của dự án để tiếp tục xử lý trước khi thải ra môi trường ngoài.</w:t>
      </w:r>
    </w:p>
    <w:p w:rsidR="0041232F" w:rsidRPr="00D86681" w:rsidRDefault="0041232F" w:rsidP="00185565">
      <w:pPr>
        <w:widowControl w:val="0"/>
        <w:tabs>
          <w:tab w:val="left" w:pos="993"/>
        </w:tabs>
        <w:spacing w:after="0" w:line="312" w:lineRule="auto"/>
        <w:ind w:firstLine="720"/>
        <w:jc w:val="both"/>
        <w:rPr>
          <w:rFonts w:eastAsia="Arial" w:cs="Times New Roman"/>
          <w:iCs/>
          <w:sz w:val="26"/>
          <w:szCs w:val="26"/>
          <w:lang w:val="nl-NL"/>
        </w:rPr>
      </w:pPr>
      <w:r w:rsidRPr="00D86681">
        <w:rPr>
          <w:rFonts w:eastAsia="Arial" w:cs="Times New Roman"/>
          <w:iCs/>
          <w:sz w:val="26"/>
          <w:szCs w:val="26"/>
          <w:lang w:val="nl-NL"/>
        </w:rPr>
        <w:t xml:space="preserve">- Nước mưa chảy tràn: </w:t>
      </w:r>
      <w:r w:rsidR="00185565" w:rsidRPr="00D86681">
        <w:rPr>
          <w:rFonts w:eastAsia="Arial" w:cs="Times New Roman"/>
          <w:iCs/>
          <w:sz w:val="26"/>
          <w:szCs w:val="26"/>
          <w:lang w:val="nl-NL"/>
        </w:rPr>
        <w:t xml:space="preserve">được </w:t>
      </w:r>
      <w:r w:rsidRPr="00D86681">
        <w:rPr>
          <w:rFonts w:eastAsia="Arial" w:cs="Times New Roman"/>
          <w:iCs/>
          <w:sz w:val="26"/>
          <w:szCs w:val="26"/>
          <w:lang w:val="nl-NL"/>
        </w:rPr>
        <w:t xml:space="preserve">dẫn theo các mương, rãnh thu về hồ lắng. </w:t>
      </w:r>
      <w:r w:rsidRPr="00D86681">
        <w:rPr>
          <w:rFonts w:eastAsia="Arial" w:cs="Times New Roman"/>
          <w:sz w:val="26"/>
          <w:szCs w:val="26"/>
          <w:lang w:val="pt-BR"/>
        </w:rPr>
        <w:t>N</w:t>
      </w:r>
      <w:r w:rsidRPr="00D86681">
        <w:rPr>
          <w:rFonts w:eastAsia="Arial" w:cs="Times New Roman"/>
          <w:sz w:val="26"/>
          <w:szCs w:val="26"/>
        </w:rPr>
        <w:t xml:space="preserve">ước </w:t>
      </w:r>
      <w:r w:rsidRPr="00D86681">
        <w:rPr>
          <w:rFonts w:eastAsia="Arial" w:cs="Times New Roman"/>
          <w:sz w:val="26"/>
          <w:szCs w:val="26"/>
          <w:lang w:val="pt-BR"/>
        </w:rPr>
        <w:t>thải</w:t>
      </w:r>
      <w:r w:rsidRPr="00D86681">
        <w:rPr>
          <w:rFonts w:eastAsia="Arial" w:cs="Times New Roman"/>
          <w:sz w:val="26"/>
          <w:szCs w:val="26"/>
        </w:rPr>
        <w:t xml:space="preserve"> sau hồ lắng đạt </w:t>
      </w:r>
      <w:r w:rsidRPr="00D86681">
        <w:rPr>
          <w:rFonts w:eastAsia="Calibri" w:cs="Times New Roman"/>
          <w:bCs/>
          <w:iCs/>
          <w:sz w:val="26"/>
          <w:szCs w:val="26"/>
        </w:rPr>
        <w:t>QCVN 40:2011/BTNMT, cột B với K</w:t>
      </w:r>
      <w:r w:rsidRPr="00D86681">
        <w:rPr>
          <w:rFonts w:eastAsia="Calibri" w:cs="Times New Roman"/>
          <w:bCs/>
          <w:iCs/>
          <w:sz w:val="26"/>
          <w:szCs w:val="26"/>
          <w:vertAlign w:val="subscript"/>
        </w:rPr>
        <w:t>q</w:t>
      </w:r>
      <w:r w:rsidRPr="00D86681">
        <w:rPr>
          <w:rFonts w:eastAsia="Calibri" w:cs="Times New Roman"/>
          <w:bCs/>
          <w:iCs/>
          <w:sz w:val="26"/>
          <w:szCs w:val="26"/>
        </w:rPr>
        <w:t xml:space="preserve">=0,9; </w:t>
      </w:r>
      <w:r w:rsidRPr="00D86681">
        <w:rPr>
          <w:rFonts w:eastAsia="Arial" w:cs="Times New Roman"/>
          <w:spacing w:val="-4"/>
          <w:sz w:val="26"/>
          <w:szCs w:val="26"/>
          <w:lang w:val="nb-NO"/>
        </w:rPr>
        <w:t>K</w:t>
      </w:r>
      <w:r w:rsidRPr="00D86681">
        <w:rPr>
          <w:rFonts w:eastAsia="Arial" w:cs="Times New Roman"/>
          <w:spacing w:val="-4"/>
          <w:sz w:val="26"/>
          <w:szCs w:val="26"/>
          <w:vertAlign w:val="subscript"/>
          <w:lang w:val="nb-NO"/>
        </w:rPr>
        <w:t>f</w:t>
      </w:r>
      <w:r w:rsidRPr="00D86681">
        <w:rPr>
          <w:rFonts w:eastAsia="Arial" w:cs="Times New Roman"/>
          <w:spacing w:val="-4"/>
          <w:sz w:val="26"/>
          <w:szCs w:val="26"/>
          <w:lang w:val="nb-NO"/>
        </w:rPr>
        <w:t>=0,9</w:t>
      </w:r>
      <w:r w:rsidRPr="00D86681">
        <w:rPr>
          <w:rFonts w:eastAsia="Arial" w:cs="Times New Roman"/>
          <w:sz w:val="26"/>
          <w:szCs w:val="26"/>
          <w:lang w:val="nl-NL"/>
        </w:rPr>
        <w:t>.</w:t>
      </w:r>
    </w:p>
    <w:p w:rsidR="0041232F" w:rsidRPr="00D86681" w:rsidRDefault="0041232F" w:rsidP="00427E0E">
      <w:pPr>
        <w:widowControl w:val="0"/>
        <w:spacing w:after="0" w:line="312" w:lineRule="auto"/>
        <w:ind w:firstLine="720"/>
        <w:jc w:val="both"/>
        <w:rPr>
          <w:rFonts w:eastAsia="Times New Roman" w:cs="Times New Roman"/>
          <w:b/>
          <w:i/>
          <w:sz w:val="26"/>
          <w:szCs w:val="26"/>
          <w:lang w:val="pt-BR"/>
        </w:rPr>
      </w:pPr>
      <w:r w:rsidRPr="00D86681">
        <w:rPr>
          <w:rFonts w:eastAsia="Times New Roman" w:cs="Times New Roman"/>
          <w:b/>
          <w:i/>
          <w:sz w:val="26"/>
          <w:szCs w:val="26"/>
          <w:lang w:val="pt-BR"/>
        </w:rPr>
        <w:t>*) Công trình, biện pháp thu gom, lưu giữ, quản lý, xử lý CTR thông thường</w:t>
      </w:r>
    </w:p>
    <w:p w:rsidR="0041232F" w:rsidRPr="00D86681" w:rsidRDefault="0041232F" w:rsidP="00427E0E">
      <w:pPr>
        <w:widowControl w:val="0"/>
        <w:spacing w:after="0" w:line="312" w:lineRule="auto"/>
        <w:ind w:firstLine="720"/>
        <w:jc w:val="both"/>
        <w:rPr>
          <w:rFonts w:eastAsia="Times New Roman" w:cs="Times New Roman"/>
          <w:spacing w:val="-4"/>
          <w:sz w:val="26"/>
          <w:szCs w:val="26"/>
          <w:lang w:val="pt-BR"/>
        </w:rPr>
      </w:pPr>
      <w:r w:rsidRPr="00D86681">
        <w:rPr>
          <w:rFonts w:eastAsia="Times New Roman" w:cs="Times New Roman"/>
          <w:spacing w:val="-4"/>
          <w:sz w:val="26"/>
          <w:szCs w:val="26"/>
          <w:lang w:val="pt-BR"/>
        </w:rPr>
        <w:t xml:space="preserve">Rác thải sinh hoạt phát sinh được thu gom vào 02 thùng phuy dung tích 200 lít/thùng hiện hữu, các thùng chứa đều có nắp đậy kín. Sau đó định kỳ rác thải được công nhân </w:t>
      </w:r>
      <w:r w:rsidRPr="00D86681">
        <w:rPr>
          <w:rFonts w:eastAsia="Arial" w:cs="Times New Roman"/>
          <w:spacing w:val="-4"/>
          <w:sz w:val="26"/>
          <w:szCs w:val="26"/>
          <w:lang w:val="nl-NL"/>
        </w:rPr>
        <w:t>vận chuyển về kho chứ</w:t>
      </w:r>
      <w:r w:rsidR="004B2184" w:rsidRPr="00D86681">
        <w:rPr>
          <w:rFonts w:eastAsia="Arial" w:cs="Times New Roman"/>
          <w:spacing w:val="-4"/>
          <w:sz w:val="26"/>
          <w:szCs w:val="26"/>
          <w:lang w:val="nl-NL"/>
        </w:rPr>
        <w:t xml:space="preserve">a chất thải sinh hoạt </w:t>
      </w:r>
      <w:r w:rsidRPr="00D86681">
        <w:rPr>
          <w:rFonts w:eastAsia="Arial" w:cs="Times New Roman"/>
          <w:spacing w:val="-4"/>
          <w:sz w:val="26"/>
          <w:szCs w:val="26"/>
          <w:lang w:val="nl-NL"/>
        </w:rPr>
        <w:t xml:space="preserve">của NMXM </w:t>
      </w:r>
      <w:r w:rsidR="004B2184" w:rsidRPr="00D86681">
        <w:rPr>
          <w:rFonts w:eastAsia="Arial" w:cs="Times New Roman"/>
          <w:spacing w:val="-4"/>
          <w:sz w:val="26"/>
          <w:szCs w:val="26"/>
          <w:lang w:val="nl-NL"/>
        </w:rPr>
        <w:t>Đồng Bành</w:t>
      </w:r>
      <w:r w:rsidRPr="00D86681">
        <w:rPr>
          <w:rFonts w:eastAsia="Arial" w:cs="Times New Roman"/>
          <w:spacing w:val="-4"/>
          <w:sz w:val="26"/>
          <w:szCs w:val="26"/>
          <w:lang w:val="nl-NL"/>
        </w:rPr>
        <w:t xml:space="preserve"> vào cuối ngày làm việc.</w:t>
      </w:r>
    </w:p>
    <w:p w:rsidR="0041232F" w:rsidRPr="00D86681" w:rsidRDefault="0041232F" w:rsidP="00427E0E">
      <w:pPr>
        <w:widowControl w:val="0"/>
        <w:spacing w:after="0" w:line="312" w:lineRule="auto"/>
        <w:ind w:firstLine="720"/>
        <w:jc w:val="both"/>
        <w:rPr>
          <w:rFonts w:eastAsia="Times New Roman" w:cs="Times New Roman"/>
          <w:sz w:val="26"/>
          <w:szCs w:val="26"/>
          <w:lang w:val="pt-BR"/>
        </w:rPr>
      </w:pPr>
      <w:r w:rsidRPr="00D86681">
        <w:rPr>
          <w:rFonts w:eastAsia="Times New Roman" w:cs="Times New Roman"/>
          <w:b/>
          <w:i/>
          <w:sz w:val="26"/>
          <w:szCs w:val="26"/>
          <w:lang w:val="pt-BR"/>
        </w:rPr>
        <w:t>*) Công trình, biện pháp thu gom, lưu giữ, quản lý, xử lý CTNH</w:t>
      </w:r>
    </w:p>
    <w:p w:rsidR="0041232F" w:rsidRPr="00D86681" w:rsidRDefault="0041232F" w:rsidP="00427E0E">
      <w:pPr>
        <w:widowControl w:val="0"/>
        <w:spacing w:after="0" w:line="312" w:lineRule="auto"/>
        <w:ind w:firstLine="720"/>
        <w:jc w:val="both"/>
        <w:rPr>
          <w:rFonts w:eastAsia="Arial" w:cs="Times New Roman"/>
          <w:sz w:val="26"/>
          <w:szCs w:val="26"/>
          <w:lang w:val="nl-NL"/>
        </w:rPr>
      </w:pPr>
      <w:r w:rsidRPr="00D86681">
        <w:rPr>
          <w:rFonts w:eastAsia="Arial" w:cs="Times New Roman"/>
          <w:sz w:val="26"/>
          <w:szCs w:val="26"/>
          <w:lang w:val="nl-NL"/>
        </w:rPr>
        <w:t xml:space="preserve">CTNH được phân loại, thu gom vào 03 thùng phuy dung tích 200 lít/thùng, có nắp đậy kín, dán nhãn phân loại. Sau đó vận chuyển về kho chứa CTNH </w:t>
      </w:r>
      <w:r w:rsidRPr="00D86681">
        <w:rPr>
          <w:rFonts w:eastAsia="Arial" w:cs="Times New Roman"/>
          <w:spacing w:val="-4"/>
          <w:sz w:val="26"/>
          <w:szCs w:val="26"/>
          <w:lang w:val="nl-NL"/>
        </w:rPr>
        <w:t>(diệ</w:t>
      </w:r>
      <w:r w:rsidR="004B2184" w:rsidRPr="00D86681">
        <w:rPr>
          <w:rFonts w:eastAsia="Arial" w:cs="Times New Roman"/>
          <w:spacing w:val="-4"/>
          <w:sz w:val="26"/>
          <w:szCs w:val="26"/>
          <w:lang w:val="nl-NL"/>
        </w:rPr>
        <w:t>n tích 15</w:t>
      </w:r>
      <w:r w:rsidRPr="00D86681">
        <w:rPr>
          <w:rFonts w:eastAsia="Arial" w:cs="Times New Roman"/>
          <w:spacing w:val="-4"/>
          <w:sz w:val="26"/>
          <w:szCs w:val="26"/>
          <w:lang w:val="nl-NL"/>
        </w:rPr>
        <w:t>m</w:t>
      </w:r>
      <w:r w:rsidRPr="00D86681">
        <w:rPr>
          <w:rFonts w:eastAsia="Arial" w:cs="Times New Roman"/>
          <w:spacing w:val="-4"/>
          <w:sz w:val="26"/>
          <w:szCs w:val="26"/>
          <w:vertAlign w:val="superscript"/>
          <w:lang w:val="nl-NL"/>
        </w:rPr>
        <w:t>2</w:t>
      </w:r>
      <w:r w:rsidRPr="00D86681">
        <w:rPr>
          <w:rFonts w:eastAsia="Arial" w:cs="Times New Roman"/>
          <w:spacing w:val="-4"/>
          <w:sz w:val="26"/>
          <w:szCs w:val="26"/>
          <w:lang w:val="nl-NL"/>
        </w:rPr>
        <w:t>)</w:t>
      </w:r>
      <w:r w:rsidRPr="00D86681">
        <w:rPr>
          <w:rFonts w:eastAsia="Arial" w:cs="Times New Roman"/>
          <w:sz w:val="26"/>
          <w:szCs w:val="26"/>
          <w:lang w:val="nl-NL"/>
        </w:rPr>
        <w:t>.</w:t>
      </w:r>
    </w:p>
    <w:p w:rsidR="0041232F" w:rsidRPr="00D86681" w:rsidRDefault="00C9439C" w:rsidP="00427E0E">
      <w:pPr>
        <w:widowControl w:val="0"/>
        <w:spacing w:after="0" w:line="312" w:lineRule="auto"/>
        <w:ind w:firstLine="720"/>
        <w:jc w:val="both"/>
        <w:rPr>
          <w:rFonts w:eastAsia="Times New Roman" w:cs="Times New Roman"/>
          <w:b/>
          <w:i/>
          <w:sz w:val="26"/>
          <w:szCs w:val="26"/>
          <w:lang w:val="nl-NL"/>
        </w:rPr>
      </w:pPr>
      <w:r>
        <w:rPr>
          <w:rFonts w:eastAsia="Arial" w:cs="Times New Roman"/>
          <w:sz w:val="26"/>
          <w:szCs w:val="26"/>
          <w:lang w:val="nl-NL"/>
        </w:rPr>
        <w:t>Hợp tác xã</w:t>
      </w:r>
      <w:r w:rsidR="0041232F" w:rsidRPr="00D86681">
        <w:rPr>
          <w:rFonts w:eastAsia="Arial" w:cs="Times New Roman"/>
          <w:sz w:val="26"/>
          <w:szCs w:val="26"/>
          <w:lang w:val="nl-NL"/>
        </w:rPr>
        <w:t xml:space="preserve"> sẽ tiếp tục ký hợp đồng với đơn vị chức năng thu gom, vận chuyển và xử lý CTR sinh hoạt, CTNH.</w:t>
      </w:r>
    </w:p>
    <w:p w:rsidR="0041232F" w:rsidRPr="00D86681" w:rsidRDefault="0041232F" w:rsidP="00427E0E">
      <w:pPr>
        <w:widowControl w:val="0"/>
        <w:spacing w:after="0" w:line="312" w:lineRule="auto"/>
        <w:ind w:firstLine="720"/>
        <w:jc w:val="both"/>
        <w:rPr>
          <w:rFonts w:eastAsia="Times New Roman" w:cs="Times New Roman"/>
          <w:b/>
          <w:i/>
          <w:sz w:val="26"/>
          <w:szCs w:val="26"/>
          <w:lang w:val="pt-BR"/>
        </w:rPr>
      </w:pPr>
      <w:r w:rsidRPr="00D86681">
        <w:rPr>
          <w:rFonts w:eastAsia="Times New Roman" w:cs="Times New Roman"/>
          <w:b/>
          <w:i/>
          <w:sz w:val="26"/>
          <w:szCs w:val="26"/>
          <w:lang w:val="pt-BR"/>
        </w:rPr>
        <w:t>*) Biện pháp giảm thiểu ô nhiễm tiếng ồn, độ rung</w:t>
      </w:r>
    </w:p>
    <w:p w:rsidR="0041232F" w:rsidRPr="00D86681" w:rsidRDefault="0041232F" w:rsidP="00427E0E">
      <w:pPr>
        <w:widowControl w:val="0"/>
        <w:spacing w:after="0" w:line="312" w:lineRule="auto"/>
        <w:ind w:firstLine="720"/>
        <w:jc w:val="both"/>
        <w:rPr>
          <w:rFonts w:eastAsia="Times New Roman" w:cs="Times New Roman"/>
          <w:sz w:val="26"/>
          <w:szCs w:val="26"/>
          <w:lang w:val="pt-BR"/>
        </w:rPr>
      </w:pPr>
      <w:r w:rsidRPr="00D86681">
        <w:rPr>
          <w:rFonts w:eastAsia="Times New Roman" w:cs="Times New Roman"/>
          <w:sz w:val="26"/>
          <w:szCs w:val="26"/>
          <w:lang w:val="pt-BR"/>
        </w:rPr>
        <w:lastRenderedPageBreak/>
        <w:t xml:space="preserve">- </w:t>
      </w:r>
      <w:r w:rsidRPr="00D86681">
        <w:rPr>
          <w:rFonts w:eastAsia="Times New Roman" w:cs="Times New Roman"/>
          <w:sz w:val="26"/>
          <w:szCs w:val="26"/>
          <w:lang w:val="nb-NO"/>
        </w:rPr>
        <w:t xml:space="preserve">Tiếp tục trang </w:t>
      </w:r>
      <w:r w:rsidRPr="00D86681">
        <w:rPr>
          <w:rFonts w:eastAsia="Times New Roman" w:cs="Times New Roman"/>
          <w:sz w:val="26"/>
          <w:szCs w:val="26"/>
        </w:rPr>
        <w:t>bị nút tai, mũ chụp cho</w:t>
      </w:r>
      <w:r w:rsidRPr="00D86681">
        <w:rPr>
          <w:rFonts w:eastAsia="Times New Roman" w:cs="Times New Roman"/>
          <w:sz w:val="26"/>
          <w:szCs w:val="26"/>
          <w:lang w:val="pt-BR"/>
        </w:rPr>
        <w:t xml:space="preserve"> CBCNV</w:t>
      </w:r>
      <w:r w:rsidRPr="00D86681">
        <w:rPr>
          <w:rFonts w:eastAsia="Times New Roman" w:cs="Times New Roman"/>
          <w:sz w:val="26"/>
          <w:szCs w:val="26"/>
        </w:rPr>
        <w:t xml:space="preserve"> tham gia thi công trên công trường.</w:t>
      </w:r>
    </w:p>
    <w:p w:rsidR="0041232F" w:rsidRPr="00D86681" w:rsidRDefault="0041232F" w:rsidP="00427E0E">
      <w:pPr>
        <w:spacing w:after="0" w:line="312" w:lineRule="auto"/>
        <w:ind w:firstLine="720"/>
        <w:jc w:val="both"/>
        <w:rPr>
          <w:rFonts w:eastAsia="Times New Roman" w:cs="Times New Roman"/>
          <w:sz w:val="26"/>
          <w:szCs w:val="26"/>
          <w:lang w:val="nb-NO"/>
        </w:rPr>
      </w:pPr>
      <w:r w:rsidRPr="00D86681">
        <w:rPr>
          <w:rFonts w:eastAsia="Times New Roman" w:cs="Times New Roman"/>
          <w:sz w:val="26"/>
          <w:szCs w:val="26"/>
        </w:rPr>
        <w:t xml:space="preserve">- </w:t>
      </w:r>
      <w:r w:rsidRPr="00D86681">
        <w:rPr>
          <w:rFonts w:eastAsia="Times New Roman" w:cs="Times New Roman"/>
          <w:sz w:val="26"/>
          <w:szCs w:val="26"/>
          <w:lang w:val="nb-NO"/>
        </w:rPr>
        <w:t xml:space="preserve">Làm việc đúng thời gian quy định </w:t>
      </w:r>
      <w:r w:rsidR="004B2184" w:rsidRPr="00D86681">
        <w:rPr>
          <w:rFonts w:eastAsia="Times New Roman" w:cs="Times New Roman"/>
          <w:sz w:val="26"/>
          <w:szCs w:val="26"/>
          <w:lang w:val="nb-NO"/>
        </w:rPr>
        <w:t>1 ngày/2 ca luân phiên và 1 ca/7</w:t>
      </w:r>
      <w:r w:rsidRPr="00D86681">
        <w:rPr>
          <w:rFonts w:eastAsia="Times New Roman" w:cs="Times New Roman"/>
          <w:sz w:val="26"/>
          <w:szCs w:val="26"/>
          <w:lang w:val="nb-NO"/>
        </w:rPr>
        <w:t>h.</w:t>
      </w:r>
    </w:p>
    <w:p w:rsidR="0041232F" w:rsidRPr="00D86681" w:rsidRDefault="0041232F" w:rsidP="00427E0E">
      <w:pPr>
        <w:widowControl w:val="0"/>
        <w:spacing w:after="0" w:line="312" w:lineRule="auto"/>
        <w:ind w:firstLine="720"/>
        <w:jc w:val="both"/>
        <w:rPr>
          <w:rFonts w:eastAsia="Times New Roman" w:cs="Times New Roman"/>
          <w:sz w:val="26"/>
          <w:szCs w:val="26"/>
          <w:lang w:val="nb-NO"/>
        </w:rPr>
      </w:pPr>
      <w:r w:rsidRPr="00D86681">
        <w:rPr>
          <w:rFonts w:eastAsia="Times New Roman" w:cs="Times New Roman"/>
          <w:sz w:val="26"/>
          <w:szCs w:val="26"/>
          <w:lang w:val="nb-NO"/>
        </w:rPr>
        <w:t xml:space="preserve">- Định kỳ bảo dưỡng, bảo trì, tra dầu bôi trơn, siết chặt ốc vít hoặc thay thế các chi tiết hư hỏng của các trang thiết bị khai thác mỏ tại xưởng sửa chữa máy móc và thiết bị của </w:t>
      </w:r>
      <w:r w:rsidR="004B2184" w:rsidRPr="00D86681">
        <w:rPr>
          <w:rFonts w:eastAsia="Times New Roman" w:cs="Times New Roman"/>
          <w:sz w:val="26"/>
          <w:szCs w:val="26"/>
          <w:lang w:val="nb-NO"/>
        </w:rPr>
        <w:t>dự án</w:t>
      </w:r>
      <w:r w:rsidRPr="00D86681">
        <w:rPr>
          <w:rFonts w:eastAsia="Times New Roman" w:cs="Times New Roman"/>
          <w:sz w:val="26"/>
          <w:szCs w:val="26"/>
          <w:lang w:val="nb-NO"/>
        </w:rPr>
        <w:t xml:space="preserve"> với tần suất 1 tháng/lần.</w:t>
      </w:r>
    </w:p>
    <w:p w:rsidR="0041232F" w:rsidRPr="00D86681" w:rsidRDefault="0041232F" w:rsidP="00427E0E">
      <w:pPr>
        <w:widowControl w:val="0"/>
        <w:spacing w:after="0" w:line="312" w:lineRule="auto"/>
        <w:ind w:firstLine="720"/>
        <w:jc w:val="both"/>
        <w:rPr>
          <w:rFonts w:eastAsia="Times New Roman" w:cs="Times New Roman"/>
          <w:b/>
          <w:i/>
          <w:sz w:val="26"/>
          <w:szCs w:val="26"/>
          <w:lang w:val="pt-BR"/>
        </w:rPr>
      </w:pPr>
      <w:r w:rsidRPr="00D86681">
        <w:rPr>
          <w:rFonts w:eastAsia="Times New Roman" w:cs="Times New Roman"/>
          <w:b/>
          <w:i/>
          <w:sz w:val="26"/>
          <w:szCs w:val="26"/>
          <w:lang w:val="pt-BR"/>
        </w:rPr>
        <w:t>*) Nội dung cải tạo, phục hồi môi trường</w:t>
      </w:r>
    </w:p>
    <w:p w:rsidR="0041232F" w:rsidRPr="00D86681" w:rsidRDefault="004B2184" w:rsidP="00427E0E">
      <w:pPr>
        <w:widowControl w:val="0"/>
        <w:tabs>
          <w:tab w:val="left" w:pos="993"/>
        </w:tabs>
        <w:spacing w:after="0" w:line="312" w:lineRule="auto"/>
        <w:contextualSpacing/>
        <w:jc w:val="both"/>
        <w:rPr>
          <w:rFonts w:eastAsia="Times New Roman" w:cs="Times New Roman"/>
          <w:i/>
          <w:sz w:val="26"/>
          <w:szCs w:val="26"/>
          <w:lang w:val="pl-PL"/>
        </w:rPr>
      </w:pPr>
      <w:r w:rsidRPr="00D86681">
        <w:rPr>
          <w:rFonts w:eastAsia="Times New Roman" w:cs="Times New Roman"/>
          <w:i/>
          <w:sz w:val="26"/>
          <w:szCs w:val="26"/>
          <w:lang w:val="pl-PL"/>
        </w:rPr>
        <w:tab/>
      </w:r>
      <w:r w:rsidR="0041232F" w:rsidRPr="00D86681">
        <w:rPr>
          <w:rFonts w:eastAsia="Times New Roman" w:cs="Times New Roman"/>
          <w:i/>
          <w:sz w:val="26"/>
          <w:szCs w:val="26"/>
          <w:lang w:val="pl-PL"/>
        </w:rPr>
        <w:t>Phương án cải tạo, phục hồi môi trường:</w:t>
      </w:r>
    </w:p>
    <w:p w:rsidR="000F58BA" w:rsidRPr="000F58BA" w:rsidRDefault="000F58BA" w:rsidP="000F58BA">
      <w:pPr>
        <w:widowControl w:val="0"/>
        <w:tabs>
          <w:tab w:val="left" w:pos="993"/>
        </w:tabs>
        <w:spacing w:after="0" w:line="312" w:lineRule="auto"/>
        <w:ind w:firstLine="992"/>
        <w:contextualSpacing/>
        <w:jc w:val="both"/>
        <w:rPr>
          <w:rFonts w:eastAsia="Times New Roman" w:cs="Times New Roman"/>
          <w:sz w:val="26"/>
          <w:szCs w:val="26"/>
          <w:lang w:val="pl-PL"/>
        </w:rPr>
      </w:pPr>
      <w:r w:rsidRPr="000F58BA">
        <w:rPr>
          <w:rFonts w:eastAsia="Times New Roman" w:cs="Times New Roman"/>
          <w:sz w:val="26"/>
          <w:szCs w:val="26"/>
          <w:lang w:val="pl-PL"/>
        </w:rPr>
        <w:t>Sau khi kết thúc khai thác, tận dụng địa hình có sẵn:</w:t>
      </w:r>
    </w:p>
    <w:p w:rsidR="000F58BA" w:rsidRPr="000F58BA" w:rsidRDefault="000F58BA" w:rsidP="000F58BA">
      <w:pPr>
        <w:widowControl w:val="0"/>
        <w:tabs>
          <w:tab w:val="left" w:pos="993"/>
        </w:tabs>
        <w:spacing w:after="0" w:line="312" w:lineRule="auto"/>
        <w:ind w:firstLine="992"/>
        <w:contextualSpacing/>
        <w:jc w:val="both"/>
        <w:rPr>
          <w:rFonts w:eastAsia="Times New Roman" w:cs="Times New Roman"/>
          <w:sz w:val="26"/>
          <w:szCs w:val="26"/>
          <w:lang w:val="pl-PL"/>
        </w:rPr>
      </w:pPr>
      <w:r w:rsidRPr="000F58BA">
        <w:rPr>
          <w:rFonts w:eastAsia="Times New Roman" w:cs="Times New Roman"/>
          <w:sz w:val="26"/>
          <w:szCs w:val="26"/>
          <w:lang w:val="pl-PL"/>
        </w:rPr>
        <w:t>- Tiến hành cải tạo khu vực moong khai thác (phủ lớp đất đá dày 0,3m và lu nèn) thành hồ chứa nước sử dụng cho việc nuôi trồng thủy sản, dự trữ nước phục vụ cho hoạt động tưới tiêu nông nghiệp khu vực. Xây dựng hàng rào ngăn người, gia súc vào và lắp đặt một số biển báo nguy hiểm để cảnh báo. Cải tạo rãnh thoát nước và lắp đặt cống tràn cho hồ chứa nước.</w:t>
      </w:r>
    </w:p>
    <w:p w:rsidR="000F58BA" w:rsidRPr="000F58BA" w:rsidRDefault="000F58BA" w:rsidP="000F58BA">
      <w:pPr>
        <w:widowControl w:val="0"/>
        <w:tabs>
          <w:tab w:val="left" w:pos="993"/>
        </w:tabs>
        <w:spacing w:after="0" w:line="312" w:lineRule="auto"/>
        <w:ind w:firstLine="992"/>
        <w:contextualSpacing/>
        <w:jc w:val="both"/>
        <w:rPr>
          <w:rFonts w:eastAsia="Times New Roman" w:cs="Times New Roman"/>
          <w:sz w:val="26"/>
          <w:szCs w:val="26"/>
          <w:lang w:val="pl-PL"/>
        </w:rPr>
      </w:pPr>
      <w:r w:rsidRPr="000F58BA">
        <w:rPr>
          <w:rFonts w:eastAsia="Times New Roman" w:cs="Times New Roman"/>
          <w:sz w:val="26"/>
          <w:szCs w:val="26"/>
          <w:lang w:val="pl-PL"/>
        </w:rPr>
        <w:t xml:space="preserve">- Khu mặt bằng chế biến, sản xuất công nghiệp nằm phía bên ngoài moong khai thác theo hướng Nam và Đông Nam có độ cao từ cos +58 đến cos +62, hướng dốc thoải về phía moong khai thác, tạo thành bờ đập vững chắc bảo vệ hồ nước. Tại khu vực này, sau khi kết thúc khai thác sẽ tiến hành tháo dỡ các hạng mục công trình phụ trợ, san gạt tạo mặt bằng, đổ đất màu (chiều dày 0,3m) trồng cây keo tai tượng để phục hồi môi trường. </w:t>
      </w:r>
    </w:p>
    <w:p w:rsidR="0041232F" w:rsidRPr="00D86681" w:rsidRDefault="000F58BA" w:rsidP="000F58BA">
      <w:pPr>
        <w:widowControl w:val="0"/>
        <w:tabs>
          <w:tab w:val="left" w:pos="993"/>
        </w:tabs>
        <w:spacing w:after="0" w:line="312" w:lineRule="auto"/>
        <w:ind w:firstLine="992"/>
        <w:contextualSpacing/>
        <w:jc w:val="both"/>
        <w:rPr>
          <w:rFonts w:eastAsia="Times New Roman" w:cs="Times New Roman"/>
          <w:sz w:val="26"/>
          <w:szCs w:val="26"/>
          <w:lang w:val="pl-PL"/>
        </w:rPr>
      </w:pPr>
      <w:r w:rsidRPr="000F58BA">
        <w:rPr>
          <w:rFonts w:eastAsia="Times New Roman" w:cs="Times New Roman"/>
          <w:sz w:val="26"/>
          <w:szCs w:val="26"/>
          <w:lang w:val="pl-PL"/>
        </w:rPr>
        <w:t>- Lập hồ sơ đóng cửa mỏ, sau đó trả lại cho địa phương quản lý</w:t>
      </w:r>
      <w:r w:rsidR="0041232F" w:rsidRPr="00D86681">
        <w:rPr>
          <w:rFonts w:eastAsia="Times New Roman" w:cs="Times New Roman"/>
          <w:sz w:val="26"/>
          <w:szCs w:val="26"/>
          <w:lang w:val="pl-PL"/>
        </w:rPr>
        <w:t>.</w:t>
      </w:r>
    </w:p>
    <w:p w:rsidR="001B4D56" w:rsidRPr="006555CC" w:rsidRDefault="001B4D56" w:rsidP="006555CC">
      <w:pPr>
        <w:tabs>
          <w:tab w:val="left" w:pos="993"/>
        </w:tabs>
        <w:spacing w:after="0" w:line="312" w:lineRule="auto"/>
        <w:contextualSpacing/>
        <w:jc w:val="both"/>
        <w:rPr>
          <w:rFonts w:eastAsia="Times New Roman" w:cs="Times New Roman"/>
          <w:b/>
          <w:i/>
          <w:sz w:val="26"/>
          <w:szCs w:val="26"/>
          <w:lang w:val="pl-PL"/>
        </w:rPr>
      </w:pPr>
      <w:r w:rsidRPr="006555CC">
        <w:rPr>
          <w:rFonts w:eastAsia="Times New Roman" w:cs="Times New Roman"/>
          <w:b/>
          <w:i/>
          <w:sz w:val="26"/>
          <w:szCs w:val="26"/>
          <w:lang w:val="pl-PL"/>
        </w:rPr>
        <w:t>Hạng mục 1: Cải tạo phục hồi môi trường khu khai trường khai thác</w:t>
      </w:r>
    </w:p>
    <w:p w:rsidR="001B4D56" w:rsidRPr="001B4D56" w:rsidRDefault="001B4D56" w:rsidP="006555CC">
      <w:pPr>
        <w:tabs>
          <w:tab w:val="left" w:pos="993"/>
        </w:tabs>
        <w:spacing w:after="0" w:line="312" w:lineRule="auto"/>
        <w:ind w:firstLine="720"/>
        <w:contextualSpacing/>
        <w:jc w:val="both"/>
        <w:rPr>
          <w:rFonts w:eastAsia="Times New Roman" w:cs="Times New Roman"/>
          <w:sz w:val="26"/>
          <w:szCs w:val="26"/>
          <w:lang w:val="pl-PL"/>
        </w:rPr>
      </w:pPr>
      <w:r w:rsidRPr="001B4D56">
        <w:rPr>
          <w:rFonts w:eastAsia="Times New Roman" w:cs="Times New Roman"/>
          <w:sz w:val="26"/>
          <w:szCs w:val="26"/>
          <w:lang w:val="pl-PL"/>
        </w:rPr>
        <w:t xml:space="preserve">a) Đối với sườn tầng kết thúc khai thác với góc nghiêng 700 và chiều cao tầng kết thúc khai thác từ 11m – 50m, trong quá trình khai thác, đơn vị cam kết sẽ thực hiện theo đúng thiết kế khai thác đảm bảo ổn định kết cấu bờ moong, an toàn cho hoạt động khai thác. Sau khi kết thúc khai thác, sẽ tiến hành thu dọn và xử lý toàn bộ những viên đá còn vướng, mắc trên sườn tầng, gia cố các khe nứt bằng vữa bê tông nhằm loại bỏ nguy cơ đá lăn. </w:t>
      </w:r>
    </w:p>
    <w:p w:rsidR="001B4D56" w:rsidRPr="001B4D56" w:rsidRDefault="001B4D56" w:rsidP="006555CC">
      <w:pPr>
        <w:tabs>
          <w:tab w:val="left" w:pos="993"/>
        </w:tabs>
        <w:spacing w:after="0" w:line="312" w:lineRule="auto"/>
        <w:ind w:firstLine="720"/>
        <w:contextualSpacing/>
        <w:jc w:val="both"/>
        <w:rPr>
          <w:rFonts w:eastAsia="Times New Roman" w:cs="Times New Roman"/>
          <w:sz w:val="26"/>
          <w:szCs w:val="26"/>
          <w:lang w:val="pl-PL"/>
        </w:rPr>
      </w:pPr>
      <w:r w:rsidRPr="001B4D56">
        <w:rPr>
          <w:rFonts w:eastAsia="Times New Roman" w:cs="Times New Roman"/>
          <w:sz w:val="26"/>
          <w:szCs w:val="26"/>
          <w:lang w:val="pl-PL"/>
        </w:rPr>
        <w:t>b) Đối với đáy moong khai thác cuối cùng, có diện tích được khoanh định trên bản đồ là 2,32 ha, sau khi kết thúc khai thác:</w:t>
      </w:r>
    </w:p>
    <w:p w:rsidR="001B4D56" w:rsidRPr="001B4D56" w:rsidRDefault="001B4D56" w:rsidP="006555CC">
      <w:pPr>
        <w:tabs>
          <w:tab w:val="left" w:pos="993"/>
        </w:tabs>
        <w:spacing w:after="0" w:line="312" w:lineRule="auto"/>
        <w:ind w:firstLine="720"/>
        <w:contextualSpacing/>
        <w:jc w:val="both"/>
        <w:rPr>
          <w:rFonts w:eastAsia="Times New Roman" w:cs="Times New Roman"/>
          <w:sz w:val="26"/>
          <w:szCs w:val="26"/>
          <w:lang w:val="pl-PL"/>
        </w:rPr>
      </w:pPr>
      <w:r w:rsidRPr="001B4D56">
        <w:rPr>
          <w:rFonts w:eastAsia="Times New Roman" w:cs="Times New Roman"/>
          <w:sz w:val="26"/>
          <w:szCs w:val="26"/>
          <w:lang w:val="pl-PL"/>
        </w:rPr>
        <w:t>- Phủ lớp đất đá dày 0,3m rồi tiến hành lu nèn để chống thấm nước:</w:t>
      </w:r>
    </w:p>
    <w:p w:rsidR="001B4D56" w:rsidRPr="001B4D56" w:rsidRDefault="001B4D56" w:rsidP="006555CC">
      <w:pPr>
        <w:tabs>
          <w:tab w:val="left" w:pos="993"/>
        </w:tabs>
        <w:spacing w:after="0" w:line="312" w:lineRule="auto"/>
        <w:ind w:firstLine="720"/>
        <w:contextualSpacing/>
        <w:jc w:val="both"/>
        <w:rPr>
          <w:rFonts w:eastAsia="Times New Roman" w:cs="Times New Roman"/>
          <w:sz w:val="26"/>
          <w:szCs w:val="26"/>
          <w:lang w:val="pl-PL"/>
        </w:rPr>
      </w:pPr>
      <w:r w:rsidRPr="001B4D56">
        <w:rPr>
          <w:rFonts w:eastAsia="Times New Roman" w:cs="Times New Roman"/>
          <w:sz w:val="26"/>
          <w:szCs w:val="26"/>
          <w:lang w:val="pl-PL"/>
        </w:rPr>
        <w:t>+ Khối lượng đất đá để gia cố đáy moong: 23.200 m2 * 0,3m = 6.960 m3.</w:t>
      </w:r>
    </w:p>
    <w:p w:rsidR="001B4D56" w:rsidRPr="006555CC" w:rsidRDefault="001B4D56" w:rsidP="006555CC">
      <w:pPr>
        <w:tabs>
          <w:tab w:val="left" w:pos="993"/>
        </w:tabs>
        <w:spacing w:after="0" w:line="312" w:lineRule="auto"/>
        <w:ind w:firstLine="720"/>
        <w:contextualSpacing/>
        <w:jc w:val="both"/>
        <w:rPr>
          <w:rFonts w:eastAsia="Times New Roman" w:cs="Times New Roman"/>
          <w:spacing w:val="-6"/>
          <w:sz w:val="26"/>
          <w:szCs w:val="26"/>
          <w:lang w:val="pl-PL"/>
        </w:rPr>
      </w:pPr>
      <w:r w:rsidRPr="006555CC">
        <w:rPr>
          <w:rFonts w:eastAsia="Times New Roman" w:cs="Times New Roman"/>
          <w:spacing w:val="-6"/>
          <w:sz w:val="26"/>
          <w:szCs w:val="26"/>
          <w:lang w:val="pl-PL"/>
        </w:rPr>
        <w:t>+ Nguồn đất đá: Tận dụng lượng đất đá phủ bề mặt được đơn vị lưu giữ tại bãi thải.</w:t>
      </w:r>
    </w:p>
    <w:p w:rsidR="001B4D56" w:rsidRPr="001B4D56" w:rsidRDefault="001B4D56" w:rsidP="006555CC">
      <w:pPr>
        <w:tabs>
          <w:tab w:val="left" w:pos="993"/>
        </w:tabs>
        <w:spacing w:after="0" w:line="312" w:lineRule="auto"/>
        <w:ind w:firstLine="720"/>
        <w:contextualSpacing/>
        <w:jc w:val="both"/>
        <w:rPr>
          <w:rFonts w:eastAsia="Times New Roman" w:cs="Times New Roman"/>
          <w:sz w:val="26"/>
          <w:szCs w:val="26"/>
          <w:lang w:val="pl-PL"/>
        </w:rPr>
      </w:pPr>
      <w:r w:rsidRPr="001B4D56">
        <w:rPr>
          <w:rFonts w:eastAsia="Times New Roman" w:cs="Times New Roman"/>
          <w:sz w:val="26"/>
          <w:szCs w:val="26"/>
          <w:lang w:val="pl-PL"/>
        </w:rPr>
        <w:t>+ Sử dụng các máy móc, thiết bị, phương tiện của đơn vị để thi công.</w:t>
      </w:r>
    </w:p>
    <w:p w:rsidR="001B4D56" w:rsidRPr="001B4D56" w:rsidRDefault="001B4D56" w:rsidP="006555CC">
      <w:pPr>
        <w:tabs>
          <w:tab w:val="left" w:pos="993"/>
        </w:tabs>
        <w:spacing w:after="0" w:line="312" w:lineRule="auto"/>
        <w:ind w:firstLine="720"/>
        <w:contextualSpacing/>
        <w:jc w:val="both"/>
        <w:rPr>
          <w:rFonts w:eastAsia="Times New Roman" w:cs="Times New Roman"/>
          <w:sz w:val="26"/>
          <w:szCs w:val="26"/>
          <w:lang w:val="pl-PL"/>
        </w:rPr>
      </w:pPr>
      <w:r w:rsidRPr="001B4D56">
        <w:rPr>
          <w:rFonts w:eastAsia="Times New Roman" w:cs="Times New Roman"/>
          <w:sz w:val="26"/>
          <w:szCs w:val="26"/>
          <w:lang w:val="pl-PL"/>
        </w:rPr>
        <w:t>c) Xây lắp hàng rào thép gai xung quanh hồ:</w:t>
      </w:r>
    </w:p>
    <w:p w:rsidR="001B4D56" w:rsidRPr="001B4D56" w:rsidRDefault="001B4D56" w:rsidP="006555CC">
      <w:pPr>
        <w:tabs>
          <w:tab w:val="left" w:pos="993"/>
        </w:tabs>
        <w:spacing w:after="0" w:line="312" w:lineRule="auto"/>
        <w:ind w:firstLine="720"/>
        <w:contextualSpacing/>
        <w:jc w:val="both"/>
        <w:rPr>
          <w:rFonts w:eastAsia="Times New Roman" w:cs="Times New Roman"/>
          <w:sz w:val="26"/>
          <w:szCs w:val="26"/>
          <w:lang w:val="pl-PL"/>
        </w:rPr>
      </w:pPr>
      <w:r w:rsidRPr="001B4D56">
        <w:rPr>
          <w:rFonts w:eastAsia="Times New Roman" w:cs="Times New Roman"/>
          <w:sz w:val="26"/>
          <w:szCs w:val="26"/>
          <w:lang w:val="pl-PL"/>
        </w:rPr>
        <w:t xml:space="preserve">Sau khi hoàn thành cải tạo, gia cố đáy moong khai thác, cách mép bờ moong 1m, đơn vị sẽ tiến hành chôn cọc bê tông, rồi giăng dây thép gai xung quanh để ngăn gia súc, </w:t>
      </w:r>
      <w:r w:rsidRPr="001B4D56">
        <w:rPr>
          <w:rFonts w:eastAsia="Times New Roman" w:cs="Times New Roman"/>
          <w:sz w:val="26"/>
          <w:szCs w:val="26"/>
          <w:lang w:val="pl-PL"/>
        </w:rPr>
        <w:lastRenderedPageBreak/>
        <w:t>người. Theo số liệu khoanh định trên bản đồ cho thấy, chiều dài cần lắp hàng rào khoảng 757 m(chi tiết theo Bản đồ cải tạo, phục hồi môi trường kèm theo) và cắm  biển cảnh báo nguy hiểm. Cụ thể:</w:t>
      </w:r>
    </w:p>
    <w:p w:rsidR="001B4D56" w:rsidRPr="001B4D56" w:rsidRDefault="001B4D56" w:rsidP="006555CC">
      <w:pPr>
        <w:tabs>
          <w:tab w:val="left" w:pos="993"/>
        </w:tabs>
        <w:spacing w:after="0" w:line="312" w:lineRule="auto"/>
        <w:ind w:firstLine="720"/>
        <w:contextualSpacing/>
        <w:jc w:val="both"/>
        <w:rPr>
          <w:rFonts w:eastAsia="Times New Roman" w:cs="Times New Roman"/>
          <w:sz w:val="26"/>
          <w:szCs w:val="26"/>
          <w:lang w:val="pl-PL"/>
        </w:rPr>
      </w:pPr>
      <w:r w:rsidRPr="001B4D56">
        <w:rPr>
          <w:rFonts w:eastAsia="Times New Roman" w:cs="Times New Roman"/>
          <w:sz w:val="26"/>
          <w:szCs w:val="26"/>
          <w:lang w:val="pl-PL"/>
        </w:rPr>
        <w:t>- Sử dụng cọc bê tông cốt thép đúc sẵn, kích thước (10 x 10 x 150 cm) mua tại các đơn vị đúc bê tông trên địa bàn thành phố Tuyên Quang. Cọc bê tông được chôn sâu 0,4m (0,3x0,3x0,4), khoảng cách giữa các cột bê tông là 5m. Số lượng cột bê tông ước tính khoảng: 151 cột, khối lượng bê tông: 2,3 m3.</w:t>
      </w:r>
    </w:p>
    <w:p w:rsidR="001B4D56" w:rsidRPr="001B4D56" w:rsidRDefault="001B4D56" w:rsidP="006555CC">
      <w:pPr>
        <w:tabs>
          <w:tab w:val="left" w:pos="993"/>
        </w:tabs>
        <w:spacing w:after="0" w:line="312" w:lineRule="auto"/>
        <w:ind w:firstLine="720"/>
        <w:contextualSpacing/>
        <w:jc w:val="both"/>
        <w:rPr>
          <w:rFonts w:eastAsia="Times New Roman" w:cs="Times New Roman"/>
          <w:sz w:val="26"/>
          <w:szCs w:val="26"/>
          <w:lang w:val="pl-PL"/>
        </w:rPr>
      </w:pPr>
      <w:r w:rsidRPr="001B4D56">
        <w:rPr>
          <w:rFonts w:eastAsia="Times New Roman" w:cs="Times New Roman"/>
          <w:sz w:val="26"/>
          <w:szCs w:val="26"/>
          <w:lang w:val="pl-PL"/>
        </w:rPr>
        <w:t>- Tiến hành lắp hàng rào thép gai, chiều cao 1,1 m. khoảng cách giữa các dây thép là 0,3 m. Tổng chiều dài dây thép cần: 757 x 3 = 2.271 m.</w:t>
      </w:r>
    </w:p>
    <w:p w:rsidR="006555CC" w:rsidRPr="006555CC" w:rsidRDefault="001B4D56" w:rsidP="006555CC">
      <w:pPr>
        <w:tabs>
          <w:tab w:val="left" w:pos="993"/>
        </w:tabs>
        <w:spacing w:after="0" w:line="312" w:lineRule="auto"/>
        <w:ind w:firstLine="720"/>
        <w:contextualSpacing/>
        <w:jc w:val="both"/>
        <w:rPr>
          <w:rFonts w:eastAsia="Times New Roman" w:cs="Times New Roman"/>
          <w:sz w:val="26"/>
          <w:szCs w:val="26"/>
          <w:lang w:val="pl-PL"/>
        </w:rPr>
      </w:pPr>
      <w:r w:rsidRPr="001B4D56">
        <w:rPr>
          <w:rFonts w:eastAsia="Times New Roman" w:cs="Times New Roman"/>
          <w:sz w:val="26"/>
          <w:szCs w:val="26"/>
          <w:lang w:val="pl-PL"/>
        </w:rPr>
        <w:t>Vậy, khối lượng dây thép gai (9m/1kg): 3 x 2.271 m x 1kg/ 9m = 757 kg. Cấu tạo hàng rào như sau:</w:t>
      </w:r>
      <w:r w:rsidR="006555CC" w:rsidRPr="00C0138F">
        <w:rPr>
          <w:rFonts w:eastAsia=".VnTime"/>
          <w:bCs/>
          <w:noProof/>
        </w:rPr>
        <mc:AlternateContent>
          <mc:Choice Requires="wps">
            <w:drawing>
              <wp:anchor distT="0" distB="0" distL="114300" distR="114300" simplePos="0" relativeHeight="251702784" behindDoc="0" locked="0" layoutInCell="1" allowOverlap="1">
                <wp:simplePos x="0" y="0"/>
                <wp:positionH relativeFrom="column">
                  <wp:posOffset>5424170</wp:posOffset>
                </wp:positionH>
                <wp:positionV relativeFrom="paragraph">
                  <wp:posOffset>482600</wp:posOffset>
                </wp:positionV>
                <wp:extent cx="0" cy="457200"/>
                <wp:effectExtent l="74930" t="16510" r="77470" b="2159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06987" id="Straight Connector 168"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1pt,38pt" to="427.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VBMwIAAHcEAAAOAAAAZHJzL2Uyb0RvYy54bWysVMtu2zAQvBfoPxC8O7Jc2XEEy0Eh2b2k&#10;TYCkH0CTlEWU4hIkbdko+u9d0o827SUo6gPNx+5wdnaoxf2h12QvnVdgKprfjCmRhoNQZlvRry/r&#10;0ZwSH5gRTIORFT1KT++X798tBlvKCXSghXQEQYwvB1vRLgRbZpnnneyZvwErDR624HoWcOm2mXBs&#10;QPReZ5PxeJYN4IR1wKX3uNucDuky4bet5OGxbb0MRFcUuYU0ujRu4pgtF6zcOmY7xc802D+w6Jky&#10;eOkVqmGBkZ1Tf0H1ijvw0IYbDn0Gbau4TDVgNfn4j2qeO2ZlqgXF8fYqk/9/sPzL/skRJbB3M2yV&#10;YT026Tk4prZdIDUYgxKCI/EUtRqsLzGlNk8uVssP5tk+AP/miYG6Y2YrE+eXo0WYPGZkr1Liwlu8&#10;cTN8BoExbBcgCXdoXR8hURJySP05XvsjD4Hw0ybH3WJ6i61P4Ky85FnnwycJPYmTimplonKsZPsH&#10;HyIPVl5C4raBtdI6dV8bMlT0bjqZpgQPWol4GMO8225q7cieRf+k3/neV2EOdkYksE4ysTKChKQA&#10;cw4GGuF7KSjREt9InKXQwJR+UyhS1yayQR2wmPPsZK/vd+O71Xw1L0bFZLYaFeOmGX1c18Vots5v&#10;p82Hpq6b/EcsLC/KTgkhTaztYvW8eJuVzo/uZNKr2a8iZq/Rk9pI9vKfSCcjxN6fXLQBcXxysTHR&#10;E+juFHx+ifH5/L5OUb++F8ufAAAA//8DAFBLAwQUAAYACAAAACEArj8SQeEAAAAKAQAADwAAAGRy&#10;cy9kb3ducmV2LnhtbEyPTUvDQBCG70L/wzIFb3ZjqDWk2RQ/EMRSxCrS3rbZMYnJzobstk399Y54&#10;0OPMPLzzvNlisK04YO9rRwouJxEIpMKZmkoFb68PFwkIHzQZ3TpCBSf0sMhHZ5lOjTvSCx7WoRQc&#10;Qj7VCqoQulRKX1RotZ+4DolvH663OvDYl9L0+sjhtpVxFM2k1TXxh0p3eFdh0az3VsHGPj9+Lp+G&#10;4v2+XK7i21Oz2X41Sp2Ph5s5iIBD+IPhR5/VIWennduT8aJVkFxNY0YVXM+4EwO/ix2T0yQCmWfy&#10;f4X8GwAA//8DAFBLAQItABQABgAIAAAAIQC2gziS/gAAAOEBAAATAAAAAAAAAAAAAAAAAAAAAABb&#10;Q29udGVudF9UeXBlc10ueG1sUEsBAi0AFAAGAAgAAAAhADj9If/WAAAAlAEAAAsAAAAAAAAAAAAA&#10;AAAALwEAAF9yZWxzLy5yZWxzUEsBAi0AFAAGAAgAAAAhAFksFUEzAgAAdwQAAA4AAAAAAAAAAAAA&#10;AAAALgIAAGRycy9lMm9Eb2MueG1sUEsBAi0AFAAGAAgAAAAhAK4/EkHhAAAACgEAAA8AAAAAAAAA&#10;AAAAAAAAjQQAAGRycy9kb3ducmV2LnhtbFBLBQYAAAAABAAEAPMAAACbBQAAAAA=&#10;">
                <v:stroke startarrow="open" endarrow="open"/>
              </v:line>
            </w:pict>
          </mc:Fallback>
        </mc:AlternateContent>
      </w:r>
      <w:r w:rsidR="006555CC" w:rsidRPr="00C0138F">
        <w:rPr>
          <w:rFonts w:eastAsia=".VnTime"/>
          <w:bCs/>
          <w:noProof/>
        </w:rPr>
        <mc:AlternateContent>
          <mc:Choice Requires="wps">
            <w:drawing>
              <wp:anchor distT="0" distB="0" distL="114300" distR="114300" simplePos="0" relativeHeight="251693568" behindDoc="0" locked="0" layoutInCell="1" allowOverlap="1">
                <wp:simplePos x="0" y="0"/>
                <wp:positionH relativeFrom="column">
                  <wp:posOffset>2514600</wp:posOffset>
                </wp:positionH>
                <wp:positionV relativeFrom="paragraph">
                  <wp:posOffset>482600</wp:posOffset>
                </wp:positionV>
                <wp:extent cx="0" cy="685800"/>
                <wp:effectExtent l="22860" t="16510" r="15240" b="2159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E71C4" id="Straight Connector 167"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8pt" to="19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sFHwIAADoEAAAOAAAAZHJzL2Uyb0RvYy54bWysU8GO2jAQvVfqP1i5QxIaIBsRVlUCvWxb&#10;JLYfYGwnserYlm0IqOq/d+wAYttLVTUHZ+yZeX7zZrx6PvcCnZixXMkySqdJhJgkinLZltG31+0k&#10;j5B1WFIslGRldGE2el6/f7cadMFmqlOCMoMARNpi0GXUOaeLOLakYz22U6WZBGejTI8dbE0bU4MH&#10;QO9FPEuSRTwoQ7VRhFkLp/XojNYBv2kYcV+bxjKHRBkBNxdWE9aDX+P1Chetwbrj5EoD/wOLHnMJ&#10;l96hauwwOhr+B1TPiVFWNW5KVB+rpuGEhRqgmjT5rZp9hzULtYA4Vt9lsv8Plnw57QziFHq3WEZI&#10;4h6atHcG87ZzqFJSgoTKIO8FrQZtC0ip5M74aslZ7vWLIt8tkqrqsGxZ4Px60QCT+oz4TYrfWA03&#10;HobPikIMPjoVhDs3pveQIAk6h/5c7v1hZ4fIeEjgdJHP8yS0LsbFLU8b6z4x1SNvlJHg0iuHC3x6&#10;sc7zwMUtxB9LteVChO4LiYYymuXz5TxkWCU49V4fZ017qIRBJ+wHKHyhKvA8hhl1lDSgdQzTzdV2&#10;mIvRhtuF9HhQCvC5WuOE/HhKnjb5Js8m2WyxmWRJXU8+bqtsstimy3n9oa6qOv3pqaVZ0XFKmfTs&#10;btOaZn83Ddd3M87ZfV7vOsRv0YNgQPb2D6RDL337xkE4KHrZmVuPYUBD8PUx+RfwuAf78cmvfwEA&#10;AP//AwBQSwMEFAAGAAgAAAAhALqqrOreAAAACgEAAA8AAABkcnMvZG93bnJldi54bWxMj09Lw0AQ&#10;xe+C32EZwYu0G//QxphNqQVvUrCKeJxkp0kwOxuy2yb99k7xoKdh5j3e/F6+mlynjjSE1rOB23kC&#10;irjytuXawMf7yywFFSKyxc4zGThRgFVxeZFjZv3Ib3TcxVpJCIcMDTQx9pnWoWrIYZj7nli0vR8c&#10;RlmHWtsBRwl3nb5LkoV22LJ8aLCnTUPV9+7gDFS43Wxx/6lHjF/r55vy9TTUqTHXV9P6CVSkKf6Z&#10;4Ywv6FAIU+kPbIPqDNw/LqRLNLA8TzH8Hkpxpg8J6CLX/ysUPwAAAP//AwBQSwECLQAUAAYACAAA&#10;ACEAtoM4kv4AAADhAQAAEwAAAAAAAAAAAAAAAAAAAAAAW0NvbnRlbnRfVHlwZXNdLnhtbFBLAQIt&#10;ABQABgAIAAAAIQA4/SH/1gAAAJQBAAALAAAAAAAAAAAAAAAAAC8BAABfcmVscy8ucmVsc1BLAQIt&#10;ABQABgAIAAAAIQCWxNsFHwIAADoEAAAOAAAAAAAAAAAAAAAAAC4CAABkcnMvZTJvRG9jLnhtbFBL&#10;AQItABQABgAIAAAAIQC6qqzq3gAAAAoBAAAPAAAAAAAAAAAAAAAAAHkEAABkcnMvZG93bnJldi54&#10;bWxQSwUGAAAAAAQABADzAAAAhAUAAAAA&#10;" strokeweight="2.25pt"/>
            </w:pict>
          </mc:Fallback>
        </mc:AlternateContent>
      </w:r>
      <w:r w:rsidR="006555CC" w:rsidRPr="00C0138F">
        <w:rPr>
          <w:rFonts w:eastAsia=".VnTime"/>
          <w:bCs/>
          <w:noProof/>
        </w:rPr>
        <mc:AlternateContent>
          <mc:Choice Requires="wps">
            <w:drawing>
              <wp:anchor distT="0" distB="0" distL="114300" distR="114300" simplePos="0" relativeHeight="251697664" behindDoc="0" locked="0" layoutInCell="1" allowOverlap="1">
                <wp:simplePos x="0" y="0"/>
                <wp:positionH relativeFrom="column">
                  <wp:posOffset>727075</wp:posOffset>
                </wp:positionH>
                <wp:positionV relativeFrom="paragraph">
                  <wp:posOffset>532130</wp:posOffset>
                </wp:positionV>
                <wp:extent cx="4686300" cy="0"/>
                <wp:effectExtent l="16510" t="18415" r="21590" b="19685"/>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C8C87" id="Straight Connector 166"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41.9pt" to="426.2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3CQNQIAAF8EAAAOAAAAZHJzL2Uyb0RvYy54bWysVMFu2zAMvQ/YPwi+p7ZT102NOsVgJ7t0&#10;a4B2H6BIcixMFgVJjRMM+/dRchK022UYloNCSeTjI/nk+4fDoMheWCdB10l+lSVEaAZc6l2dfHtZ&#10;zxYJcZ5qThVoUSdH4ZKH5ccP96OpxBx6UFxYgiDaVaOpk957U6WpY70YqLsCIzRedmAH6nFrdym3&#10;dET0QaXzLCvTESw3FphwDk/b6TJZRvyuE8w/dZ0Tnqg6QW4+rjau27Cmy3ta7Sw1vWQnGvQfWAxU&#10;akx6gWqpp+TVyj+gBsksOOj8FYMhha6TTMQasJo8+62a554aEWvB5jhzaZP7f7Ds635jieQ4u7JM&#10;iKYDDunZWyp3vScNaI0tBEvCLfZqNK7CkEZvbKiWHfSzeQT23RENTU/1TkTOL0eDMHmISN+FhI0z&#10;mHE7fgGOPvTVQ2zcobNDgMSWkEOcz/EyH3HwhOFhUS7K6wzHyM53Ka3OgcY6/1nAQIJRJ0rq0Dpa&#10;0f2j84EIrc4u4VjDWioVx680Getkvri5vUFoiiq0msdYB0ry4BcinN1tG2XJngYtxV8sEG/euoUk&#10;LXX95OeOrgU/yczCq+YxYy8oX51sT6WabGSodMiE9SLnkzXJ6MdddrdarBbFrJiXq1mRte3s07op&#10;ZuU6v71pr9umafOfgXReVL3kXOjA+yzpvPg7yZwe1yTGi6gvvUrfo8emItnzfyQdBx5mPKllC/y4&#10;sWchoIqj8+nFhWfydo/22+/C8hcAAAD//wMAUEsDBBQABgAIAAAAIQD1LgeE3wAAAAkBAAAPAAAA&#10;ZHJzL2Rvd25yZXYueG1sTI9BS8NAEIXvgv9hGcGL2E1bKyHNphShKoqoVZrrNjtNQrOzIbtJ4793&#10;xIMe35uPN++lq9E2YsDO144UTCcRCKTCmZpKBZ8fm+sYhA+ajG4coYIv9LDKzs9SnRh3oncctqEU&#10;HEI+0QqqENpESl9UaLWfuBaJbwfXWR1YdqU0nT5xuG3kLIpupdU18YdKt3hXYXHc9laBf3u5Pwzz&#10;h8c8f9pt+tcov3puSanLi3G9BBFwDH8w/NTn6pBxp73ryXjRsJ7eLBhVEM95AgPxYsbG/teQWSr/&#10;L8i+AQAA//8DAFBLAQItABQABgAIAAAAIQC2gziS/gAAAOEBAAATAAAAAAAAAAAAAAAAAAAAAABb&#10;Q29udGVudF9UeXBlc10ueG1sUEsBAi0AFAAGAAgAAAAhADj9If/WAAAAlAEAAAsAAAAAAAAAAAAA&#10;AAAALwEAAF9yZWxzLy5yZWxzUEsBAi0AFAAGAAgAAAAhAD0/cJA1AgAAXwQAAA4AAAAAAAAAAAAA&#10;AAAALgIAAGRycy9lMm9Eb2MueG1sUEsBAi0AFAAGAAgAAAAhAPUuB4TfAAAACQEAAA8AAAAAAAAA&#10;AAAAAAAAjwQAAGRycy9kb3ducmV2LnhtbFBLBQYAAAAABAAEAPMAAACbBQAAAAA=&#10;" strokeweight="2.25pt">
                <v:stroke dashstyle="1 1" endcap="round"/>
              </v:line>
            </w:pict>
          </mc:Fallback>
        </mc:AlternateContent>
      </w:r>
      <w:r w:rsidR="006555CC" w:rsidRPr="00C0138F">
        <w:rPr>
          <w:rFonts w:eastAsia=".VnTime"/>
          <w:bCs/>
          <w:noProof/>
        </w:rPr>
        <mc:AlternateContent>
          <mc:Choice Requires="wps">
            <w:drawing>
              <wp:anchor distT="0" distB="0" distL="114300" distR="114300" simplePos="0" relativeHeight="251696640" behindDoc="0" locked="0" layoutInCell="1" allowOverlap="1">
                <wp:simplePos x="0" y="0"/>
                <wp:positionH relativeFrom="column">
                  <wp:posOffset>5143500</wp:posOffset>
                </wp:positionH>
                <wp:positionV relativeFrom="paragraph">
                  <wp:posOffset>483870</wp:posOffset>
                </wp:positionV>
                <wp:extent cx="0" cy="685800"/>
                <wp:effectExtent l="22860" t="17780" r="15240" b="2032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19C5B" id="Straight Connector 165"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8.1pt" to="40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01HwIAADoEAAAOAAAAZHJzL2Uyb0RvYy54bWysU8GO2yAQvVfqPyDuWdtpkvVacVaVnfSy&#10;bSNl+wEEsI2KAQGJE1X99w44ibLtparqAx6YmcebN8Py+dRLdOTWCa1KnD2kGHFFNROqLfG3180k&#10;x8h5ohiRWvESn7nDz6v375aDKfhUd1oybhGAKFcMpsSd96ZIEkc73hP3oA1X4Gy07YmHrW0TZskA&#10;6L1Mpmm6SAZtmbGacufgtB6deBXxm4ZT/7VpHPdIlhi4+bjauO7DmqyWpGgtMZ2gFxrkH1j0RCi4&#10;9AZVE0/QwYo/oHpBrXa68Q9U94luGkF5rAGqydLfqtl1xPBYC4jjzE0m9/9g6Zfj1iLBoHeLOUaK&#10;9NCknbdEtJ1HlVYKJNQWBS9oNRhXQEqltjZUS09qZ140/e6Q0lVHVMsj59ezAZgsZCRvUsLGGbhx&#10;P3zWDGLIweso3KmxfYAESdAp9ud86w8/eUTHQwqni3yep7F1CSmuecY6/4nrHgWjxFKooBwpyPHF&#10;+cCDFNeQcKz0RkgZuy8VGko8zeeP85jhtBQseEOcs+2+khYdSRig+MWqwHMfZvVBsYjWccLWF9sT&#10;IUcbbpcq4EEpwOdijRPy4yl9WufrfDaZTRfrySyt68nHTTWbLDbZ47z+UFdVnf0M1LJZ0QnGuArs&#10;rtOazf5uGi7vZpyz27zedEjeokfBgOz1H0nHXob2jYOw1+y8tdcew4DG4MtjCi/gfg/2/ZNf/QIA&#10;AP//AwBQSwMEFAAGAAgAAAAhABNoS9/dAAAACgEAAA8AAABkcnMvZG93bnJldi54bWxMj8FKw0AQ&#10;hu+C77CM4EXspkFqiNmUWvAmBVsRj5PsNAlmZ0N226Rv74gHPc7Mxz/fX6xn16szjaHzbGC5SEAR&#10;19523Bh4P7zcZ6BCRLbYeyYDFwqwLq+vCsytn/iNzvvYKAnhkKOBNsYh1zrULTkMCz8Qy+3oR4dR&#10;xrHRdsRJwl2v0yRZaYcdy4cWB9q2VH/tT85AjbvtDo8fesL4uXm+q14vY5MZc3szb55ARZrjHww/&#10;+qIOpThV/sQ2qN5AtkykSzTwuEpBCfC7qITMHlLQZaH/Vyi/AQAA//8DAFBLAQItABQABgAIAAAA&#10;IQC2gziS/gAAAOEBAAATAAAAAAAAAAAAAAAAAAAAAABbQ29udGVudF9UeXBlc10ueG1sUEsBAi0A&#10;FAAGAAgAAAAhADj9If/WAAAAlAEAAAsAAAAAAAAAAAAAAAAALwEAAF9yZWxzLy5yZWxzUEsBAi0A&#10;FAAGAAgAAAAhAGIDbTUfAgAAOgQAAA4AAAAAAAAAAAAAAAAALgIAAGRycy9lMm9Eb2MueG1sUEsB&#10;Ai0AFAAGAAgAAAAhABNoS9/dAAAACgEAAA8AAAAAAAAAAAAAAAAAeQQAAGRycy9kb3ducmV2Lnht&#10;bFBLBQYAAAAABAAEAPMAAACDBQAAAAA=&#10;" strokeweight="2.25pt"/>
            </w:pict>
          </mc:Fallback>
        </mc:AlternateContent>
      </w:r>
      <w:r w:rsidR="006555CC" w:rsidRPr="00C0138F">
        <w:rPr>
          <w:rFonts w:eastAsia=".VnTime"/>
          <w:bCs/>
          <w:noProof/>
        </w:rPr>
        <mc:AlternateContent>
          <mc:Choice Requires="wps">
            <w:drawing>
              <wp:anchor distT="0" distB="0" distL="114300" distR="114300" simplePos="0" relativeHeight="251694592" behindDoc="0" locked="0" layoutInCell="1" allowOverlap="1">
                <wp:simplePos x="0" y="0"/>
                <wp:positionH relativeFrom="column">
                  <wp:posOffset>3886200</wp:posOffset>
                </wp:positionH>
                <wp:positionV relativeFrom="paragraph">
                  <wp:posOffset>483870</wp:posOffset>
                </wp:positionV>
                <wp:extent cx="0" cy="685800"/>
                <wp:effectExtent l="22860" t="17780" r="15240" b="2032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CB247" id="Straight Connector 164"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8.1pt" to="306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YtHwIAADoEAAAOAAAAZHJzL2Uyb0RvYy54bWysU8GO2yAQvVfqPyDuWdupk/VacVaVnfSy&#10;bSNl+wEEcIyKAQGJE1X99w44ibLtparqAx6YmcebN8Pi+dRLdOTWCa0qnD2kGHFFNRNqX+Fvr+tJ&#10;gZHzRDEiteIVPnOHn5fv3y0GU/Kp7rRk3CIAUa4cTIU7702ZJI52vCfuQRuuwNlq2xMPW7tPmCUD&#10;oPcymabpPBm0ZcZqyp2D02Z04mXEb1tO/de2ddwjWWHg5uNq47oLa7JckHJviekEvdAg/8CiJ0LB&#10;pTeohniCDlb8AdULarXTrX+guk902wrKYw1QTZb+Vs22I4bHWkAcZ24yuf8HS78cNxYJBr2b5xgp&#10;0kOTtt4Sse88qrVSIKG2KHhBq8G4ElJqtbGhWnpSW/Oi6XeHlK47ovY8cn49G4DJQkbyJiVsnIEb&#10;d8NnzSCGHLyOwp1a2wdIkASdYn/Ot/7wk0d0PKRwOi9mRRpbl5Dymmes85+47lEwKiyFCsqRkhxf&#10;nA88SHkNCcdKr4WUsftSoaHC02L2OIsZTkvBgjfEObvf1dKiIwkDFL9YFXjuw6w+KBbROk7Y6mJ7&#10;IuRow+1SBTwoBfhcrHFCfjylT6tiVeSTfDpfTfK0aSYf13U+ma+zx1nzoanrJvsZqGV52QnGuArs&#10;rtOa5X83DZd3M87ZbV5vOiRv0aNgQPb6j6RjL0P7xkHYaXbe2GuPYUBj8OUxhRdwvwf7/skvfwEA&#10;AP//AwBQSwMEFAAGAAgAAAAhAHrT4gzdAAAACgEAAA8AAABkcnMvZG93bnJldi54bWxMj8FKw0AQ&#10;hu+C77CM4EXaTYPEkGZTasGbFGxFPE6y0ySYnQ272yZ9e1c86HFmPv75/nIzm0FcyPnesoLVMgFB&#10;3Fjdc6vg/fiyyEH4gKxxsEwKruRhU93elFhoO/EbXQ6hFTGEfYEKuhDGQkrfdGTQL+1IHG8n6wyG&#10;OLpWaodTDDeDTJMkkwZ7jh86HGnXUfN1OBsFDe53ezx9yAnD5/b5oX69ujZX6v5u3q5BBJrDHww/&#10;+lEdquhU2zNrLwYF2SqNXYKCpywFEYHfRR3J/DEFWZXyf4XqGwAA//8DAFBLAQItABQABgAIAAAA&#10;IQC2gziS/gAAAOEBAAATAAAAAAAAAAAAAAAAAAAAAABbQ29udGVudF9UeXBlc10ueG1sUEsBAi0A&#10;FAAGAAgAAAAhADj9If/WAAAAlAEAAAsAAAAAAAAAAAAAAAAALwEAAF9yZWxzLy5yZWxzUEsBAi0A&#10;FAAGAAgAAAAhAJhgNi0fAgAAOgQAAA4AAAAAAAAAAAAAAAAALgIAAGRycy9lMm9Eb2MueG1sUEsB&#10;Ai0AFAAGAAgAAAAhAHrT4gzdAAAACgEAAA8AAAAAAAAAAAAAAAAAeQQAAGRycy9kb3ducmV2Lnht&#10;bFBLBQYAAAAABAAEAPMAAACDBQAAAAA=&#10;" strokeweight="2.25pt"/>
            </w:pict>
          </mc:Fallback>
        </mc:AlternateContent>
      </w:r>
      <w:r w:rsidR="006555CC" w:rsidRPr="00C0138F">
        <w:rPr>
          <w:rFonts w:eastAsia=".VnTime"/>
          <w:bCs/>
          <w:noProof/>
        </w:rPr>
        <mc:AlternateContent>
          <mc:Choice Requires="wps">
            <w:drawing>
              <wp:anchor distT="0" distB="0" distL="114300" distR="114300" simplePos="0" relativeHeight="251692544" behindDoc="0" locked="0" layoutInCell="1" allowOverlap="1">
                <wp:simplePos x="0" y="0"/>
                <wp:positionH relativeFrom="column">
                  <wp:posOffset>1143000</wp:posOffset>
                </wp:positionH>
                <wp:positionV relativeFrom="paragraph">
                  <wp:posOffset>482600</wp:posOffset>
                </wp:positionV>
                <wp:extent cx="0" cy="685800"/>
                <wp:effectExtent l="22860" t="16510" r="15240" b="2159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C58AA" id="Straight Connector 16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8pt" to="9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kIAIAADoEAAAOAAAAZHJzL2Uyb0RvYy54bWysU8GO2yAQvVfqPyDfE9tZJ+u14qwqO+ll&#10;242U7QcQwDYqBgQkTlT13zvgJMq2l6qqD3hgZh5v3gzL51Mv0JEZy5Uso3SaRIhJoiiXbRl9e9tM&#10;8ghZhyXFQklWRmdmo+fVxw/LQRdspjolKDMIQKQtBl1GnXO6iGNLOtZjO1WaSXA2yvTYwda0MTV4&#10;APRexLMkWcSDMlQbRZi1cFqPzmgV8JuGEffaNJY5JMoIuLmwmrDu/RqvlrhoDdYdJxca+B9Y9JhL&#10;uPQGVWOH0cHwP6B6ToyyqnFTovpYNQ0nLNQA1aTJb9XsOqxZqAXEsfomk/1/sOTrcWsQp9C7xUOE&#10;JO6hSTtnMG87hyolJUioDPJe0GrQtoCUSm6Nr5ac5E6/KPLdIqmqDsuWBc5vZw0wqc+I36X4jdVw&#10;4374oijE4INTQbhTY3oPCZKgU+jP+dYfdnKIjIcEThf5PE9C62JcXPO0se4zUz3yRhkJLr1yuMDH&#10;F+s8D1xcQ/yxVBsuROi+kGgoo1k+f5yHDKsEp97r46xp95Uw6Ij9AIUvVAWe+zCjDpIGtI5hur7Y&#10;DnMx2nC7kB4PSgE+F2uckB9PydM6X+fZJJst1pMsqevJp02VTRab9HFeP9RVVac/PbU0KzpOKZOe&#10;3XVa0+zvpuHybsY5u83rTYf4PXoQDMhe/4F06KVv3zgIe0XPW3PtMQxoCL48Jv8C7vdg3z/51S8A&#10;AAD//wMAUEsDBBQABgAIAAAAIQB/xbyT2wAAAAoBAAAPAAAAZHJzL2Rvd25yZXYueG1sTE9NS8NA&#10;EL0L/odlBC9id5VSQ8ym1II3KVhFPE6y2ySYnQ272yb995140dPMm3m8j2I9uV6cbIidJw0PCwXC&#10;Uu1NR42Gz4/X+wxETEgGe09Ww9lGWJfXVwXmxo/0bk/71AgWoZijhjalIZcy1q11GBd+sMS/gw8O&#10;E8PQSBNwZHHXy0elVtJhR+zQ4mC3ra1/9kenocbddoeHLzli+t683FVv59BkWt/eTJtnEMlO6Y8M&#10;c3yODiVnqvyRTBQ940xxl6ThacVzJvweqnlZKpBlIf9XKC8AAAD//wMAUEsBAi0AFAAGAAgAAAAh&#10;ALaDOJL+AAAA4QEAABMAAAAAAAAAAAAAAAAAAAAAAFtDb250ZW50X1R5cGVzXS54bWxQSwECLQAU&#10;AAYACAAAACEAOP0h/9YAAACUAQAACwAAAAAAAAAAAAAAAAAvAQAAX3JlbHMvLnJlbHNQSwECLQAU&#10;AAYACAAAACEAfku2ZCACAAA6BAAADgAAAAAAAAAAAAAAAAAuAgAAZHJzL2Uyb0RvYy54bWxQSwEC&#10;LQAUAAYACAAAACEAf8W8k9sAAAAKAQAADwAAAAAAAAAAAAAAAAB6BAAAZHJzL2Rvd25yZXYueG1s&#10;UEsFBgAAAAAEAAQA8wAAAIIFAAAAAA==&#10;" strokeweight="2.25pt"/>
            </w:pict>
          </mc:Fallback>
        </mc:AlternateContent>
      </w:r>
    </w:p>
    <w:p w:rsidR="006555CC" w:rsidRPr="00891DE7" w:rsidRDefault="006555CC" w:rsidP="006555CC">
      <w:pPr>
        <w:spacing w:before="120" w:after="120" w:line="288" w:lineRule="auto"/>
        <w:ind w:firstLine="590"/>
        <w:jc w:val="both"/>
        <w:rPr>
          <w:rFonts w:eastAsia=".VnTime"/>
          <w:bCs/>
        </w:rPr>
      </w:pPr>
      <w:r w:rsidRPr="00C0138F">
        <w:rPr>
          <w:rFonts w:eastAsia=".VnTime"/>
          <w:bCs/>
          <w:noProof/>
        </w:rPr>
        <mc:AlternateContent>
          <mc:Choice Requires="wps">
            <w:drawing>
              <wp:anchor distT="0" distB="0" distL="114300" distR="114300" simplePos="0" relativeHeight="251703808" behindDoc="0" locked="0" layoutInCell="1" allowOverlap="1">
                <wp:simplePos x="0" y="0"/>
                <wp:positionH relativeFrom="column">
                  <wp:posOffset>5517515</wp:posOffset>
                </wp:positionH>
                <wp:positionV relativeFrom="paragraph">
                  <wp:posOffset>25400</wp:posOffset>
                </wp:positionV>
                <wp:extent cx="427990" cy="228600"/>
                <wp:effectExtent l="0" t="2540" r="381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981" w:rsidRPr="00FC51D4" w:rsidRDefault="00A22981" w:rsidP="006555CC">
                            <w:pPr>
                              <w:rPr>
                                <w:sz w:val="24"/>
                              </w:rPr>
                            </w:pPr>
                            <w:r w:rsidRPr="00FC51D4">
                              <w:rPr>
                                <w:sz w:val="24"/>
                              </w:rPr>
                              <w:t xml:space="preserve"> </w:t>
                            </w:r>
                            <w:r>
                              <w:rPr>
                                <w:sz w:val="24"/>
                              </w:rPr>
                              <w:t>1</w:t>
                            </w:r>
                            <w:r w:rsidRPr="00FC51D4">
                              <w:rPr>
                                <w:sz w:val="24"/>
                              </w:rPr>
                              <w:t>,1m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2" o:spid="_x0000_s1026" type="#_x0000_t202" style="position:absolute;left:0;text-align:left;margin-left:434.45pt;margin-top:2pt;width:33.7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IewIAAAIFAAAOAAAAZHJzL2Uyb0RvYy54bWysVF1v2yAUfZ+0/4B4T/0hN42tOlWbLNOk&#10;7kNq9wMI4BgNAwMSu5v633fBcdp1mzRNy4NzDZfDufec68uroZPowK0TWtU4O0sx4opqJtSuxp/v&#10;N7MFRs4TxYjUitf4gTt8tXz96rI3Fc91qyXjFgGIclVvatx6b6okcbTlHXFn2nAFm422HfHwancJ&#10;s6QH9E4meZrOk15bZqym3DlYXY+beBnxm4ZT/7FpHPdI1hi4+fi08bkNz2R5SaqdJaYV9EiD/AOL&#10;jggFl56g1sQTtLfiF6hOUKudbvwZ1V2im0ZQHmuAarL0RTV3LTE81gLNcebUJvf/YOmHwyeLBAPt&#10;5jlGinQg0j0fPLrRAwpr0KHeuAoS7wyk+gE2IDtW68ytpl8cUnrVErXj19bqvuWEAcMsnEyeHR1x&#10;XADZ9u81g4vI3usINDS2C+2DhiBAB6UeTuoEMhQWi/yiLGGHwlaeL+ZpVC8h1XTYWOffct2hENTY&#10;gvgRnBxunQ9kSDWlhLucloJthJTxxe62K2nRgYBRNvEX+b9IkyokKx2OjYjjCnCEO8JeYBuF/15m&#10;eZHe5OVsM19czIpNcT4rL9LFLM3Km3KeFmWx3jwGgllRtYIxrm6F4pMJs+LvRD6Ow2ifaEPU17g8&#10;z89Hhf5YZBp/vyuyEx5mUoquxotTEqmCrm8Ug7JJ5YmQY5z8TD92GXow/ceuRBcE4UcL+GE7AEqw&#10;xlazB/CD1aAXSAsfEghabb9h1MNQ1th93RPLMZLvFHgqTPAU2CnYTgFRFI7W2GM0his/TvreWLFr&#10;AXl0rdLX4LtGRE88sTi6FQYtkj9+FMIkP3+PWU+fruUPAAAA//8DAFBLAwQUAAYACAAAACEA20yV&#10;xt0AAAAIAQAADwAAAGRycy9kb3ducmV2LnhtbEyPwU7DMBBE70j8g7VIXBB1aFGUhjgVtHCDQ0vV&#10;8zY2SUS8jmynSf+e7YkeRzOaeVOsJtuJk/GhdaTgaZaAMFQ53VKtYP/98ZiBCBFJY+fIKDibAKvy&#10;9qbAXLuRtua0i7XgEgo5Kmhi7HMpQ9UYi2HmekPs/ThvMbL0tdQeRy63nZwnSSottsQLDfZm3Zjq&#10;dzdYBenGD+OW1g+b/fsnfvX1/PB2Pih1fze9voCIZor/YbjgMzqUzHR0A+kgOgVZmi05quCZL7G/&#10;XKQLEMeLTkCWhbw+UP4BAAD//wMAUEsBAi0AFAAGAAgAAAAhALaDOJL+AAAA4QEAABMAAAAAAAAA&#10;AAAAAAAAAAAAAFtDb250ZW50X1R5cGVzXS54bWxQSwECLQAUAAYACAAAACEAOP0h/9YAAACUAQAA&#10;CwAAAAAAAAAAAAAAAAAvAQAAX3JlbHMvLnJlbHNQSwECLQAUAAYACAAAACEApPmnCHsCAAACBQAA&#10;DgAAAAAAAAAAAAAAAAAuAgAAZHJzL2Uyb0RvYy54bWxQSwECLQAUAAYACAAAACEA20yVxt0AAAAI&#10;AQAADwAAAAAAAAAAAAAAAADVBAAAZHJzL2Rvd25yZXYueG1sUEsFBgAAAAAEAAQA8wAAAN8FAAAA&#10;AA==&#10;" stroked="f">
                <v:textbox inset="0,0,0,0">
                  <w:txbxContent>
                    <w:p w:rsidR="00A22981" w:rsidRPr="00FC51D4" w:rsidRDefault="00A22981" w:rsidP="006555CC">
                      <w:pPr>
                        <w:rPr>
                          <w:sz w:val="24"/>
                        </w:rPr>
                      </w:pPr>
                      <w:r w:rsidRPr="00FC51D4">
                        <w:rPr>
                          <w:sz w:val="24"/>
                        </w:rPr>
                        <w:t xml:space="preserve"> </w:t>
                      </w:r>
                      <w:r>
                        <w:rPr>
                          <w:sz w:val="24"/>
                        </w:rPr>
                        <w:t>1</w:t>
                      </w:r>
                      <w:r w:rsidRPr="00FC51D4">
                        <w:rPr>
                          <w:sz w:val="24"/>
                        </w:rPr>
                        <w:t>,1m</w:t>
                      </w:r>
                    </w:p>
                  </w:txbxContent>
                </v:textbox>
              </v:shape>
            </w:pict>
          </mc:Fallback>
        </mc:AlternateContent>
      </w:r>
      <w:r w:rsidRPr="00C0138F">
        <w:rPr>
          <w:rFonts w:eastAsia=".VnTime"/>
          <w:bCs/>
          <w:noProof/>
        </w:rPr>
        <mc:AlternateContent>
          <mc:Choice Requires="wps">
            <w:drawing>
              <wp:anchor distT="0" distB="0" distL="114300" distR="114300" simplePos="0" relativeHeight="251699712" behindDoc="0" locked="0" layoutInCell="1" allowOverlap="1">
                <wp:simplePos x="0" y="0"/>
                <wp:positionH relativeFrom="column">
                  <wp:posOffset>716915</wp:posOffset>
                </wp:positionH>
                <wp:positionV relativeFrom="paragraph">
                  <wp:posOffset>273050</wp:posOffset>
                </wp:positionV>
                <wp:extent cx="4686300" cy="0"/>
                <wp:effectExtent l="15875" t="21590" r="22225" b="1651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65D1E" id="Straight Connector 161"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21.5pt" to="425.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GNgIAAF8EAAAOAAAAZHJzL2Uyb0RvYy54bWysVE2P2jAQvVfqf7ByZ5OwWZaNCKsqgV62&#10;XaTd/gBjO8Sq47FsQ0BV/3vHDtBue6mqcjD+mHl+8+Y5i8djr8hBWCdBV0l+kyVEaAZc6l2VfHld&#10;T+YJcZ5qThVoUSUn4ZLH5ft3i8GUYgodKC4sQRDtysFUSee9KdPUsU701N2AERoPW7A99bi0u5Rb&#10;OiB6r9Jpls3SASw3FphwDneb8TBZRvy2Fcw/t60TnqgqQW4+jjaO2zCmywUtd5aaTrIzDfoPLHoq&#10;NV56hWqop2Rv5R9QvWQWHLT+hkGfQttKJmINWE2e/VbNS0eNiLWgOM5cZXL/D5Z9PmwskRx7N8sT&#10;ommPTXrxlspd50kNWqOEYEk4Ra0G40pMqfXGhmrZUb+YJ2BfHdFQd1TvROT8ejIIEzPSNylh4Qze&#10;uB0+AccYuvcQhTu2tg+QKAk5xv6crv0RR08Ybhaz+ew2wzayy1lKy0uisc5/FNCTMKkSJXWQjpb0&#10;8OQ8UsfQS0jY1rCWSsX2K02GKpnO7+7vEJqiC63mMdeBkjzEhQxnd9taWXKgwUvxFyRB3Ddh4ZKG&#10;um6McyfXgB9tZmGvebyxE5SvznNPpRrniKR0uAnrRc7n2Wijbw/Zw2q+mheTYjpbTYqsaSYf1nUx&#10;ma3z+7vmtqnrJv8eSOdF2UnOhQ68L5bOi7+zzPlxjWa8mvqqVfoWPRaPZC//kXRseOjx6JYt8NPG&#10;Bp1C79HFMfj84sIz+XUdo35+F5Y/AAAA//8DAFBLAwQUAAYACAAAACEASBZy298AAAAJAQAADwAA&#10;AGRycy9kb3ducmV2LnhtbEyPQUvDQBCF74L/YRnBi7S7bVVqzKaIUBVFrFXMdZudJsHsbMhu0vjv&#10;HfGgx/fm48176Wp0jRiwC7UnDbOpAoFUeFtTqeH9bT1ZggjRkDWNJ9TwhQFW2fFRahLrD/SKwzaW&#10;gkMoJEZDFWObSBmKCp0JU98i8W3vO2ciy66UtjMHDneNnCt1KZ2piT9UpsXbCovPbe80hM3z3X5Y&#10;3D/k+ePHun9R+dlTS1qfnow31yAijvEPhp/6XB0y7rTzPdkgGtaz+RWjGs4XvImB5YViY/dryCyV&#10;/xdk3wAAAP//AwBQSwECLQAUAAYACAAAACEAtoM4kv4AAADhAQAAEwAAAAAAAAAAAAAAAAAAAAAA&#10;W0NvbnRlbnRfVHlwZXNdLnhtbFBLAQItABQABgAIAAAAIQA4/SH/1gAAAJQBAAALAAAAAAAAAAAA&#10;AAAAAC8BAABfcmVscy8ucmVsc1BLAQItABQABgAIAAAAIQCh/YFGNgIAAF8EAAAOAAAAAAAAAAAA&#10;AAAAAC4CAABkcnMvZTJvRG9jLnhtbFBLAQItABQABgAIAAAAIQBIFnLb3wAAAAkBAAAPAAAAAAAA&#10;AAAAAAAAAJAEAABkcnMvZG93bnJldi54bWxQSwUGAAAAAAQABADzAAAAnAUAAAAA&#10;" strokeweight="2.25pt">
                <v:stroke dashstyle="1 1" endcap="round"/>
              </v:line>
            </w:pict>
          </mc:Fallback>
        </mc:AlternateContent>
      </w:r>
      <w:r w:rsidRPr="00C0138F">
        <w:rPr>
          <w:rFonts w:eastAsia=".VnTime"/>
          <w:bCs/>
          <w:noProof/>
        </w:rPr>
        <mc:AlternateContent>
          <mc:Choice Requires="wps">
            <w:drawing>
              <wp:anchor distT="0" distB="0" distL="114300" distR="114300" simplePos="0" relativeHeight="251698688" behindDoc="0" locked="0" layoutInCell="1" allowOverlap="1">
                <wp:simplePos x="0" y="0"/>
                <wp:positionH relativeFrom="column">
                  <wp:posOffset>702310</wp:posOffset>
                </wp:positionH>
                <wp:positionV relativeFrom="paragraph">
                  <wp:posOffset>129540</wp:posOffset>
                </wp:positionV>
                <wp:extent cx="4686300" cy="0"/>
                <wp:effectExtent l="20320" t="20955" r="17780" b="1714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FE5B0" id="Straight Connector 160"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10.2pt" to="424.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dsNAIAAF8EAAAOAAAAZHJzL2Uyb0RvYy54bWysVMFu2zAMvQ/YPwi+J7ZTJ02NOsVgJ7t0&#10;a4B2H6BIcixMFgVJjRMM+/dRchK022UYloNCSeTjI/nk+4djr8hBWCdBV0k+zRIiNAMu9b5Kvr1s&#10;JsuEOE81pwq0qJKTcMnD6uOH+8GUYgYdKC4sQRDtysFUSee9KdPUsU701E3BCI2XLdieetzafcot&#10;HRC9V+ksyxbpAJYbC0w4h6fNeJmsIn7bCuaf2tYJT1SVIDcfVxvXXVjT1T0t95aaTrIzDfoPLHoq&#10;NSa9QjXUU/Jq5R9QvWQWHLR+yqBPoW0lE7EGrCbPfqvmuaNGxFqwOc5c2+T+Hyz7ethaIjnOboH9&#10;0bTHIT17S+W+86QGrbGFYEm4xV4NxpUYUuutDdWyo342j8C+O6Kh7qjei8j55WQQJg8R6buQsHEG&#10;M+6GL8DRh756iI07trYPkNgScozzOV3nI46eMDwsFsvFTYY02eUupeUl0FjnPwvoSTCqREkdWkdL&#10;enh0PhCh5cUlHGvYSKXi+JUmQ5XMlvPbOUJTVKHVPMY6UJIHvxDh7H5XK0sONGgp/mKBePPWLSRp&#10;qOtGP3dyDfhRZhZeNY8ZO0H5+mx7KtVoI0OlQyasFzmfrVFGP+6yu/VyvSwmxWyxnhRZ00w+bepi&#10;stjkt/PmpqnrJv8ZSOdF2UnOhQ68L5LOi7+TzPlxjWK8ivraq/Q9emwqkr38R9Jx4GHGo1p2wE9b&#10;exECqjg6n19ceCZv92i//S6sfgEAAP//AwBQSwMEFAAGAAgAAAAhAPmvJSzeAAAACQEAAA8AAABk&#10;cnMvZG93bnJldi54bWxMj0FLw0AQhe+C/2EZwYvY3dZSQsymiFAVpahVzHWbnSbB7GzIbtL47x3x&#10;oMf35uPNe9l6cq0YsQ+NJw3zmQKBVHrbUKXh/W1zmYAI0ZA1rSfU8IUB1vnpSWZS64/0iuMuVoJD&#10;KKRGQx1jl0oZyhqdCTPfIfHt4HtnIsu+krY3Rw53rVwotZLONMQfatPhbY3l525wGsLL9u4wXt0/&#10;FMXjx2Z4VsXFU0dan59NN9cgIk7xD4af+lwdcu609wPZIFrWc7ViVMNCLUEwkCwTNva/hswz+X9B&#10;/g0AAP//AwBQSwECLQAUAAYACAAAACEAtoM4kv4AAADhAQAAEwAAAAAAAAAAAAAAAAAAAAAAW0Nv&#10;bnRlbnRfVHlwZXNdLnhtbFBLAQItABQABgAIAAAAIQA4/SH/1gAAAJQBAAALAAAAAAAAAAAAAAAA&#10;AC8BAABfcmVscy8ucmVsc1BLAQItABQABgAIAAAAIQAlZqdsNAIAAF8EAAAOAAAAAAAAAAAAAAAA&#10;AC4CAABkcnMvZTJvRG9jLnhtbFBLAQItABQABgAIAAAAIQD5ryUs3gAAAAkBAAAPAAAAAAAAAAAA&#10;AAAAAI4EAABkcnMvZG93bnJldi54bWxQSwUGAAAAAAQABADzAAAAmQUAAAAA&#10;" strokeweight="2.25pt">
                <v:stroke dashstyle="1 1" endcap="round"/>
              </v:line>
            </w:pict>
          </mc:Fallback>
        </mc:AlternateContent>
      </w:r>
    </w:p>
    <w:p w:rsidR="006555CC" w:rsidRPr="00891DE7" w:rsidRDefault="006555CC" w:rsidP="006555CC">
      <w:pPr>
        <w:spacing w:before="120" w:after="120" w:line="288" w:lineRule="auto"/>
        <w:ind w:firstLine="720"/>
        <w:jc w:val="both"/>
        <w:rPr>
          <w:rFonts w:eastAsia=".VnTime"/>
          <w:bCs/>
        </w:rPr>
      </w:pPr>
      <w:r w:rsidRPr="00C0138F">
        <w:rPr>
          <w:rFonts w:eastAsia=".VnTime"/>
          <w:bCs/>
          <w:noProof/>
        </w:rPr>
        <mc:AlternateContent>
          <mc:Choice Requires="wps">
            <w:drawing>
              <wp:anchor distT="0" distB="0" distL="114300" distR="114300" simplePos="0" relativeHeight="251695616" behindDoc="0" locked="0" layoutInCell="1" allowOverlap="1">
                <wp:simplePos x="0" y="0"/>
                <wp:positionH relativeFrom="column">
                  <wp:posOffset>457200</wp:posOffset>
                </wp:positionH>
                <wp:positionV relativeFrom="paragraph">
                  <wp:posOffset>73660</wp:posOffset>
                </wp:positionV>
                <wp:extent cx="5257800" cy="0"/>
                <wp:effectExtent l="13335" t="10160" r="15240" b="889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E9EAB" id="Straight Connector 15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8pt" to="45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g9HQIAADsEAAAOAAAAZHJzL2Uyb0RvYy54bWysU02P2jAQvVfqf7ByhyQUWIgIqyqBXrZd&#10;JLY/wNgOsep4LNsQUNX/3rH50O72UlXNwRl77Oc3740Xj6dOkaOwToIuk3yYJURoBlzqfZl8f1kP&#10;ZglxnmpOFWhRJmfhksflxw+L3hRiBC0oLixBEO2K3pRJ670p0tSxVnTUDcEIjckGbEc9Tu0+5Zb2&#10;iN6pdJRl07QHy40FJpzD1fqSTJYRv2kE889N44QnqkyQm4+jjeMujOlyQYu9paaV7EqD/gOLjkqN&#10;l96hauopOVj5B1QnmQUHjR8y6FJoGslErAGrybN31WxbakSsBcVx5i6T+3+w7NtxY4nk6N1knhBN&#10;OzRp6y2V+9aTCrRGCcGSkEWteuMKPFLpjQ3VspPemidgPxzRULVU70Xk/HI2CJOHE+mbI2HiDN64&#10;678Cxz304CEKd2psFyBREnKK/pzv/oiTJwwXJ6PJwyxDG9ktl9LidtBY578I6EgIykRJHaSjBT0+&#10;OR+I0OK2JSxrWEulov1Kkx7Zjh4QOqQcKMlDNk7sflcpS440dFD8Ylnvtlk4aB7RWkH56hp7KtUl&#10;xtuVDnhYC/K5RpcW+TnP5qvZajYejEfT1WCc1fXg87oaD6br/GFSf6qrqs5/BWr5uGgl50IHdrd2&#10;zcd/1w7Xh3NptHvD3nVI36JHwZDs7R9JRzODf5dO2AE/b+zNZOzQuPn6msITeD3H+PWbX/4GAAD/&#10;/wMAUEsDBBQABgAIAAAAIQBeiw+V3AAAAAgBAAAPAAAAZHJzL2Rvd25yZXYueG1sTI/BTsMwEETv&#10;SPyDtUjcqN0c2hDiVAhUVaBe2iJx3cZLHIjtNHbb8PdsxQGO+2Y0O1MuRteJEw2xDV7DdKJAkK+D&#10;aX2j4W23vMtBxITeYBc8afimCIvq+qrEwoSz39BpmxrBIT4WqMGm1BdSxtqSwzgJPXnWPsLgMPE5&#10;NNIMeOZw18lMqZl02Hr+YLGnJ0v11/boNODzapPe8+x13r7Y9edueVjZ/KD17c34+AAi0Zj+zHCp&#10;z9Wh4k77cPQmik7DPOMpifl0BoL1e6UY7H+BrEr5f0D1AwAA//8DAFBLAQItABQABgAIAAAAIQC2&#10;gziS/gAAAOEBAAATAAAAAAAAAAAAAAAAAAAAAABbQ29udGVudF9UeXBlc10ueG1sUEsBAi0AFAAG&#10;AAgAAAAhADj9If/WAAAAlAEAAAsAAAAAAAAAAAAAAAAALwEAAF9yZWxzLy5yZWxzUEsBAi0AFAAG&#10;AAgAAAAhAHcouD0dAgAAOwQAAA4AAAAAAAAAAAAAAAAALgIAAGRycy9lMm9Eb2MueG1sUEsBAi0A&#10;FAAGAAgAAAAhAF6LD5XcAAAACAEAAA8AAAAAAAAAAAAAAAAAdwQAAGRycy9kb3ducmV2LnhtbFBL&#10;BQYAAAAABAAEAPMAAACABQAAAAA=&#10;" strokeweight="1pt"/>
            </w:pict>
          </mc:Fallback>
        </mc:AlternateContent>
      </w:r>
      <w:r w:rsidRPr="00C0138F">
        <w:rPr>
          <w:rFonts w:eastAsia=".VnTime"/>
          <w:bCs/>
          <w:noProof/>
        </w:rPr>
        <mc:AlternateContent>
          <mc:Choice Requires="wps">
            <w:drawing>
              <wp:anchor distT="0" distB="0" distL="114300" distR="114300" simplePos="0" relativeHeight="251701760" behindDoc="0" locked="0" layoutInCell="1" allowOverlap="1">
                <wp:simplePos x="0" y="0"/>
                <wp:positionH relativeFrom="column">
                  <wp:posOffset>2971800</wp:posOffset>
                </wp:positionH>
                <wp:positionV relativeFrom="paragraph">
                  <wp:posOffset>191770</wp:posOffset>
                </wp:positionV>
                <wp:extent cx="457200" cy="228600"/>
                <wp:effectExtent l="3810" t="4445"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981" w:rsidRPr="00B42C41" w:rsidRDefault="00A22981" w:rsidP="006555CC">
                            <w:r>
                              <w:t>5m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27" type="#_x0000_t202" style="position:absolute;left:0;text-align:left;margin-left:234pt;margin-top:15.1pt;width:36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NkegIAAAkFAAAOAAAAZHJzL2Uyb0RvYy54bWysVNuO2yAQfa/Uf0C8Z32Rk42tOKu9NFWl&#10;7UXa7QcQg2NUDBRI7G21/94B4uxuL1JV1Q94gOEwM+cMq4uxF+jAjOVK1jg7SzFislGUy12NP99v&#10;ZkuMrCOSEqEkq/EDs/hi/frVatAVy1WnBGUGAYi01aBr3DmnqySxTcd6Ys+UZhI2W2V64mBqdgk1&#10;ZAD0XiR5mi6SQRmqjWqYtbB6EzfxOuC3LWvcx7a1zCFRY4jNhdGEcevHZL0i1c4Q3fHmGAb5hyh6&#10;wiVceoK6IY6gveG/QPW8Mcqq1p01qk9U2/KGhRwgmyz9KZu7jmgWcoHiWH0qk/1/sM2HwyeDOAXu&#10;5kCVJD2QdM9Gh67UiPwaVGjQtgLHOw2uboQN8A7ZWn2rmi8WSXXdEbljl8aooWOEQoSZP5k8Oxpx&#10;rAfZDu8VhYvI3qkANLam9+WDgiBAB6YeTuz4YBpYLObnwDhGDWzl+XIBtr+BVNNhbax7y1SPvFFj&#10;A+QHcHK4tS66Ti7+LqsEpxsuRJiY3fZaGHQgIJRN+I7oL9yE9M5S+WMRMa5AjHCH3/PRBuK/l1le&#10;pFd5OdssluezYlPMZ+V5upylWXlVLtKiLG42jz7ArKg6TimTt1yySYRZ8XckH9shyifIEA01Luf5&#10;PDL0xyTT8P0uyZ476EnB+xovT06k8ry+kRTSJpUjXEQ7eRl+IARqMP1DVYIKPPFRAm7cjlFy/nav&#10;kK2iDyALo4A2YBjeEzA6Zb5hNEBv1th+3RPDMBLvJEjLN/JkmMnYTgaRDRytscMomtcuNvxeG77r&#10;ADmKV6pLkF/LgzSeojiKFvot5HB8G3xDP58Hr6cXbP0DAAD//wMAUEsDBBQABgAIAAAAIQBQhMRy&#10;3gAAAAkBAAAPAAAAZHJzL2Rvd25yZXYueG1sTI/BTsMwDIbvSLxDZCQuiCWUUU2l6QQb3NhhY9o5&#10;a7y2WuNUTbp2b485wdH2r8/fny8n14oL9qHxpOFppkAgld42VGnYf38+LkCEaMia1hNquGKAZXF7&#10;k5vM+pG2eNnFSjCEQmY01DF2mZShrNGZMPMdEt9Ovncm8thX0vZmZLhrZaJUKp1piD/UpsNVjeV5&#10;NzgN6bofxi2tHtb7jy+z6ark8H49aH1/N729gog4xb8w/OqzOhTsdPQD2SBaDfN0wV2ihmeVgODA&#10;y1zx4sj0NAFZ5PJ/g+IHAAD//wMAUEsBAi0AFAAGAAgAAAAhALaDOJL+AAAA4QEAABMAAAAAAAAA&#10;AAAAAAAAAAAAAFtDb250ZW50X1R5cGVzXS54bWxQSwECLQAUAAYACAAAACEAOP0h/9YAAACUAQAA&#10;CwAAAAAAAAAAAAAAAAAvAQAAX3JlbHMvLnJlbHNQSwECLQAUAAYACAAAACEAgC0TZHoCAAAJBQAA&#10;DgAAAAAAAAAAAAAAAAAuAgAAZHJzL2Uyb0RvYy54bWxQSwECLQAUAAYACAAAACEAUITEct4AAAAJ&#10;AQAADwAAAAAAAAAAAAAAAADUBAAAZHJzL2Rvd25yZXYueG1sUEsFBgAAAAAEAAQA8wAAAN8FAAAA&#10;AA==&#10;" stroked="f">
                <v:textbox inset="0,0,0,0">
                  <w:txbxContent>
                    <w:p w:rsidR="00A22981" w:rsidRPr="00B42C41" w:rsidRDefault="00A22981" w:rsidP="006555CC">
                      <w:r>
                        <w:t>5m</w:t>
                      </w:r>
                    </w:p>
                  </w:txbxContent>
                </v:textbox>
              </v:shape>
            </w:pict>
          </mc:Fallback>
        </mc:AlternateContent>
      </w:r>
      <w:r w:rsidRPr="00C0138F">
        <w:rPr>
          <w:rFonts w:eastAsia=".VnTime"/>
          <w:bCs/>
          <w:noProof/>
        </w:rPr>
        <mc:AlternateContent>
          <mc:Choice Requires="wps">
            <w:drawing>
              <wp:anchor distT="0" distB="0" distL="114300" distR="114300" simplePos="0" relativeHeight="251700736" behindDoc="0" locked="0" layoutInCell="1" allowOverlap="1">
                <wp:simplePos x="0" y="0"/>
                <wp:positionH relativeFrom="column">
                  <wp:posOffset>2514600</wp:posOffset>
                </wp:positionH>
                <wp:positionV relativeFrom="paragraph">
                  <wp:posOffset>183515</wp:posOffset>
                </wp:positionV>
                <wp:extent cx="1371600" cy="0"/>
                <wp:effectExtent l="22860" t="72390" r="15240" b="8001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73FF4" id="Straight Connector 157"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4.45pt" to="30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l8NgIAAHgEAAAOAAAAZHJzL2Uyb0RvYy54bWysVE1v2zAMvQ/YfxB0T22nSdoacYrBTnbp&#10;1gLtfoAiybEwWRQkJU4w7L+PUj7WbpdimA+yJJLP5OOj5/f7XpOddF6BqWhxlVMiDQehzKai315W&#10;o1tKfGBGMA1GVvQgPb1ffPwwH2wpx9CBFtIRBDG+HGxFuxBsmWWed7Jn/gqsNGhswfUs4NFtMuHY&#10;gOi9zsZ5PssGcMI64NJ7vG2ORrpI+G0reXhsWy8D0RXF3EJaXVrXcc0Wc1ZuHLOd4qc02D9k0TNl&#10;8KMXqIYFRrZO/QXVK+7AQxuuOPQZtK3iMtWA1RT5H9U8d8zKVAuS4+2FJv//YPnX3ZMjSmDvpjeU&#10;GNZjk56DY2rTBVKDMUghOBKtyNVgfYkhtXlysVq+N8/2Afh3TwzUHTMbmXJ+OViEKWJE9iYkHrzF&#10;L66HLyDQh20DJOL2resjJFJC9qk/h0t/5D4QjpfF9U0xy7GN/GzLWHkOtM6HzxJ6EjcV1cpE6ljJ&#10;dg8+xERYeXaJ1wZWSuvUfm3IUNG76XiaAjxoJaIxunm3WdfakR2LAkpPqgotr90cbI1IYJ1kYmkE&#10;CYkC5hwMNML3UlCiJQ5J3CXXwJR+lyumrk3MBonAYk67o75+3OV3y9vl7WQ0Gc+Wo0neNKNPq3oy&#10;mq2Km2lz3dR1U/yMhRWTslNCSBNrO2u9mLxPS6epO6r0ovYLidlb9MQ2Jnt+p6STEmLzjzJagzg8&#10;udiYKAqUd3I+jWKcn9fn5PX7h7H4BQAA//8DAFBLAwQUAAYACAAAACEAo2gdBuEAAAAJAQAADwAA&#10;AGRycy9kb3ducmV2LnhtbEyPT0vDQBDF70K/wzKCN7tphNDGbIp/EMQixSrS3rbZaZImOxuy2zb1&#10;0zviQY/z5vHe72XzwbbiiL2vHSmYjCMQSIUzNZUKPt6frqcgfNBkdOsIFZzRwzwfXWQ6Ne5Eb3hc&#10;hVJwCPlUK6hC6FIpfVGh1X7sOiT+7VxvdeCzL6Xp9YnDbSvjKEqk1TVxQ6U7fKiwaFYHq2Btl8/7&#10;xctQfD6Wi9f4/tysN1+NUleXw90tiIBD+DPDDz6jQ85MW3cg40Wr4GaW8JagIJ7OQLAhmcQsbH8F&#10;mWfy/4L8GwAA//8DAFBLAQItABQABgAIAAAAIQC2gziS/gAAAOEBAAATAAAAAAAAAAAAAAAAAAAA&#10;AABbQ29udGVudF9UeXBlc10ueG1sUEsBAi0AFAAGAAgAAAAhADj9If/WAAAAlAEAAAsAAAAAAAAA&#10;AAAAAAAALwEAAF9yZWxzLy5yZWxzUEsBAi0AFAAGAAgAAAAhANBVqXw2AgAAeAQAAA4AAAAAAAAA&#10;AAAAAAAALgIAAGRycy9lMm9Eb2MueG1sUEsBAi0AFAAGAAgAAAAhAKNoHQbhAAAACQEAAA8AAAAA&#10;AAAAAAAAAAAAkAQAAGRycy9kb3ducmV2LnhtbFBLBQYAAAAABAAEAPMAAACeBQAAAAA=&#10;">
                <v:stroke startarrow="open" endarrow="open"/>
              </v:line>
            </w:pict>
          </mc:Fallback>
        </mc:AlternateContent>
      </w:r>
    </w:p>
    <w:p w:rsidR="006555CC" w:rsidRPr="00891DE7" w:rsidRDefault="006555CC" w:rsidP="006555CC">
      <w:pPr>
        <w:spacing w:before="120" w:after="120" w:line="288" w:lineRule="auto"/>
        <w:ind w:firstLine="720"/>
        <w:jc w:val="both"/>
        <w:rPr>
          <w:rFonts w:eastAsia=".VnTime"/>
          <w:bCs/>
          <w:sz w:val="8"/>
        </w:rPr>
      </w:pPr>
    </w:p>
    <w:p w:rsidR="001B4D56" w:rsidRPr="001B4D56" w:rsidRDefault="001B4D56" w:rsidP="006555CC">
      <w:pPr>
        <w:tabs>
          <w:tab w:val="left" w:pos="993"/>
        </w:tabs>
        <w:spacing w:after="0" w:line="312" w:lineRule="auto"/>
        <w:ind w:firstLine="720"/>
        <w:contextualSpacing/>
        <w:jc w:val="both"/>
        <w:rPr>
          <w:rFonts w:eastAsia="Times New Roman" w:cs="Times New Roman"/>
          <w:sz w:val="26"/>
          <w:szCs w:val="26"/>
          <w:lang w:val="pl-PL"/>
        </w:rPr>
      </w:pPr>
      <w:r w:rsidRPr="001B4D56">
        <w:rPr>
          <w:rFonts w:eastAsia="Times New Roman" w:cs="Times New Roman"/>
          <w:sz w:val="26"/>
          <w:szCs w:val="26"/>
          <w:lang w:val="pl-PL"/>
        </w:rPr>
        <w:t>- Cắm 10 biển cảnh báo nguy hiểm tại những vị trí dễ quan sát.</w:t>
      </w:r>
    </w:p>
    <w:p w:rsidR="004B6566" w:rsidRDefault="001B4D56" w:rsidP="006555CC">
      <w:pPr>
        <w:tabs>
          <w:tab w:val="left" w:pos="993"/>
        </w:tabs>
        <w:spacing w:after="0" w:line="312" w:lineRule="auto"/>
        <w:ind w:firstLine="720"/>
        <w:contextualSpacing/>
        <w:jc w:val="both"/>
        <w:rPr>
          <w:rFonts w:eastAsia="Times New Roman" w:cs="Times New Roman"/>
          <w:sz w:val="26"/>
          <w:szCs w:val="26"/>
          <w:lang w:val="pl-PL"/>
        </w:rPr>
      </w:pPr>
      <w:r w:rsidRPr="001B4D56">
        <w:rPr>
          <w:rFonts w:eastAsia="Times New Roman" w:cs="Times New Roman"/>
          <w:sz w:val="26"/>
          <w:szCs w:val="26"/>
          <w:lang w:val="pl-PL"/>
        </w:rPr>
        <w:t>d) Hiện trạng khu vực mỏ có cao độ thấp dần về hướng Đông. Hiện tại nước mưa chảy tràn của mỏ đang được thu gom bằng hệ thống rãnh hở thu về hố lắng sau đó chảy theo công ngầm qua đường nội bộ (cao độ của cống hiện tại ở cos +54 , sau đó thoát xuống mương thoát nước trung của khu vực. Do vậy phương án cải tạo thành Hồ nước sẽ được bố trí xây lắp cống thoát nước chảy tràn Ø 40cm (đường kính 40cm) để duy trì mực nước trong hồ chứa ở cos +55,5. Cấu tạo cống chảy tràn bằng ống bê tông ly tâm đúc sẵn. Chiều dài cống chảy tràn khoảng 40m tính từ mép bờ moong. Vị trí xây lắp cống chảy tràn được thể hiện chi tiết trên Bản đồ cải tạo, phục hồi môi trường kèm theo. (cos cao độ của rãnh thoát nước cũng đã được bổ sung trong bản đồ) đảm bảo việc giữ mực nước hồ ở cos 55,5.</w:t>
      </w:r>
    </w:p>
    <w:p w:rsidR="00C777B9" w:rsidRPr="00C777B9" w:rsidRDefault="00C777B9" w:rsidP="00C777B9">
      <w:pPr>
        <w:tabs>
          <w:tab w:val="left" w:pos="993"/>
        </w:tabs>
        <w:spacing w:after="0" w:line="312" w:lineRule="auto"/>
        <w:contextualSpacing/>
        <w:jc w:val="both"/>
        <w:rPr>
          <w:rFonts w:eastAsia="Times New Roman" w:cs="Times New Roman"/>
          <w:b/>
          <w:i/>
          <w:sz w:val="26"/>
          <w:szCs w:val="26"/>
          <w:lang w:val="pl-PL"/>
        </w:rPr>
      </w:pPr>
      <w:r w:rsidRPr="00C777B9">
        <w:rPr>
          <w:rFonts w:eastAsia="Times New Roman" w:cs="Times New Roman"/>
          <w:b/>
          <w:i/>
          <w:sz w:val="26"/>
          <w:szCs w:val="26"/>
          <w:lang w:val="pl-PL"/>
        </w:rPr>
        <w:t>Hạng mục 2: Cải tạo phục hồi môi tr</w:t>
      </w:r>
      <w:r w:rsidRPr="00C777B9">
        <w:rPr>
          <w:rFonts w:eastAsia="Times New Roman" w:cs="Times New Roman" w:hint="eastAsia"/>
          <w:b/>
          <w:i/>
          <w:sz w:val="26"/>
          <w:szCs w:val="26"/>
          <w:lang w:val="pl-PL"/>
        </w:rPr>
        <w:t>ư</w:t>
      </w:r>
      <w:r w:rsidRPr="00C777B9">
        <w:rPr>
          <w:rFonts w:eastAsia="Times New Roman" w:cs="Times New Roman"/>
          <w:b/>
          <w:i/>
          <w:sz w:val="26"/>
          <w:szCs w:val="26"/>
          <w:lang w:val="pl-PL"/>
        </w:rPr>
        <w:t>ờng khu mặt bằng chế biến, sản xuất công nghiệp</w:t>
      </w:r>
    </w:p>
    <w:p w:rsidR="00C777B9" w:rsidRDefault="00326D81" w:rsidP="006555CC">
      <w:pPr>
        <w:tabs>
          <w:tab w:val="left" w:pos="993"/>
        </w:tabs>
        <w:spacing w:after="0" w:line="312" w:lineRule="auto"/>
        <w:ind w:firstLine="720"/>
        <w:contextualSpacing/>
        <w:jc w:val="both"/>
        <w:rPr>
          <w:rFonts w:eastAsia="Times New Roman" w:cs="Times New Roman"/>
          <w:sz w:val="26"/>
          <w:szCs w:val="26"/>
          <w:lang w:val="pl-PL"/>
        </w:rPr>
      </w:pPr>
      <w:r>
        <w:rPr>
          <w:rFonts w:eastAsia="Times New Roman" w:cs="Times New Roman"/>
          <w:sz w:val="26"/>
          <w:szCs w:val="26"/>
          <w:lang w:val="pl-PL"/>
        </w:rPr>
        <w:t>- Tháo dỡ các hạng mục công trình hiện hữu trên mặt bằng.</w:t>
      </w:r>
    </w:p>
    <w:p w:rsidR="00326D81" w:rsidRDefault="00326D81" w:rsidP="006555CC">
      <w:pPr>
        <w:tabs>
          <w:tab w:val="left" w:pos="993"/>
        </w:tabs>
        <w:spacing w:after="0" w:line="312" w:lineRule="auto"/>
        <w:ind w:firstLine="720"/>
        <w:contextualSpacing/>
        <w:jc w:val="both"/>
        <w:rPr>
          <w:rFonts w:eastAsia="Times New Roman" w:cs="Times New Roman"/>
          <w:sz w:val="26"/>
          <w:szCs w:val="26"/>
          <w:lang w:val="pl-PL"/>
        </w:rPr>
      </w:pPr>
      <w:r>
        <w:rPr>
          <w:rFonts w:eastAsia="Times New Roman" w:cs="Times New Roman"/>
          <w:sz w:val="26"/>
          <w:szCs w:val="26"/>
          <w:lang w:val="pl-PL"/>
        </w:rPr>
        <w:t xml:space="preserve">- </w:t>
      </w:r>
      <w:r w:rsidR="00CC37C4" w:rsidRPr="00CC37C4">
        <w:rPr>
          <w:rFonts w:eastAsia="Times New Roman" w:cs="Times New Roman"/>
          <w:sz w:val="26"/>
          <w:szCs w:val="26"/>
          <w:lang w:val="pl-PL"/>
        </w:rPr>
        <w:t>San gạt tạo mặt bằng, đổ đất màu để trồng cây xanh</w:t>
      </w:r>
    </w:p>
    <w:p w:rsidR="00C777B9" w:rsidRDefault="00CC37C4" w:rsidP="006555CC">
      <w:pPr>
        <w:tabs>
          <w:tab w:val="left" w:pos="993"/>
        </w:tabs>
        <w:spacing w:after="0" w:line="312" w:lineRule="auto"/>
        <w:ind w:firstLine="720"/>
        <w:contextualSpacing/>
        <w:jc w:val="both"/>
        <w:rPr>
          <w:rFonts w:eastAsia="Times New Roman" w:cs="Times New Roman"/>
          <w:sz w:val="26"/>
          <w:szCs w:val="26"/>
          <w:lang w:val="pl-PL"/>
        </w:rPr>
      </w:pPr>
      <w:r w:rsidRPr="00CC37C4">
        <w:rPr>
          <w:rFonts w:eastAsia="Times New Roman" w:cs="Times New Roman"/>
          <w:sz w:val="26"/>
          <w:szCs w:val="26"/>
          <w:lang w:val="pl-PL"/>
        </w:rPr>
        <w:t>Toàn bộ diện tích khu vực mặt bằng chế biến, sản xuất công nghiệp trước đây là đất trồng mầu của các xã viên do đó sau khi tháo dỡ các máy móc thiết bị, công trình trên bề mặt sẽ tiến hành san gạt tạo mặt bằng, đổ đất màu (chiều dày lớp đất mầu cần phủ trung bình 0,3m là đảm bảo cho trồng cây) để trồng cây keo tai tượng</w:t>
      </w:r>
      <w:r w:rsidR="00B300BB">
        <w:rPr>
          <w:rFonts w:eastAsia="Times New Roman" w:cs="Times New Roman"/>
          <w:sz w:val="26"/>
          <w:szCs w:val="26"/>
          <w:lang w:val="pl-PL"/>
        </w:rPr>
        <w:t>.</w:t>
      </w:r>
    </w:p>
    <w:p w:rsidR="00B300BB" w:rsidRPr="00D86681" w:rsidRDefault="00B300BB" w:rsidP="006555CC">
      <w:pPr>
        <w:tabs>
          <w:tab w:val="left" w:pos="993"/>
        </w:tabs>
        <w:spacing w:after="0" w:line="312" w:lineRule="auto"/>
        <w:ind w:firstLine="720"/>
        <w:contextualSpacing/>
        <w:jc w:val="both"/>
        <w:rPr>
          <w:rFonts w:eastAsia="Times New Roman" w:cs="Times New Roman"/>
          <w:sz w:val="26"/>
          <w:szCs w:val="26"/>
          <w:lang w:val="pl-PL"/>
        </w:rPr>
      </w:pPr>
      <w:r>
        <w:rPr>
          <w:rFonts w:eastAsia="Times New Roman" w:cs="Times New Roman"/>
          <w:sz w:val="26"/>
          <w:szCs w:val="26"/>
          <w:lang w:val="pl-PL"/>
        </w:rPr>
        <w:t xml:space="preserve">Tổng chi phí cải tạo, phục hồi môi trường: </w:t>
      </w:r>
      <w:r w:rsidR="00F5081D">
        <w:rPr>
          <w:rFonts w:eastAsia="Times New Roman" w:cs="Times New Roman"/>
          <w:sz w:val="26"/>
          <w:szCs w:val="26"/>
          <w:lang w:val="pl-PL"/>
        </w:rPr>
        <w:t>1.2</w:t>
      </w:r>
      <w:r w:rsidRPr="00B300BB">
        <w:rPr>
          <w:rFonts w:eastAsia="Times New Roman" w:cs="Times New Roman"/>
          <w:sz w:val="26"/>
          <w:szCs w:val="26"/>
          <w:lang w:val="pl-PL"/>
        </w:rPr>
        <w:t>51.871.000 đồng</w:t>
      </w:r>
    </w:p>
    <w:p w:rsidR="00BE3E77" w:rsidRPr="00D86681" w:rsidRDefault="00BE3E77" w:rsidP="00427E0E">
      <w:pPr>
        <w:pStyle w:val="AMOMUC1"/>
        <w:spacing w:line="312" w:lineRule="auto"/>
        <w:rPr>
          <w:rFonts w:asciiTheme="majorHAnsi" w:hAnsiTheme="majorHAnsi" w:cstheme="majorHAnsi"/>
        </w:rPr>
      </w:pPr>
      <w:bookmarkStart w:id="123" w:name="_Toc106016272"/>
      <w:r w:rsidRPr="00D86681">
        <w:rPr>
          <w:rFonts w:asciiTheme="majorHAnsi" w:hAnsiTheme="majorHAnsi" w:cstheme="majorHAnsi"/>
        </w:rPr>
        <w:t>5.5. Chương trình quản lý và giám sát môi trường của dự án</w:t>
      </w:r>
      <w:bookmarkEnd w:id="123"/>
    </w:p>
    <w:p w:rsidR="00686EC6" w:rsidRPr="00D86681" w:rsidRDefault="00EC1156" w:rsidP="00427E0E">
      <w:pPr>
        <w:widowControl w:val="0"/>
        <w:spacing w:after="0" w:line="312" w:lineRule="auto"/>
        <w:jc w:val="both"/>
        <w:rPr>
          <w:rFonts w:asciiTheme="majorHAnsi" w:hAnsiTheme="majorHAnsi" w:cstheme="majorHAnsi"/>
          <w:b/>
          <w:i/>
          <w:sz w:val="26"/>
          <w:szCs w:val="26"/>
          <w:lang w:val="pt-BR"/>
        </w:rPr>
      </w:pPr>
      <w:r>
        <w:rPr>
          <w:rFonts w:asciiTheme="majorHAnsi" w:hAnsiTheme="majorHAnsi" w:cstheme="majorHAnsi"/>
          <w:b/>
          <w:i/>
          <w:sz w:val="26"/>
          <w:szCs w:val="26"/>
          <w:lang w:val="pt-BR"/>
        </w:rPr>
        <w:t>1</w:t>
      </w:r>
      <w:r w:rsidR="00686EC6" w:rsidRPr="00D86681">
        <w:rPr>
          <w:rFonts w:asciiTheme="majorHAnsi" w:hAnsiTheme="majorHAnsi" w:cstheme="majorHAnsi"/>
          <w:b/>
          <w:i/>
          <w:sz w:val="26"/>
          <w:szCs w:val="26"/>
          <w:lang w:val="pt-BR"/>
        </w:rPr>
        <w:t>). Giai đoạn vận hành thương mại</w:t>
      </w:r>
    </w:p>
    <w:p w:rsidR="00686EC6" w:rsidRPr="00D86681" w:rsidRDefault="00686EC6" w:rsidP="00427E0E">
      <w:pPr>
        <w:widowControl w:val="0"/>
        <w:spacing w:after="0" w:line="312" w:lineRule="auto"/>
        <w:ind w:firstLine="7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lastRenderedPageBreak/>
        <w:t>Căn cứ chương trình giám sát môi trường của mỏ hiện hữu, Dự án khi đi vào vận hành thương mại sẽ thực hiện giám sát như sau:</w:t>
      </w:r>
      <w:r w:rsidRPr="00D86681">
        <w:rPr>
          <w:rFonts w:asciiTheme="majorHAnsi" w:eastAsia="Times New Roman" w:hAnsiTheme="majorHAnsi" w:cstheme="majorHAnsi"/>
          <w:sz w:val="26"/>
          <w:szCs w:val="26"/>
          <w:lang w:val="pt-BR"/>
        </w:rPr>
        <w:tab/>
      </w:r>
    </w:p>
    <w:p w:rsidR="00686EC6" w:rsidRPr="00D86681" w:rsidRDefault="00686EC6" w:rsidP="00427E0E">
      <w:pPr>
        <w:widowControl w:val="0"/>
        <w:tabs>
          <w:tab w:val="left" w:pos="6775"/>
        </w:tabs>
        <w:spacing w:after="0" w:line="312" w:lineRule="auto"/>
        <w:ind w:firstLine="720"/>
        <w:jc w:val="both"/>
        <w:rPr>
          <w:rFonts w:asciiTheme="majorHAnsi" w:eastAsia="Times New Roman" w:hAnsiTheme="majorHAnsi" w:cstheme="majorHAnsi"/>
          <w:i/>
          <w:sz w:val="26"/>
          <w:szCs w:val="26"/>
          <w:lang w:val="pt-BR"/>
        </w:rPr>
      </w:pPr>
      <w:r w:rsidRPr="00D86681">
        <w:rPr>
          <w:rFonts w:asciiTheme="majorHAnsi" w:eastAsia="Times New Roman" w:hAnsiTheme="majorHAnsi" w:cstheme="majorHAnsi"/>
          <w:i/>
          <w:sz w:val="26"/>
          <w:szCs w:val="26"/>
          <w:lang w:val="pt-BR"/>
        </w:rPr>
        <w:t>- Giám sát môi trường không khí: 04 vị trí, 10 chỉ tiêu.</w:t>
      </w:r>
      <w:r w:rsidRPr="00D86681">
        <w:rPr>
          <w:rFonts w:asciiTheme="majorHAnsi" w:eastAsia="Times New Roman" w:hAnsiTheme="majorHAnsi" w:cstheme="majorHAnsi"/>
          <w:i/>
          <w:sz w:val="26"/>
          <w:szCs w:val="26"/>
          <w:lang w:val="pt-BR"/>
        </w:rPr>
        <w:tab/>
      </w:r>
    </w:p>
    <w:p w:rsidR="00686EC6" w:rsidRPr="00D86681" w:rsidRDefault="00686EC6" w:rsidP="00427E0E">
      <w:pPr>
        <w:widowControl w:val="0"/>
        <w:spacing w:after="0" w:line="312" w:lineRule="auto"/>
        <w:ind w:firstLine="720"/>
        <w:jc w:val="both"/>
        <w:rPr>
          <w:rFonts w:asciiTheme="majorHAnsi" w:eastAsia="Arial" w:hAnsiTheme="majorHAnsi" w:cstheme="majorHAnsi"/>
          <w:sz w:val="26"/>
          <w:szCs w:val="26"/>
          <w:lang w:val="pt-BR"/>
        </w:rPr>
      </w:pPr>
      <w:r w:rsidRPr="00D86681">
        <w:rPr>
          <w:rFonts w:asciiTheme="majorHAnsi" w:eastAsia="Times New Roman" w:hAnsiTheme="majorHAnsi" w:cstheme="majorHAnsi"/>
          <w:sz w:val="26"/>
          <w:szCs w:val="26"/>
          <w:lang w:val="pt-BR"/>
        </w:rPr>
        <w:t>+ Vị trí giám sát: Tại k</w:t>
      </w:r>
      <w:r w:rsidRPr="00D86681">
        <w:rPr>
          <w:rFonts w:asciiTheme="majorHAnsi" w:eastAsia="Arial" w:hAnsiTheme="majorHAnsi" w:cstheme="majorHAnsi"/>
          <w:sz w:val="26"/>
          <w:szCs w:val="26"/>
        </w:rPr>
        <w:t>hu vực khai trường khai thác</w:t>
      </w:r>
      <w:r w:rsidRPr="00D86681">
        <w:rPr>
          <w:rFonts w:asciiTheme="majorHAnsi" w:eastAsia="Arial" w:hAnsiTheme="majorHAnsi" w:cstheme="majorHAnsi"/>
          <w:sz w:val="26"/>
          <w:szCs w:val="26"/>
          <w:lang w:val="pt-BR"/>
        </w:rPr>
        <w:t xml:space="preserve"> (KK1)</w:t>
      </w:r>
      <w:r w:rsidRPr="00D86681">
        <w:rPr>
          <w:rFonts w:asciiTheme="majorHAnsi" w:hAnsiTheme="majorHAnsi" w:cstheme="majorHAnsi"/>
          <w:sz w:val="26"/>
          <w:szCs w:val="26"/>
          <w:lang w:val="pt-BR"/>
        </w:rPr>
        <w:t xml:space="preserve">; </w:t>
      </w:r>
      <w:r w:rsidRPr="00D86681">
        <w:rPr>
          <w:rFonts w:asciiTheme="majorHAnsi" w:eastAsia="Arial" w:hAnsiTheme="majorHAnsi" w:cstheme="majorHAnsi"/>
          <w:sz w:val="26"/>
          <w:szCs w:val="26"/>
        </w:rPr>
        <w:t xml:space="preserve">Tại tuyến đường ngoài </w:t>
      </w:r>
      <w:r w:rsidRPr="00D86681">
        <w:rPr>
          <w:rFonts w:asciiTheme="majorHAnsi" w:eastAsia="Arial" w:hAnsiTheme="majorHAnsi" w:cstheme="majorHAnsi"/>
          <w:sz w:val="26"/>
          <w:szCs w:val="26"/>
          <w:lang w:val="pt-BR"/>
        </w:rPr>
        <w:t>mỏ (KK2)</w:t>
      </w:r>
      <w:r w:rsidRPr="00D86681">
        <w:rPr>
          <w:rFonts w:asciiTheme="majorHAnsi" w:hAnsiTheme="majorHAnsi" w:cstheme="majorHAnsi"/>
          <w:sz w:val="26"/>
          <w:szCs w:val="26"/>
        </w:rPr>
        <w:t xml:space="preserve">; </w:t>
      </w:r>
      <w:r w:rsidRPr="00D86681">
        <w:rPr>
          <w:rFonts w:asciiTheme="majorHAnsi" w:hAnsiTheme="majorHAnsi" w:cstheme="majorHAnsi"/>
          <w:sz w:val="26"/>
          <w:szCs w:val="26"/>
          <w:lang w:val="pt-BR"/>
        </w:rPr>
        <w:t>T</w:t>
      </w:r>
      <w:r w:rsidRPr="00D86681">
        <w:rPr>
          <w:rFonts w:asciiTheme="majorHAnsi" w:hAnsiTheme="majorHAnsi" w:cstheme="majorHAnsi"/>
          <w:sz w:val="26"/>
          <w:szCs w:val="26"/>
        </w:rPr>
        <w:t>ại k</w:t>
      </w:r>
      <w:r w:rsidRPr="00D86681">
        <w:rPr>
          <w:rFonts w:asciiTheme="majorHAnsi" w:eastAsia="Arial" w:hAnsiTheme="majorHAnsi" w:cstheme="majorHAnsi"/>
          <w:sz w:val="26"/>
          <w:szCs w:val="26"/>
        </w:rPr>
        <w:t>hu vực bãi thải</w:t>
      </w:r>
      <w:r w:rsidRPr="00D86681">
        <w:rPr>
          <w:rFonts w:asciiTheme="majorHAnsi" w:eastAsia="Arial" w:hAnsiTheme="majorHAnsi" w:cstheme="majorHAnsi"/>
          <w:sz w:val="26"/>
          <w:szCs w:val="26"/>
          <w:lang w:val="pt-BR"/>
        </w:rPr>
        <w:t xml:space="preserve"> (KK3)</w:t>
      </w:r>
      <w:r w:rsidRPr="00D86681">
        <w:rPr>
          <w:rFonts w:asciiTheme="majorHAnsi" w:hAnsiTheme="majorHAnsi" w:cstheme="majorHAnsi"/>
          <w:sz w:val="26"/>
          <w:szCs w:val="26"/>
          <w:lang w:val="pt-BR"/>
        </w:rPr>
        <w:t xml:space="preserve">; </w:t>
      </w:r>
      <w:r w:rsidRPr="00D86681">
        <w:rPr>
          <w:rFonts w:asciiTheme="majorHAnsi" w:eastAsia="Arial" w:hAnsiTheme="majorHAnsi" w:cstheme="majorHAnsi"/>
          <w:sz w:val="26"/>
          <w:szCs w:val="26"/>
          <w:lang w:val="pt-BR"/>
        </w:rPr>
        <w:t>.</w:t>
      </w:r>
    </w:p>
    <w:p w:rsidR="00686EC6" w:rsidRPr="00D86681" w:rsidRDefault="00686EC6" w:rsidP="00427E0E">
      <w:pPr>
        <w:widowControl w:val="0"/>
        <w:spacing w:after="0" w:line="312" w:lineRule="auto"/>
        <w:ind w:firstLine="720"/>
        <w:jc w:val="both"/>
        <w:rPr>
          <w:rFonts w:asciiTheme="majorHAnsi" w:hAnsiTheme="majorHAnsi" w:cstheme="majorHAnsi"/>
          <w:sz w:val="26"/>
          <w:szCs w:val="26"/>
          <w:lang w:val="pt-BR"/>
        </w:rPr>
      </w:pPr>
      <w:r w:rsidRPr="00D86681">
        <w:rPr>
          <w:rFonts w:asciiTheme="majorHAnsi" w:eastAsia="Times New Roman" w:hAnsiTheme="majorHAnsi" w:cstheme="majorHAnsi"/>
          <w:sz w:val="26"/>
          <w:szCs w:val="26"/>
          <w:lang w:val="pt-BR"/>
        </w:rPr>
        <w:t xml:space="preserve">+ Thông số giám sát: </w:t>
      </w:r>
      <w:r w:rsidRPr="00D86681">
        <w:rPr>
          <w:rFonts w:asciiTheme="majorHAnsi" w:hAnsiTheme="majorHAnsi" w:cstheme="majorHAnsi"/>
          <w:sz w:val="26"/>
          <w:szCs w:val="26"/>
          <w:lang w:val="pt-BR"/>
        </w:rPr>
        <w:t>Nhiệt độ, độ ẩm, tốc độ gió, TSP, CO, NO</w:t>
      </w:r>
      <w:r w:rsidRPr="00D86681">
        <w:rPr>
          <w:rFonts w:asciiTheme="majorHAnsi" w:hAnsiTheme="majorHAnsi" w:cstheme="majorHAnsi"/>
          <w:sz w:val="26"/>
          <w:szCs w:val="26"/>
          <w:vertAlign w:val="subscript"/>
          <w:lang w:val="pt-BR"/>
        </w:rPr>
        <w:t>2</w:t>
      </w:r>
      <w:r w:rsidRPr="00D86681">
        <w:rPr>
          <w:rFonts w:asciiTheme="majorHAnsi" w:hAnsiTheme="majorHAnsi" w:cstheme="majorHAnsi"/>
          <w:sz w:val="26"/>
          <w:szCs w:val="26"/>
          <w:lang w:val="pt-BR"/>
        </w:rPr>
        <w:t>, SO</w:t>
      </w:r>
      <w:r w:rsidRPr="00D86681">
        <w:rPr>
          <w:rFonts w:asciiTheme="majorHAnsi" w:hAnsiTheme="majorHAnsi" w:cstheme="majorHAnsi"/>
          <w:sz w:val="26"/>
          <w:szCs w:val="26"/>
          <w:vertAlign w:val="subscript"/>
          <w:lang w:val="pt-BR"/>
        </w:rPr>
        <w:t>2</w:t>
      </w:r>
      <w:r w:rsidRPr="00D86681">
        <w:rPr>
          <w:rFonts w:asciiTheme="majorHAnsi" w:hAnsiTheme="majorHAnsi" w:cstheme="majorHAnsi"/>
          <w:sz w:val="26"/>
          <w:szCs w:val="26"/>
          <w:lang w:val="pt-BR"/>
        </w:rPr>
        <w:t>, CO</w:t>
      </w:r>
      <w:r w:rsidRPr="00D86681">
        <w:rPr>
          <w:rFonts w:asciiTheme="majorHAnsi" w:hAnsiTheme="majorHAnsi" w:cstheme="majorHAnsi"/>
          <w:sz w:val="26"/>
          <w:szCs w:val="26"/>
          <w:vertAlign w:val="subscript"/>
          <w:lang w:val="pt-BR"/>
        </w:rPr>
        <w:t>2</w:t>
      </w:r>
      <w:r w:rsidRPr="00D86681">
        <w:rPr>
          <w:rFonts w:asciiTheme="majorHAnsi" w:hAnsiTheme="majorHAnsi" w:cstheme="majorHAnsi"/>
          <w:sz w:val="26"/>
          <w:szCs w:val="26"/>
          <w:lang w:val="pt-BR"/>
        </w:rPr>
        <w:t>, tiếng ồn, độ rung.</w:t>
      </w:r>
    </w:p>
    <w:p w:rsidR="00686EC6" w:rsidRPr="00D86681" w:rsidRDefault="00686EC6" w:rsidP="00427E0E">
      <w:pPr>
        <w:widowControl w:val="0"/>
        <w:spacing w:after="0" w:line="312" w:lineRule="auto"/>
        <w:ind w:firstLine="720"/>
        <w:jc w:val="both"/>
        <w:rPr>
          <w:rFonts w:asciiTheme="majorHAnsi" w:hAnsiTheme="majorHAnsi" w:cstheme="majorHAnsi"/>
          <w:sz w:val="26"/>
          <w:szCs w:val="26"/>
          <w:lang w:val="pt-BR"/>
        </w:rPr>
      </w:pPr>
      <w:r w:rsidRPr="00D86681">
        <w:rPr>
          <w:rFonts w:asciiTheme="majorHAnsi" w:hAnsiTheme="majorHAnsi" w:cstheme="majorHAnsi"/>
          <w:sz w:val="26"/>
          <w:szCs w:val="26"/>
          <w:lang w:val="pt-BR"/>
        </w:rPr>
        <w:t>+ Tần suất giám sát: tối thiểu 06 tháng/lần.</w:t>
      </w:r>
    </w:p>
    <w:p w:rsidR="00686EC6" w:rsidRPr="00D86681" w:rsidRDefault="00686EC6" w:rsidP="00427E0E">
      <w:pPr>
        <w:widowControl w:val="0"/>
        <w:spacing w:after="0" w:line="312" w:lineRule="auto"/>
        <w:ind w:firstLine="720"/>
        <w:contextualSpacing/>
        <w:jc w:val="both"/>
        <w:rPr>
          <w:rFonts w:asciiTheme="majorHAnsi" w:eastAsia="Times New Roman" w:hAnsiTheme="majorHAnsi" w:cstheme="majorHAnsi"/>
          <w:spacing w:val="-2"/>
          <w:sz w:val="26"/>
          <w:szCs w:val="26"/>
          <w:lang w:val="pt-BR"/>
        </w:rPr>
      </w:pPr>
      <w:r w:rsidRPr="00D86681">
        <w:rPr>
          <w:rFonts w:asciiTheme="majorHAnsi" w:hAnsiTheme="majorHAnsi" w:cstheme="majorHAnsi"/>
          <w:spacing w:val="-2"/>
          <w:sz w:val="26"/>
          <w:szCs w:val="26"/>
          <w:lang w:val="pt-BR"/>
        </w:rPr>
        <w:t xml:space="preserve">+ Quy chuẩn so sánh: QCVN 05:2013/BTNMT: Quy chuẩn kỹ thuật quốc gia về chất lượng không khí xung quanh; </w:t>
      </w:r>
      <w:r w:rsidRPr="00D86681">
        <w:rPr>
          <w:rFonts w:asciiTheme="majorHAnsi" w:eastAsia="Arial" w:hAnsiTheme="majorHAnsi" w:cstheme="majorHAnsi"/>
          <w:bCs/>
          <w:iCs/>
          <w:spacing w:val="-2"/>
          <w:sz w:val="26"/>
          <w:szCs w:val="26"/>
          <w:lang w:val="nb-NO"/>
        </w:rPr>
        <w:t>QCVN 02:2019/BYT: Quy chuẩn kỹ thuật quốc gia về bụi - giá trị giới hạn tiếp xúc cho phép bụi tại nơi làm việc;</w:t>
      </w:r>
      <w:r w:rsidRPr="00D86681">
        <w:rPr>
          <w:rFonts w:asciiTheme="majorHAnsi" w:hAnsiTheme="majorHAnsi" w:cstheme="majorHAnsi"/>
          <w:bCs/>
          <w:iCs/>
          <w:spacing w:val="-2"/>
          <w:sz w:val="26"/>
          <w:szCs w:val="26"/>
          <w:lang w:val="nb-NO"/>
        </w:rPr>
        <w:t xml:space="preserve"> </w:t>
      </w:r>
      <w:r w:rsidRPr="00D86681">
        <w:rPr>
          <w:rFonts w:asciiTheme="majorHAnsi" w:eastAsia="Arial" w:hAnsiTheme="majorHAnsi" w:cstheme="majorHAnsi"/>
          <w:spacing w:val="-2"/>
          <w:sz w:val="26"/>
          <w:szCs w:val="26"/>
          <w:lang w:val="nb-NO"/>
        </w:rPr>
        <w:t>QCVN 03:2019/BYT: Quy chuẩn kỹ thuật quốc gia về giá trị giới hạn tiếp xúc cho phép của 50 yếu tố hóa học tại nơi làm việc;</w:t>
      </w:r>
      <w:r w:rsidRPr="00D86681">
        <w:rPr>
          <w:rFonts w:asciiTheme="majorHAnsi" w:hAnsiTheme="majorHAnsi" w:cstheme="majorHAnsi"/>
          <w:spacing w:val="-2"/>
          <w:sz w:val="26"/>
          <w:szCs w:val="26"/>
          <w:lang w:val="nb-NO"/>
        </w:rPr>
        <w:t xml:space="preserve"> </w:t>
      </w:r>
      <w:r w:rsidRPr="00D86681">
        <w:rPr>
          <w:rFonts w:asciiTheme="majorHAnsi" w:eastAsia="Times New Roman" w:hAnsiTheme="majorHAnsi" w:cstheme="majorHAnsi"/>
          <w:spacing w:val="-2"/>
          <w:sz w:val="26"/>
          <w:szCs w:val="26"/>
        </w:rPr>
        <w:t xml:space="preserve">QCVN </w:t>
      </w:r>
      <w:r w:rsidRPr="00D86681">
        <w:rPr>
          <w:rFonts w:asciiTheme="majorHAnsi" w:eastAsia="Times New Roman" w:hAnsiTheme="majorHAnsi" w:cstheme="majorHAnsi"/>
          <w:spacing w:val="-2"/>
          <w:sz w:val="26"/>
          <w:szCs w:val="26"/>
          <w:lang w:val="pt-BR"/>
        </w:rPr>
        <w:t>24</w:t>
      </w:r>
      <w:r w:rsidRPr="00D86681">
        <w:rPr>
          <w:rFonts w:asciiTheme="majorHAnsi" w:eastAsia="Times New Roman" w:hAnsiTheme="majorHAnsi" w:cstheme="majorHAnsi"/>
          <w:spacing w:val="-2"/>
          <w:sz w:val="26"/>
          <w:szCs w:val="26"/>
        </w:rPr>
        <w:t>:2016/BYT</w:t>
      </w:r>
      <w:r w:rsidRPr="00D86681">
        <w:rPr>
          <w:rFonts w:asciiTheme="majorHAnsi" w:eastAsia="Times New Roman" w:hAnsiTheme="majorHAnsi" w:cstheme="majorHAnsi"/>
          <w:spacing w:val="-2"/>
          <w:sz w:val="26"/>
          <w:szCs w:val="26"/>
          <w:lang w:val="pt-BR"/>
        </w:rPr>
        <w:t>:</w:t>
      </w:r>
      <w:r w:rsidRPr="00D86681">
        <w:rPr>
          <w:rFonts w:asciiTheme="majorHAnsi" w:eastAsia="Times New Roman" w:hAnsiTheme="majorHAnsi" w:cstheme="majorHAnsi"/>
          <w:spacing w:val="-2"/>
          <w:sz w:val="26"/>
          <w:szCs w:val="26"/>
        </w:rPr>
        <w:t xml:space="preserve"> Quy chuẩn kỹ thuật quốc gia về tiếng ồn</w:t>
      </w:r>
      <w:r w:rsidRPr="00D86681">
        <w:rPr>
          <w:rFonts w:asciiTheme="majorHAnsi" w:eastAsia="Times New Roman" w:hAnsiTheme="majorHAnsi" w:cstheme="majorHAnsi"/>
          <w:spacing w:val="-2"/>
          <w:sz w:val="26"/>
          <w:szCs w:val="26"/>
          <w:lang w:val="pt-BR"/>
        </w:rPr>
        <w:t xml:space="preserve"> </w:t>
      </w:r>
      <w:r w:rsidRPr="00D86681">
        <w:rPr>
          <w:rFonts w:asciiTheme="majorHAnsi" w:hAnsiTheme="majorHAnsi"/>
          <w:spacing w:val="-2"/>
          <w:sz w:val="26"/>
          <w:szCs w:val="26"/>
          <w:lang w:val="af-ZA"/>
        </w:rPr>
        <w:t>- mức tiếp xúc cho phép tiếng ồn tại nơi làm việc</w:t>
      </w:r>
      <w:r w:rsidRPr="00D86681">
        <w:rPr>
          <w:rFonts w:asciiTheme="majorHAnsi" w:eastAsia="Times New Roman" w:hAnsiTheme="majorHAnsi" w:cstheme="majorHAnsi"/>
          <w:spacing w:val="-2"/>
          <w:sz w:val="26"/>
          <w:szCs w:val="26"/>
          <w:lang w:val="pt-BR"/>
        </w:rPr>
        <w:t xml:space="preserve">; </w:t>
      </w:r>
      <w:r w:rsidRPr="00D86681">
        <w:rPr>
          <w:rFonts w:asciiTheme="majorHAnsi" w:eastAsia="Arial" w:hAnsiTheme="majorHAnsi" w:cstheme="majorHAnsi"/>
          <w:spacing w:val="-2"/>
          <w:sz w:val="26"/>
          <w:szCs w:val="26"/>
          <w:lang w:val="nb-NO"/>
        </w:rPr>
        <w:t>QCVN 26:2016/BYT: Quy chuẩn kỹ thuật quốc gia về vi khí hậu - giá trị cho phép vi khí hậu tại nơi làm việc;</w:t>
      </w:r>
      <w:r w:rsidRPr="00D86681">
        <w:rPr>
          <w:rFonts w:asciiTheme="majorHAnsi" w:hAnsiTheme="majorHAnsi" w:cstheme="majorHAnsi"/>
          <w:spacing w:val="-2"/>
          <w:sz w:val="26"/>
          <w:szCs w:val="26"/>
          <w:lang w:val="nb-NO"/>
        </w:rPr>
        <w:t xml:space="preserve"> </w:t>
      </w:r>
      <w:r w:rsidRPr="00D86681">
        <w:rPr>
          <w:rFonts w:asciiTheme="majorHAnsi" w:eastAsia="Arial" w:hAnsiTheme="majorHAnsi" w:cstheme="majorHAnsi"/>
          <w:spacing w:val="-2"/>
          <w:sz w:val="26"/>
          <w:szCs w:val="26"/>
          <w:lang w:val="pt-BR"/>
        </w:rPr>
        <w:t xml:space="preserve">QCVN 27:2016/BYT: </w:t>
      </w:r>
      <w:r w:rsidRPr="00D86681">
        <w:rPr>
          <w:rFonts w:asciiTheme="majorHAnsi" w:eastAsia="Times New Roman" w:hAnsiTheme="majorHAnsi" w:cstheme="majorHAnsi"/>
          <w:spacing w:val="-2"/>
          <w:sz w:val="26"/>
          <w:szCs w:val="26"/>
        </w:rPr>
        <w:t xml:space="preserve">Quy chuẩn kỹ thuật quốc gia về </w:t>
      </w:r>
      <w:r w:rsidRPr="00D86681">
        <w:rPr>
          <w:rFonts w:asciiTheme="majorHAnsi" w:eastAsia="Times New Roman" w:hAnsiTheme="majorHAnsi" w:cstheme="majorHAnsi"/>
          <w:spacing w:val="-2"/>
          <w:sz w:val="26"/>
          <w:szCs w:val="26"/>
          <w:lang w:val="pt-BR"/>
        </w:rPr>
        <w:t xml:space="preserve">rung - </w:t>
      </w:r>
      <w:r w:rsidRPr="00D86681">
        <w:rPr>
          <w:rFonts w:asciiTheme="majorHAnsi" w:hAnsiTheme="majorHAnsi"/>
          <w:spacing w:val="-2"/>
          <w:sz w:val="26"/>
          <w:szCs w:val="26"/>
          <w:lang w:val="nb-NO"/>
        </w:rPr>
        <w:t>giá trị cho phép tại nơi làm việc.</w:t>
      </w:r>
    </w:p>
    <w:p w:rsidR="00686EC6" w:rsidRPr="00D86681" w:rsidRDefault="00686EC6" w:rsidP="00427E0E">
      <w:pPr>
        <w:spacing w:after="0" w:line="312" w:lineRule="auto"/>
        <w:ind w:firstLine="720"/>
        <w:jc w:val="both"/>
        <w:rPr>
          <w:rFonts w:asciiTheme="majorHAnsi" w:eastAsia="Times New Roman" w:hAnsiTheme="majorHAnsi" w:cstheme="majorHAnsi"/>
          <w:i/>
          <w:sz w:val="26"/>
          <w:szCs w:val="26"/>
          <w:lang w:val="pt-BR"/>
        </w:rPr>
      </w:pPr>
      <w:r w:rsidRPr="00D86681">
        <w:rPr>
          <w:rFonts w:asciiTheme="majorHAnsi" w:eastAsia="Times New Roman" w:hAnsiTheme="majorHAnsi" w:cstheme="majorHAnsi"/>
          <w:i/>
          <w:sz w:val="26"/>
          <w:szCs w:val="26"/>
          <w:lang w:val="pt-BR"/>
        </w:rPr>
        <w:t>- Giám sát môi trường đất:</w:t>
      </w:r>
      <w:r w:rsidRPr="00D86681">
        <w:rPr>
          <w:rFonts w:asciiTheme="majorHAnsi" w:eastAsia="Times New Roman" w:hAnsiTheme="majorHAnsi" w:cstheme="majorHAnsi"/>
          <w:sz w:val="26"/>
          <w:szCs w:val="26"/>
          <w:lang w:val="pt-BR"/>
        </w:rPr>
        <w:t xml:space="preserve"> 01 vị trí, 06 chỉ tiêu.</w:t>
      </w:r>
    </w:p>
    <w:p w:rsidR="00686EC6" w:rsidRPr="00D86681" w:rsidRDefault="00686EC6" w:rsidP="00427E0E">
      <w:pPr>
        <w:spacing w:after="0" w:line="312" w:lineRule="auto"/>
        <w:ind w:firstLine="7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 Vị trí giám sát:</w:t>
      </w:r>
      <w:r w:rsidRPr="00D86681">
        <w:rPr>
          <w:rFonts w:asciiTheme="majorHAnsi" w:eastAsia="Times New Roman" w:hAnsiTheme="majorHAnsi" w:cstheme="majorHAnsi"/>
          <w:sz w:val="26"/>
          <w:szCs w:val="26"/>
        </w:rPr>
        <w:t xml:space="preserve"> </w:t>
      </w:r>
      <w:r w:rsidRPr="00D86681">
        <w:rPr>
          <w:rFonts w:asciiTheme="majorHAnsi" w:eastAsia="Times New Roman" w:hAnsiTheme="majorHAnsi" w:cstheme="majorHAnsi"/>
          <w:sz w:val="26"/>
          <w:szCs w:val="26"/>
          <w:lang w:val="pt-BR"/>
        </w:rPr>
        <w:t>Tại khu vực cạnh hồ lắng của mỏ (Đ1).</w:t>
      </w:r>
    </w:p>
    <w:p w:rsidR="00686EC6" w:rsidRPr="00D86681" w:rsidRDefault="00686EC6" w:rsidP="00427E0E">
      <w:pPr>
        <w:spacing w:after="0" w:line="312" w:lineRule="auto"/>
        <w:ind w:firstLine="720"/>
        <w:jc w:val="both"/>
        <w:rPr>
          <w:rFonts w:asciiTheme="majorHAnsi" w:eastAsia="Times New Roman" w:hAnsiTheme="majorHAnsi" w:cstheme="majorHAnsi"/>
          <w:b/>
          <w:i/>
          <w:sz w:val="26"/>
          <w:szCs w:val="26"/>
          <w:lang w:val="pt-BR"/>
        </w:rPr>
      </w:pPr>
      <w:r w:rsidRPr="00D86681">
        <w:rPr>
          <w:rFonts w:asciiTheme="majorHAnsi" w:eastAsia="Times New Roman" w:hAnsiTheme="majorHAnsi" w:cstheme="majorHAnsi"/>
          <w:sz w:val="26"/>
          <w:szCs w:val="26"/>
          <w:lang w:val="pt-BR"/>
        </w:rPr>
        <w:t>+ Thông số giám sát:</w:t>
      </w:r>
      <w:r w:rsidRPr="00D86681">
        <w:rPr>
          <w:rFonts w:asciiTheme="majorHAnsi" w:eastAsia="Arial" w:hAnsiTheme="majorHAnsi" w:cstheme="majorHAnsi"/>
          <w:sz w:val="26"/>
          <w:szCs w:val="26"/>
          <w:lang w:val="pt-BR"/>
        </w:rPr>
        <w:t xml:space="preserve"> As, Cd, Pb, Cu, Zn, Fe.</w:t>
      </w:r>
    </w:p>
    <w:p w:rsidR="00686EC6" w:rsidRPr="00D86681" w:rsidRDefault="00686EC6" w:rsidP="00427E0E">
      <w:pPr>
        <w:widowControl w:val="0"/>
        <w:spacing w:after="0" w:line="312" w:lineRule="auto"/>
        <w:ind w:firstLine="720"/>
        <w:jc w:val="both"/>
        <w:rPr>
          <w:rFonts w:asciiTheme="majorHAnsi" w:hAnsiTheme="majorHAnsi" w:cstheme="majorHAnsi"/>
          <w:sz w:val="26"/>
          <w:szCs w:val="26"/>
          <w:lang w:val="pt-BR"/>
        </w:rPr>
      </w:pPr>
      <w:r w:rsidRPr="00D86681">
        <w:rPr>
          <w:rFonts w:asciiTheme="majorHAnsi" w:hAnsiTheme="majorHAnsi" w:cstheme="majorHAnsi"/>
          <w:sz w:val="26"/>
          <w:szCs w:val="26"/>
          <w:lang w:val="pt-BR"/>
        </w:rPr>
        <w:t>+ Tần suất giám sát: tối thiểu 06 tháng/lần.</w:t>
      </w:r>
    </w:p>
    <w:p w:rsidR="00686EC6" w:rsidRPr="00D86681" w:rsidRDefault="00686EC6" w:rsidP="00427E0E">
      <w:pPr>
        <w:widowControl w:val="0"/>
        <w:spacing w:after="0" w:line="312" w:lineRule="auto"/>
        <w:ind w:firstLine="720"/>
        <w:contextualSpacing/>
        <w:jc w:val="both"/>
        <w:rPr>
          <w:rFonts w:asciiTheme="majorHAnsi" w:eastAsia="Times New Roman" w:hAnsiTheme="majorHAnsi" w:cstheme="majorHAnsi"/>
          <w:sz w:val="26"/>
          <w:szCs w:val="26"/>
          <w:lang w:val="pt-BR"/>
        </w:rPr>
      </w:pPr>
      <w:r w:rsidRPr="00D86681">
        <w:rPr>
          <w:rFonts w:asciiTheme="majorHAnsi" w:hAnsiTheme="majorHAnsi" w:cstheme="majorHAnsi"/>
          <w:sz w:val="26"/>
          <w:szCs w:val="26"/>
          <w:lang w:val="pt-BR"/>
        </w:rPr>
        <w:t>+ Quy chuẩn so sánh:</w:t>
      </w:r>
      <w:r w:rsidRPr="00D86681">
        <w:rPr>
          <w:rFonts w:asciiTheme="majorHAnsi" w:eastAsia="Times New Roman" w:hAnsiTheme="majorHAnsi" w:cstheme="majorHAnsi"/>
          <w:bCs/>
          <w:sz w:val="26"/>
          <w:szCs w:val="26"/>
          <w:lang w:val="it-IT"/>
        </w:rPr>
        <w:t xml:space="preserve"> QCVN 03-MT:2015/BTNMT: Quy chuẩn kỹ thuật Quốc gia về giới hạn cho phép của một số kim loại nặng trong đất.</w:t>
      </w:r>
    </w:p>
    <w:p w:rsidR="00686EC6" w:rsidRPr="00D86681" w:rsidRDefault="00EC1156" w:rsidP="00427E0E">
      <w:pPr>
        <w:widowControl w:val="0"/>
        <w:spacing w:after="0" w:line="312" w:lineRule="auto"/>
        <w:jc w:val="both"/>
        <w:rPr>
          <w:rFonts w:asciiTheme="majorHAnsi" w:hAnsiTheme="majorHAnsi" w:cstheme="majorHAnsi"/>
          <w:b/>
          <w:i/>
          <w:sz w:val="26"/>
          <w:szCs w:val="26"/>
          <w:lang w:val="pt-BR"/>
        </w:rPr>
      </w:pPr>
      <w:r>
        <w:rPr>
          <w:rFonts w:asciiTheme="majorHAnsi" w:hAnsiTheme="majorHAnsi" w:cstheme="majorHAnsi"/>
          <w:b/>
          <w:i/>
          <w:sz w:val="26"/>
          <w:szCs w:val="26"/>
          <w:lang w:val="pt-BR"/>
        </w:rPr>
        <w:t>2</w:t>
      </w:r>
      <w:r w:rsidR="00686EC6" w:rsidRPr="00D86681">
        <w:rPr>
          <w:rFonts w:asciiTheme="majorHAnsi" w:hAnsiTheme="majorHAnsi" w:cstheme="majorHAnsi"/>
          <w:b/>
          <w:i/>
          <w:sz w:val="26"/>
          <w:szCs w:val="26"/>
          <w:lang w:val="pt-BR"/>
        </w:rPr>
        <w:t>). Giai đoạn cải tạo, phục hồi môi trường</w:t>
      </w:r>
    </w:p>
    <w:p w:rsidR="00686EC6" w:rsidRPr="00D86681" w:rsidRDefault="00686EC6" w:rsidP="00427E0E">
      <w:pPr>
        <w:widowControl w:val="0"/>
        <w:spacing w:after="0" w:line="312" w:lineRule="auto"/>
        <w:ind w:firstLine="720"/>
        <w:jc w:val="both"/>
        <w:rPr>
          <w:rFonts w:asciiTheme="majorHAnsi" w:eastAsia="Times New Roman" w:hAnsiTheme="majorHAnsi" w:cstheme="majorHAnsi"/>
          <w:i/>
          <w:sz w:val="26"/>
          <w:szCs w:val="26"/>
          <w:lang w:val="pt-BR"/>
        </w:rPr>
      </w:pPr>
      <w:r w:rsidRPr="00D86681">
        <w:rPr>
          <w:rFonts w:asciiTheme="majorHAnsi" w:eastAsia="Times New Roman" w:hAnsiTheme="majorHAnsi" w:cstheme="majorHAnsi"/>
          <w:i/>
          <w:sz w:val="26"/>
          <w:szCs w:val="26"/>
          <w:lang w:val="pt-BR"/>
        </w:rPr>
        <w:t>- Giám sát môi trường không khí: 02 vị trí, 10 chỉ tiêu.</w:t>
      </w:r>
    </w:p>
    <w:p w:rsidR="00686EC6" w:rsidRPr="00D86681" w:rsidRDefault="00686EC6" w:rsidP="00427E0E">
      <w:pPr>
        <w:widowControl w:val="0"/>
        <w:spacing w:after="0" w:line="312" w:lineRule="auto"/>
        <w:ind w:firstLine="720"/>
        <w:jc w:val="both"/>
        <w:rPr>
          <w:rFonts w:asciiTheme="majorHAnsi" w:eastAsia="Times New Roman" w:hAnsiTheme="majorHAnsi" w:cstheme="majorHAnsi"/>
          <w:spacing w:val="-4"/>
          <w:sz w:val="26"/>
          <w:szCs w:val="26"/>
          <w:lang w:val="pt-BR"/>
        </w:rPr>
      </w:pPr>
      <w:r w:rsidRPr="00D86681">
        <w:rPr>
          <w:rFonts w:asciiTheme="majorHAnsi" w:eastAsia="Times New Roman" w:hAnsiTheme="majorHAnsi" w:cstheme="majorHAnsi"/>
          <w:spacing w:val="-4"/>
          <w:sz w:val="26"/>
          <w:szCs w:val="26"/>
          <w:lang w:val="pt-BR"/>
        </w:rPr>
        <w:t>+ Vị trí giám sát:</w:t>
      </w:r>
      <w:r w:rsidRPr="00D86681">
        <w:rPr>
          <w:rFonts w:asciiTheme="majorHAnsi" w:eastAsia="Times New Roman" w:hAnsiTheme="majorHAnsi" w:cstheme="majorHAnsi"/>
          <w:spacing w:val="-4"/>
          <w:sz w:val="26"/>
          <w:szCs w:val="26"/>
        </w:rPr>
        <w:t xml:space="preserve"> Tại khai trường khai thác</w:t>
      </w:r>
      <w:r w:rsidRPr="00D86681">
        <w:rPr>
          <w:rFonts w:asciiTheme="majorHAnsi" w:eastAsia="Times New Roman" w:hAnsiTheme="majorHAnsi" w:cstheme="majorHAnsi"/>
          <w:spacing w:val="-4"/>
          <w:sz w:val="26"/>
          <w:szCs w:val="26"/>
          <w:lang w:val="pt-BR"/>
        </w:rPr>
        <w:t xml:space="preserve"> của mỏ (KK1); </w:t>
      </w:r>
      <w:r w:rsidRPr="00D86681">
        <w:rPr>
          <w:rFonts w:asciiTheme="majorHAnsi" w:eastAsia="Arial" w:hAnsiTheme="majorHAnsi" w:cstheme="majorHAnsi"/>
          <w:spacing w:val="-4"/>
          <w:sz w:val="26"/>
          <w:szCs w:val="26"/>
          <w:lang w:val="it-IT"/>
        </w:rPr>
        <w:t xml:space="preserve">Tại tuyến </w:t>
      </w:r>
      <w:r w:rsidR="00F0012D" w:rsidRPr="00D86681">
        <w:rPr>
          <w:rFonts w:asciiTheme="majorHAnsi" w:eastAsia="Arial" w:hAnsiTheme="majorHAnsi" w:cstheme="majorHAnsi"/>
          <w:spacing w:val="-4"/>
          <w:sz w:val="26"/>
          <w:szCs w:val="26"/>
          <w:lang w:val="it-IT"/>
        </w:rPr>
        <w:t xml:space="preserve">trong mỏ </w:t>
      </w:r>
      <w:r w:rsidRPr="00D86681">
        <w:rPr>
          <w:rFonts w:asciiTheme="majorHAnsi" w:eastAsia="Arial" w:hAnsiTheme="majorHAnsi" w:cstheme="majorHAnsi"/>
          <w:spacing w:val="-4"/>
          <w:sz w:val="26"/>
          <w:szCs w:val="26"/>
          <w:lang w:val="it-IT"/>
        </w:rPr>
        <w:t xml:space="preserve"> (KK2).</w:t>
      </w:r>
    </w:p>
    <w:p w:rsidR="00686EC6" w:rsidRPr="00D86681" w:rsidRDefault="00686EC6" w:rsidP="00427E0E">
      <w:pPr>
        <w:widowControl w:val="0"/>
        <w:spacing w:after="0" w:line="312" w:lineRule="auto"/>
        <w:ind w:firstLine="720"/>
        <w:jc w:val="both"/>
        <w:rPr>
          <w:rFonts w:asciiTheme="majorHAnsi" w:hAnsiTheme="majorHAnsi" w:cstheme="majorHAnsi"/>
          <w:sz w:val="26"/>
          <w:szCs w:val="26"/>
          <w:lang w:val="pt-BR"/>
        </w:rPr>
      </w:pPr>
      <w:r w:rsidRPr="00D86681">
        <w:rPr>
          <w:rFonts w:asciiTheme="majorHAnsi" w:eastAsia="Times New Roman" w:hAnsiTheme="majorHAnsi" w:cstheme="majorHAnsi"/>
          <w:sz w:val="26"/>
          <w:szCs w:val="26"/>
          <w:lang w:val="pt-BR"/>
        </w:rPr>
        <w:t xml:space="preserve">+ Thông số giám sát: </w:t>
      </w:r>
      <w:r w:rsidRPr="00D86681">
        <w:rPr>
          <w:rFonts w:asciiTheme="majorHAnsi" w:hAnsiTheme="majorHAnsi" w:cstheme="majorHAnsi"/>
          <w:sz w:val="26"/>
          <w:szCs w:val="26"/>
          <w:lang w:val="pt-BR"/>
        </w:rPr>
        <w:t>Nhiệt độ, độ ẩm, tốc độ gió, CO, NO</w:t>
      </w:r>
      <w:r w:rsidRPr="00D86681">
        <w:rPr>
          <w:rFonts w:asciiTheme="majorHAnsi" w:hAnsiTheme="majorHAnsi" w:cstheme="majorHAnsi"/>
          <w:sz w:val="26"/>
          <w:szCs w:val="26"/>
          <w:vertAlign w:val="subscript"/>
          <w:lang w:val="pt-BR"/>
        </w:rPr>
        <w:t>2</w:t>
      </w:r>
      <w:r w:rsidRPr="00D86681">
        <w:rPr>
          <w:rFonts w:asciiTheme="majorHAnsi" w:hAnsiTheme="majorHAnsi" w:cstheme="majorHAnsi"/>
          <w:sz w:val="26"/>
          <w:szCs w:val="26"/>
          <w:lang w:val="pt-BR"/>
        </w:rPr>
        <w:t>, SO</w:t>
      </w:r>
      <w:r w:rsidRPr="00D86681">
        <w:rPr>
          <w:rFonts w:asciiTheme="majorHAnsi" w:hAnsiTheme="majorHAnsi" w:cstheme="majorHAnsi"/>
          <w:sz w:val="26"/>
          <w:szCs w:val="26"/>
          <w:vertAlign w:val="subscript"/>
          <w:lang w:val="pt-BR"/>
        </w:rPr>
        <w:t>2</w:t>
      </w:r>
      <w:r w:rsidRPr="00D86681">
        <w:rPr>
          <w:rFonts w:asciiTheme="majorHAnsi" w:hAnsiTheme="majorHAnsi" w:cstheme="majorHAnsi"/>
          <w:sz w:val="26"/>
          <w:szCs w:val="26"/>
          <w:lang w:val="pt-BR"/>
        </w:rPr>
        <w:t>, CO</w:t>
      </w:r>
      <w:r w:rsidRPr="00D86681">
        <w:rPr>
          <w:rFonts w:asciiTheme="majorHAnsi" w:hAnsiTheme="majorHAnsi" w:cstheme="majorHAnsi"/>
          <w:sz w:val="26"/>
          <w:szCs w:val="26"/>
          <w:vertAlign w:val="subscript"/>
          <w:lang w:val="pt-BR"/>
        </w:rPr>
        <w:t>2</w:t>
      </w:r>
      <w:r w:rsidRPr="00D86681">
        <w:rPr>
          <w:rFonts w:asciiTheme="majorHAnsi" w:hAnsiTheme="majorHAnsi" w:cstheme="majorHAnsi"/>
          <w:sz w:val="26"/>
          <w:szCs w:val="26"/>
          <w:lang w:val="pt-BR"/>
        </w:rPr>
        <w:t>, TSP, tiếng ồn, độ rung.</w:t>
      </w:r>
    </w:p>
    <w:p w:rsidR="00686EC6" w:rsidRPr="00D86681" w:rsidRDefault="00686EC6" w:rsidP="00427E0E">
      <w:pPr>
        <w:widowControl w:val="0"/>
        <w:spacing w:after="0" w:line="312" w:lineRule="auto"/>
        <w:ind w:firstLine="720"/>
        <w:jc w:val="both"/>
        <w:rPr>
          <w:rFonts w:asciiTheme="majorHAnsi" w:hAnsiTheme="majorHAnsi" w:cstheme="majorHAnsi"/>
          <w:sz w:val="26"/>
          <w:szCs w:val="26"/>
          <w:lang w:val="pt-BR"/>
        </w:rPr>
      </w:pPr>
      <w:r w:rsidRPr="00D86681">
        <w:rPr>
          <w:rFonts w:asciiTheme="majorHAnsi" w:hAnsiTheme="majorHAnsi" w:cstheme="majorHAnsi"/>
          <w:sz w:val="26"/>
          <w:szCs w:val="26"/>
          <w:lang w:val="pt-BR"/>
        </w:rPr>
        <w:t>+ Tần suất giám sát: tối thiểu 06 tháng/lần.</w:t>
      </w:r>
    </w:p>
    <w:p w:rsidR="00686EC6" w:rsidRPr="00D86681" w:rsidRDefault="00686EC6" w:rsidP="00427E0E">
      <w:pPr>
        <w:widowControl w:val="0"/>
        <w:spacing w:after="0" w:line="312" w:lineRule="auto"/>
        <w:ind w:firstLine="720"/>
        <w:contextualSpacing/>
        <w:jc w:val="both"/>
        <w:rPr>
          <w:rFonts w:asciiTheme="majorHAnsi" w:eastAsia="Times New Roman" w:hAnsiTheme="majorHAnsi" w:cstheme="majorHAnsi"/>
          <w:spacing w:val="-2"/>
          <w:sz w:val="26"/>
          <w:szCs w:val="26"/>
          <w:lang w:val="pt-BR"/>
        </w:rPr>
      </w:pPr>
      <w:r w:rsidRPr="00D86681">
        <w:rPr>
          <w:rFonts w:asciiTheme="majorHAnsi" w:hAnsiTheme="majorHAnsi" w:cstheme="majorHAnsi"/>
          <w:sz w:val="26"/>
          <w:szCs w:val="26"/>
          <w:lang w:val="pt-BR"/>
        </w:rPr>
        <w:t xml:space="preserve">+ Quy chuẩn so sánh: </w:t>
      </w:r>
      <w:r w:rsidRPr="00D86681">
        <w:rPr>
          <w:rFonts w:asciiTheme="majorHAnsi" w:hAnsiTheme="majorHAnsi" w:cstheme="majorHAnsi"/>
          <w:spacing w:val="-2"/>
          <w:sz w:val="26"/>
          <w:szCs w:val="26"/>
          <w:lang w:val="pt-BR"/>
        </w:rPr>
        <w:t xml:space="preserve">QCVN 05:2013/BTNMT: Quy chuẩn kỹ thuật quốc gia về chất lượng không khí xung quanh; </w:t>
      </w:r>
      <w:r w:rsidRPr="00D86681">
        <w:rPr>
          <w:rFonts w:asciiTheme="majorHAnsi" w:eastAsia="Arial" w:hAnsiTheme="majorHAnsi" w:cstheme="majorHAnsi"/>
          <w:bCs/>
          <w:iCs/>
          <w:spacing w:val="-2"/>
          <w:sz w:val="26"/>
          <w:szCs w:val="26"/>
          <w:lang w:val="nb-NO"/>
        </w:rPr>
        <w:t>QCVN 02:2019/BYT: Quy chuẩn kỹ thuật quốc gia về bụi - giá trị giới hạn tiếp xúc cho phép bụi tại nơi làm việc;</w:t>
      </w:r>
      <w:r w:rsidRPr="00D86681">
        <w:rPr>
          <w:rFonts w:asciiTheme="majorHAnsi" w:hAnsiTheme="majorHAnsi" w:cstheme="majorHAnsi"/>
          <w:bCs/>
          <w:iCs/>
          <w:spacing w:val="-2"/>
          <w:sz w:val="26"/>
          <w:szCs w:val="26"/>
          <w:lang w:val="nb-NO"/>
        </w:rPr>
        <w:t xml:space="preserve"> </w:t>
      </w:r>
      <w:r w:rsidRPr="00D86681">
        <w:rPr>
          <w:rFonts w:asciiTheme="majorHAnsi" w:eastAsia="Arial" w:hAnsiTheme="majorHAnsi" w:cstheme="majorHAnsi"/>
          <w:spacing w:val="-2"/>
          <w:sz w:val="26"/>
          <w:szCs w:val="26"/>
          <w:lang w:val="nb-NO"/>
        </w:rPr>
        <w:t>QCVN 03:2019/BYT: Quy chuẩn kỹ thuật quốc gia về giá trị giới hạn tiếp xúc cho phép của 50 yếu tố hóa học tại nơi làm việc;</w:t>
      </w:r>
      <w:r w:rsidRPr="00D86681">
        <w:rPr>
          <w:rFonts w:asciiTheme="majorHAnsi" w:hAnsiTheme="majorHAnsi" w:cstheme="majorHAnsi"/>
          <w:spacing w:val="-2"/>
          <w:sz w:val="26"/>
          <w:szCs w:val="26"/>
          <w:lang w:val="nb-NO"/>
        </w:rPr>
        <w:t xml:space="preserve"> </w:t>
      </w:r>
      <w:r w:rsidRPr="00D86681">
        <w:rPr>
          <w:rFonts w:asciiTheme="majorHAnsi" w:eastAsia="Times New Roman" w:hAnsiTheme="majorHAnsi" w:cstheme="majorHAnsi"/>
          <w:spacing w:val="-2"/>
          <w:sz w:val="26"/>
          <w:szCs w:val="26"/>
        </w:rPr>
        <w:t xml:space="preserve">QCVN </w:t>
      </w:r>
      <w:r w:rsidRPr="00D86681">
        <w:rPr>
          <w:rFonts w:asciiTheme="majorHAnsi" w:eastAsia="Times New Roman" w:hAnsiTheme="majorHAnsi" w:cstheme="majorHAnsi"/>
          <w:spacing w:val="-2"/>
          <w:sz w:val="26"/>
          <w:szCs w:val="26"/>
          <w:lang w:val="pt-BR"/>
        </w:rPr>
        <w:t>24</w:t>
      </w:r>
      <w:r w:rsidRPr="00D86681">
        <w:rPr>
          <w:rFonts w:asciiTheme="majorHAnsi" w:eastAsia="Times New Roman" w:hAnsiTheme="majorHAnsi" w:cstheme="majorHAnsi"/>
          <w:spacing w:val="-2"/>
          <w:sz w:val="26"/>
          <w:szCs w:val="26"/>
        </w:rPr>
        <w:t>:2016/BYT</w:t>
      </w:r>
      <w:r w:rsidRPr="00D86681">
        <w:rPr>
          <w:rFonts w:asciiTheme="majorHAnsi" w:eastAsia="Times New Roman" w:hAnsiTheme="majorHAnsi" w:cstheme="majorHAnsi"/>
          <w:spacing w:val="-2"/>
          <w:sz w:val="26"/>
          <w:szCs w:val="26"/>
          <w:lang w:val="pt-BR"/>
        </w:rPr>
        <w:t>:</w:t>
      </w:r>
      <w:r w:rsidRPr="00D86681">
        <w:rPr>
          <w:rFonts w:asciiTheme="majorHAnsi" w:eastAsia="Times New Roman" w:hAnsiTheme="majorHAnsi" w:cstheme="majorHAnsi"/>
          <w:spacing w:val="-2"/>
          <w:sz w:val="26"/>
          <w:szCs w:val="26"/>
        </w:rPr>
        <w:t xml:space="preserve"> Quy chuẩn kỹ thuật quốc gia về tiếng ồn</w:t>
      </w:r>
      <w:r w:rsidRPr="00D86681">
        <w:rPr>
          <w:rFonts w:asciiTheme="majorHAnsi" w:eastAsia="Times New Roman" w:hAnsiTheme="majorHAnsi" w:cstheme="majorHAnsi"/>
          <w:spacing w:val="-2"/>
          <w:sz w:val="26"/>
          <w:szCs w:val="26"/>
          <w:lang w:val="pt-BR"/>
        </w:rPr>
        <w:t xml:space="preserve"> </w:t>
      </w:r>
      <w:r w:rsidRPr="00D86681">
        <w:rPr>
          <w:rFonts w:asciiTheme="majorHAnsi" w:hAnsiTheme="majorHAnsi"/>
          <w:spacing w:val="-2"/>
          <w:sz w:val="26"/>
          <w:szCs w:val="26"/>
          <w:lang w:val="af-ZA"/>
        </w:rPr>
        <w:t>- mức tiếp xúc cho phép tiếng ồn tại nơi làm việc</w:t>
      </w:r>
      <w:r w:rsidRPr="00D86681">
        <w:rPr>
          <w:rFonts w:asciiTheme="majorHAnsi" w:eastAsia="Times New Roman" w:hAnsiTheme="majorHAnsi" w:cstheme="majorHAnsi"/>
          <w:spacing w:val="-2"/>
          <w:sz w:val="26"/>
          <w:szCs w:val="26"/>
          <w:lang w:val="pt-BR"/>
        </w:rPr>
        <w:t xml:space="preserve">; </w:t>
      </w:r>
      <w:r w:rsidRPr="00D86681">
        <w:rPr>
          <w:rFonts w:asciiTheme="majorHAnsi" w:eastAsia="Arial" w:hAnsiTheme="majorHAnsi" w:cstheme="majorHAnsi"/>
          <w:spacing w:val="-2"/>
          <w:sz w:val="26"/>
          <w:szCs w:val="26"/>
          <w:lang w:val="nb-NO"/>
        </w:rPr>
        <w:t>QCVN 26:2016/BYT: Quy chuẩn kỹ thuật quốc gia về vi khí hậu - giá trị cho phép vi khí hậu tại nơi làm việc;</w:t>
      </w:r>
      <w:r w:rsidRPr="00D86681">
        <w:rPr>
          <w:rFonts w:asciiTheme="majorHAnsi" w:hAnsiTheme="majorHAnsi" w:cstheme="majorHAnsi"/>
          <w:spacing w:val="-2"/>
          <w:sz w:val="26"/>
          <w:szCs w:val="26"/>
          <w:lang w:val="nb-NO"/>
        </w:rPr>
        <w:t xml:space="preserve"> </w:t>
      </w:r>
      <w:r w:rsidRPr="00D86681">
        <w:rPr>
          <w:rFonts w:asciiTheme="majorHAnsi" w:eastAsia="Arial" w:hAnsiTheme="majorHAnsi" w:cstheme="majorHAnsi"/>
          <w:spacing w:val="-2"/>
          <w:sz w:val="26"/>
          <w:szCs w:val="26"/>
          <w:lang w:val="pt-BR"/>
        </w:rPr>
        <w:t xml:space="preserve">QCVN 27:2016/BYT: </w:t>
      </w:r>
      <w:r w:rsidRPr="00D86681">
        <w:rPr>
          <w:rFonts w:asciiTheme="majorHAnsi" w:eastAsia="Times New Roman" w:hAnsiTheme="majorHAnsi" w:cstheme="majorHAnsi"/>
          <w:spacing w:val="-2"/>
          <w:sz w:val="26"/>
          <w:szCs w:val="26"/>
        </w:rPr>
        <w:t xml:space="preserve">Quy chuẩn kỹ thuật quốc gia về </w:t>
      </w:r>
      <w:r w:rsidRPr="00D86681">
        <w:rPr>
          <w:rFonts w:asciiTheme="majorHAnsi" w:eastAsia="Times New Roman" w:hAnsiTheme="majorHAnsi" w:cstheme="majorHAnsi"/>
          <w:spacing w:val="-2"/>
          <w:sz w:val="26"/>
          <w:szCs w:val="26"/>
          <w:lang w:val="pt-BR"/>
        </w:rPr>
        <w:t xml:space="preserve">rung - </w:t>
      </w:r>
      <w:r w:rsidRPr="00D86681">
        <w:rPr>
          <w:rFonts w:asciiTheme="majorHAnsi" w:hAnsiTheme="majorHAnsi"/>
          <w:spacing w:val="-2"/>
          <w:sz w:val="26"/>
          <w:szCs w:val="26"/>
          <w:lang w:val="nb-NO"/>
        </w:rPr>
        <w:t>giá trị cho phép tại nơi làm việc.</w:t>
      </w:r>
    </w:p>
    <w:p w:rsidR="00686EC6" w:rsidRPr="00D86681" w:rsidRDefault="00686EC6" w:rsidP="00427E0E">
      <w:pPr>
        <w:widowControl w:val="0"/>
        <w:spacing w:after="0" w:line="312" w:lineRule="auto"/>
        <w:ind w:firstLine="720"/>
        <w:contextualSpacing/>
        <w:jc w:val="both"/>
        <w:rPr>
          <w:rFonts w:asciiTheme="majorHAnsi" w:eastAsia="Times New Roman" w:hAnsiTheme="majorHAnsi" w:cstheme="majorHAnsi"/>
          <w:i/>
          <w:sz w:val="26"/>
          <w:szCs w:val="26"/>
          <w:lang w:val="pt-BR"/>
        </w:rPr>
      </w:pPr>
      <w:r w:rsidRPr="00D86681">
        <w:rPr>
          <w:rFonts w:asciiTheme="majorHAnsi" w:eastAsia="Times New Roman" w:hAnsiTheme="majorHAnsi" w:cstheme="majorHAnsi"/>
          <w:i/>
          <w:sz w:val="26"/>
          <w:szCs w:val="26"/>
          <w:lang w:val="pt-BR"/>
        </w:rPr>
        <w:lastRenderedPageBreak/>
        <w:t>- Giám sát môi trường đất:</w:t>
      </w:r>
      <w:r w:rsidRPr="00D86681">
        <w:rPr>
          <w:rFonts w:asciiTheme="majorHAnsi" w:eastAsia="Times New Roman" w:hAnsiTheme="majorHAnsi" w:cstheme="majorHAnsi"/>
          <w:sz w:val="26"/>
          <w:szCs w:val="26"/>
          <w:lang w:val="pt-BR"/>
        </w:rPr>
        <w:t xml:space="preserve"> 01 vị trí, 06 chỉ tiêu.</w:t>
      </w:r>
    </w:p>
    <w:p w:rsidR="00686EC6" w:rsidRPr="00D86681" w:rsidRDefault="00686EC6" w:rsidP="00427E0E">
      <w:pPr>
        <w:spacing w:after="0" w:line="312" w:lineRule="auto"/>
        <w:ind w:firstLine="7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 Vị trí giám sát:</w:t>
      </w:r>
      <w:r w:rsidRPr="00D86681">
        <w:rPr>
          <w:rFonts w:asciiTheme="majorHAnsi" w:eastAsia="Times New Roman" w:hAnsiTheme="majorHAnsi" w:cstheme="majorHAnsi"/>
          <w:sz w:val="26"/>
          <w:szCs w:val="26"/>
        </w:rPr>
        <w:t xml:space="preserve"> </w:t>
      </w:r>
      <w:r w:rsidRPr="00D86681">
        <w:rPr>
          <w:rFonts w:asciiTheme="majorHAnsi" w:eastAsia="Times New Roman" w:hAnsiTheme="majorHAnsi" w:cstheme="majorHAnsi"/>
          <w:sz w:val="26"/>
          <w:szCs w:val="26"/>
          <w:lang w:val="pt-BR"/>
        </w:rPr>
        <w:t>Tại trung tâm khu vực khai trường (Đ1).</w:t>
      </w:r>
    </w:p>
    <w:p w:rsidR="00686EC6" w:rsidRPr="00D86681" w:rsidRDefault="00686EC6" w:rsidP="00427E0E">
      <w:pPr>
        <w:spacing w:after="0" w:line="312" w:lineRule="auto"/>
        <w:ind w:firstLine="720"/>
        <w:jc w:val="both"/>
        <w:rPr>
          <w:rFonts w:asciiTheme="majorHAnsi" w:eastAsia="Times New Roman" w:hAnsiTheme="majorHAnsi" w:cstheme="majorHAnsi"/>
          <w:b/>
          <w:i/>
          <w:sz w:val="26"/>
          <w:szCs w:val="26"/>
          <w:lang w:val="pt-BR"/>
        </w:rPr>
      </w:pPr>
      <w:r w:rsidRPr="00D86681">
        <w:rPr>
          <w:rFonts w:asciiTheme="majorHAnsi" w:eastAsia="Times New Roman" w:hAnsiTheme="majorHAnsi" w:cstheme="majorHAnsi"/>
          <w:sz w:val="26"/>
          <w:szCs w:val="26"/>
          <w:lang w:val="pt-BR"/>
        </w:rPr>
        <w:t>+ Thông số giám sát:</w:t>
      </w:r>
      <w:r w:rsidRPr="00D86681">
        <w:rPr>
          <w:rFonts w:asciiTheme="majorHAnsi" w:eastAsia="Arial" w:hAnsiTheme="majorHAnsi" w:cstheme="majorHAnsi"/>
          <w:sz w:val="26"/>
          <w:szCs w:val="26"/>
          <w:lang w:val="pt-BR"/>
        </w:rPr>
        <w:t xml:space="preserve"> As, Cd, Pb, Cu, Zn, Fe.</w:t>
      </w:r>
    </w:p>
    <w:p w:rsidR="00686EC6" w:rsidRPr="00D86681" w:rsidRDefault="00686EC6" w:rsidP="00427E0E">
      <w:pPr>
        <w:widowControl w:val="0"/>
        <w:spacing w:after="0" w:line="312" w:lineRule="auto"/>
        <w:ind w:firstLine="720"/>
        <w:jc w:val="both"/>
        <w:rPr>
          <w:rFonts w:asciiTheme="majorHAnsi" w:hAnsiTheme="majorHAnsi" w:cstheme="majorHAnsi"/>
          <w:sz w:val="26"/>
          <w:szCs w:val="26"/>
          <w:lang w:val="pt-BR"/>
        </w:rPr>
      </w:pPr>
      <w:r w:rsidRPr="00D86681">
        <w:rPr>
          <w:rFonts w:asciiTheme="majorHAnsi" w:hAnsiTheme="majorHAnsi" w:cstheme="majorHAnsi"/>
          <w:sz w:val="26"/>
          <w:szCs w:val="26"/>
          <w:lang w:val="pt-BR"/>
        </w:rPr>
        <w:t>+ Tần suất giám sát: tối thiểu 06 tháng/lần.</w:t>
      </w:r>
    </w:p>
    <w:p w:rsidR="00686EC6" w:rsidRPr="00D86681" w:rsidRDefault="00686EC6" w:rsidP="00427E0E">
      <w:pPr>
        <w:widowControl w:val="0"/>
        <w:spacing w:after="0" w:line="312" w:lineRule="auto"/>
        <w:ind w:firstLine="720"/>
        <w:contextualSpacing/>
        <w:jc w:val="both"/>
        <w:rPr>
          <w:rFonts w:asciiTheme="majorHAnsi" w:eastAsia="Times New Roman" w:hAnsiTheme="majorHAnsi" w:cstheme="majorHAnsi"/>
          <w:sz w:val="26"/>
          <w:szCs w:val="26"/>
          <w:lang w:val="pt-BR"/>
        </w:rPr>
      </w:pPr>
      <w:r w:rsidRPr="00D86681">
        <w:rPr>
          <w:rFonts w:asciiTheme="majorHAnsi" w:hAnsiTheme="majorHAnsi" w:cstheme="majorHAnsi"/>
          <w:sz w:val="26"/>
          <w:szCs w:val="26"/>
          <w:lang w:val="pt-BR"/>
        </w:rPr>
        <w:t>+ Quy chuẩn so sánh:</w:t>
      </w:r>
      <w:r w:rsidRPr="00D86681">
        <w:rPr>
          <w:rFonts w:asciiTheme="majorHAnsi" w:eastAsia="Times New Roman" w:hAnsiTheme="majorHAnsi" w:cstheme="majorHAnsi"/>
          <w:bCs/>
          <w:sz w:val="26"/>
          <w:szCs w:val="26"/>
          <w:lang w:val="it-IT"/>
        </w:rPr>
        <w:t xml:space="preserve"> QCVN 03-MT:2015/BTNMT: Quy chuẩn kỹ thuật Quốc gia về giới hạn cho phép của một số kim loại nặng trong đất.</w:t>
      </w:r>
    </w:p>
    <w:p w:rsidR="00686EC6" w:rsidRPr="00D86681" w:rsidRDefault="00686EC6" w:rsidP="00427E0E">
      <w:pPr>
        <w:pStyle w:val="AMOMUC1"/>
        <w:spacing w:line="312" w:lineRule="auto"/>
        <w:rPr>
          <w:rFonts w:asciiTheme="majorHAnsi" w:hAnsiTheme="majorHAnsi" w:cstheme="majorHAnsi"/>
        </w:rPr>
      </w:pPr>
    </w:p>
    <w:p w:rsidR="0024726D" w:rsidRPr="00D86681" w:rsidRDefault="0024726D" w:rsidP="00427E0E">
      <w:pPr>
        <w:spacing w:after="0" w:line="312" w:lineRule="auto"/>
        <w:rPr>
          <w:rFonts w:asciiTheme="majorHAnsi" w:eastAsia="Calibri" w:hAnsiTheme="majorHAnsi" w:cstheme="majorHAnsi"/>
          <w:b/>
          <w:iCs/>
          <w:sz w:val="26"/>
          <w:szCs w:val="26"/>
        </w:rPr>
      </w:pPr>
      <w:r w:rsidRPr="00D86681">
        <w:rPr>
          <w:rFonts w:asciiTheme="majorHAnsi" w:hAnsiTheme="majorHAnsi" w:cstheme="majorHAnsi"/>
          <w:sz w:val="26"/>
          <w:szCs w:val="26"/>
        </w:rPr>
        <w:br w:type="page"/>
      </w:r>
    </w:p>
    <w:p w:rsidR="00B96C3B" w:rsidRPr="00D86681" w:rsidRDefault="00B96C3B" w:rsidP="005B725A">
      <w:pPr>
        <w:pStyle w:val="Heading1"/>
        <w:rPr>
          <w:color w:val="auto"/>
        </w:rPr>
      </w:pPr>
      <w:bookmarkStart w:id="124" w:name="_Toc20416584"/>
      <w:bookmarkStart w:id="125" w:name="_Toc44428528"/>
      <w:bookmarkEnd w:id="95"/>
      <w:bookmarkEnd w:id="96"/>
      <w:r w:rsidRPr="00D86681">
        <w:rPr>
          <w:color w:val="auto"/>
        </w:rPr>
        <w:lastRenderedPageBreak/>
        <w:t>MÔ TẢ TÓM TẮT DỰ ÁN</w:t>
      </w:r>
      <w:bookmarkEnd w:id="124"/>
      <w:bookmarkEnd w:id="125"/>
    </w:p>
    <w:p w:rsidR="00B96C3B" w:rsidRPr="00D86681" w:rsidRDefault="00B96C3B" w:rsidP="00427E0E">
      <w:pPr>
        <w:pStyle w:val="AMOMUC1"/>
        <w:spacing w:line="312" w:lineRule="auto"/>
        <w:rPr>
          <w:rFonts w:asciiTheme="majorHAnsi" w:hAnsiTheme="majorHAnsi" w:cstheme="majorHAnsi"/>
        </w:rPr>
      </w:pPr>
      <w:bookmarkStart w:id="126" w:name="_Toc20416585"/>
      <w:bookmarkStart w:id="127" w:name="_Toc44428530"/>
      <w:bookmarkStart w:id="128" w:name="_Toc106016273"/>
      <w:r w:rsidRPr="00D86681">
        <w:rPr>
          <w:rFonts w:asciiTheme="majorHAnsi" w:hAnsiTheme="majorHAnsi" w:cstheme="majorHAnsi"/>
          <w:lang w:val="vi-VN"/>
        </w:rPr>
        <w:t xml:space="preserve">1.1. </w:t>
      </w:r>
      <w:bookmarkEnd w:id="126"/>
      <w:r w:rsidRPr="00D86681">
        <w:rPr>
          <w:rFonts w:asciiTheme="majorHAnsi" w:hAnsiTheme="majorHAnsi" w:cstheme="majorHAnsi"/>
        </w:rPr>
        <w:t>Thông tin chung về Dự án</w:t>
      </w:r>
      <w:bookmarkEnd w:id="127"/>
      <w:bookmarkEnd w:id="128"/>
    </w:p>
    <w:p w:rsidR="00B96C3B" w:rsidRPr="00D86681" w:rsidRDefault="00B96C3B" w:rsidP="00427E0E">
      <w:pPr>
        <w:pStyle w:val="AMOMUC1NGHIENG"/>
        <w:spacing w:line="312" w:lineRule="auto"/>
        <w:rPr>
          <w:rFonts w:asciiTheme="majorHAnsi" w:hAnsiTheme="majorHAnsi" w:cstheme="majorHAnsi"/>
        </w:rPr>
      </w:pPr>
      <w:bookmarkStart w:id="129" w:name="_Toc20416586"/>
      <w:bookmarkStart w:id="130" w:name="_Toc44428531"/>
      <w:bookmarkStart w:id="131" w:name="_Toc106016274"/>
      <w:r w:rsidRPr="00D86681">
        <w:rPr>
          <w:rFonts w:asciiTheme="majorHAnsi" w:hAnsiTheme="majorHAnsi" w:cstheme="majorHAnsi"/>
        </w:rPr>
        <w:t>1.1.1. Tên dự án</w:t>
      </w:r>
      <w:bookmarkEnd w:id="129"/>
      <w:bookmarkEnd w:id="130"/>
      <w:bookmarkEnd w:id="131"/>
    </w:p>
    <w:p w:rsidR="00DF3B8C" w:rsidRPr="00D86681" w:rsidRDefault="002C6FD0" w:rsidP="00427E0E">
      <w:pPr>
        <w:widowControl w:val="0"/>
        <w:tabs>
          <w:tab w:val="left" w:pos="567"/>
          <w:tab w:val="left" w:pos="720"/>
        </w:tabs>
        <w:autoSpaceDE w:val="0"/>
        <w:autoSpaceDN w:val="0"/>
        <w:adjustRightInd w:val="0"/>
        <w:spacing w:after="0" w:line="312" w:lineRule="auto"/>
        <w:rPr>
          <w:rFonts w:asciiTheme="majorHAnsi" w:hAnsiTheme="majorHAnsi" w:cstheme="majorHAnsi"/>
          <w:b/>
          <w:i/>
          <w:spacing w:val="-6"/>
          <w:sz w:val="26"/>
          <w:szCs w:val="26"/>
        </w:rPr>
      </w:pPr>
      <w:bookmarkStart w:id="132" w:name="_Toc20416587"/>
      <w:bookmarkStart w:id="133" w:name="_Toc44428532"/>
      <w:r w:rsidRPr="002C6FD0">
        <w:rPr>
          <w:rFonts w:asciiTheme="majorHAnsi" w:hAnsiTheme="majorHAnsi" w:cstheme="majorHAnsi"/>
          <w:b/>
          <w:bCs/>
          <w:i/>
          <w:spacing w:val="-6"/>
          <w:sz w:val="26"/>
          <w:szCs w:val="26"/>
          <w:lang w:val="pt-BR"/>
        </w:rPr>
        <w:t>Dự án “Khai thác mỏ đá vôi thôn Cây Khế, phường Đội Cấn, thành phố Tuyên Quang (Dự án điều chỉnh, khai thác mở rộng)”</w:t>
      </w:r>
    </w:p>
    <w:p w:rsidR="00B96C3B" w:rsidRPr="00D86681" w:rsidRDefault="00B96C3B" w:rsidP="00427E0E">
      <w:pPr>
        <w:pStyle w:val="AMOMUC1NGHIENG"/>
        <w:spacing w:line="312" w:lineRule="auto"/>
        <w:rPr>
          <w:rFonts w:asciiTheme="majorHAnsi" w:hAnsiTheme="majorHAnsi" w:cstheme="majorHAnsi"/>
        </w:rPr>
      </w:pPr>
      <w:bookmarkStart w:id="134" w:name="_Toc106016275"/>
      <w:r w:rsidRPr="00D86681">
        <w:rPr>
          <w:rFonts w:asciiTheme="majorHAnsi" w:hAnsiTheme="majorHAnsi" w:cstheme="majorHAnsi"/>
        </w:rPr>
        <w:t>1.1.2. Chủ dự án</w:t>
      </w:r>
      <w:bookmarkEnd w:id="132"/>
      <w:bookmarkEnd w:id="133"/>
      <w:bookmarkEnd w:id="134"/>
    </w:p>
    <w:p w:rsidR="00DF3B8C" w:rsidRPr="00D86681" w:rsidRDefault="00DF3B8C" w:rsidP="00427E0E">
      <w:pPr>
        <w:widowControl w:val="0"/>
        <w:spacing w:after="0" w:line="312" w:lineRule="auto"/>
        <w:ind w:firstLine="720"/>
        <w:jc w:val="both"/>
        <w:rPr>
          <w:rFonts w:asciiTheme="majorHAnsi" w:hAnsiTheme="majorHAnsi" w:cstheme="majorHAnsi"/>
          <w:sz w:val="26"/>
          <w:szCs w:val="26"/>
          <w:lang w:val="nb-NO"/>
        </w:rPr>
      </w:pPr>
      <w:r w:rsidRPr="00D86681">
        <w:rPr>
          <w:rFonts w:asciiTheme="majorHAnsi" w:hAnsiTheme="majorHAnsi" w:cstheme="majorHAnsi"/>
          <w:sz w:val="26"/>
          <w:szCs w:val="26"/>
          <w:lang w:val="nb-NO"/>
        </w:rPr>
        <w:t xml:space="preserve">Chủ dự án: </w:t>
      </w:r>
      <w:r w:rsidR="00766267">
        <w:rPr>
          <w:rFonts w:asciiTheme="majorHAnsi" w:eastAsia="Times New Roman" w:hAnsiTheme="majorHAnsi" w:cstheme="majorHAnsi"/>
          <w:bCs/>
          <w:sz w:val="26"/>
          <w:szCs w:val="26"/>
          <w:lang w:val="pt-BR"/>
        </w:rPr>
        <w:t>Hợp tác xã sản xuất khai thác đá vôi Đội Cấn</w:t>
      </w:r>
    </w:p>
    <w:p w:rsidR="00DF3B8C" w:rsidRPr="00D86681" w:rsidRDefault="00DF3B8C" w:rsidP="00BC494E">
      <w:pPr>
        <w:widowControl w:val="0"/>
        <w:spacing w:after="0" w:line="312" w:lineRule="auto"/>
        <w:ind w:firstLine="720"/>
        <w:jc w:val="both"/>
        <w:rPr>
          <w:rFonts w:asciiTheme="majorHAnsi" w:eastAsia="Times New Roman" w:hAnsiTheme="majorHAnsi" w:cstheme="majorHAnsi"/>
          <w:iCs/>
          <w:sz w:val="26"/>
          <w:szCs w:val="26"/>
          <w:lang w:val="pt-BR"/>
        </w:rPr>
      </w:pPr>
      <w:r w:rsidRPr="00D86681">
        <w:rPr>
          <w:rFonts w:asciiTheme="majorHAnsi" w:hAnsiTheme="majorHAnsi" w:cstheme="majorHAnsi"/>
          <w:sz w:val="26"/>
          <w:szCs w:val="26"/>
          <w:lang w:val="nb-NO"/>
        </w:rPr>
        <w:t xml:space="preserve">- </w:t>
      </w:r>
      <w:r w:rsidRPr="00D86681">
        <w:rPr>
          <w:rFonts w:asciiTheme="majorHAnsi" w:hAnsiTheme="majorHAnsi" w:cstheme="majorHAnsi"/>
          <w:sz w:val="26"/>
          <w:szCs w:val="26"/>
          <w:lang w:val="pl-PL"/>
        </w:rPr>
        <w:t xml:space="preserve">Đại diện theo pháp luật: </w:t>
      </w:r>
      <w:r w:rsidRPr="00D86681">
        <w:rPr>
          <w:rFonts w:asciiTheme="majorHAnsi" w:eastAsia="Times New Roman" w:hAnsiTheme="majorHAnsi" w:cstheme="majorHAnsi"/>
          <w:iCs/>
          <w:sz w:val="26"/>
          <w:szCs w:val="26"/>
          <w:lang w:val="pt-BR"/>
        </w:rPr>
        <w:t xml:space="preserve">Ông </w:t>
      </w:r>
      <w:r w:rsidR="00766267">
        <w:rPr>
          <w:rFonts w:asciiTheme="majorHAnsi" w:eastAsia="Times New Roman" w:hAnsiTheme="majorHAnsi" w:cstheme="majorHAnsi"/>
          <w:iCs/>
          <w:sz w:val="26"/>
          <w:szCs w:val="26"/>
          <w:lang w:val="pt-BR"/>
        </w:rPr>
        <w:t>Dương Mạnh Hùng</w:t>
      </w:r>
      <w:r w:rsidRPr="00D86681">
        <w:rPr>
          <w:rFonts w:asciiTheme="majorHAnsi" w:eastAsia="Times New Roman" w:hAnsiTheme="majorHAnsi" w:cstheme="majorHAnsi"/>
          <w:iCs/>
          <w:sz w:val="26"/>
          <w:szCs w:val="26"/>
          <w:lang w:val="pt-BR"/>
        </w:rPr>
        <w:t xml:space="preserve">     </w:t>
      </w:r>
      <w:r w:rsidRPr="00D86681">
        <w:rPr>
          <w:rFonts w:asciiTheme="majorHAnsi" w:hAnsiTheme="majorHAnsi" w:cstheme="majorHAnsi"/>
          <w:sz w:val="26"/>
          <w:szCs w:val="26"/>
          <w:lang w:val="pl-PL"/>
        </w:rPr>
        <w:t>Chức vụ: Giám đốc.</w:t>
      </w:r>
    </w:p>
    <w:p w:rsidR="00DE232E" w:rsidRPr="00D86681" w:rsidRDefault="00DF3B8C" w:rsidP="00427E0E">
      <w:pPr>
        <w:widowControl w:val="0"/>
        <w:autoSpaceDE w:val="0"/>
        <w:autoSpaceDN w:val="0"/>
        <w:adjustRightInd w:val="0"/>
        <w:spacing w:after="0" w:line="312" w:lineRule="auto"/>
        <w:ind w:firstLine="720"/>
        <w:jc w:val="both"/>
        <w:rPr>
          <w:rFonts w:asciiTheme="majorHAnsi" w:hAnsiTheme="majorHAnsi" w:cstheme="majorHAnsi"/>
          <w:b/>
          <w:bCs/>
          <w:i/>
          <w:sz w:val="26"/>
          <w:szCs w:val="26"/>
          <w:lang w:val="pt-BR"/>
        </w:rPr>
      </w:pPr>
      <w:r w:rsidRPr="00D86681">
        <w:rPr>
          <w:rFonts w:asciiTheme="majorHAnsi" w:hAnsiTheme="majorHAnsi" w:cstheme="majorHAnsi"/>
          <w:sz w:val="26"/>
          <w:szCs w:val="26"/>
          <w:lang w:val="nb-NO"/>
        </w:rPr>
        <w:t xml:space="preserve">- Địa chỉ liên hệ: </w:t>
      </w:r>
      <w:r w:rsidR="00766267">
        <w:rPr>
          <w:rFonts w:asciiTheme="majorHAnsi" w:hAnsiTheme="majorHAnsi" w:cstheme="majorHAnsi"/>
          <w:bCs/>
          <w:sz w:val="26"/>
          <w:szCs w:val="26"/>
          <w:lang w:val="pt-BR"/>
        </w:rPr>
        <w:t>Phường Đội Cấn, thành phố Tuyên Quang, tỉnh Tuyên Quang</w:t>
      </w:r>
      <w:r w:rsidR="00DE232E" w:rsidRPr="00D86681">
        <w:rPr>
          <w:rFonts w:asciiTheme="majorHAnsi" w:hAnsiTheme="majorHAnsi" w:cstheme="majorHAnsi"/>
          <w:b/>
          <w:bCs/>
          <w:i/>
          <w:sz w:val="26"/>
          <w:szCs w:val="26"/>
          <w:lang w:val="pt-BR"/>
        </w:rPr>
        <w:t xml:space="preserve"> </w:t>
      </w:r>
    </w:p>
    <w:p w:rsidR="00B96C3B" w:rsidRPr="00D86681" w:rsidRDefault="00B96C3B" w:rsidP="00427E0E">
      <w:pPr>
        <w:pStyle w:val="AMOMUC1NGHIENG"/>
        <w:spacing w:line="312" w:lineRule="auto"/>
        <w:rPr>
          <w:rFonts w:asciiTheme="majorHAnsi" w:hAnsiTheme="majorHAnsi" w:cstheme="majorHAnsi"/>
        </w:rPr>
      </w:pPr>
      <w:bookmarkStart w:id="135" w:name="_Toc20416588"/>
      <w:bookmarkStart w:id="136" w:name="_Toc44428533"/>
      <w:bookmarkStart w:id="137" w:name="_Toc106016276"/>
      <w:r w:rsidRPr="00D86681">
        <w:rPr>
          <w:rFonts w:asciiTheme="majorHAnsi" w:hAnsiTheme="majorHAnsi" w:cstheme="majorHAnsi"/>
        </w:rPr>
        <w:t>1.1.3. Vị trí địa lý của dự án</w:t>
      </w:r>
      <w:bookmarkEnd w:id="135"/>
      <w:bookmarkEnd w:id="136"/>
      <w:bookmarkEnd w:id="137"/>
    </w:p>
    <w:p w:rsidR="00B96C3B" w:rsidRPr="00D86681" w:rsidRDefault="00B96C3B" w:rsidP="00427E0E">
      <w:pPr>
        <w:pStyle w:val="AMOM1NGKODAM"/>
        <w:spacing w:line="312" w:lineRule="auto"/>
        <w:rPr>
          <w:rFonts w:asciiTheme="majorHAnsi" w:hAnsiTheme="majorHAnsi" w:cstheme="majorHAnsi"/>
          <w:b/>
        </w:rPr>
      </w:pPr>
      <w:bookmarkStart w:id="138" w:name="_Toc44428534"/>
      <w:bookmarkStart w:id="139" w:name="_Toc106016277"/>
      <w:r w:rsidRPr="00D86681">
        <w:rPr>
          <w:rFonts w:asciiTheme="majorHAnsi" w:hAnsiTheme="majorHAnsi" w:cstheme="majorHAnsi"/>
        </w:rPr>
        <w:t>1.1.3.1. Vị trí địa lý của dự án</w:t>
      </w:r>
      <w:bookmarkEnd w:id="138"/>
      <w:bookmarkEnd w:id="139"/>
    </w:p>
    <w:p w:rsidR="007F2036" w:rsidRDefault="004679CB" w:rsidP="00095372">
      <w:pPr>
        <w:spacing w:after="0" w:line="312" w:lineRule="auto"/>
        <w:ind w:firstLine="567"/>
        <w:jc w:val="both"/>
        <w:rPr>
          <w:rFonts w:asciiTheme="majorHAnsi" w:eastAsia="Times New Roman" w:hAnsiTheme="majorHAnsi" w:cs="Times New Roman"/>
          <w:sz w:val="26"/>
          <w:szCs w:val="26"/>
          <w:lang w:val="pt-BR"/>
        </w:rPr>
      </w:pPr>
      <w:r w:rsidRPr="00D86681">
        <w:rPr>
          <w:rFonts w:asciiTheme="majorHAnsi" w:hAnsiTheme="majorHAnsi" w:cstheme="majorHAnsi"/>
          <w:sz w:val="26"/>
          <w:szCs w:val="26"/>
        </w:rPr>
        <w:t xml:space="preserve">Dự án </w:t>
      </w:r>
      <w:r w:rsidR="0049078C" w:rsidRPr="00D86681">
        <w:rPr>
          <w:rFonts w:asciiTheme="majorHAnsi" w:hAnsiTheme="majorHAnsi" w:cstheme="majorHAnsi"/>
          <w:sz w:val="26"/>
          <w:szCs w:val="26"/>
        </w:rPr>
        <w:t xml:space="preserve">được thực hiện tại mỏ hiện hữu </w:t>
      </w:r>
      <w:r w:rsidR="00D55432" w:rsidRPr="00D86681">
        <w:rPr>
          <w:rFonts w:asciiTheme="majorHAnsi" w:hAnsiTheme="majorHAnsi" w:cstheme="majorHAnsi"/>
          <w:sz w:val="26"/>
          <w:szCs w:val="26"/>
        </w:rPr>
        <w:t>thuộc</w:t>
      </w:r>
      <w:r w:rsidR="00D55432" w:rsidRPr="00D86681">
        <w:rPr>
          <w:rFonts w:asciiTheme="majorHAnsi" w:hAnsiTheme="majorHAnsi" w:cstheme="majorHAnsi"/>
          <w:b/>
          <w:i/>
          <w:sz w:val="26"/>
          <w:szCs w:val="26"/>
        </w:rPr>
        <w:t xml:space="preserve"> </w:t>
      </w:r>
      <w:r w:rsidR="00821B28" w:rsidRPr="00821B28">
        <w:rPr>
          <w:rFonts w:asciiTheme="majorHAnsi" w:hAnsiTheme="majorHAnsi" w:cstheme="majorHAnsi"/>
          <w:sz w:val="26"/>
          <w:szCs w:val="26"/>
        </w:rPr>
        <w:t>Phường Đội Cấn, thành phố Tuyên Quang, tỉnh Tuyên Quang</w:t>
      </w:r>
      <w:r w:rsidR="00BD38BC">
        <w:rPr>
          <w:rFonts w:asciiTheme="majorHAnsi" w:hAnsiTheme="majorHAnsi" w:cstheme="majorHAnsi"/>
          <w:sz w:val="26"/>
          <w:szCs w:val="26"/>
          <w:lang w:val="da-DK"/>
        </w:rPr>
        <w:t xml:space="preserve">, </w:t>
      </w:r>
      <w:r w:rsidR="00DE232E" w:rsidRPr="00D86681">
        <w:rPr>
          <w:rFonts w:asciiTheme="majorHAnsi" w:eastAsia="Times New Roman" w:hAnsiTheme="majorHAnsi" w:cs="Times New Roman"/>
          <w:sz w:val="26"/>
          <w:szCs w:val="26"/>
          <w:lang w:val="pt-BR"/>
        </w:rPr>
        <w:t xml:space="preserve">có diện tích </w:t>
      </w:r>
      <w:r w:rsidR="00821B28" w:rsidRPr="00821B28">
        <w:rPr>
          <w:rFonts w:asciiTheme="majorHAnsi" w:eastAsia="Times New Roman" w:hAnsiTheme="majorHAnsi" w:cs="Times New Roman"/>
          <w:sz w:val="26"/>
          <w:szCs w:val="26"/>
          <w:lang w:val="pt-BR"/>
        </w:rPr>
        <w:t xml:space="preserve">6,43 </w:t>
      </w:r>
      <w:r w:rsidR="00DE232E" w:rsidRPr="00D86681">
        <w:rPr>
          <w:rFonts w:asciiTheme="majorHAnsi" w:eastAsia="Times New Roman" w:hAnsiTheme="majorHAnsi" w:cs="Times New Roman"/>
          <w:sz w:val="26"/>
          <w:szCs w:val="26"/>
          <w:lang w:val="pt-BR"/>
        </w:rPr>
        <w:t>ha</w:t>
      </w:r>
      <w:r w:rsidR="00821B28">
        <w:rPr>
          <w:rFonts w:asciiTheme="majorHAnsi" w:eastAsia="Times New Roman" w:hAnsiTheme="majorHAnsi" w:cs="Times New Roman"/>
          <w:sz w:val="26"/>
          <w:szCs w:val="26"/>
          <w:lang w:val="pt-BR"/>
        </w:rPr>
        <w:t xml:space="preserve">. </w:t>
      </w:r>
      <w:r w:rsidR="00BD38BC">
        <w:rPr>
          <w:rFonts w:asciiTheme="majorHAnsi" w:eastAsia="Times New Roman" w:hAnsiTheme="majorHAnsi" w:cs="Times New Roman"/>
          <w:sz w:val="26"/>
          <w:szCs w:val="26"/>
          <w:lang w:val="pt-BR"/>
        </w:rPr>
        <w:t xml:space="preserve">Dự án </w:t>
      </w:r>
      <w:r w:rsidR="007F2036" w:rsidRPr="007F2036">
        <w:rPr>
          <w:rFonts w:asciiTheme="majorHAnsi" w:eastAsia="Times New Roman" w:hAnsiTheme="majorHAnsi" w:cs="Times New Roman"/>
          <w:sz w:val="26"/>
          <w:szCs w:val="26"/>
          <w:lang w:val="pt-BR"/>
        </w:rPr>
        <w:t xml:space="preserve">cách trung tâm thành phố Tuyên Quang khoảng 10 km về phía Nam và </w:t>
      </w:r>
      <w:r w:rsidR="007F2036">
        <w:rPr>
          <w:rFonts w:asciiTheme="majorHAnsi" w:eastAsia="Times New Roman" w:hAnsiTheme="majorHAnsi" w:cs="Times New Roman"/>
          <w:sz w:val="26"/>
          <w:szCs w:val="26"/>
          <w:lang w:val="pt-BR"/>
        </w:rPr>
        <w:t xml:space="preserve">ranh giới khu vực </w:t>
      </w:r>
      <w:r w:rsidR="00BD38BC">
        <w:rPr>
          <w:rFonts w:asciiTheme="majorHAnsi" w:eastAsia="Times New Roman" w:hAnsiTheme="majorHAnsi" w:cs="Times New Roman"/>
          <w:sz w:val="26"/>
          <w:szCs w:val="26"/>
          <w:lang w:val="pt-BR"/>
        </w:rPr>
        <w:t>dự án</w:t>
      </w:r>
      <w:r w:rsidR="007F2036">
        <w:rPr>
          <w:rFonts w:asciiTheme="majorHAnsi" w:eastAsia="Times New Roman" w:hAnsiTheme="majorHAnsi" w:cs="Times New Roman"/>
          <w:sz w:val="26"/>
          <w:szCs w:val="26"/>
          <w:lang w:val="pt-BR"/>
        </w:rPr>
        <w:t xml:space="preserve"> được giới hạn bởi </w:t>
      </w:r>
      <w:r w:rsidR="00BD38BC">
        <w:rPr>
          <w:rFonts w:asciiTheme="majorHAnsi" w:eastAsia="Times New Roman" w:hAnsiTheme="majorHAnsi" w:cs="Times New Roman"/>
          <w:sz w:val="26"/>
          <w:szCs w:val="26"/>
          <w:lang w:val="pt-BR"/>
        </w:rPr>
        <w:t xml:space="preserve">các điểm góc có tọa độ theo hệ tọa độ </w:t>
      </w:r>
      <w:r w:rsidR="007F2036" w:rsidRPr="007F2036">
        <w:rPr>
          <w:rFonts w:asciiTheme="majorHAnsi" w:eastAsia="Times New Roman" w:hAnsiTheme="majorHAnsi" w:cs="Times New Roman"/>
          <w:sz w:val="26"/>
          <w:szCs w:val="26"/>
          <w:lang w:val="pt-BR"/>
        </w:rPr>
        <w:t>VN.2000 kinh tuyến trục 106</w:t>
      </w:r>
      <w:r w:rsidR="007F2036" w:rsidRPr="007A0CD3">
        <w:rPr>
          <w:rFonts w:asciiTheme="majorHAnsi" w:eastAsia="Times New Roman" w:hAnsiTheme="majorHAnsi" w:cs="Times New Roman"/>
          <w:sz w:val="26"/>
          <w:szCs w:val="26"/>
          <w:vertAlign w:val="superscript"/>
          <w:lang w:val="pt-BR"/>
        </w:rPr>
        <w:t>0</w:t>
      </w:r>
      <w:r w:rsidR="007F2036" w:rsidRPr="007F2036">
        <w:rPr>
          <w:rFonts w:asciiTheme="majorHAnsi" w:eastAsia="Times New Roman" w:hAnsiTheme="majorHAnsi" w:cs="Times New Roman"/>
          <w:sz w:val="26"/>
          <w:szCs w:val="26"/>
          <w:lang w:val="pt-BR"/>
        </w:rPr>
        <w:t xml:space="preserve"> 00’ múi chiếu 3</w:t>
      </w:r>
      <w:r w:rsidR="007F2036" w:rsidRPr="007A0CD3">
        <w:rPr>
          <w:rFonts w:asciiTheme="majorHAnsi" w:eastAsia="Times New Roman" w:hAnsiTheme="majorHAnsi" w:cs="Times New Roman"/>
          <w:sz w:val="26"/>
          <w:szCs w:val="26"/>
          <w:vertAlign w:val="superscript"/>
          <w:lang w:val="pt-BR"/>
        </w:rPr>
        <w:t>0</w:t>
      </w:r>
      <w:r w:rsidR="007F2036" w:rsidRPr="007F2036">
        <w:rPr>
          <w:rFonts w:asciiTheme="majorHAnsi" w:eastAsia="Times New Roman" w:hAnsiTheme="majorHAnsi" w:cs="Times New Roman"/>
          <w:sz w:val="26"/>
          <w:szCs w:val="26"/>
          <w:lang w:val="pt-BR"/>
        </w:rPr>
        <w:t xml:space="preserve">, được </w:t>
      </w:r>
      <w:r w:rsidR="007A0CD3">
        <w:rPr>
          <w:rFonts w:asciiTheme="majorHAnsi" w:eastAsia="Times New Roman" w:hAnsiTheme="majorHAnsi" w:cs="Times New Roman"/>
          <w:sz w:val="26"/>
          <w:szCs w:val="26"/>
          <w:lang w:val="pt-BR"/>
        </w:rPr>
        <w:t>nêu trong bảng sau:</w:t>
      </w:r>
    </w:p>
    <w:p w:rsidR="007A0CD3" w:rsidRDefault="007A0CD3" w:rsidP="007A0CD3">
      <w:pPr>
        <w:spacing w:after="0" w:line="312" w:lineRule="auto"/>
        <w:ind w:firstLine="567"/>
        <w:rPr>
          <w:rFonts w:asciiTheme="majorHAnsi" w:eastAsia="Times New Roman" w:hAnsiTheme="majorHAnsi" w:cs="Times New Roman"/>
          <w:sz w:val="26"/>
          <w:szCs w:val="26"/>
          <w:lang w:val="pt-BR"/>
        </w:rPr>
      </w:pPr>
      <w:r>
        <w:rPr>
          <w:rFonts w:asciiTheme="majorHAnsi" w:eastAsia="Times New Roman" w:hAnsiTheme="majorHAnsi" w:cs="Times New Roman"/>
          <w:sz w:val="26"/>
          <w:szCs w:val="26"/>
          <w:lang w:val="pt-BR"/>
        </w:rPr>
        <w:t xml:space="preserve">Bảng 1.1. </w:t>
      </w:r>
      <w:r w:rsidRPr="007A0CD3">
        <w:rPr>
          <w:rFonts w:asciiTheme="majorHAnsi" w:eastAsia="Times New Roman" w:hAnsiTheme="majorHAnsi" w:cs="Times New Roman"/>
          <w:sz w:val="26"/>
          <w:szCs w:val="26"/>
          <w:lang w:val="pt-BR"/>
        </w:rPr>
        <w:t>Ranh giới, tọa độ các điểm góc</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581"/>
        <w:gridCol w:w="2019"/>
        <w:gridCol w:w="1980"/>
        <w:gridCol w:w="1543"/>
      </w:tblGrid>
      <w:tr w:rsidR="007A0CD3" w:rsidRPr="007A0CD3" w:rsidTr="007B469F">
        <w:tc>
          <w:tcPr>
            <w:tcW w:w="2178" w:type="dxa"/>
            <w:vMerge w:val="restart"/>
            <w:vAlign w:val="center"/>
          </w:tcPr>
          <w:p w:rsidR="007A0CD3" w:rsidRPr="007A0CD3" w:rsidRDefault="007A0CD3" w:rsidP="007A0CD3">
            <w:pPr>
              <w:spacing w:before="20" w:after="20"/>
              <w:rPr>
                <w:rFonts w:cs="Times New Roman"/>
                <w:i/>
                <w:sz w:val="24"/>
                <w:szCs w:val="24"/>
                <w:lang w:val="nl-NL"/>
              </w:rPr>
            </w:pPr>
            <w:r w:rsidRPr="007A0CD3">
              <w:rPr>
                <w:rFonts w:cs="Times New Roman"/>
                <w:b/>
                <w:bCs/>
                <w:sz w:val="24"/>
                <w:szCs w:val="24"/>
              </w:rPr>
              <w:t>Diện tích</w:t>
            </w:r>
          </w:p>
        </w:tc>
        <w:tc>
          <w:tcPr>
            <w:tcW w:w="1581" w:type="dxa"/>
            <w:vMerge w:val="restart"/>
            <w:vAlign w:val="center"/>
          </w:tcPr>
          <w:p w:rsidR="007A0CD3" w:rsidRPr="007A0CD3" w:rsidRDefault="007A0CD3" w:rsidP="007A0CD3">
            <w:pPr>
              <w:spacing w:before="20" w:after="20"/>
              <w:rPr>
                <w:rFonts w:cs="Times New Roman"/>
                <w:i/>
                <w:sz w:val="24"/>
                <w:szCs w:val="24"/>
                <w:lang w:val="nl-NL"/>
              </w:rPr>
            </w:pPr>
            <w:r w:rsidRPr="007A0CD3">
              <w:rPr>
                <w:rFonts w:cs="Times New Roman"/>
                <w:b/>
                <w:bCs/>
                <w:sz w:val="24"/>
                <w:szCs w:val="24"/>
              </w:rPr>
              <w:t>Tên điểm</w:t>
            </w:r>
          </w:p>
        </w:tc>
        <w:tc>
          <w:tcPr>
            <w:tcW w:w="3999" w:type="dxa"/>
            <w:gridSpan w:val="2"/>
            <w:vAlign w:val="center"/>
          </w:tcPr>
          <w:p w:rsidR="007A0CD3" w:rsidRPr="007A0CD3" w:rsidRDefault="007A0CD3" w:rsidP="007A0CD3">
            <w:pPr>
              <w:spacing w:before="20" w:after="20"/>
              <w:rPr>
                <w:rFonts w:cs="Times New Roman"/>
                <w:b/>
                <w:bCs/>
                <w:sz w:val="24"/>
                <w:szCs w:val="24"/>
              </w:rPr>
            </w:pPr>
            <w:r w:rsidRPr="007A0CD3">
              <w:rPr>
                <w:rFonts w:cs="Times New Roman"/>
                <w:b/>
                <w:bCs/>
                <w:sz w:val="24"/>
                <w:szCs w:val="24"/>
              </w:rPr>
              <w:t>TOẠ ĐỘ CÁC ĐIỂM GÓC</w:t>
            </w:r>
          </w:p>
          <w:p w:rsidR="007A0CD3" w:rsidRPr="007A0CD3" w:rsidRDefault="007A0CD3" w:rsidP="007A0CD3">
            <w:pPr>
              <w:spacing w:before="20" w:after="20"/>
              <w:rPr>
                <w:rFonts w:cs="Times New Roman"/>
                <w:i/>
                <w:sz w:val="24"/>
                <w:szCs w:val="24"/>
                <w:lang w:val="nl-NL"/>
              </w:rPr>
            </w:pPr>
            <w:r w:rsidRPr="007A0CD3">
              <w:rPr>
                <w:rFonts w:cs="Times New Roman"/>
                <w:i/>
                <w:sz w:val="24"/>
                <w:szCs w:val="24"/>
              </w:rPr>
              <w:t>(Hệ toạ độ VN 2000 - Kinh tuyến trục 106</w:t>
            </w:r>
            <w:r w:rsidRPr="007A0CD3">
              <w:rPr>
                <w:rFonts w:cs="Times New Roman"/>
                <w:i/>
                <w:sz w:val="24"/>
                <w:szCs w:val="24"/>
                <w:vertAlign w:val="superscript"/>
              </w:rPr>
              <w:t>0</w:t>
            </w:r>
            <w:r w:rsidRPr="007A0CD3">
              <w:rPr>
                <w:rFonts w:cs="Times New Roman"/>
                <w:i/>
                <w:sz w:val="24"/>
                <w:szCs w:val="24"/>
              </w:rPr>
              <w:t>, múi chiếu 3</w:t>
            </w:r>
            <w:r w:rsidRPr="007A0CD3">
              <w:rPr>
                <w:rFonts w:cs="Times New Roman"/>
                <w:i/>
                <w:sz w:val="24"/>
                <w:szCs w:val="24"/>
                <w:vertAlign w:val="superscript"/>
              </w:rPr>
              <w:t>0</w:t>
            </w:r>
            <w:r w:rsidRPr="007A0CD3">
              <w:rPr>
                <w:rFonts w:cs="Times New Roman"/>
                <w:i/>
                <w:sz w:val="24"/>
                <w:szCs w:val="24"/>
              </w:rPr>
              <w:t>)</w:t>
            </w:r>
          </w:p>
        </w:tc>
        <w:tc>
          <w:tcPr>
            <w:tcW w:w="1543" w:type="dxa"/>
            <w:vMerge w:val="restart"/>
            <w:vAlign w:val="center"/>
          </w:tcPr>
          <w:p w:rsidR="007A0CD3" w:rsidRPr="007A0CD3" w:rsidRDefault="007A0CD3" w:rsidP="007A0CD3">
            <w:pPr>
              <w:spacing w:before="20" w:after="20"/>
              <w:rPr>
                <w:rFonts w:cs="Times New Roman"/>
                <w:b/>
                <w:sz w:val="24"/>
                <w:szCs w:val="24"/>
                <w:lang w:val="nl-NL"/>
              </w:rPr>
            </w:pPr>
            <w:r w:rsidRPr="007A0CD3">
              <w:rPr>
                <w:rFonts w:cs="Times New Roman"/>
                <w:b/>
                <w:sz w:val="24"/>
                <w:szCs w:val="24"/>
                <w:lang w:val="nl-NL"/>
              </w:rPr>
              <w:t>Ghi chú</w:t>
            </w:r>
          </w:p>
        </w:tc>
      </w:tr>
      <w:tr w:rsidR="007A0CD3" w:rsidRPr="007A0CD3" w:rsidTr="007B469F">
        <w:tc>
          <w:tcPr>
            <w:tcW w:w="2178" w:type="dxa"/>
            <w:vMerge/>
            <w:vAlign w:val="center"/>
          </w:tcPr>
          <w:p w:rsidR="007A0CD3" w:rsidRPr="007A0CD3" w:rsidRDefault="007A0CD3" w:rsidP="007A0CD3">
            <w:pPr>
              <w:spacing w:before="20" w:after="20"/>
              <w:rPr>
                <w:rFonts w:cs="Times New Roman"/>
                <w:i/>
                <w:sz w:val="24"/>
                <w:szCs w:val="24"/>
                <w:lang w:val="nl-NL"/>
              </w:rPr>
            </w:pPr>
          </w:p>
        </w:tc>
        <w:tc>
          <w:tcPr>
            <w:tcW w:w="1581" w:type="dxa"/>
            <w:vMerge/>
            <w:vAlign w:val="center"/>
          </w:tcPr>
          <w:p w:rsidR="007A0CD3" w:rsidRPr="007A0CD3" w:rsidRDefault="007A0CD3" w:rsidP="007A0CD3">
            <w:pPr>
              <w:spacing w:before="20" w:after="20"/>
              <w:rPr>
                <w:rFonts w:cs="Times New Roman"/>
                <w:i/>
                <w:sz w:val="24"/>
                <w:szCs w:val="24"/>
                <w:lang w:val="nl-NL"/>
              </w:rPr>
            </w:pPr>
          </w:p>
        </w:tc>
        <w:tc>
          <w:tcPr>
            <w:tcW w:w="2019" w:type="dxa"/>
            <w:vAlign w:val="center"/>
          </w:tcPr>
          <w:p w:rsidR="007A0CD3" w:rsidRPr="007A0CD3" w:rsidRDefault="007A0CD3" w:rsidP="007A0CD3">
            <w:pPr>
              <w:spacing w:before="20" w:after="20"/>
              <w:rPr>
                <w:rFonts w:cs="Times New Roman"/>
                <w:b/>
                <w:bCs/>
                <w:sz w:val="24"/>
                <w:szCs w:val="24"/>
              </w:rPr>
            </w:pPr>
            <w:r w:rsidRPr="007A0CD3">
              <w:rPr>
                <w:rFonts w:cs="Times New Roman"/>
                <w:b/>
                <w:bCs/>
                <w:sz w:val="24"/>
                <w:szCs w:val="24"/>
              </w:rPr>
              <w:t>X (m)</w:t>
            </w:r>
          </w:p>
        </w:tc>
        <w:tc>
          <w:tcPr>
            <w:tcW w:w="1980" w:type="dxa"/>
            <w:vAlign w:val="center"/>
          </w:tcPr>
          <w:p w:rsidR="007A0CD3" w:rsidRPr="007A0CD3" w:rsidRDefault="007A0CD3" w:rsidP="007A0CD3">
            <w:pPr>
              <w:spacing w:before="20" w:after="20"/>
              <w:rPr>
                <w:rFonts w:cs="Times New Roman"/>
                <w:b/>
                <w:bCs/>
                <w:sz w:val="24"/>
                <w:szCs w:val="24"/>
              </w:rPr>
            </w:pPr>
            <w:r w:rsidRPr="007A0CD3">
              <w:rPr>
                <w:rFonts w:cs="Times New Roman"/>
                <w:b/>
                <w:bCs/>
                <w:sz w:val="24"/>
                <w:szCs w:val="24"/>
              </w:rPr>
              <w:t>Y (m)</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restart"/>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Khu vực đã được cấp Giấy phép khai thác khoáng sản,</w:t>
            </w:r>
          </w:p>
          <w:p w:rsidR="007A0CD3" w:rsidRPr="007A0CD3" w:rsidRDefault="007A0CD3" w:rsidP="007A0CD3">
            <w:pPr>
              <w:spacing w:before="20" w:after="20"/>
              <w:rPr>
                <w:rFonts w:cs="Times New Roman"/>
                <w:i/>
                <w:sz w:val="24"/>
                <w:szCs w:val="24"/>
                <w:lang w:val="nl-NL"/>
              </w:rPr>
            </w:pPr>
            <w:r w:rsidRPr="007A0CD3">
              <w:rPr>
                <w:rFonts w:cs="Times New Roman"/>
                <w:sz w:val="24"/>
                <w:szCs w:val="24"/>
              </w:rPr>
              <w:t>S1 = 3,13ha</w:t>
            </w: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1</w:t>
            </w:r>
          </w:p>
        </w:tc>
        <w:tc>
          <w:tcPr>
            <w:tcW w:w="2019"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24 </w:t>
            </w:r>
            <w:r w:rsidRPr="007A0CD3">
              <w:rPr>
                <w:rFonts w:cs="Times New Roman"/>
                <w:sz w:val="24"/>
                <w:szCs w:val="24"/>
              </w:rPr>
              <w:t>02.223</w:t>
            </w:r>
          </w:p>
        </w:tc>
        <w:tc>
          <w:tcPr>
            <w:tcW w:w="1980"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4 </w:t>
            </w:r>
            <w:r w:rsidRPr="007A0CD3">
              <w:rPr>
                <w:rFonts w:cs="Times New Roman"/>
                <w:sz w:val="24"/>
                <w:szCs w:val="24"/>
              </w:rPr>
              <w:t>19.320</w:t>
            </w:r>
          </w:p>
        </w:tc>
        <w:tc>
          <w:tcPr>
            <w:tcW w:w="1543" w:type="dxa"/>
            <w:vMerge w:val="restart"/>
            <w:vAlign w:val="center"/>
          </w:tcPr>
          <w:p w:rsidR="007A0CD3" w:rsidRPr="007A0CD3" w:rsidRDefault="007A0CD3" w:rsidP="007A0CD3">
            <w:pPr>
              <w:spacing w:before="20" w:after="20"/>
              <w:rPr>
                <w:rFonts w:cs="Times New Roman"/>
                <w:i/>
                <w:sz w:val="24"/>
                <w:szCs w:val="24"/>
                <w:lang w:val="nl-NL"/>
              </w:rPr>
            </w:pPr>
            <w:r w:rsidRPr="007A0CD3">
              <w:rPr>
                <w:rFonts w:cs="Times New Roman"/>
                <w:i/>
                <w:sz w:val="24"/>
                <w:szCs w:val="24"/>
                <w:lang w:val="nl-NL"/>
              </w:rPr>
              <w:t>Diện tích khu vực khai thác (S = 5,3 ha)</w:t>
            </w:r>
          </w:p>
        </w:tc>
      </w:tr>
      <w:tr w:rsidR="007A0CD3" w:rsidRPr="007A0CD3" w:rsidTr="007B469F">
        <w:tc>
          <w:tcPr>
            <w:tcW w:w="2178" w:type="dxa"/>
            <w:vMerge/>
            <w:vAlign w:val="center"/>
          </w:tcPr>
          <w:p w:rsidR="007A0CD3" w:rsidRPr="007A0CD3" w:rsidRDefault="007A0CD3" w:rsidP="007A0CD3">
            <w:pPr>
              <w:spacing w:before="20" w:after="20"/>
              <w:rPr>
                <w:rFonts w:cs="Times New Roman"/>
                <w:i/>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2</w:t>
            </w:r>
          </w:p>
        </w:tc>
        <w:tc>
          <w:tcPr>
            <w:tcW w:w="2019"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24 </w:t>
            </w:r>
            <w:r w:rsidRPr="007A0CD3">
              <w:rPr>
                <w:rFonts w:cs="Times New Roman"/>
                <w:sz w:val="24"/>
                <w:szCs w:val="24"/>
              </w:rPr>
              <w:t>02.157</w:t>
            </w:r>
          </w:p>
        </w:tc>
        <w:tc>
          <w:tcPr>
            <w:tcW w:w="1980"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4 </w:t>
            </w:r>
            <w:r w:rsidRPr="007A0CD3">
              <w:rPr>
                <w:rFonts w:cs="Times New Roman"/>
                <w:sz w:val="24"/>
                <w:szCs w:val="24"/>
              </w:rPr>
              <w:t>19.464</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ign w:val="center"/>
          </w:tcPr>
          <w:p w:rsidR="007A0CD3" w:rsidRPr="007A0CD3" w:rsidRDefault="007A0CD3" w:rsidP="007A0CD3">
            <w:pPr>
              <w:spacing w:before="20" w:after="20"/>
              <w:rPr>
                <w:rFonts w:cs="Times New Roman"/>
                <w:i/>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3</w:t>
            </w:r>
          </w:p>
        </w:tc>
        <w:tc>
          <w:tcPr>
            <w:tcW w:w="2019"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24 </w:t>
            </w:r>
            <w:r w:rsidRPr="007A0CD3">
              <w:rPr>
                <w:rFonts w:cs="Times New Roman"/>
                <w:sz w:val="24"/>
                <w:szCs w:val="24"/>
              </w:rPr>
              <w:t>02.122</w:t>
            </w:r>
          </w:p>
        </w:tc>
        <w:tc>
          <w:tcPr>
            <w:tcW w:w="1980"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4 </w:t>
            </w:r>
            <w:r w:rsidRPr="007A0CD3">
              <w:rPr>
                <w:rFonts w:cs="Times New Roman"/>
                <w:sz w:val="24"/>
                <w:szCs w:val="24"/>
              </w:rPr>
              <w:t>19.581</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ign w:val="center"/>
          </w:tcPr>
          <w:p w:rsidR="007A0CD3" w:rsidRPr="007A0CD3" w:rsidRDefault="007A0CD3" w:rsidP="007A0CD3">
            <w:pPr>
              <w:spacing w:before="20" w:after="20"/>
              <w:rPr>
                <w:rFonts w:cs="Times New Roman"/>
                <w:i/>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4</w:t>
            </w:r>
          </w:p>
        </w:tc>
        <w:tc>
          <w:tcPr>
            <w:tcW w:w="2019"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24 </w:t>
            </w:r>
            <w:r w:rsidRPr="007A0CD3">
              <w:rPr>
                <w:rFonts w:cs="Times New Roman"/>
                <w:sz w:val="24"/>
                <w:szCs w:val="24"/>
              </w:rPr>
              <w:t>02.203</w:t>
            </w:r>
          </w:p>
        </w:tc>
        <w:tc>
          <w:tcPr>
            <w:tcW w:w="1980"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4 </w:t>
            </w:r>
            <w:r w:rsidRPr="007A0CD3">
              <w:rPr>
                <w:rFonts w:cs="Times New Roman"/>
                <w:sz w:val="24"/>
                <w:szCs w:val="24"/>
              </w:rPr>
              <w:t>19.677</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ign w:val="center"/>
          </w:tcPr>
          <w:p w:rsidR="007A0CD3" w:rsidRPr="007A0CD3" w:rsidRDefault="007A0CD3" w:rsidP="007A0CD3">
            <w:pPr>
              <w:spacing w:before="20" w:after="20"/>
              <w:rPr>
                <w:rFonts w:cs="Times New Roman"/>
                <w:i/>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5</w:t>
            </w:r>
          </w:p>
        </w:tc>
        <w:tc>
          <w:tcPr>
            <w:tcW w:w="2019"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24 </w:t>
            </w:r>
            <w:r w:rsidRPr="007A0CD3">
              <w:rPr>
                <w:rFonts w:cs="Times New Roman"/>
                <w:sz w:val="24"/>
                <w:szCs w:val="24"/>
              </w:rPr>
              <w:t>02.150</w:t>
            </w:r>
          </w:p>
        </w:tc>
        <w:tc>
          <w:tcPr>
            <w:tcW w:w="1980"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4 </w:t>
            </w:r>
            <w:r w:rsidRPr="007A0CD3">
              <w:rPr>
                <w:rFonts w:cs="Times New Roman"/>
                <w:sz w:val="24"/>
                <w:szCs w:val="24"/>
              </w:rPr>
              <w:t>19.722</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ign w:val="center"/>
          </w:tcPr>
          <w:p w:rsidR="007A0CD3" w:rsidRPr="007A0CD3" w:rsidRDefault="007A0CD3" w:rsidP="007A0CD3">
            <w:pPr>
              <w:spacing w:before="20" w:after="20"/>
              <w:rPr>
                <w:rFonts w:cs="Times New Roman"/>
                <w:i/>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6</w:t>
            </w:r>
          </w:p>
        </w:tc>
        <w:tc>
          <w:tcPr>
            <w:tcW w:w="2019"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24 </w:t>
            </w:r>
            <w:r w:rsidRPr="007A0CD3">
              <w:rPr>
                <w:rFonts w:cs="Times New Roman"/>
                <w:sz w:val="24"/>
                <w:szCs w:val="24"/>
              </w:rPr>
              <w:t>02.018</w:t>
            </w:r>
          </w:p>
        </w:tc>
        <w:tc>
          <w:tcPr>
            <w:tcW w:w="1980"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4 </w:t>
            </w:r>
            <w:r w:rsidRPr="007A0CD3">
              <w:rPr>
                <w:rFonts w:cs="Times New Roman"/>
                <w:sz w:val="24"/>
                <w:szCs w:val="24"/>
              </w:rPr>
              <w:t>19.380</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restart"/>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Khu vực khai thác mở rộng</w:t>
            </w:r>
          </w:p>
          <w:p w:rsidR="007A0CD3" w:rsidRPr="007A0CD3" w:rsidRDefault="007A0CD3" w:rsidP="007A0CD3">
            <w:pPr>
              <w:spacing w:before="20" w:after="20"/>
              <w:rPr>
                <w:rFonts w:cs="Times New Roman"/>
                <w:i/>
                <w:sz w:val="24"/>
                <w:szCs w:val="24"/>
                <w:lang w:val="nl-NL"/>
              </w:rPr>
            </w:pPr>
            <w:r w:rsidRPr="007A0CD3">
              <w:rPr>
                <w:rFonts w:cs="Times New Roman"/>
                <w:sz w:val="24"/>
                <w:szCs w:val="24"/>
              </w:rPr>
              <w:t>S2= 2,17ha</w:t>
            </w: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6</w:t>
            </w:r>
          </w:p>
        </w:tc>
        <w:tc>
          <w:tcPr>
            <w:tcW w:w="2019"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24 </w:t>
            </w:r>
            <w:r w:rsidRPr="007A0CD3">
              <w:rPr>
                <w:rFonts w:cs="Times New Roman"/>
                <w:sz w:val="24"/>
                <w:szCs w:val="24"/>
              </w:rPr>
              <w:t>02.018</w:t>
            </w:r>
          </w:p>
        </w:tc>
        <w:tc>
          <w:tcPr>
            <w:tcW w:w="1980"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4 </w:t>
            </w:r>
            <w:r w:rsidRPr="007A0CD3">
              <w:rPr>
                <w:rFonts w:cs="Times New Roman"/>
                <w:sz w:val="24"/>
                <w:szCs w:val="24"/>
              </w:rPr>
              <w:t>19.380</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ign w:val="center"/>
          </w:tcPr>
          <w:p w:rsidR="007A0CD3" w:rsidRPr="007A0CD3" w:rsidRDefault="007A0CD3" w:rsidP="007A0CD3">
            <w:pPr>
              <w:spacing w:before="20" w:after="20"/>
              <w:rPr>
                <w:rFonts w:cs="Times New Roman"/>
                <w:i/>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7</w:t>
            </w:r>
          </w:p>
        </w:tc>
        <w:tc>
          <w:tcPr>
            <w:tcW w:w="2019"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24 </w:t>
            </w:r>
            <w:r w:rsidRPr="007A0CD3">
              <w:rPr>
                <w:rFonts w:cs="Times New Roman"/>
                <w:sz w:val="24"/>
                <w:szCs w:val="24"/>
              </w:rPr>
              <w:t>01.938</w:t>
            </w:r>
          </w:p>
        </w:tc>
        <w:tc>
          <w:tcPr>
            <w:tcW w:w="1980"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4 </w:t>
            </w:r>
            <w:r w:rsidRPr="007A0CD3">
              <w:rPr>
                <w:rFonts w:cs="Times New Roman"/>
                <w:sz w:val="24"/>
                <w:szCs w:val="24"/>
              </w:rPr>
              <w:t>19.380</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ign w:val="center"/>
          </w:tcPr>
          <w:p w:rsidR="007A0CD3" w:rsidRPr="007A0CD3" w:rsidRDefault="007A0CD3" w:rsidP="007A0CD3">
            <w:pPr>
              <w:spacing w:before="20" w:after="20"/>
              <w:rPr>
                <w:rFonts w:cs="Times New Roman"/>
                <w:i/>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8</w:t>
            </w:r>
          </w:p>
        </w:tc>
        <w:tc>
          <w:tcPr>
            <w:tcW w:w="2019"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24 </w:t>
            </w:r>
            <w:r w:rsidRPr="007A0CD3">
              <w:rPr>
                <w:rFonts w:cs="Times New Roman"/>
                <w:sz w:val="24"/>
                <w:szCs w:val="24"/>
              </w:rPr>
              <w:t>01.938</w:t>
            </w:r>
          </w:p>
        </w:tc>
        <w:tc>
          <w:tcPr>
            <w:tcW w:w="1980"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4 </w:t>
            </w:r>
            <w:r w:rsidRPr="007A0CD3">
              <w:rPr>
                <w:rFonts w:cs="Times New Roman"/>
                <w:sz w:val="24"/>
                <w:szCs w:val="24"/>
              </w:rPr>
              <w:t>19.465</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ign w:val="center"/>
          </w:tcPr>
          <w:p w:rsidR="007A0CD3" w:rsidRPr="007A0CD3" w:rsidRDefault="007A0CD3" w:rsidP="007A0CD3">
            <w:pPr>
              <w:spacing w:before="20" w:after="20"/>
              <w:rPr>
                <w:rFonts w:cs="Times New Roman"/>
                <w:i/>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9</w:t>
            </w:r>
          </w:p>
        </w:tc>
        <w:tc>
          <w:tcPr>
            <w:tcW w:w="2019"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24 </w:t>
            </w:r>
            <w:r w:rsidRPr="007A0CD3">
              <w:rPr>
                <w:rFonts w:cs="Times New Roman"/>
                <w:sz w:val="24"/>
                <w:szCs w:val="24"/>
              </w:rPr>
              <w:t>02.058</w:t>
            </w:r>
          </w:p>
        </w:tc>
        <w:tc>
          <w:tcPr>
            <w:tcW w:w="1980"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4 </w:t>
            </w:r>
            <w:r w:rsidRPr="007A0CD3">
              <w:rPr>
                <w:rFonts w:cs="Times New Roman"/>
                <w:sz w:val="24"/>
                <w:szCs w:val="24"/>
              </w:rPr>
              <w:t>19.566</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ign w:val="center"/>
          </w:tcPr>
          <w:p w:rsidR="007A0CD3" w:rsidRPr="007A0CD3" w:rsidRDefault="007A0CD3" w:rsidP="007A0CD3">
            <w:pPr>
              <w:spacing w:before="20" w:after="20"/>
              <w:rPr>
                <w:rFonts w:cs="Times New Roman"/>
                <w:i/>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10</w:t>
            </w:r>
          </w:p>
        </w:tc>
        <w:tc>
          <w:tcPr>
            <w:tcW w:w="2019"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24 </w:t>
            </w:r>
            <w:r w:rsidRPr="007A0CD3">
              <w:rPr>
                <w:rFonts w:cs="Times New Roman"/>
                <w:sz w:val="24"/>
                <w:szCs w:val="24"/>
              </w:rPr>
              <w:t>02.088</w:t>
            </w:r>
          </w:p>
        </w:tc>
        <w:tc>
          <w:tcPr>
            <w:tcW w:w="1980"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4 </w:t>
            </w:r>
            <w:r w:rsidRPr="007A0CD3">
              <w:rPr>
                <w:rFonts w:cs="Times New Roman"/>
                <w:sz w:val="24"/>
                <w:szCs w:val="24"/>
              </w:rPr>
              <w:t>19.704</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ign w:val="center"/>
          </w:tcPr>
          <w:p w:rsidR="007A0CD3" w:rsidRPr="007A0CD3" w:rsidRDefault="007A0CD3" w:rsidP="007A0CD3">
            <w:pPr>
              <w:spacing w:before="20" w:after="20"/>
              <w:rPr>
                <w:rFonts w:cs="Times New Roman"/>
                <w:i/>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11</w:t>
            </w:r>
          </w:p>
        </w:tc>
        <w:tc>
          <w:tcPr>
            <w:tcW w:w="2019"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24 </w:t>
            </w:r>
            <w:r w:rsidRPr="007A0CD3">
              <w:rPr>
                <w:rFonts w:cs="Times New Roman"/>
                <w:sz w:val="24"/>
                <w:szCs w:val="24"/>
              </w:rPr>
              <w:t>02.146</w:t>
            </w:r>
          </w:p>
        </w:tc>
        <w:tc>
          <w:tcPr>
            <w:tcW w:w="1980"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4 </w:t>
            </w:r>
            <w:r w:rsidRPr="007A0CD3">
              <w:rPr>
                <w:rFonts w:cs="Times New Roman"/>
                <w:sz w:val="24"/>
                <w:szCs w:val="24"/>
              </w:rPr>
              <w:t>19.712</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restart"/>
            <w:vAlign w:val="center"/>
          </w:tcPr>
          <w:p w:rsidR="007A0CD3" w:rsidRPr="007A0CD3" w:rsidRDefault="007A0CD3" w:rsidP="007A0CD3">
            <w:pPr>
              <w:spacing w:before="20" w:after="20"/>
              <w:rPr>
                <w:rFonts w:cs="Times New Roman"/>
                <w:sz w:val="24"/>
                <w:szCs w:val="24"/>
                <w:lang w:val="nl-NL"/>
              </w:rPr>
            </w:pPr>
            <w:r w:rsidRPr="007A0CD3">
              <w:rPr>
                <w:rFonts w:cs="Times New Roman"/>
                <w:sz w:val="24"/>
                <w:szCs w:val="24"/>
                <w:lang w:val="nl-NL"/>
              </w:rPr>
              <w:t>Khu phụ trợ 1</w:t>
            </w:r>
          </w:p>
          <w:p w:rsidR="007A0CD3" w:rsidRPr="007A0CD3" w:rsidRDefault="007A0CD3" w:rsidP="007A0CD3">
            <w:pPr>
              <w:spacing w:before="20" w:after="20"/>
              <w:rPr>
                <w:rFonts w:cs="Times New Roman"/>
                <w:sz w:val="24"/>
                <w:szCs w:val="24"/>
                <w:lang w:val="nl-NL"/>
              </w:rPr>
            </w:pPr>
            <w:r w:rsidRPr="007A0CD3">
              <w:rPr>
                <w:rFonts w:cs="Times New Roman"/>
                <w:sz w:val="24"/>
                <w:szCs w:val="24"/>
                <w:lang w:val="nl-NL"/>
              </w:rPr>
              <w:t>S3 = 0,38 ha</w:t>
            </w: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A</w:t>
            </w:r>
          </w:p>
        </w:tc>
        <w:tc>
          <w:tcPr>
            <w:tcW w:w="2019"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24 </w:t>
            </w:r>
            <w:r w:rsidRPr="007A0CD3">
              <w:rPr>
                <w:rFonts w:cs="Times New Roman"/>
                <w:sz w:val="24"/>
                <w:szCs w:val="24"/>
              </w:rPr>
              <w:t>01.938</w:t>
            </w:r>
          </w:p>
        </w:tc>
        <w:tc>
          <w:tcPr>
            <w:tcW w:w="1980"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4 </w:t>
            </w:r>
            <w:r w:rsidRPr="007A0CD3">
              <w:rPr>
                <w:rFonts w:cs="Times New Roman"/>
                <w:sz w:val="24"/>
                <w:szCs w:val="24"/>
              </w:rPr>
              <w:t>19.444</w:t>
            </w:r>
          </w:p>
        </w:tc>
        <w:tc>
          <w:tcPr>
            <w:tcW w:w="1543" w:type="dxa"/>
            <w:vMerge w:val="restart"/>
            <w:vAlign w:val="center"/>
          </w:tcPr>
          <w:p w:rsidR="007A0CD3" w:rsidRPr="007A0CD3" w:rsidRDefault="007A0CD3" w:rsidP="007A0CD3">
            <w:pPr>
              <w:spacing w:before="20" w:after="20"/>
              <w:rPr>
                <w:rFonts w:cs="Times New Roman"/>
                <w:i/>
                <w:sz w:val="24"/>
                <w:szCs w:val="24"/>
                <w:lang w:val="nl-NL"/>
              </w:rPr>
            </w:pPr>
            <w:r w:rsidRPr="007A0CD3">
              <w:rPr>
                <w:rFonts w:cs="Times New Roman"/>
                <w:i/>
                <w:sz w:val="24"/>
                <w:szCs w:val="24"/>
                <w:lang w:val="nl-NL"/>
              </w:rPr>
              <w:t>Diện tích khu vực phụ trợ (1,13 ha)</w:t>
            </w:r>
          </w:p>
        </w:tc>
      </w:tr>
      <w:tr w:rsidR="007A0CD3" w:rsidRPr="007A0CD3" w:rsidTr="007B469F">
        <w:tc>
          <w:tcPr>
            <w:tcW w:w="2178" w:type="dxa"/>
            <w:vMerge/>
            <w:vAlign w:val="center"/>
          </w:tcPr>
          <w:p w:rsidR="007A0CD3" w:rsidRPr="007A0CD3" w:rsidRDefault="007A0CD3" w:rsidP="007A0CD3">
            <w:pPr>
              <w:spacing w:before="20" w:after="20"/>
              <w:rPr>
                <w:rFonts w:cs="Times New Roman"/>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B</w:t>
            </w:r>
          </w:p>
        </w:tc>
        <w:tc>
          <w:tcPr>
            <w:tcW w:w="2019" w:type="dxa"/>
            <w:vAlign w:val="center"/>
          </w:tcPr>
          <w:p w:rsidR="007A0CD3" w:rsidRPr="007A0CD3" w:rsidRDefault="007A0CD3" w:rsidP="007A0CD3">
            <w:pPr>
              <w:spacing w:before="20" w:after="20"/>
              <w:rPr>
                <w:rFonts w:cs="Times New Roman"/>
                <w:sz w:val="24"/>
                <w:szCs w:val="24"/>
                <w:vertAlign w:val="superscript"/>
              </w:rPr>
            </w:pPr>
            <w:r w:rsidRPr="007A0CD3">
              <w:rPr>
                <w:rFonts w:cs="Times New Roman"/>
                <w:sz w:val="24"/>
                <w:szCs w:val="24"/>
                <w:vertAlign w:val="superscript"/>
              </w:rPr>
              <w:t xml:space="preserve">24 </w:t>
            </w:r>
            <w:r w:rsidRPr="007A0CD3">
              <w:rPr>
                <w:rFonts w:cs="Times New Roman"/>
                <w:sz w:val="24"/>
                <w:szCs w:val="24"/>
              </w:rPr>
              <w:t>01.923</w:t>
            </w:r>
          </w:p>
        </w:tc>
        <w:tc>
          <w:tcPr>
            <w:tcW w:w="1980" w:type="dxa"/>
            <w:vAlign w:val="center"/>
          </w:tcPr>
          <w:p w:rsidR="007A0CD3" w:rsidRPr="007A0CD3" w:rsidRDefault="007A0CD3" w:rsidP="007A0CD3">
            <w:pPr>
              <w:spacing w:before="20" w:after="20"/>
              <w:rPr>
                <w:rFonts w:cs="Times New Roman"/>
                <w:sz w:val="24"/>
                <w:szCs w:val="24"/>
                <w:vertAlign w:val="superscript"/>
              </w:rPr>
            </w:pPr>
            <w:r w:rsidRPr="007A0CD3">
              <w:rPr>
                <w:rFonts w:cs="Times New Roman"/>
                <w:sz w:val="24"/>
                <w:szCs w:val="24"/>
                <w:vertAlign w:val="superscript"/>
              </w:rPr>
              <w:t xml:space="preserve">4 </w:t>
            </w:r>
            <w:r w:rsidRPr="007A0CD3">
              <w:rPr>
                <w:rFonts w:cs="Times New Roman"/>
                <w:sz w:val="24"/>
                <w:szCs w:val="24"/>
              </w:rPr>
              <w:t>19.509</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ign w:val="center"/>
          </w:tcPr>
          <w:p w:rsidR="007A0CD3" w:rsidRPr="007A0CD3" w:rsidRDefault="007A0CD3" w:rsidP="007A0CD3">
            <w:pPr>
              <w:spacing w:before="20" w:after="20"/>
              <w:rPr>
                <w:rFonts w:cs="Times New Roman"/>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C</w:t>
            </w:r>
          </w:p>
        </w:tc>
        <w:tc>
          <w:tcPr>
            <w:tcW w:w="2019" w:type="dxa"/>
            <w:vAlign w:val="center"/>
          </w:tcPr>
          <w:p w:rsidR="007A0CD3" w:rsidRPr="007A0CD3" w:rsidRDefault="007A0CD3" w:rsidP="007A0CD3">
            <w:pPr>
              <w:spacing w:before="20" w:after="20"/>
              <w:rPr>
                <w:rFonts w:cs="Times New Roman"/>
                <w:sz w:val="24"/>
                <w:szCs w:val="24"/>
                <w:vertAlign w:val="superscript"/>
              </w:rPr>
            </w:pPr>
            <w:r w:rsidRPr="007A0CD3">
              <w:rPr>
                <w:rFonts w:cs="Times New Roman"/>
                <w:sz w:val="24"/>
                <w:szCs w:val="24"/>
                <w:vertAlign w:val="superscript"/>
              </w:rPr>
              <w:t xml:space="preserve">24 </w:t>
            </w:r>
            <w:r w:rsidRPr="007A0CD3">
              <w:rPr>
                <w:rFonts w:cs="Times New Roman"/>
                <w:sz w:val="24"/>
                <w:szCs w:val="24"/>
              </w:rPr>
              <w:t>01.942</w:t>
            </w:r>
          </w:p>
        </w:tc>
        <w:tc>
          <w:tcPr>
            <w:tcW w:w="1980" w:type="dxa"/>
            <w:vAlign w:val="center"/>
          </w:tcPr>
          <w:p w:rsidR="007A0CD3" w:rsidRPr="007A0CD3" w:rsidRDefault="007A0CD3" w:rsidP="007A0CD3">
            <w:pPr>
              <w:spacing w:before="20" w:after="20"/>
              <w:rPr>
                <w:rFonts w:cs="Times New Roman"/>
                <w:sz w:val="24"/>
                <w:szCs w:val="24"/>
                <w:vertAlign w:val="superscript"/>
              </w:rPr>
            </w:pPr>
            <w:r w:rsidRPr="007A0CD3">
              <w:rPr>
                <w:rFonts w:cs="Times New Roman"/>
                <w:sz w:val="24"/>
                <w:szCs w:val="24"/>
                <w:vertAlign w:val="superscript"/>
              </w:rPr>
              <w:t xml:space="preserve">4 </w:t>
            </w:r>
            <w:r w:rsidRPr="007A0CD3">
              <w:rPr>
                <w:rFonts w:cs="Times New Roman"/>
                <w:sz w:val="24"/>
                <w:szCs w:val="24"/>
              </w:rPr>
              <w:t>19.534</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ign w:val="center"/>
          </w:tcPr>
          <w:p w:rsidR="007A0CD3" w:rsidRPr="007A0CD3" w:rsidRDefault="007A0CD3" w:rsidP="007A0CD3">
            <w:pPr>
              <w:spacing w:before="20" w:after="20"/>
              <w:rPr>
                <w:rFonts w:cs="Times New Roman"/>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D</w:t>
            </w:r>
          </w:p>
        </w:tc>
        <w:tc>
          <w:tcPr>
            <w:tcW w:w="2019" w:type="dxa"/>
            <w:vAlign w:val="center"/>
          </w:tcPr>
          <w:p w:rsidR="007A0CD3" w:rsidRPr="007A0CD3" w:rsidRDefault="007A0CD3" w:rsidP="007A0CD3">
            <w:pPr>
              <w:spacing w:before="20" w:after="20"/>
              <w:rPr>
                <w:rFonts w:cs="Times New Roman"/>
                <w:sz w:val="24"/>
                <w:szCs w:val="24"/>
                <w:vertAlign w:val="superscript"/>
              </w:rPr>
            </w:pPr>
            <w:r w:rsidRPr="007A0CD3">
              <w:rPr>
                <w:rFonts w:cs="Times New Roman"/>
                <w:sz w:val="24"/>
                <w:szCs w:val="24"/>
                <w:vertAlign w:val="superscript"/>
              </w:rPr>
              <w:t xml:space="preserve">24 </w:t>
            </w:r>
            <w:r w:rsidRPr="007A0CD3">
              <w:rPr>
                <w:rFonts w:cs="Times New Roman"/>
                <w:sz w:val="24"/>
                <w:szCs w:val="24"/>
              </w:rPr>
              <w:t>02.031</w:t>
            </w:r>
          </w:p>
        </w:tc>
        <w:tc>
          <w:tcPr>
            <w:tcW w:w="1980" w:type="dxa"/>
            <w:vAlign w:val="center"/>
          </w:tcPr>
          <w:p w:rsidR="007A0CD3" w:rsidRPr="007A0CD3" w:rsidRDefault="007A0CD3" w:rsidP="007A0CD3">
            <w:pPr>
              <w:spacing w:before="20" w:after="20"/>
              <w:rPr>
                <w:rFonts w:cs="Times New Roman"/>
                <w:sz w:val="24"/>
                <w:szCs w:val="24"/>
                <w:vertAlign w:val="superscript"/>
              </w:rPr>
            </w:pPr>
            <w:r w:rsidRPr="007A0CD3">
              <w:rPr>
                <w:rFonts w:cs="Times New Roman"/>
                <w:sz w:val="24"/>
                <w:szCs w:val="24"/>
                <w:vertAlign w:val="superscript"/>
              </w:rPr>
              <w:t xml:space="preserve">4 </w:t>
            </w:r>
            <w:r w:rsidRPr="007A0CD3">
              <w:rPr>
                <w:rFonts w:cs="Times New Roman"/>
                <w:sz w:val="24"/>
                <w:szCs w:val="24"/>
              </w:rPr>
              <w:t>19.544</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ign w:val="center"/>
          </w:tcPr>
          <w:p w:rsidR="007A0CD3" w:rsidRPr="007A0CD3" w:rsidRDefault="007A0CD3" w:rsidP="007A0CD3">
            <w:pPr>
              <w:spacing w:before="20" w:after="20"/>
              <w:rPr>
                <w:rFonts w:cs="Times New Roman"/>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8</w:t>
            </w:r>
          </w:p>
        </w:tc>
        <w:tc>
          <w:tcPr>
            <w:tcW w:w="2019"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24 </w:t>
            </w:r>
            <w:r w:rsidRPr="007A0CD3">
              <w:rPr>
                <w:rFonts w:cs="Times New Roman"/>
                <w:sz w:val="24"/>
                <w:szCs w:val="24"/>
              </w:rPr>
              <w:t>01.938</w:t>
            </w:r>
          </w:p>
        </w:tc>
        <w:tc>
          <w:tcPr>
            <w:tcW w:w="1980"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4 </w:t>
            </w:r>
            <w:r w:rsidRPr="007A0CD3">
              <w:rPr>
                <w:rFonts w:cs="Times New Roman"/>
                <w:sz w:val="24"/>
                <w:szCs w:val="24"/>
              </w:rPr>
              <w:t>19.465</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restart"/>
            <w:vAlign w:val="center"/>
          </w:tcPr>
          <w:p w:rsidR="007A0CD3" w:rsidRPr="007A0CD3" w:rsidRDefault="007A0CD3" w:rsidP="007A0CD3">
            <w:pPr>
              <w:spacing w:before="20" w:after="20"/>
              <w:rPr>
                <w:rFonts w:cs="Times New Roman"/>
                <w:sz w:val="24"/>
                <w:szCs w:val="24"/>
                <w:lang w:val="nl-NL"/>
              </w:rPr>
            </w:pPr>
            <w:r w:rsidRPr="007A0CD3">
              <w:rPr>
                <w:rFonts w:cs="Times New Roman"/>
                <w:sz w:val="24"/>
                <w:szCs w:val="24"/>
                <w:lang w:val="nl-NL"/>
              </w:rPr>
              <w:t>Khu phụ trợ 2</w:t>
            </w:r>
          </w:p>
          <w:p w:rsidR="007A0CD3" w:rsidRPr="007A0CD3" w:rsidRDefault="007A0CD3" w:rsidP="007A0CD3">
            <w:pPr>
              <w:spacing w:before="20" w:after="20"/>
              <w:rPr>
                <w:rFonts w:cs="Times New Roman"/>
                <w:sz w:val="24"/>
                <w:szCs w:val="24"/>
                <w:lang w:val="nl-NL"/>
              </w:rPr>
            </w:pPr>
            <w:r w:rsidRPr="007A0CD3">
              <w:rPr>
                <w:rFonts w:cs="Times New Roman"/>
                <w:sz w:val="24"/>
                <w:szCs w:val="24"/>
                <w:lang w:val="nl-NL"/>
              </w:rPr>
              <w:t>S4 = 0,75 ha</w:t>
            </w: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E</w:t>
            </w:r>
          </w:p>
        </w:tc>
        <w:tc>
          <w:tcPr>
            <w:tcW w:w="2019" w:type="dxa"/>
            <w:vAlign w:val="center"/>
          </w:tcPr>
          <w:p w:rsidR="007A0CD3" w:rsidRPr="007A0CD3" w:rsidRDefault="007A0CD3" w:rsidP="007A0CD3">
            <w:pPr>
              <w:spacing w:before="20" w:after="20"/>
              <w:rPr>
                <w:rFonts w:cs="Times New Roman"/>
                <w:sz w:val="24"/>
                <w:szCs w:val="24"/>
                <w:vertAlign w:val="superscript"/>
              </w:rPr>
            </w:pPr>
            <w:r w:rsidRPr="007A0CD3">
              <w:rPr>
                <w:rFonts w:cs="Times New Roman"/>
                <w:sz w:val="24"/>
                <w:szCs w:val="24"/>
                <w:vertAlign w:val="superscript"/>
              </w:rPr>
              <w:t xml:space="preserve">24 </w:t>
            </w:r>
            <w:r w:rsidRPr="007A0CD3">
              <w:rPr>
                <w:rFonts w:cs="Times New Roman"/>
                <w:sz w:val="24"/>
                <w:szCs w:val="24"/>
              </w:rPr>
              <w:t>02.082</w:t>
            </w:r>
          </w:p>
        </w:tc>
        <w:tc>
          <w:tcPr>
            <w:tcW w:w="1980" w:type="dxa"/>
            <w:vAlign w:val="center"/>
          </w:tcPr>
          <w:p w:rsidR="007A0CD3" w:rsidRPr="007A0CD3" w:rsidRDefault="007A0CD3" w:rsidP="007A0CD3">
            <w:pPr>
              <w:spacing w:before="20" w:after="20"/>
              <w:rPr>
                <w:rFonts w:cs="Times New Roman"/>
                <w:sz w:val="24"/>
                <w:szCs w:val="24"/>
                <w:vertAlign w:val="superscript"/>
              </w:rPr>
            </w:pPr>
            <w:r w:rsidRPr="007A0CD3">
              <w:rPr>
                <w:rFonts w:cs="Times New Roman"/>
                <w:sz w:val="24"/>
                <w:szCs w:val="24"/>
                <w:vertAlign w:val="superscript"/>
              </w:rPr>
              <w:t xml:space="preserve">4 </w:t>
            </w:r>
            <w:r w:rsidRPr="007A0CD3">
              <w:rPr>
                <w:rFonts w:cs="Times New Roman"/>
                <w:sz w:val="24"/>
                <w:szCs w:val="24"/>
              </w:rPr>
              <w:t>19.679</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ign w:val="center"/>
          </w:tcPr>
          <w:p w:rsidR="007A0CD3" w:rsidRPr="007A0CD3" w:rsidRDefault="007A0CD3" w:rsidP="007A0CD3">
            <w:pPr>
              <w:spacing w:before="20" w:after="20"/>
              <w:rPr>
                <w:rFonts w:cs="Times New Roman"/>
                <w:i/>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F</w:t>
            </w:r>
          </w:p>
        </w:tc>
        <w:tc>
          <w:tcPr>
            <w:tcW w:w="2019" w:type="dxa"/>
            <w:vAlign w:val="center"/>
          </w:tcPr>
          <w:p w:rsidR="007A0CD3" w:rsidRPr="007A0CD3" w:rsidRDefault="007A0CD3" w:rsidP="007A0CD3">
            <w:pPr>
              <w:spacing w:before="20" w:after="20"/>
              <w:rPr>
                <w:rFonts w:cs="Times New Roman"/>
                <w:sz w:val="24"/>
                <w:szCs w:val="24"/>
                <w:vertAlign w:val="superscript"/>
              </w:rPr>
            </w:pPr>
            <w:r w:rsidRPr="007A0CD3">
              <w:rPr>
                <w:rFonts w:cs="Times New Roman"/>
                <w:sz w:val="24"/>
                <w:szCs w:val="24"/>
                <w:vertAlign w:val="superscript"/>
              </w:rPr>
              <w:t xml:space="preserve">24 </w:t>
            </w:r>
            <w:r w:rsidRPr="007A0CD3">
              <w:rPr>
                <w:rFonts w:cs="Times New Roman"/>
                <w:sz w:val="24"/>
                <w:szCs w:val="24"/>
              </w:rPr>
              <w:t>02.076</w:t>
            </w:r>
          </w:p>
        </w:tc>
        <w:tc>
          <w:tcPr>
            <w:tcW w:w="1980" w:type="dxa"/>
            <w:vAlign w:val="center"/>
          </w:tcPr>
          <w:p w:rsidR="007A0CD3" w:rsidRPr="007A0CD3" w:rsidRDefault="007A0CD3" w:rsidP="007A0CD3">
            <w:pPr>
              <w:spacing w:before="20" w:after="20"/>
              <w:rPr>
                <w:rFonts w:cs="Times New Roman"/>
                <w:sz w:val="24"/>
                <w:szCs w:val="24"/>
                <w:vertAlign w:val="superscript"/>
              </w:rPr>
            </w:pPr>
            <w:r w:rsidRPr="007A0CD3">
              <w:rPr>
                <w:rFonts w:cs="Times New Roman"/>
                <w:sz w:val="24"/>
                <w:szCs w:val="24"/>
                <w:vertAlign w:val="superscript"/>
              </w:rPr>
              <w:t xml:space="preserve">4 </w:t>
            </w:r>
            <w:r w:rsidRPr="007A0CD3">
              <w:rPr>
                <w:rFonts w:cs="Times New Roman"/>
                <w:sz w:val="24"/>
                <w:szCs w:val="24"/>
              </w:rPr>
              <w:t>19.723</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ign w:val="center"/>
          </w:tcPr>
          <w:p w:rsidR="007A0CD3" w:rsidRPr="007A0CD3" w:rsidRDefault="007A0CD3" w:rsidP="007A0CD3">
            <w:pPr>
              <w:spacing w:before="20" w:after="20"/>
              <w:rPr>
                <w:rFonts w:cs="Times New Roman"/>
                <w:i/>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G</w:t>
            </w:r>
          </w:p>
        </w:tc>
        <w:tc>
          <w:tcPr>
            <w:tcW w:w="2019" w:type="dxa"/>
            <w:vAlign w:val="center"/>
          </w:tcPr>
          <w:p w:rsidR="007A0CD3" w:rsidRPr="007A0CD3" w:rsidRDefault="007A0CD3" w:rsidP="007A0CD3">
            <w:pPr>
              <w:spacing w:before="20" w:after="20"/>
              <w:rPr>
                <w:rFonts w:cs="Times New Roman"/>
                <w:sz w:val="24"/>
                <w:szCs w:val="24"/>
                <w:vertAlign w:val="superscript"/>
              </w:rPr>
            </w:pPr>
            <w:r w:rsidRPr="007A0CD3">
              <w:rPr>
                <w:rFonts w:cs="Times New Roman"/>
                <w:sz w:val="24"/>
                <w:szCs w:val="24"/>
                <w:vertAlign w:val="superscript"/>
              </w:rPr>
              <w:t xml:space="preserve">24 </w:t>
            </w:r>
            <w:r w:rsidRPr="007A0CD3">
              <w:rPr>
                <w:rFonts w:cs="Times New Roman"/>
                <w:sz w:val="24"/>
                <w:szCs w:val="24"/>
              </w:rPr>
              <w:t>02.105</w:t>
            </w:r>
          </w:p>
        </w:tc>
        <w:tc>
          <w:tcPr>
            <w:tcW w:w="1980" w:type="dxa"/>
            <w:vAlign w:val="center"/>
          </w:tcPr>
          <w:p w:rsidR="007A0CD3" w:rsidRPr="007A0CD3" w:rsidRDefault="007A0CD3" w:rsidP="007A0CD3">
            <w:pPr>
              <w:spacing w:before="20" w:after="20"/>
              <w:rPr>
                <w:rFonts w:cs="Times New Roman"/>
                <w:sz w:val="24"/>
                <w:szCs w:val="24"/>
                <w:vertAlign w:val="superscript"/>
              </w:rPr>
            </w:pPr>
            <w:r w:rsidRPr="007A0CD3">
              <w:rPr>
                <w:rFonts w:cs="Times New Roman"/>
                <w:sz w:val="24"/>
                <w:szCs w:val="24"/>
                <w:vertAlign w:val="superscript"/>
              </w:rPr>
              <w:t xml:space="preserve">4 </w:t>
            </w:r>
            <w:r w:rsidRPr="007A0CD3">
              <w:rPr>
                <w:rFonts w:cs="Times New Roman"/>
                <w:sz w:val="24"/>
                <w:szCs w:val="24"/>
              </w:rPr>
              <w:t>19.762</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ign w:val="center"/>
          </w:tcPr>
          <w:p w:rsidR="007A0CD3" w:rsidRPr="007A0CD3" w:rsidRDefault="007A0CD3" w:rsidP="007A0CD3">
            <w:pPr>
              <w:spacing w:before="20" w:after="20"/>
              <w:rPr>
                <w:rFonts w:cs="Times New Roman"/>
                <w:i/>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H</w:t>
            </w:r>
          </w:p>
        </w:tc>
        <w:tc>
          <w:tcPr>
            <w:tcW w:w="2019" w:type="dxa"/>
            <w:vAlign w:val="center"/>
          </w:tcPr>
          <w:p w:rsidR="007A0CD3" w:rsidRPr="007A0CD3" w:rsidRDefault="007A0CD3" w:rsidP="007A0CD3">
            <w:pPr>
              <w:spacing w:before="20" w:after="20"/>
              <w:rPr>
                <w:rFonts w:cs="Times New Roman"/>
                <w:sz w:val="24"/>
                <w:szCs w:val="24"/>
                <w:vertAlign w:val="superscript"/>
              </w:rPr>
            </w:pPr>
            <w:r w:rsidRPr="007A0CD3">
              <w:rPr>
                <w:rFonts w:cs="Times New Roman"/>
                <w:sz w:val="24"/>
                <w:szCs w:val="24"/>
                <w:vertAlign w:val="superscript"/>
              </w:rPr>
              <w:t xml:space="preserve">24 </w:t>
            </w:r>
            <w:r w:rsidRPr="007A0CD3">
              <w:rPr>
                <w:rFonts w:cs="Times New Roman"/>
                <w:sz w:val="24"/>
                <w:szCs w:val="24"/>
              </w:rPr>
              <w:t>02.143</w:t>
            </w:r>
          </w:p>
        </w:tc>
        <w:tc>
          <w:tcPr>
            <w:tcW w:w="1980" w:type="dxa"/>
            <w:vAlign w:val="center"/>
          </w:tcPr>
          <w:p w:rsidR="007A0CD3" w:rsidRPr="007A0CD3" w:rsidRDefault="007A0CD3" w:rsidP="007A0CD3">
            <w:pPr>
              <w:spacing w:before="20" w:after="20"/>
              <w:rPr>
                <w:rFonts w:cs="Times New Roman"/>
                <w:sz w:val="24"/>
                <w:szCs w:val="24"/>
                <w:vertAlign w:val="superscript"/>
              </w:rPr>
            </w:pPr>
            <w:r w:rsidRPr="007A0CD3">
              <w:rPr>
                <w:rFonts w:cs="Times New Roman"/>
                <w:sz w:val="24"/>
                <w:szCs w:val="24"/>
                <w:vertAlign w:val="superscript"/>
              </w:rPr>
              <w:t xml:space="preserve">4 </w:t>
            </w:r>
            <w:r w:rsidRPr="007A0CD3">
              <w:rPr>
                <w:rFonts w:cs="Times New Roman"/>
                <w:sz w:val="24"/>
                <w:szCs w:val="24"/>
              </w:rPr>
              <w:t>19.750</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ign w:val="center"/>
          </w:tcPr>
          <w:p w:rsidR="007A0CD3" w:rsidRPr="007A0CD3" w:rsidRDefault="007A0CD3" w:rsidP="007A0CD3">
            <w:pPr>
              <w:spacing w:before="20" w:after="20"/>
              <w:rPr>
                <w:rFonts w:cs="Times New Roman"/>
                <w:i/>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I</w:t>
            </w:r>
          </w:p>
        </w:tc>
        <w:tc>
          <w:tcPr>
            <w:tcW w:w="2019" w:type="dxa"/>
            <w:vAlign w:val="center"/>
          </w:tcPr>
          <w:p w:rsidR="007A0CD3" w:rsidRPr="007A0CD3" w:rsidRDefault="007A0CD3" w:rsidP="007A0CD3">
            <w:pPr>
              <w:spacing w:before="20" w:after="20"/>
              <w:rPr>
                <w:rFonts w:cs="Times New Roman"/>
                <w:sz w:val="24"/>
                <w:szCs w:val="24"/>
                <w:vertAlign w:val="superscript"/>
              </w:rPr>
            </w:pPr>
            <w:r w:rsidRPr="007A0CD3">
              <w:rPr>
                <w:rFonts w:cs="Times New Roman"/>
                <w:sz w:val="24"/>
                <w:szCs w:val="24"/>
                <w:vertAlign w:val="superscript"/>
              </w:rPr>
              <w:t xml:space="preserve">24 </w:t>
            </w:r>
            <w:r w:rsidRPr="007A0CD3">
              <w:rPr>
                <w:rFonts w:cs="Times New Roman"/>
                <w:sz w:val="24"/>
                <w:szCs w:val="24"/>
              </w:rPr>
              <w:t>02.181</w:t>
            </w:r>
          </w:p>
        </w:tc>
        <w:tc>
          <w:tcPr>
            <w:tcW w:w="1980" w:type="dxa"/>
            <w:vAlign w:val="center"/>
          </w:tcPr>
          <w:p w:rsidR="007A0CD3" w:rsidRPr="007A0CD3" w:rsidRDefault="007A0CD3" w:rsidP="007A0CD3">
            <w:pPr>
              <w:spacing w:before="20" w:after="20"/>
              <w:rPr>
                <w:rFonts w:cs="Times New Roman"/>
                <w:sz w:val="24"/>
                <w:szCs w:val="24"/>
                <w:vertAlign w:val="superscript"/>
              </w:rPr>
            </w:pPr>
            <w:r w:rsidRPr="007A0CD3">
              <w:rPr>
                <w:rFonts w:cs="Times New Roman"/>
                <w:sz w:val="24"/>
                <w:szCs w:val="24"/>
                <w:vertAlign w:val="superscript"/>
              </w:rPr>
              <w:t xml:space="preserve">4 </w:t>
            </w:r>
            <w:r w:rsidRPr="007A0CD3">
              <w:rPr>
                <w:rFonts w:cs="Times New Roman"/>
                <w:sz w:val="24"/>
                <w:szCs w:val="24"/>
              </w:rPr>
              <w:t>19.713</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ign w:val="center"/>
          </w:tcPr>
          <w:p w:rsidR="007A0CD3" w:rsidRPr="007A0CD3" w:rsidRDefault="007A0CD3" w:rsidP="007A0CD3">
            <w:pPr>
              <w:spacing w:before="20" w:after="20"/>
              <w:rPr>
                <w:rFonts w:cs="Times New Roman"/>
                <w:i/>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K</w:t>
            </w:r>
          </w:p>
        </w:tc>
        <w:tc>
          <w:tcPr>
            <w:tcW w:w="2019" w:type="dxa"/>
            <w:vAlign w:val="center"/>
          </w:tcPr>
          <w:p w:rsidR="007A0CD3" w:rsidRPr="007A0CD3" w:rsidRDefault="007A0CD3" w:rsidP="007A0CD3">
            <w:pPr>
              <w:spacing w:before="20" w:after="20"/>
              <w:rPr>
                <w:rFonts w:cs="Times New Roman"/>
                <w:sz w:val="24"/>
                <w:szCs w:val="24"/>
                <w:vertAlign w:val="superscript"/>
              </w:rPr>
            </w:pPr>
            <w:r w:rsidRPr="007A0CD3">
              <w:rPr>
                <w:rFonts w:cs="Times New Roman"/>
                <w:sz w:val="24"/>
                <w:szCs w:val="24"/>
                <w:vertAlign w:val="superscript"/>
              </w:rPr>
              <w:t xml:space="preserve">24 </w:t>
            </w:r>
            <w:r w:rsidRPr="007A0CD3">
              <w:rPr>
                <w:rFonts w:cs="Times New Roman"/>
                <w:sz w:val="24"/>
                <w:szCs w:val="24"/>
              </w:rPr>
              <w:t>02.257</w:t>
            </w:r>
          </w:p>
        </w:tc>
        <w:tc>
          <w:tcPr>
            <w:tcW w:w="1980" w:type="dxa"/>
            <w:vAlign w:val="center"/>
          </w:tcPr>
          <w:p w:rsidR="007A0CD3" w:rsidRPr="007A0CD3" w:rsidRDefault="007A0CD3" w:rsidP="007A0CD3">
            <w:pPr>
              <w:spacing w:before="20" w:after="20"/>
              <w:rPr>
                <w:rFonts w:cs="Times New Roman"/>
                <w:sz w:val="24"/>
                <w:szCs w:val="24"/>
                <w:vertAlign w:val="superscript"/>
              </w:rPr>
            </w:pPr>
            <w:r w:rsidRPr="007A0CD3">
              <w:rPr>
                <w:rFonts w:cs="Times New Roman"/>
                <w:sz w:val="24"/>
                <w:szCs w:val="24"/>
                <w:vertAlign w:val="superscript"/>
              </w:rPr>
              <w:t xml:space="preserve">4 </w:t>
            </w:r>
            <w:r w:rsidRPr="007A0CD3">
              <w:rPr>
                <w:rFonts w:cs="Times New Roman"/>
                <w:sz w:val="24"/>
                <w:szCs w:val="24"/>
              </w:rPr>
              <w:t>19.721</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ign w:val="center"/>
          </w:tcPr>
          <w:p w:rsidR="007A0CD3" w:rsidRPr="007A0CD3" w:rsidRDefault="007A0CD3" w:rsidP="007A0CD3">
            <w:pPr>
              <w:spacing w:before="20" w:after="20"/>
              <w:rPr>
                <w:rFonts w:cs="Times New Roman"/>
                <w:i/>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L</w:t>
            </w:r>
          </w:p>
        </w:tc>
        <w:tc>
          <w:tcPr>
            <w:tcW w:w="2019" w:type="dxa"/>
            <w:vAlign w:val="center"/>
          </w:tcPr>
          <w:p w:rsidR="007A0CD3" w:rsidRPr="007A0CD3" w:rsidRDefault="007A0CD3" w:rsidP="007A0CD3">
            <w:pPr>
              <w:spacing w:before="20" w:after="20"/>
              <w:rPr>
                <w:rFonts w:cs="Times New Roman"/>
                <w:sz w:val="24"/>
                <w:szCs w:val="24"/>
                <w:vertAlign w:val="superscript"/>
              </w:rPr>
            </w:pPr>
            <w:r w:rsidRPr="007A0CD3">
              <w:rPr>
                <w:rFonts w:cs="Times New Roman"/>
                <w:sz w:val="24"/>
                <w:szCs w:val="24"/>
                <w:vertAlign w:val="superscript"/>
              </w:rPr>
              <w:t xml:space="preserve">24 </w:t>
            </w:r>
            <w:r w:rsidRPr="007A0CD3">
              <w:rPr>
                <w:rFonts w:cs="Times New Roman"/>
                <w:sz w:val="24"/>
                <w:szCs w:val="24"/>
              </w:rPr>
              <w:t>02.259</w:t>
            </w:r>
          </w:p>
        </w:tc>
        <w:tc>
          <w:tcPr>
            <w:tcW w:w="1980" w:type="dxa"/>
            <w:vAlign w:val="center"/>
          </w:tcPr>
          <w:p w:rsidR="007A0CD3" w:rsidRPr="007A0CD3" w:rsidRDefault="007A0CD3" w:rsidP="007A0CD3">
            <w:pPr>
              <w:spacing w:before="20" w:after="20"/>
              <w:rPr>
                <w:rFonts w:cs="Times New Roman"/>
                <w:sz w:val="24"/>
                <w:szCs w:val="24"/>
                <w:vertAlign w:val="superscript"/>
              </w:rPr>
            </w:pPr>
            <w:r w:rsidRPr="007A0CD3">
              <w:rPr>
                <w:rFonts w:cs="Times New Roman"/>
                <w:sz w:val="24"/>
                <w:szCs w:val="24"/>
                <w:vertAlign w:val="superscript"/>
              </w:rPr>
              <w:t xml:space="preserve">4 </w:t>
            </w:r>
            <w:r w:rsidRPr="007A0CD3">
              <w:rPr>
                <w:rFonts w:cs="Times New Roman"/>
                <w:sz w:val="24"/>
                <w:szCs w:val="24"/>
              </w:rPr>
              <w:t>19.646</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ign w:val="center"/>
          </w:tcPr>
          <w:p w:rsidR="007A0CD3" w:rsidRPr="007A0CD3" w:rsidRDefault="007A0CD3" w:rsidP="007A0CD3">
            <w:pPr>
              <w:spacing w:before="20" w:after="20"/>
              <w:rPr>
                <w:rFonts w:cs="Times New Roman"/>
                <w:i/>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4</w:t>
            </w:r>
          </w:p>
        </w:tc>
        <w:tc>
          <w:tcPr>
            <w:tcW w:w="2019"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24 </w:t>
            </w:r>
            <w:r w:rsidRPr="007A0CD3">
              <w:rPr>
                <w:rFonts w:cs="Times New Roman"/>
                <w:sz w:val="24"/>
                <w:szCs w:val="24"/>
              </w:rPr>
              <w:t>02.203</w:t>
            </w:r>
          </w:p>
        </w:tc>
        <w:tc>
          <w:tcPr>
            <w:tcW w:w="1980"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4 </w:t>
            </w:r>
            <w:r w:rsidRPr="007A0CD3">
              <w:rPr>
                <w:rFonts w:cs="Times New Roman"/>
                <w:sz w:val="24"/>
                <w:szCs w:val="24"/>
              </w:rPr>
              <w:t>19.677</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ign w:val="center"/>
          </w:tcPr>
          <w:p w:rsidR="007A0CD3" w:rsidRPr="007A0CD3" w:rsidRDefault="007A0CD3" w:rsidP="007A0CD3">
            <w:pPr>
              <w:spacing w:before="20" w:after="20"/>
              <w:rPr>
                <w:rFonts w:cs="Times New Roman"/>
                <w:i/>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5</w:t>
            </w:r>
          </w:p>
        </w:tc>
        <w:tc>
          <w:tcPr>
            <w:tcW w:w="2019"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24 </w:t>
            </w:r>
            <w:r w:rsidRPr="007A0CD3">
              <w:rPr>
                <w:rFonts w:cs="Times New Roman"/>
                <w:sz w:val="24"/>
                <w:szCs w:val="24"/>
              </w:rPr>
              <w:t>02.150</w:t>
            </w:r>
          </w:p>
        </w:tc>
        <w:tc>
          <w:tcPr>
            <w:tcW w:w="1980"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4 </w:t>
            </w:r>
            <w:r w:rsidRPr="007A0CD3">
              <w:rPr>
                <w:rFonts w:cs="Times New Roman"/>
                <w:sz w:val="24"/>
                <w:szCs w:val="24"/>
              </w:rPr>
              <w:t>19.722</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ign w:val="center"/>
          </w:tcPr>
          <w:p w:rsidR="007A0CD3" w:rsidRPr="007A0CD3" w:rsidRDefault="007A0CD3" w:rsidP="007A0CD3">
            <w:pPr>
              <w:spacing w:before="20" w:after="20"/>
              <w:rPr>
                <w:rFonts w:cs="Times New Roman"/>
                <w:i/>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11</w:t>
            </w:r>
          </w:p>
        </w:tc>
        <w:tc>
          <w:tcPr>
            <w:tcW w:w="2019"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24 </w:t>
            </w:r>
            <w:r w:rsidRPr="007A0CD3">
              <w:rPr>
                <w:rFonts w:cs="Times New Roman"/>
                <w:sz w:val="24"/>
                <w:szCs w:val="24"/>
              </w:rPr>
              <w:t>02.146</w:t>
            </w:r>
          </w:p>
        </w:tc>
        <w:tc>
          <w:tcPr>
            <w:tcW w:w="1980"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4 </w:t>
            </w:r>
            <w:r w:rsidRPr="007A0CD3">
              <w:rPr>
                <w:rFonts w:cs="Times New Roman"/>
                <w:sz w:val="24"/>
                <w:szCs w:val="24"/>
              </w:rPr>
              <w:t>19.712</w:t>
            </w:r>
          </w:p>
        </w:tc>
        <w:tc>
          <w:tcPr>
            <w:tcW w:w="1543" w:type="dxa"/>
            <w:vMerge/>
            <w:vAlign w:val="center"/>
          </w:tcPr>
          <w:p w:rsidR="007A0CD3" w:rsidRPr="007A0CD3" w:rsidRDefault="007A0CD3" w:rsidP="007A0CD3">
            <w:pPr>
              <w:spacing w:before="20" w:after="20"/>
              <w:rPr>
                <w:rFonts w:cs="Times New Roman"/>
                <w:i/>
                <w:sz w:val="24"/>
                <w:szCs w:val="24"/>
                <w:lang w:val="nl-NL"/>
              </w:rPr>
            </w:pPr>
          </w:p>
        </w:tc>
      </w:tr>
      <w:tr w:rsidR="007A0CD3" w:rsidRPr="007A0CD3" w:rsidTr="007B469F">
        <w:tc>
          <w:tcPr>
            <w:tcW w:w="2178" w:type="dxa"/>
            <w:vMerge/>
            <w:vAlign w:val="center"/>
          </w:tcPr>
          <w:p w:rsidR="007A0CD3" w:rsidRPr="007A0CD3" w:rsidRDefault="007A0CD3" w:rsidP="007A0CD3">
            <w:pPr>
              <w:spacing w:before="20" w:after="20"/>
              <w:rPr>
                <w:rFonts w:cs="Times New Roman"/>
                <w:i/>
                <w:sz w:val="24"/>
                <w:szCs w:val="24"/>
                <w:lang w:val="nl-NL"/>
              </w:rPr>
            </w:pPr>
          </w:p>
        </w:tc>
        <w:tc>
          <w:tcPr>
            <w:tcW w:w="1581"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rPr>
              <w:t>10</w:t>
            </w:r>
          </w:p>
        </w:tc>
        <w:tc>
          <w:tcPr>
            <w:tcW w:w="2019"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24 </w:t>
            </w:r>
            <w:r w:rsidRPr="007A0CD3">
              <w:rPr>
                <w:rFonts w:cs="Times New Roman"/>
                <w:sz w:val="24"/>
                <w:szCs w:val="24"/>
              </w:rPr>
              <w:t>02.088</w:t>
            </w:r>
          </w:p>
        </w:tc>
        <w:tc>
          <w:tcPr>
            <w:tcW w:w="1980" w:type="dxa"/>
            <w:vAlign w:val="center"/>
          </w:tcPr>
          <w:p w:rsidR="007A0CD3" w:rsidRPr="007A0CD3" w:rsidRDefault="007A0CD3" w:rsidP="007A0CD3">
            <w:pPr>
              <w:spacing w:before="20" w:after="20"/>
              <w:rPr>
                <w:rFonts w:cs="Times New Roman"/>
                <w:sz w:val="24"/>
                <w:szCs w:val="24"/>
              </w:rPr>
            </w:pPr>
            <w:r w:rsidRPr="007A0CD3">
              <w:rPr>
                <w:rFonts w:cs="Times New Roman"/>
                <w:sz w:val="24"/>
                <w:szCs w:val="24"/>
                <w:vertAlign w:val="superscript"/>
              </w:rPr>
              <w:t xml:space="preserve">4 </w:t>
            </w:r>
            <w:r w:rsidRPr="007A0CD3">
              <w:rPr>
                <w:rFonts w:cs="Times New Roman"/>
                <w:sz w:val="24"/>
                <w:szCs w:val="24"/>
              </w:rPr>
              <w:t>19.704</w:t>
            </w:r>
          </w:p>
        </w:tc>
        <w:tc>
          <w:tcPr>
            <w:tcW w:w="1543" w:type="dxa"/>
            <w:vMerge/>
            <w:vAlign w:val="center"/>
          </w:tcPr>
          <w:p w:rsidR="007A0CD3" w:rsidRPr="007A0CD3" w:rsidRDefault="007A0CD3" w:rsidP="007A0CD3">
            <w:pPr>
              <w:spacing w:before="20" w:after="20"/>
              <w:rPr>
                <w:rFonts w:cs="Times New Roman"/>
                <w:i/>
                <w:sz w:val="24"/>
                <w:szCs w:val="24"/>
                <w:lang w:val="nl-NL"/>
              </w:rPr>
            </w:pPr>
          </w:p>
        </w:tc>
      </w:tr>
    </w:tbl>
    <w:p w:rsidR="004679CB" w:rsidRPr="00D86681" w:rsidRDefault="00DE232E" w:rsidP="001915C9">
      <w:pPr>
        <w:pStyle w:val="MUC2"/>
        <w:widowControl w:val="0"/>
        <w:spacing w:line="312" w:lineRule="auto"/>
        <w:ind w:firstLine="720"/>
        <w:jc w:val="right"/>
        <w:rPr>
          <w:rFonts w:asciiTheme="majorHAnsi" w:hAnsiTheme="majorHAnsi" w:cstheme="majorHAnsi"/>
          <w:b w:val="0"/>
        </w:rPr>
      </w:pPr>
      <w:r w:rsidRPr="001915C9">
        <w:rPr>
          <w:rFonts w:ascii="Calibri Light" w:hAnsi="Calibri Light" w:cs="Calibri Light"/>
          <w:b w:val="0"/>
          <w:sz w:val="24"/>
        </w:rPr>
        <w:t xml:space="preserve"> </w:t>
      </w:r>
      <w:r w:rsidR="009706F4" w:rsidRPr="001915C9">
        <w:rPr>
          <w:rFonts w:asciiTheme="majorHAnsi" w:hAnsiTheme="majorHAnsi" w:cstheme="majorHAnsi"/>
          <w:b w:val="0"/>
          <w:sz w:val="24"/>
        </w:rPr>
        <w:t>(</w:t>
      </w:r>
      <w:r w:rsidR="00043028" w:rsidRPr="001915C9">
        <w:rPr>
          <w:rFonts w:asciiTheme="majorHAnsi" w:hAnsiTheme="majorHAnsi" w:cstheme="majorHAnsi"/>
          <w:b w:val="0"/>
          <w:sz w:val="24"/>
        </w:rPr>
        <w:t xml:space="preserve">Nguồn: Thuyết minh </w:t>
      </w:r>
      <w:r w:rsidR="009706F4" w:rsidRPr="001915C9">
        <w:rPr>
          <w:rFonts w:asciiTheme="majorHAnsi" w:hAnsiTheme="majorHAnsi" w:cstheme="majorHAnsi"/>
          <w:b w:val="0"/>
          <w:sz w:val="24"/>
        </w:rPr>
        <w:t xml:space="preserve">Thiết kế cơ sở của </w:t>
      </w:r>
      <w:r w:rsidR="00043028" w:rsidRPr="001915C9">
        <w:rPr>
          <w:rFonts w:asciiTheme="majorHAnsi" w:hAnsiTheme="majorHAnsi" w:cstheme="majorHAnsi"/>
          <w:b w:val="0"/>
          <w:sz w:val="24"/>
        </w:rPr>
        <w:t>Dự án</w:t>
      </w:r>
      <w:r w:rsidR="009706F4" w:rsidRPr="001915C9">
        <w:rPr>
          <w:rFonts w:asciiTheme="majorHAnsi" w:hAnsiTheme="majorHAnsi" w:cstheme="majorHAnsi"/>
          <w:b w:val="0"/>
          <w:sz w:val="24"/>
        </w:rPr>
        <w:t xml:space="preserve"> </w:t>
      </w:r>
      <w:r w:rsidR="001915C9" w:rsidRPr="001915C9">
        <w:rPr>
          <w:rFonts w:asciiTheme="majorHAnsi" w:hAnsiTheme="majorHAnsi" w:cstheme="majorHAnsi"/>
          <w:b w:val="0"/>
          <w:sz w:val="24"/>
        </w:rPr>
        <w:t>mở rộng</w:t>
      </w:r>
      <w:r w:rsidR="009706F4" w:rsidRPr="001915C9">
        <w:rPr>
          <w:rFonts w:asciiTheme="majorHAnsi" w:hAnsiTheme="majorHAnsi" w:cstheme="majorHAnsi"/>
          <w:b w:val="0"/>
          <w:sz w:val="24"/>
        </w:rPr>
        <w:t>, 202</w:t>
      </w:r>
      <w:r w:rsidR="0022042F" w:rsidRPr="001915C9">
        <w:rPr>
          <w:rFonts w:asciiTheme="majorHAnsi" w:hAnsiTheme="majorHAnsi" w:cstheme="majorHAnsi"/>
          <w:b w:val="0"/>
          <w:sz w:val="24"/>
        </w:rPr>
        <w:t>2</w:t>
      </w:r>
      <w:r w:rsidR="009706F4" w:rsidRPr="001915C9">
        <w:rPr>
          <w:rFonts w:asciiTheme="majorHAnsi" w:hAnsiTheme="majorHAnsi" w:cstheme="majorHAnsi"/>
          <w:b w:val="0"/>
          <w:sz w:val="24"/>
        </w:rPr>
        <w:t>)</w:t>
      </w:r>
    </w:p>
    <w:p w:rsidR="00B96C3B" w:rsidRPr="00D86681" w:rsidRDefault="00B96C3B" w:rsidP="00427E0E">
      <w:pPr>
        <w:pStyle w:val="AMOM1NGKODAM"/>
        <w:spacing w:line="312" w:lineRule="auto"/>
        <w:rPr>
          <w:rFonts w:asciiTheme="majorHAnsi" w:hAnsiTheme="majorHAnsi" w:cstheme="majorHAnsi"/>
          <w:b/>
        </w:rPr>
      </w:pPr>
      <w:bookmarkStart w:id="140" w:name="_Toc44428535"/>
      <w:bookmarkStart w:id="141" w:name="_Toc106016278"/>
      <w:r w:rsidRPr="00D86681">
        <w:rPr>
          <w:rFonts w:asciiTheme="majorHAnsi" w:hAnsiTheme="majorHAnsi" w:cstheme="majorHAnsi"/>
        </w:rPr>
        <w:t>1.1.3.2. Các đối tượng tự nhiên, kinh tế - xã hội và các đối tượng khác có khả năng bị tác động bởi Dự án</w:t>
      </w:r>
      <w:bookmarkEnd w:id="140"/>
      <w:bookmarkEnd w:id="141"/>
    </w:p>
    <w:p w:rsidR="0056049F" w:rsidRPr="0008241E" w:rsidRDefault="00B96C3B" w:rsidP="004D05CE">
      <w:pPr>
        <w:pStyle w:val="ListParagraph"/>
        <w:widowControl w:val="0"/>
        <w:spacing w:after="0" w:line="312" w:lineRule="auto"/>
        <w:ind w:left="0"/>
        <w:jc w:val="both"/>
        <w:rPr>
          <w:rFonts w:asciiTheme="majorHAnsi" w:hAnsiTheme="majorHAnsi" w:cstheme="majorHAnsi"/>
          <w:sz w:val="26"/>
          <w:szCs w:val="26"/>
        </w:rPr>
      </w:pPr>
      <w:r w:rsidRPr="0008241E">
        <w:rPr>
          <w:rFonts w:asciiTheme="majorHAnsi" w:hAnsiTheme="majorHAnsi" w:cstheme="majorHAnsi"/>
          <w:i/>
          <w:sz w:val="26"/>
          <w:szCs w:val="26"/>
        </w:rPr>
        <w:t xml:space="preserve">a). Về </w:t>
      </w:r>
      <w:r w:rsidR="00EF585E" w:rsidRPr="0008241E">
        <w:rPr>
          <w:rFonts w:asciiTheme="majorHAnsi" w:hAnsiTheme="majorHAnsi" w:cstheme="majorHAnsi"/>
          <w:i/>
          <w:sz w:val="26"/>
          <w:szCs w:val="26"/>
        </w:rPr>
        <w:t>hệ thống giao thông</w:t>
      </w:r>
    </w:p>
    <w:p w:rsidR="00DE232E" w:rsidRPr="0054006D" w:rsidRDefault="00DE232E" w:rsidP="00427E0E">
      <w:pPr>
        <w:widowControl w:val="0"/>
        <w:spacing w:after="0" w:line="312" w:lineRule="auto"/>
        <w:ind w:firstLine="562"/>
        <w:jc w:val="both"/>
        <w:rPr>
          <w:spacing w:val="-6"/>
          <w:sz w:val="26"/>
          <w:szCs w:val="26"/>
          <w:lang w:val="en-US"/>
        </w:rPr>
      </w:pPr>
      <w:r w:rsidRPr="0054006D">
        <w:rPr>
          <w:spacing w:val="-6"/>
          <w:sz w:val="26"/>
          <w:szCs w:val="26"/>
        </w:rPr>
        <w:t xml:space="preserve">Khu vực mỏ cách đường </w:t>
      </w:r>
      <w:r w:rsidR="00050836" w:rsidRPr="0054006D">
        <w:rPr>
          <w:spacing w:val="-6"/>
          <w:sz w:val="26"/>
          <w:szCs w:val="26"/>
          <w:lang w:val="en-US"/>
        </w:rPr>
        <w:t>Quốc lộ 2</w:t>
      </w:r>
      <w:r w:rsidRPr="0054006D">
        <w:rPr>
          <w:spacing w:val="-6"/>
          <w:sz w:val="26"/>
          <w:szCs w:val="26"/>
        </w:rPr>
        <w:t xml:space="preserve"> khoảng </w:t>
      </w:r>
      <w:r w:rsidR="00050836" w:rsidRPr="0054006D">
        <w:rPr>
          <w:spacing w:val="-6"/>
          <w:sz w:val="26"/>
          <w:szCs w:val="26"/>
          <w:lang w:val="en-US"/>
        </w:rPr>
        <w:t>3</w:t>
      </w:r>
      <w:r w:rsidRPr="0054006D">
        <w:rPr>
          <w:spacing w:val="-6"/>
          <w:sz w:val="26"/>
          <w:szCs w:val="26"/>
        </w:rPr>
        <w:t>00m</w:t>
      </w:r>
      <w:r w:rsidR="00050391" w:rsidRPr="0054006D">
        <w:rPr>
          <w:spacing w:val="-6"/>
          <w:sz w:val="26"/>
          <w:szCs w:val="26"/>
          <w:lang w:val="en-US"/>
        </w:rPr>
        <w:t xml:space="preserve"> </w:t>
      </w:r>
      <w:r w:rsidRPr="0054006D">
        <w:rPr>
          <w:spacing w:val="-6"/>
          <w:sz w:val="26"/>
          <w:szCs w:val="26"/>
        </w:rPr>
        <w:t xml:space="preserve">về phía </w:t>
      </w:r>
      <w:r w:rsidR="00050391" w:rsidRPr="0054006D">
        <w:rPr>
          <w:spacing w:val="-6"/>
          <w:sz w:val="26"/>
          <w:szCs w:val="26"/>
          <w:lang w:val="en-US"/>
        </w:rPr>
        <w:t xml:space="preserve">Đông </w:t>
      </w:r>
      <w:r w:rsidRPr="0054006D">
        <w:rPr>
          <w:spacing w:val="-6"/>
          <w:sz w:val="26"/>
          <w:szCs w:val="26"/>
        </w:rPr>
        <w:t xml:space="preserve">Nam và cách sông </w:t>
      </w:r>
      <w:r w:rsidR="00050391" w:rsidRPr="0054006D">
        <w:rPr>
          <w:spacing w:val="-6"/>
          <w:sz w:val="26"/>
          <w:szCs w:val="26"/>
          <w:lang w:val="en-US"/>
        </w:rPr>
        <w:t>Lô khoảng 3</w:t>
      </w:r>
      <w:r w:rsidRPr="0054006D">
        <w:rPr>
          <w:spacing w:val="-6"/>
          <w:sz w:val="26"/>
          <w:szCs w:val="26"/>
        </w:rPr>
        <w:t xml:space="preserve">,0 km về phía Đông Nam. Nhìn chung khu vực </w:t>
      </w:r>
      <w:r w:rsidR="000D66CB" w:rsidRPr="0054006D">
        <w:rPr>
          <w:spacing w:val="-6"/>
          <w:sz w:val="26"/>
          <w:szCs w:val="26"/>
          <w:lang w:val="en-US"/>
        </w:rPr>
        <w:t>dự án</w:t>
      </w:r>
      <w:r w:rsidRPr="0054006D">
        <w:rPr>
          <w:spacing w:val="-6"/>
          <w:sz w:val="26"/>
          <w:szCs w:val="26"/>
        </w:rPr>
        <w:t xml:space="preserve"> có điều kiện giao thông </w:t>
      </w:r>
      <w:r w:rsidR="000D66CB" w:rsidRPr="0054006D">
        <w:rPr>
          <w:spacing w:val="-6"/>
          <w:sz w:val="26"/>
          <w:szCs w:val="26"/>
          <w:lang w:val="en-US"/>
        </w:rPr>
        <w:t>rất</w:t>
      </w:r>
      <w:r w:rsidRPr="0054006D">
        <w:rPr>
          <w:spacing w:val="-6"/>
          <w:sz w:val="26"/>
          <w:szCs w:val="26"/>
        </w:rPr>
        <w:t xml:space="preserve"> thuận tiện.</w:t>
      </w:r>
      <w:r w:rsidR="00515378" w:rsidRPr="0054006D">
        <w:rPr>
          <w:spacing w:val="-6"/>
          <w:sz w:val="26"/>
          <w:szCs w:val="26"/>
          <w:lang w:val="en-US"/>
        </w:rPr>
        <w:t xml:space="preserve"> Từ đường quốc lộ 2 vào đến vị trí khu vực khai thác, chế biến đá đã được Hợp tác xã đầu tư dải đường cấp phối, đáp ứng được các loại xe có trọng tải dưới 50 tấn đi lại.</w:t>
      </w:r>
    </w:p>
    <w:p w:rsidR="00B96C3B" w:rsidRPr="0008241E" w:rsidRDefault="00B96C3B" w:rsidP="00427E0E">
      <w:pPr>
        <w:pStyle w:val="A2"/>
        <w:widowControl w:val="0"/>
        <w:spacing w:line="312" w:lineRule="auto"/>
        <w:rPr>
          <w:rFonts w:asciiTheme="majorHAnsi" w:hAnsiTheme="majorHAnsi" w:cstheme="majorHAnsi"/>
          <w:b w:val="0"/>
          <w:i/>
          <w:lang w:val="it-IT"/>
        </w:rPr>
      </w:pPr>
      <w:r w:rsidRPr="0008241E">
        <w:rPr>
          <w:rFonts w:asciiTheme="majorHAnsi" w:hAnsiTheme="majorHAnsi" w:cstheme="majorHAnsi"/>
          <w:b w:val="0"/>
          <w:i/>
          <w:lang w:val="it-IT"/>
        </w:rPr>
        <w:t>b). Về dân cư</w:t>
      </w:r>
    </w:p>
    <w:p w:rsidR="00DE232E" w:rsidRPr="00D86681" w:rsidRDefault="00DE232E" w:rsidP="00427E0E">
      <w:pPr>
        <w:widowControl w:val="0"/>
        <w:spacing w:after="0" w:line="312" w:lineRule="auto"/>
        <w:ind w:firstLine="562"/>
        <w:jc w:val="both"/>
        <w:rPr>
          <w:sz w:val="26"/>
          <w:szCs w:val="26"/>
        </w:rPr>
      </w:pPr>
      <w:r w:rsidRPr="00D86681">
        <w:rPr>
          <w:sz w:val="26"/>
          <w:szCs w:val="26"/>
        </w:rPr>
        <w:t xml:space="preserve">Dân cư trong vùng </w:t>
      </w:r>
      <w:r w:rsidR="009F6DAB">
        <w:rPr>
          <w:sz w:val="26"/>
          <w:szCs w:val="26"/>
          <w:lang w:val="en-US"/>
        </w:rPr>
        <w:t>có n</w:t>
      </w:r>
      <w:r w:rsidRPr="00D86681">
        <w:rPr>
          <w:sz w:val="26"/>
          <w:szCs w:val="26"/>
        </w:rPr>
        <w:t xml:space="preserve">ghề nghiệp chủ yếu là nghề nông, một số ít là tiểu thương và công nhân làm việc tại các xí nghiệp may mặc. Các khu buôn bán trong vùng nằm rải rác và phân bố chủ yếu dọc đường quốc lộ </w:t>
      </w:r>
      <w:r w:rsidR="009F6DAB">
        <w:rPr>
          <w:sz w:val="26"/>
          <w:szCs w:val="26"/>
          <w:lang w:val="en-US"/>
        </w:rPr>
        <w:t>2</w:t>
      </w:r>
      <w:r w:rsidRPr="00D86681">
        <w:rPr>
          <w:sz w:val="26"/>
          <w:szCs w:val="26"/>
        </w:rPr>
        <w:t xml:space="preserve">. Nhìn chung khu vực có </w:t>
      </w:r>
      <w:r w:rsidR="009F6DAB">
        <w:rPr>
          <w:sz w:val="26"/>
          <w:szCs w:val="26"/>
          <w:lang w:val="en-US"/>
        </w:rPr>
        <w:t>điều kiện</w:t>
      </w:r>
      <w:r w:rsidRPr="00D86681">
        <w:rPr>
          <w:sz w:val="26"/>
          <w:szCs w:val="26"/>
        </w:rPr>
        <w:t xml:space="preserve"> kinh tế tương đối phát triển.</w:t>
      </w:r>
    </w:p>
    <w:p w:rsidR="00B96C3B" w:rsidRPr="0008241E" w:rsidRDefault="00B96C3B" w:rsidP="00427E0E">
      <w:pPr>
        <w:widowControl w:val="0"/>
        <w:spacing w:after="0" w:line="312" w:lineRule="auto"/>
        <w:jc w:val="both"/>
        <w:rPr>
          <w:rFonts w:asciiTheme="majorHAnsi" w:hAnsiTheme="majorHAnsi" w:cstheme="majorHAnsi"/>
          <w:i/>
          <w:sz w:val="26"/>
          <w:szCs w:val="26"/>
          <w:lang w:val="it-IT"/>
        </w:rPr>
      </w:pPr>
      <w:r w:rsidRPr="0008241E">
        <w:rPr>
          <w:rFonts w:asciiTheme="majorHAnsi" w:hAnsiTheme="majorHAnsi" w:cstheme="majorHAnsi"/>
          <w:i/>
          <w:sz w:val="26"/>
          <w:szCs w:val="26"/>
        </w:rPr>
        <w:t>c). Về sông suối, ao hồ, kênh mương</w:t>
      </w:r>
    </w:p>
    <w:p w:rsidR="006C4406" w:rsidRPr="00D86681" w:rsidRDefault="009F6DAB" w:rsidP="00427E0E">
      <w:pPr>
        <w:widowControl w:val="0"/>
        <w:spacing w:after="0" w:line="312" w:lineRule="auto"/>
        <w:ind w:firstLine="709"/>
        <w:jc w:val="both"/>
        <w:rPr>
          <w:rFonts w:asciiTheme="majorHAnsi" w:eastAsia="Calibri" w:hAnsiTheme="majorHAnsi" w:cstheme="majorHAnsi"/>
          <w:iCs/>
          <w:sz w:val="26"/>
          <w:szCs w:val="26"/>
          <w:lang w:val="it-IT"/>
        </w:rPr>
      </w:pPr>
      <w:r>
        <w:rPr>
          <w:rFonts w:asciiTheme="majorHAnsi" w:eastAsia="Calibri" w:hAnsiTheme="majorHAnsi" w:cstheme="majorHAnsi"/>
          <w:iCs/>
          <w:sz w:val="26"/>
          <w:szCs w:val="26"/>
          <w:lang w:val="it-IT"/>
        </w:rPr>
        <w:t>Phường Đội Cấn</w:t>
      </w:r>
      <w:r w:rsidR="006C4406" w:rsidRPr="00D86681">
        <w:rPr>
          <w:rFonts w:asciiTheme="majorHAnsi" w:eastAsia="Calibri" w:hAnsiTheme="majorHAnsi" w:cstheme="majorHAnsi"/>
          <w:iCs/>
          <w:sz w:val="26"/>
          <w:szCs w:val="26"/>
          <w:lang w:val="it-IT"/>
        </w:rPr>
        <w:t xml:space="preserve"> có sông </w:t>
      </w:r>
      <w:r w:rsidR="00AB2B2F">
        <w:rPr>
          <w:rFonts w:asciiTheme="majorHAnsi" w:eastAsia="Calibri" w:hAnsiTheme="majorHAnsi" w:cstheme="majorHAnsi"/>
          <w:iCs/>
          <w:sz w:val="26"/>
          <w:szCs w:val="26"/>
          <w:lang w:val="it-IT"/>
        </w:rPr>
        <w:t>Lô</w:t>
      </w:r>
      <w:r w:rsidR="006C4406" w:rsidRPr="00D86681">
        <w:rPr>
          <w:rFonts w:asciiTheme="majorHAnsi" w:eastAsia="Calibri" w:hAnsiTheme="majorHAnsi" w:cstheme="majorHAnsi"/>
          <w:iCs/>
          <w:sz w:val="26"/>
          <w:szCs w:val="26"/>
          <w:lang w:val="it-IT"/>
        </w:rPr>
        <w:t xml:space="preserve"> chảy qua huyện theo hướng Đồng Bắc – Tây Nam</w:t>
      </w:r>
      <w:r w:rsidR="002F7408">
        <w:rPr>
          <w:rFonts w:asciiTheme="majorHAnsi" w:eastAsia="Calibri" w:hAnsiTheme="majorHAnsi" w:cstheme="majorHAnsi"/>
          <w:iCs/>
          <w:sz w:val="26"/>
          <w:szCs w:val="26"/>
          <w:lang w:val="it-IT"/>
        </w:rPr>
        <w:t xml:space="preserve">. </w:t>
      </w:r>
      <w:r w:rsidR="006C4406" w:rsidRPr="00D86681">
        <w:rPr>
          <w:rFonts w:asciiTheme="majorHAnsi" w:eastAsia="Calibri" w:hAnsiTheme="majorHAnsi" w:cstheme="majorHAnsi"/>
          <w:iCs/>
          <w:sz w:val="26"/>
          <w:szCs w:val="26"/>
          <w:lang w:val="it-IT"/>
        </w:rPr>
        <w:t xml:space="preserve">Sông suối trong khu vực dự án ít phát triển, ngoài sông </w:t>
      </w:r>
      <w:r w:rsidR="002F7408">
        <w:rPr>
          <w:rFonts w:asciiTheme="majorHAnsi" w:eastAsia="Calibri" w:hAnsiTheme="majorHAnsi" w:cstheme="majorHAnsi"/>
          <w:iCs/>
          <w:sz w:val="26"/>
          <w:szCs w:val="26"/>
          <w:lang w:val="it-IT"/>
        </w:rPr>
        <w:t>Lô</w:t>
      </w:r>
      <w:r w:rsidR="006C4406" w:rsidRPr="00D86681">
        <w:rPr>
          <w:rFonts w:asciiTheme="majorHAnsi" w:eastAsia="Calibri" w:hAnsiTheme="majorHAnsi" w:cstheme="majorHAnsi"/>
          <w:iCs/>
          <w:sz w:val="26"/>
          <w:szCs w:val="26"/>
          <w:lang w:val="it-IT"/>
        </w:rPr>
        <w:t xml:space="preserve"> trong khu vực còn có một vài suối nhỏ và phần lớn chỉ có nước vào mùa mưa. Sông </w:t>
      </w:r>
      <w:r w:rsidR="002F7408">
        <w:rPr>
          <w:rFonts w:asciiTheme="majorHAnsi" w:eastAsia="Calibri" w:hAnsiTheme="majorHAnsi" w:cstheme="majorHAnsi"/>
          <w:iCs/>
          <w:sz w:val="26"/>
          <w:szCs w:val="26"/>
          <w:lang w:val="it-IT"/>
        </w:rPr>
        <w:t>Lô</w:t>
      </w:r>
      <w:r w:rsidR="006C4406" w:rsidRPr="00D86681">
        <w:rPr>
          <w:rFonts w:asciiTheme="majorHAnsi" w:eastAsia="Calibri" w:hAnsiTheme="majorHAnsi" w:cstheme="majorHAnsi"/>
          <w:iCs/>
          <w:sz w:val="26"/>
          <w:szCs w:val="26"/>
          <w:lang w:val="it-IT"/>
        </w:rPr>
        <w:t xml:space="preserve"> đoạn chảy qua khu vực dự án uốn khúc quanh co, bờ dốc, mực nước và lưu lượng của sông biến đổi theo mùa, mùa khô mực nước thấp, lưu lượng nhỏ.</w:t>
      </w:r>
    </w:p>
    <w:p w:rsidR="00B96C3B" w:rsidRPr="0008241E" w:rsidRDefault="00B96C3B" w:rsidP="00427E0E">
      <w:pPr>
        <w:widowControl w:val="0"/>
        <w:spacing w:after="0" w:line="312" w:lineRule="auto"/>
        <w:jc w:val="both"/>
        <w:rPr>
          <w:rFonts w:asciiTheme="majorHAnsi" w:hAnsiTheme="majorHAnsi" w:cstheme="majorHAnsi"/>
          <w:i/>
          <w:sz w:val="26"/>
          <w:szCs w:val="26"/>
          <w:lang w:val="sv-SE"/>
        </w:rPr>
      </w:pPr>
      <w:r w:rsidRPr="0008241E">
        <w:rPr>
          <w:rFonts w:asciiTheme="majorHAnsi" w:hAnsiTheme="majorHAnsi" w:cstheme="majorHAnsi"/>
          <w:i/>
          <w:sz w:val="26"/>
          <w:szCs w:val="26"/>
        </w:rPr>
        <w:t xml:space="preserve">e). Khái quát về các </w:t>
      </w:r>
      <w:r w:rsidR="00C02A56" w:rsidRPr="0008241E">
        <w:rPr>
          <w:rFonts w:asciiTheme="majorHAnsi" w:hAnsiTheme="majorHAnsi" w:cstheme="majorHAnsi"/>
          <w:i/>
          <w:sz w:val="26"/>
          <w:szCs w:val="26"/>
        </w:rPr>
        <w:t xml:space="preserve">công trình, các </w:t>
      </w:r>
      <w:r w:rsidRPr="0008241E">
        <w:rPr>
          <w:rFonts w:asciiTheme="majorHAnsi" w:hAnsiTheme="majorHAnsi" w:cstheme="majorHAnsi"/>
          <w:i/>
          <w:sz w:val="26"/>
          <w:szCs w:val="26"/>
        </w:rPr>
        <w:t>mỏ và Nhà máy xung quanh Dự án</w:t>
      </w:r>
    </w:p>
    <w:p w:rsidR="00555CF8" w:rsidRDefault="00C02A56" w:rsidP="00427E0E">
      <w:pPr>
        <w:widowControl w:val="0"/>
        <w:spacing w:after="0" w:line="312" w:lineRule="auto"/>
        <w:ind w:firstLine="709"/>
        <w:jc w:val="both"/>
        <w:rPr>
          <w:rFonts w:asciiTheme="majorHAnsi" w:eastAsia="Calibri" w:hAnsiTheme="majorHAnsi" w:cstheme="majorHAnsi"/>
          <w:iCs/>
          <w:sz w:val="26"/>
          <w:szCs w:val="26"/>
          <w:lang w:val="sv-SE"/>
        </w:rPr>
      </w:pPr>
      <w:r w:rsidRPr="00D86681">
        <w:rPr>
          <w:rFonts w:asciiTheme="majorHAnsi" w:eastAsia="Calibri" w:hAnsiTheme="majorHAnsi" w:cstheme="majorHAnsi"/>
          <w:iCs/>
          <w:sz w:val="26"/>
          <w:szCs w:val="26"/>
          <w:lang w:val="sv-SE"/>
        </w:rPr>
        <w:t xml:space="preserve">- </w:t>
      </w:r>
      <w:r w:rsidR="00555CF8">
        <w:rPr>
          <w:rFonts w:asciiTheme="majorHAnsi" w:eastAsia="Calibri" w:hAnsiTheme="majorHAnsi" w:cstheme="majorHAnsi"/>
          <w:iCs/>
          <w:sz w:val="26"/>
          <w:szCs w:val="26"/>
          <w:lang w:val="sv-SE"/>
        </w:rPr>
        <w:t>Phía Đông Bắc ranh giới dự án</w:t>
      </w:r>
      <w:r w:rsidR="004C6C37">
        <w:rPr>
          <w:rFonts w:asciiTheme="majorHAnsi" w:eastAsia="Calibri" w:hAnsiTheme="majorHAnsi" w:cstheme="majorHAnsi"/>
          <w:iCs/>
          <w:sz w:val="26"/>
          <w:szCs w:val="26"/>
          <w:lang w:val="sv-SE"/>
        </w:rPr>
        <w:t xml:space="preserve"> tiếp giáp với mỏ đá vôi của Công ty TNHH </w:t>
      </w:r>
      <w:r w:rsidR="00CD0D0E">
        <w:rPr>
          <w:rFonts w:asciiTheme="majorHAnsi" w:eastAsia="Calibri" w:hAnsiTheme="majorHAnsi" w:cstheme="majorHAnsi"/>
          <w:iCs/>
          <w:sz w:val="26"/>
          <w:szCs w:val="26"/>
          <w:lang w:val="sv-SE"/>
        </w:rPr>
        <w:t xml:space="preserve">Đầu tư và Xây dựng </w:t>
      </w:r>
      <w:r w:rsidR="004C6C37">
        <w:rPr>
          <w:rFonts w:asciiTheme="majorHAnsi" w:eastAsia="Calibri" w:hAnsiTheme="majorHAnsi" w:cstheme="majorHAnsi"/>
          <w:iCs/>
          <w:sz w:val="26"/>
          <w:szCs w:val="26"/>
          <w:lang w:val="sv-SE"/>
        </w:rPr>
        <w:t>Thành Hưng</w:t>
      </w:r>
      <w:r w:rsidR="00CD0D0E">
        <w:rPr>
          <w:rFonts w:asciiTheme="majorHAnsi" w:eastAsia="Calibri" w:hAnsiTheme="majorHAnsi" w:cstheme="majorHAnsi"/>
          <w:iCs/>
          <w:sz w:val="26"/>
          <w:szCs w:val="26"/>
          <w:lang w:val="sv-SE"/>
        </w:rPr>
        <w:t>.</w:t>
      </w:r>
    </w:p>
    <w:p w:rsidR="00C65ACF" w:rsidRDefault="00C65ACF" w:rsidP="00427E0E">
      <w:pPr>
        <w:widowControl w:val="0"/>
        <w:spacing w:after="0" w:line="312" w:lineRule="auto"/>
        <w:ind w:firstLine="709"/>
        <w:jc w:val="both"/>
        <w:rPr>
          <w:rFonts w:asciiTheme="majorHAnsi" w:eastAsia="Calibri" w:hAnsiTheme="majorHAnsi" w:cstheme="majorHAnsi"/>
          <w:iCs/>
          <w:sz w:val="26"/>
          <w:szCs w:val="26"/>
          <w:lang w:val="sv-SE"/>
        </w:rPr>
      </w:pPr>
      <w:r>
        <w:rPr>
          <w:rFonts w:asciiTheme="majorHAnsi" w:eastAsia="Calibri" w:hAnsiTheme="majorHAnsi" w:cstheme="majorHAnsi"/>
          <w:iCs/>
          <w:sz w:val="26"/>
          <w:szCs w:val="26"/>
          <w:lang w:val="sv-SE"/>
        </w:rPr>
        <w:t xml:space="preserve">- Cách dự án khoảng </w:t>
      </w:r>
      <w:r w:rsidR="00CF79E7">
        <w:rPr>
          <w:rFonts w:asciiTheme="majorHAnsi" w:eastAsia="Calibri" w:hAnsiTheme="majorHAnsi" w:cstheme="majorHAnsi"/>
          <w:iCs/>
          <w:sz w:val="26"/>
          <w:szCs w:val="26"/>
          <w:lang w:val="sv-SE"/>
        </w:rPr>
        <w:t xml:space="preserve">350m về phía Đông Bắc là cửa hàng kinh doanh </w:t>
      </w:r>
      <w:r w:rsidR="00FA6326">
        <w:rPr>
          <w:rFonts w:asciiTheme="majorHAnsi" w:eastAsia="Calibri" w:hAnsiTheme="majorHAnsi" w:cstheme="majorHAnsi"/>
          <w:iCs/>
          <w:sz w:val="26"/>
          <w:szCs w:val="26"/>
          <w:lang w:val="sv-SE"/>
        </w:rPr>
        <w:t xml:space="preserve">gas, xăng dầu Hải Linh; cách khoảng 420m là xưởng </w:t>
      </w:r>
      <w:r w:rsidR="007525F4">
        <w:rPr>
          <w:rFonts w:asciiTheme="majorHAnsi" w:eastAsia="Calibri" w:hAnsiTheme="majorHAnsi" w:cstheme="majorHAnsi"/>
          <w:iCs/>
          <w:sz w:val="26"/>
          <w:szCs w:val="26"/>
          <w:lang w:val="sv-SE"/>
        </w:rPr>
        <w:t>may LGG.</w:t>
      </w:r>
    </w:p>
    <w:p w:rsidR="003A3618" w:rsidRPr="003A3618" w:rsidRDefault="003A3618" w:rsidP="0008241E">
      <w:pPr>
        <w:widowControl w:val="0"/>
        <w:spacing w:after="0" w:line="312" w:lineRule="auto"/>
        <w:jc w:val="both"/>
        <w:rPr>
          <w:rFonts w:asciiTheme="majorHAnsi" w:eastAsia="Calibri" w:hAnsiTheme="majorHAnsi" w:cstheme="majorHAnsi"/>
          <w:i/>
          <w:iCs/>
          <w:sz w:val="26"/>
          <w:szCs w:val="26"/>
          <w:lang w:val="sv-SE"/>
        </w:rPr>
      </w:pPr>
      <w:r w:rsidRPr="003A3618">
        <w:rPr>
          <w:rFonts w:asciiTheme="majorHAnsi" w:eastAsia="Calibri" w:hAnsiTheme="majorHAnsi" w:cstheme="majorHAnsi"/>
          <w:i/>
          <w:iCs/>
          <w:sz w:val="26"/>
          <w:szCs w:val="26"/>
          <w:lang w:val="sv-SE"/>
        </w:rPr>
        <w:t xml:space="preserve">1.1.3.3. Hiện trạng khai thác </w:t>
      </w:r>
      <w:r w:rsidR="00970F93">
        <w:rPr>
          <w:rFonts w:asciiTheme="majorHAnsi" w:eastAsia="Calibri" w:hAnsiTheme="majorHAnsi" w:cstheme="majorHAnsi"/>
          <w:i/>
          <w:iCs/>
          <w:sz w:val="26"/>
          <w:szCs w:val="26"/>
          <w:lang w:val="sv-SE"/>
        </w:rPr>
        <w:t>tại mỏ</w:t>
      </w:r>
    </w:p>
    <w:p w:rsidR="004B7371" w:rsidRPr="004B7371" w:rsidRDefault="004B7371" w:rsidP="004B7371">
      <w:pPr>
        <w:widowControl w:val="0"/>
        <w:spacing w:after="0" w:line="312" w:lineRule="auto"/>
        <w:ind w:firstLine="709"/>
        <w:jc w:val="both"/>
        <w:rPr>
          <w:rFonts w:asciiTheme="majorHAnsi" w:eastAsia="Calibri" w:hAnsiTheme="majorHAnsi" w:cstheme="majorHAnsi"/>
          <w:iCs/>
          <w:spacing w:val="-4"/>
          <w:sz w:val="26"/>
          <w:szCs w:val="26"/>
          <w:lang w:val="sv-SE"/>
        </w:rPr>
      </w:pPr>
      <w:r w:rsidRPr="004B7371">
        <w:rPr>
          <w:rFonts w:asciiTheme="majorHAnsi" w:eastAsia="Calibri" w:hAnsiTheme="majorHAnsi" w:cstheme="majorHAnsi"/>
          <w:iCs/>
          <w:spacing w:val="-4"/>
          <w:sz w:val="26"/>
          <w:szCs w:val="26"/>
          <w:lang w:val="sv-SE"/>
        </w:rPr>
        <w:t>Hợp tác xã sản xuất khai thác đá vôi xã Đội Cấn được Ủy ban nhân dân tỉnh Tuyên quang cấp Giấy phép khai thác số 20/GP-UBND ngày 27/4/2015 Ủy ban nhân dân tỉnh Tuyên Quang; diện tích vực khai thác 3,13 ha, trữ lượng được cấp phép khai thác là 715.463 m</w:t>
      </w:r>
      <w:r w:rsidRPr="004B7371">
        <w:rPr>
          <w:rFonts w:asciiTheme="majorHAnsi" w:eastAsia="Calibri" w:hAnsiTheme="majorHAnsi" w:cstheme="majorHAnsi"/>
          <w:iCs/>
          <w:spacing w:val="-4"/>
          <w:sz w:val="26"/>
          <w:szCs w:val="26"/>
          <w:vertAlign w:val="superscript"/>
          <w:lang w:val="sv-SE"/>
        </w:rPr>
        <w:t>3</w:t>
      </w:r>
      <w:r w:rsidRPr="004B7371">
        <w:rPr>
          <w:rFonts w:asciiTheme="majorHAnsi" w:eastAsia="Calibri" w:hAnsiTheme="majorHAnsi" w:cstheme="majorHAnsi"/>
          <w:iCs/>
          <w:spacing w:val="-4"/>
          <w:sz w:val="26"/>
          <w:szCs w:val="26"/>
          <w:lang w:val="sv-SE"/>
        </w:rPr>
        <w:t>, công suất khai thác là 110.000 m</w:t>
      </w:r>
      <w:r w:rsidRPr="004B7371">
        <w:rPr>
          <w:rFonts w:asciiTheme="majorHAnsi" w:eastAsia="Calibri" w:hAnsiTheme="majorHAnsi" w:cstheme="majorHAnsi"/>
          <w:iCs/>
          <w:spacing w:val="-4"/>
          <w:sz w:val="26"/>
          <w:szCs w:val="26"/>
          <w:vertAlign w:val="superscript"/>
          <w:lang w:val="sv-SE"/>
        </w:rPr>
        <w:t>3</w:t>
      </w:r>
      <w:r w:rsidRPr="004B7371">
        <w:rPr>
          <w:rFonts w:asciiTheme="majorHAnsi" w:eastAsia="Calibri" w:hAnsiTheme="majorHAnsi" w:cstheme="majorHAnsi"/>
          <w:iCs/>
          <w:spacing w:val="-4"/>
          <w:sz w:val="26"/>
          <w:szCs w:val="26"/>
          <w:lang w:val="sv-SE"/>
        </w:rPr>
        <w:t xml:space="preserve">/năm, thời hạn của giấy phép là 7 năm. </w:t>
      </w:r>
    </w:p>
    <w:p w:rsidR="004B7371" w:rsidRPr="004B7371" w:rsidRDefault="004B7371" w:rsidP="004B7371">
      <w:pPr>
        <w:widowControl w:val="0"/>
        <w:spacing w:after="0" w:line="312" w:lineRule="auto"/>
        <w:ind w:firstLine="709"/>
        <w:jc w:val="both"/>
        <w:rPr>
          <w:rFonts w:asciiTheme="majorHAnsi" w:eastAsia="Calibri" w:hAnsiTheme="majorHAnsi" w:cstheme="majorHAnsi"/>
          <w:iCs/>
          <w:spacing w:val="-6"/>
          <w:sz w:val="26"/>
          <w:szCs w:val="26"/>
          <w:lang w:val="sv-SE"/>
        </w:rPr>
      </w:pPr>
      <w:r w:rsidRPr="004B7371">
        <w:rPr>
          <w:rFonts w:asciiTheme="majorHAnsi" w:eastAsia="Calibri" w:hAnsiTheme="majorHAnsi" w:cstheme="majorHAnsi"/>
          <w:iCs/>
          <w:spacing w:val="-6"/>
          <w:sz w:val="26"/>
          <w:szCs w:val="26"/>
          <w:lang w:val="sv-SE"/>
        </w:rPr>
        <w:t xml:space="preserve">Trữ lượng đá vôi đã khai thác được từ khi được cấp Giấy phép khai thác khoáng sản </w:t>
      </w:r>
      <w:r w:rsidRPr="004B7371">
        <w:rPr>
          <w:rFonts w:asciiTheme="majorHAnsi" w:eastAsia="Calibri" w:hAnsiTheme="majorHAnsi" w:cstheme="majorHAnsi"/>
          <w:iCs/>
          <w:spacing w:val="-6"/>
          <w:sz w:val="26"/>
          <w:szCs w:val="26"/>
          <w:lang w:val="sv-SE"/>
        </w:rPr>
        <w:lastRenderedPageBreak/>
        <w:t>số 20/GP-UBND ngày 27/4/2015 đến ngày 31/12/2021 (theo báo cáo kết quả hoạt động khai thác khoáng sản năm 2021 của Hợp tác xã) là 393.065 m</w:t>
      </w:r>
      <w:r w:rsidRPr="004B7371">
        <w:rPr>
          <w:rFonts w:asciiTheme="majorHAnsi" w:eastAsia="Calibri" w:hAnsiTheme="majorHAnsi" w:cstheme="majorHAnsi"/>
          <w:iCs/>
          <w:spacing w:val="-6"/>
          <w:sz w:val="26"/>
          <w:szCs w:val="26"/>
          <w:vertAlign w:val="superscript"/>
          <w:lang w:val="sv-SE"/>
        </w:rPr>
        <w:t>3</w:t>
      </w:r>
      <w:r w:rsidRPr="004B7371">
        <w:rPr>
          <w:rFonts w:asciiTheme="majorHAnsi" w:eastAsia="Calibri" w:hAnsiTheme="majorHAnsi" w:cstheme="majorHAnsi"/>
          <w:iCs/>
          <w:spacing w:val="-6"/>
          <w:sz w:val="26"/>
          <w:szCs w:val="26"/>
          <w:lang w:val="sv-SE"/>
        </w:rPr>
        <w:t>, trữ lượng còn lại là 322.398 m</w:t>
      </w:r>
      <w:r w:rsidRPr="004B7371">
        <w:rPr>
          <w:rFonts w:asciiTheme="majorHAnsi" w:eastAsia="Calibri" w:hAnsiTheme="majorHAnsi" w:cstheme="majorHAnsi"/>
          <w:iCs/>
          <w:spacing w:val="-6"/>
          <w:sz w:val="26"/>
          <w:szCs w:val="26"/>
          <w:vertAlign w:val="superscript"/>
          <w:lang w:val="sv-SE"/>
        </w:rPr>
        <w:t>3</w:t>
      </w:r>
      <w:r w:rsidRPr="004B7371">
        <w:rPr>
          <w:rFonts w:asciiTheme="majorHAnsi" w:eastAsia="Calibri" w:hAnsiTheme="majorHAnsi" w:cstheme="majorHAnsi"/>
          <w:iCs/>
          <w:spacing w:val="-6"/>
          <w:sz w:val="26"/>
          <w:szCs w:val="26"/>
          <w:lang w:val="sv-SE"/>
        </w:rPr>
        <w:t>.</w:t>
      </w:r>
    </w:p>
    <w:p w:rsidR="004B7371" w:rsidRPr="00FC21CD" w:rsidRDefault="004B7371" w:rsidP="004B7371">
      <w:pPr>
        <w:widowControl w:val="0"/>
        <w:spacing w:after="0" w:line="312" w:lineRule="auto"/>
        <w:ind w:firstLine="709"/>
        <w:jc w:val="both"/>
        <w:rPr>
          <w:rFonts w:asciiTheme="majorHAnsi" w:eastAsia="Calibri" w:hAnsiTheme="majorHAnsi" w:cstheme="majorHAnsi"/>
          <w:iCs/>
          <w:spacing w:val="-6"/>
          <w:sz w:val="26"/>
          <w:szCs w:val="26"/>
          <w:lang w:val="sv-SE"/>
        </w:rPr>
      </w:pPr>
      <w:r w:rsidRPr="00FC21CD">
        <w:rPr>
          <w:rFonts w:asciiTheme="majorHAnsi" w:eastAsia="Calibri" w:hAnsiTheme="majorHAnsi" w:cstheme="majorHAnsi"/>
          <w:iCs/>
          <w:spacing w:val="-6"/>
          <w:sz w:val="26"/>
          <w:szCs w:val="26"/>
          <w:lang w:val="sv-SE"/>
        </w:rPr>
        <w:t xml:space="preserve">Công nghệ khai thác đá vôi hiện đang được Hợp tác xã áp dụng là: </w:t>
      </w:r>
    </w:p>
    <w:p w:rsidR="004B7371" w:rsidRPr="00FC21CD" w:rsidRDefault="00FC21CD" w:rsidP="00FC21CD">
      <w:pPr>
        <w:widowControl w:val="0"/>
        <w:spacing w:after="0" w:line="312" w:lineRule="auto"/>
        <w:ind w:firstLine="709"/>
        <w:jc w:val="both"/>
        <w:rPr>
          <w:rFonts w:asciiTheme="majorHAnsi" w:eastAsia="Calibri" w:hAnsiTheme="majorHAnsi" w:cstheme="majorHAnsi"/>
          <w:iCs/>
          <w:spacing w:val="-6"/>
          <w:sz w:val="26"/>
          <w:szCs w:val="26"/>
          <w:lang w:val="sv-SE"/>
        </w:rPr>
      </w:pPr>
      <w:r w:rsidRPr="00FC21CD">
        <w:rPr>
          <w:rFonts w:asciiTheme="majorHAnsi" w:eastAsia="Calibri" w:hAnsiTheme="majorHAnsi" w:cstheme="majorHAnsi"/>
          <w:iCs/>
          <w:noProof/>
          <w:spacing w:val="-6"/>
          <w:sz w:val="26"/>
          <w:szCs w:val="26"/>
          <w:lang w:val="sv-SE"/>
        </w:rPr>
        <mc:AlternateContent>
          <mc:Choice Requires="wps">
            <w:drawing>
              <wp:anchor distT="4294967295" distB="4294967295" distL="114300" distR="114300" simplePos="0" relativeHeight="251690496" behindDoc="0" locked="0" layoutInCell="1" allowOverlap="1">
                <wp:simplePos x="0" y="0"/>
                <wp:positionH relativeFrom="column">
                  <wp:posOffset>4595222</wp:posOffset>
                </wp:positionH>
                <wp:positionV relativeFrom="paragraph">
                  <wp:posOffset>104140</wp:posOffset>
                </wp:positionV>
                <wp:extent cx="252730" cy="0"/>
                <wp:effectExtent l="0" t="76200" r="13970" b="9525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3DF74" id="Straight Connector 139" o:spid="_x0000_s1026" style="position:absolute;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1.85pt,8.2pt" to="381.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jNAIAAFsEAAAOAAAAZHJzL2Uyb0RvYy54bWysVNuO2jAQfa/Uf7D8DrkAuxARVlUCfdm2&#10;SGw/wNhOYtWxLdsQUNV/79hcutu+VFV5MGPPzPGZM+Msn069REdundCqxNk4xYgrqplQbYm/vmxG&#10;c4ycJ4oRqRUv8Zk7/LR6/245mILnutOScYsARLliMCXuvDdFkjja8Z64sTZcgbPRticetrZNmCUD&#10;oPcyydP0IRm0ZcZqyp2D0/rixKuI3zSc+i9N47hHssTAzcfVxnUf1mS1JEVriekEvdIg/8CiJ0LB&#10;pXeomniCDlb8AdULarXTjR9T3Se6aQTlsQaoJkt/q2bXEcNjLSCOM3eZ3P+DpZ+PW4sEg95NFhgp&#10;0kOTdt4S0XYeVVopkFBbFLyg1WBcASmV2tpQLT2pnXnW9JtDSlcdUS2PnF/OBmCykJG8SQkbZ+DG&#10;/fBJM4ghB6+jcKfG9gESJEGn2J/zvT/85BGFw3yWP06gi/TmSkhxyzPW+Y9c9ygYJZZCBeVIQY7P&#10;zgcepLiFhGOlN0LK2H2p0FDixSyfxQSnpWDBGcKcbfeVtOhIwvzEXywKPK/DrD4oFsE6Ttj6ansi&#10;JNjIRzW8FaCP5Djc1nOGkeTwZIJ1oSdVuBFqBcJX6zJC3xfpYj1fz6ejaf6wHk3Tuh592FTT0cMm&#10;e5zVk7qq6uxHIJ9Ni04wxlXgfxvnbPp343J9WJdBvA/0XajkLXpUFMje/iPp2OzQ38uk7DU7b22o&#10;LvQdJjgGX19beCKv9zHq1zdh9RMAAP//AwBQSwMEFAAGAAgAAAAhAJowOlLgAAAACQEAAA8AAABk&#10;cnMvZG93bnJldi54bWxMj8FOwzAMhu9IvENkJG4s3QZtVZpOCGlcNkDb0DRuWWPaisapmnQrb48R&#10;Bzja/6ffn/PFaFtxwt43jhRMJxEIpNKZhioFb7vlTQrCB01Gt45QwRd6WBSXF7nOjDvTBk/bUAku&#10;IZ9pBXUIXSalL2u02k9ch8TZh+utDjz2lTS9PnO5beUsimJpdUN8odYdPtZYfm4Hq2CzXq7S/WoY&#10;y/79afqye10/H3yq1PXV+HAPIuAY/mD40Wd1KNjp6AYyXrQKktk8YZSD+BYEA0k8vwNx/F3IIpf/&#10;Pyi+AQAA//8DAFBLAQItABQABgAIAAAAIQC2gziS/gAAAOEBAAATAAAAAAAAAAAAAAAAAAAAAABb&#10;Q29udGVudF9UeXBlc10ueG1sUEsBAi0AFAAGAAgAAAAhADj9If/WAAAAlAEAAAsAAAAAAAAAAAAA&#10;AAAALwEAAF9yZWxzLy5yZWxzUEsBAi0AFAAGAAgAAAAhAOW74OM0AgAAWwQAAA4AAAAAAAAAAAAA&#10;AAAALgIAAGRycy9lMm9Eb2MueG1sUEsBAi0AFAAGAAgAAAAhAJowOlLgAAAACQEAAA8AAAAAAAAA&#10;AAAAAAAAjgQAAGRycy9kb3ducmV2LnhtbFBLBQYAAAAABAAEAPMAAACbBQAAAAA=&#10;">
                <v:stroke endarrow="block"/>
              </v:line>
            </w:pict>
          </mc:Fallback>
        </mc:AlternateContent>
      </w:r>
      <w:r w:rsidRPr="00FC21CD">
        <w:rPr>
          <w:rFonts w:asciiTheme="majorHAnsi" w:eastAsia="Calibri" w:hAnsiTheme="majorHAnsi" w:cstheme="majorHAnsi"/>
          <w:iCs/>
          <w:noProof/>
          <w:spacing w:val="-6"/>
          <w:sz w:val="26"/>
          <w:szCs w:val="26"/>
          <w:lang w:val="sv-SE"/>
        </w:rPr>
        <mc:AlternateContent>
          <mc:Choice Requires="wps">
            <w:drawing>
              <wp:anchor distT="4294967295" distB="4294967295" distL="114300" distR="114300" simplePos="0" relativeHeight="251689472" behindDoc="0" locked="0" layoutInCell="1" allowOverlap="1">
                <wp:simplePos x="0" y="0"/>
                <wp:positionH relativeFrom="column">
                  <wp:posOffset>3535752</wp:posOffset>
                </wp:positionH>
                <wp:positionV relativeFrom="paragraph">
                  <wp:posOffset>100965</wp:posOffset>
                </wp:positionV>
                <wp:extent cx="365760" cy="0"/>
                <wp:effectExtent l="0" t="76200" r="15240" b="9525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7AA14" id="Straight Connector 138"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4pt,7.95pt" to="307.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pNAIAAFsEAAAOAAAAZHJzL2Uyb0RvYy54bWysVMuO2yAU3VfqPyD2GduJk0msOKPKTrqZ&#10;tpEy/QAC2EbFgIDEiar+ey/k0Zl2U1XNgly4D8495+Ll06mX6MitE1qVOHtIMeKKaiZUW+KvL5vR&#10;HCPniWJEasVLfOYOP63ev1sOpuBj3WnJuEVQRLliMCXuvDdFkjja8Z64B224AmejbU88bG2bMEsG&#10;qN7LZJyms2TQlhmrKXcOTuuLE69i/abh1H9pGsc9kiUGbD6uNq77sCarJSlaS0wn6BUG+QcUPREK&#10;Lr2Xqokn6GDFH6V6Qa12uvEPVPeJbhpBeewBusnS37rZdcTw2AuQ48ydJvf/ytLPx61FgoF2E5BK&#10;kR5E2nlLRNt5VGmlgEJtUfACV4NxBaRUamtDt/SkduZZ028OKV11RLU8Yn45GyiThYzkTUrYOAM3&#10;7odPmkEMOXgdiTs1tg8lgRJ0ivqc7/rwk0cUDiez6eMMVKQ3V0KKW56xzn/kukfBKLEUKjBHCnJ8&#10;dj7gIMUtJBwrvRFSRvWlQkOJF9PxNCY4LQULzhDmbLuvpEVHEuYn/mJT4HkdZvVBsVis44Str7Yn&#10;QoKNfGTDWwH8SI7DbT1nGEkOTyZYF3hShRuhVwB8tS4j9H2RLtbz9Twf5ePZepSndT36sKny0WyT&#10;PU7rSV1VdfYjgM/yohOMcRXw38Y5y/9uXK4P6zKI94G+E5W8rR4ZBbC3/wg6ih30vUzKXrPz1obu&#10;gu4wwTH4+trCE3m9j1G/vgmrnwAAAP//AwBQSwMEFAAGAAgAAAAhADbQkIPgAAAACQEAAA8AAABk&#10;cnMvZG93bnJldi54bWxMj0FLw0AQhe+C/2EZwZvdRJoQYzZFhHppVdpKqbdtdkyC2dmQ3bTx3zvi&#10;QY9v3uO9b4rFZDtxwsG3jhTEswgEUuVMS7WCt93yJgPhgyajO0eo4As9LMrLi0Lnxp1pg6dtqAWX&#10;kM+1giaEPpfSVw1a7WeuR2Lvww1WB5ZDLc2gz1xuO3kbRam0uiVeaHSPjw1Wn9vRKtisl6tsvxqn&#10;anh/il92r+vng8+Uur6aHu5BBJzCXxh+8BkdSmY6upGMF52CJEkZPbCR3IHgQBrP5yCOvwdZFvL/&#10;B+U3AAAA//8DAFBLAQItABQABgAIAAAAIQC2gziS/gAAAOEBAAATAAAAAAAAAAAAAAAAAAAAAABb&#10;Q29udGVudF9UeXBlc10ueG1sUEsBAi0AFAAGAAgAAAAhADj9If/WAAAAlAEAAAsAAAAAAAAAAAAA&#10;AAAALwEAAF9yZWxzLy5yZWxzUEsBAi0AFAAGAAgAAAAhAL8EISk0AgAAWwQAAA4AAAAAAAAAAAAA&#10;AAAALgIAAGRycy9lMm9Eb2MueG1sUEsBAi0AFAAGAAgAAAAhADbQkIPgAAAACQEAAA8AAAAAAAAA&#10;AAAAAAAAjgQAAGRycy9kb3ducmV2LnhtbFBLBQYAAAAABAAEAPMAAACbBQAAAAA=&#10;">
                <v:stroke endarrow="block"/>
              </v:line>
            </w:pict>
          </mc:Fallback>
        </mc:AlternateContent>
      </w:r>
      <w:r w:rsidRPr="00FC21CD">
        <w:rPr>
          <w:rFonts w:asciiTheme="majorHAnsi" w:eastAsia="Calibri" w:hAnsiTheme="majorHAnsi" w:cstheme="majorHAnsi"/>
          <w:iCs/>
          <w:noProof/>
          <w:spacing w:val="-6"/>
          <w:sz w:val="26"/>
          <w:szCs w:val="26"/>
          <w:lang w:val="sv-SE"/>
        </w:rPr>
        <mc:AlternateContent>
          <mc:Choice Requires="wps">
            <w:drawing>
              <wp:anchor distT="4294967295" distB="4294967295" distL="114300" distR="114300" simplePos="0" relativeHeight="251688448" behindDoc="0" locked="0" layoutInCell="1" allowOverlap="1">
                <wp:simplePos x="0" y="0"/>
                <wp:positionH relativeFrom="column">
                  <wp:posOffset>2284167</wp:posOffset>
                </wp:positionH>
                <wp:positionV relativeFrom="paragraph">
                  <wp:posOffset>112395</wp:posOffset>
                </wp:positionV>
                <wp:extent cx="365760" cy="0"/>
                <wp:effectExtent l="0" t="76200" r="15240" b="952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21031" id="Straight Connector 137" o:spid="_x0000_s1026" style="position:absolute;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85pt,8.85pt" to="208.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awMwIAAFsEAAAOAAAAZHJzL2Uyb0RvYy54bWysVMuu2yAQ3VfqPyD2ie28Y8W5quykm9s2&#10;Um4/gAC2UTEgIHGiqv/egTx6b7upqmZBBmbmcObM4NXTuZPoxK0TWhU4G6YYcUU1E6op8NeX7WCB&#10;kfNEMSK14gW+cIef1u/frXqT85FutWTcIgBRLu9NgVvvTZ4kjra8I26oDVfgrLXtiIetbRJmSQ/o&#10;nUxGaTpLem2ZsZpy5+C0ujrxOuLXNaf+S1077pEsMHDzcbVxPYQ1Wa9I3lhiWkFvNMg/sOiIUHDp&#10;A6oinqCjFX9AdYJa7XTth1R3ia5rQXmsAarJ0t+q2bfE8FgLiOPMQyb3/2Dp59POIsGgd+M5Rop0&#10;0KS9t0Q0rUelVgok1BYFL2jVG5dDSql2NlRLz2pvnjX95pDSZUtUwyPnl4sBmCxkJG9SwsYZuPHQ&#10;f9IMYsjR6yjcubZdgARJ0Dn25/LoDz97ROFwPJvOZ9BFenclJL/nGev8R647FIwCS6GCciQnp2fn&#10;Aw+S30PCsdJbIWXsvlSoL/ByOprGBKelYMEZwpxtDqW06ETC/MRfLAo8r8OsPioWwVpO2OZmeyIk&#10;2MhHNbwVoI/kONzWcYaR5PBkgnWlJ1W4EWoFwjfrOkLfl+lys9gsJoPJaLYZTNKqGnzYlpPBbJvN&#10;p9W4Kssq+xHIZ5O8FYxxFfjfxzmb/N243B7WdRAfA/0QKnmLHhUFsvf/SDo2O/T3OikHzS47G6oL&#10;fYcJjsG31xaeyOt9jPr1TVj/BAAA//8DAFBLAwQUAAYACAAAACEAkYxxJuAAAAAJAQAADwAAAGRy&#10;cy9kb3ducmV2LnhtbEyPzU7DMBCE70i8g7VI3KgTCiSEOBVCKpe2oP4Iwc2NlyQiXkex04a3ZxEH&#10;elrtzmj2m3w22lYcsPeNIwXxJAKBVDrTUKVgt51fpSB80GR06wgVfKOHWXF+luvMuCOt8bAJleAQ&#10;8plWUIfQZVL6skar/cR1SKx9ut7qwGtfSdPrI4fbVl5H0Z20uiH+UOsOn2osvzaDVbBezhfp22IY&#10;y/7jOX7Zvi5X7z5V6vJifHwAEXAM/2b4xWd0KJhp7wYyXrQKprf3CVtZSHiy4SZOpiD2fwdZ5PK0&#10;QfEDAAD//wMAUEsBAi0AFAAGAAgAAAAhALaDOJL+AAAA4QEAABMAAAAAAAAAAAAAAAAAAAAAAFtD&#10;b250ZW50X1R5cGVzXS54bWxQSwECLQAUAAYACAAAACEAOP0h/9YAAACUAQAACwAAAAAAAAAAAAAA&#10;AAAvAQAAX3JlbHMvLnJlbHNQSwECLQAUAAYACAAAACEAsdBmsDMCAABbBAAADgAAAAAAAAAAAAAA&#10;AAAuAgAAZHJzL2Uyb0RvYy54bWxQSwECLQAUAAYACAAAACEAkYxxJuAAAAAJAQAADwAAAAAAAAAA&#10;AAAAAACNBAAAZHJzL2Rvd25yZXYueG1sUEsFBgAAAAAEAAQA8wAAAJoFAAAAAA==&#10;">
                <v:stroke endarrow="block"/>
              </v:line>
            </w:pict>
          </mc:Fallback>
        </mc:AlternateContent>
      </w:r>
      <w:r w:rsidR="004B7371" w:rsidRPr="00FC21CD">
        <w:rPr>
          <w:rFonts w:asciiTheme="majorHAnsi" w:eastAsia="Calibri" w:hAnsiTheme="majorHAnsi" w:cstheme="majorHAnsi"/>
          <w:iCs/>
          <w:noProof/>
          <w:spacing w:val="-6"/>
          <w:sz w:val="26"/>
          <w:szCs w:val="26"/>
          <w:lang w:val="sv-SE"/>
        </w:rPr>
        <mc:AlternateContent>
          <mc:Choice Requires="wps">
            <w:drawing>
              <wp:anchor distT="4294967295" distB="4294967295" distL="114300" distR="114300" simplePos="0" relativeHeight="251687424" behindDoc="0" locked="0" layoutInCell="1" allowOverlap="1">
                <wp:simplePos x="0" y="0"/>
                <wp:positionH relativeFrom="column">
                  <wp:posOffset>1385498</wp:posOffset>
                </wp:positionH>
                <wp:positionV relativeFrom="paragraph">
                  <wp:posOffset>118745</wp:posOffset>
                </wp:positionV>
                <wp:extent cx="365760" cy="0"/>
                <wp:effectExtent l="0" t="76200" r="15240" b="9525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20926" id="Straight Connector 140" o:spid="_x0000_s1026" style="position:absolute;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1pt,9.35pt" to="137.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XmNAIAAFs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qXgz6K&#10;9NCknbdEtJ1HlVYKJNQWBS9oNRhXQEqltjZUS09qZ541/eaQ0lVHVMsj55ezAZgsZCRvUsLGGbhx&#10;P3zSDGLIweso3KmxfYAESdAp9ud87w8/eUTh8GE2fZwBS3pzJaS45Rnr/EeuexSMEkuhgnKkIMdn&#10;5wMPUtxCwrHSGyFl7L5UaCjxYjqZxgSnpWDBGcKcbfeVtOhIwvzEXywKPK/DrD4oFsE6Ttj6ansi&#10;JNjIRzW8FaCP5Djc1nOGkeTwZIJ1oSdVuBFqBcJX6zJC3xfpYj1fz/NRPpmtR3la16MPmyofzTbZ&#10;47R+qKuqzn4E8lledIIxrgL/2zhn+d+Ny/VhXQbxPtB3oZK36FFRIHv7j6Rjs0N/L5Oy1+y8taG6&#10;0HeY4Bh8fW3hibzex6hf34TVTwAAAP//AwBQSwMEFAAGAAgAAAAhAAUxFLTfAAAACQEAAA8AAABk&#10;cnMvZG93bnJldi54bWxMj0FLw0AQhe+C/2EZwZvdJKANaTZFhHppVdqK2Ns2OybB7GzY3bTx3zvi&#10;QY/z3seb98rlZHtxQh86RwrSWQICqXamo0bB6351k4MIUZPRvSNU8IUBltXlRakL4860xdMuNoJD&#10;KBRaQRvjUEgZ6hatDjM3ILH34bzVkU/fSOP1mcNtL7MkuZNWd8QfWj3gQ4v15260Crab1Tp/W49T&#10;7Q+P6fP+ZfP0HnKlrq+m+wWIiFP8g+GnPleHijsd3UgmiF5BluYZo2zkcxAMZPNb3nL8FWRVyv8L&#10;qm8AAAD//wMAUEsBAi0AFAAGAAgAAAAhALaDOJL+AAAA4QEAABMAAAAAAAAAAAAAAAAAAAAAAFtD&#10;b250ZW50X1R5cGVzXS54bWxQSwECLQAUAAYACAAAACEAOP0h/9YAAACUAQAACwAAAAAAAAAAAAAA&#10;AAAvAQAAX3JlbHMvLnJlbHNQSwECLQAUAAYACAAAACEAwYC15jQCAABbBAAADgAAAAAAAAAAAAAA&#10;AAAuAgAAZHJzL2Uyb0RvYy54bWxQSwECLQAUAAYACAAAACEABTEUtN8AAAAJAQAADwAAAAAAAAAA&#10;AAAAAACOBAAAZHJzL2Rvd25yZXYueG1sUEsFBgAAAAAEAAQA8wAAAJoFAAAAAA==&#10;">
                <v:stroke endarrow="block"/>
              </v:line>
            </w:pict>
          </mc:Fallback>
        </mc:AlternateContent>
      </w:r>
      <w:r w:rsidR="004B7371" w:rsidRPr="00FC21CD">
        <w:rPr>
          <w:rFonts w:asciiTheme="majorHAnsi" w:eastAsia="Calibri" w:hAnsiTheme="majorHAnsi" w:cstheme="majorHAnsi"/>
          <w:iCs/>
          <w:spacing w:val="-6"/>
          <w:sz w:val="26"/>
          <w:szCs w:val="26"/>
          <w:lang w:val="sv-SE"/>
        </w:rPr>
        <w:t xml:space="preserve"> Tạo lỗ khoan            Nổ mìn </w:t>
      </w:r>
      <w:r w:rsidRPr="00FC21CD">
        <w:rPr>
          <w:rFonts w:asciiTheme="majorHAnsi" w:eastAsia="Calibri" w:hAnsiTheme="majorHAnsi" w:cstheme="majorHAnsi"/>
          <w:iCs/>
          <w:spacing w:val="-6"/>
          <w:sz w:val="26"/>
          <w:szCs w:val="26"/>
          <w:lang w:val="sv-SE"/>
        </w:rPr>
        <w:t xml:space="preserve"> </w:t>
      </w:r>
      <w:r w:rsidR="004B7371" w:rsidRPr="00FC21CD">
        <w:rPr>
          <w:rFonts w:asciiTheme="majorHAnsi" w:eastAsia="Calibri" w:hAnsiTheme="majorHAnsi" w:cstheme="majorHAnsi"/>
          <w:iCs/>
          <w:spacing w:val="-6"/>
          <w:sz w:val="26"/>
          <w:szCs w:val="26"/>
          <w:lang w:val="sv-SE"/>
        </w:rPr>
        <w:t xml:space="preserve">         Vận chuyển </w:t>
      </w:r>
      <w:r w:rsidRPr="00FC21CD">
        <w:rPr>
          <w:rFonts w:asciiTheme="majorHAnsi" w:eastAsia="Calibri" w:hAnsiTheme="majorHAnsi" w:cstheme="majorHAnsi"/>
          <w:iCs/>
          <w:spacing w:val="-6"/>
          <w:sz w:val="26"/>
          <w:szCs w:val="26"/>
          <w:lang w:val="sv-SE"/>
        </w:rPr>
        <w:t xml:space="preserve">     </w:t>
      </w:r>
      <w:r w:rsidR="004B7371" w:rsidRPr="00FC21CD">
        <w:rPr>
          <w:rFonts w:asciiTheme="majorHAnsi" w:eastAsia="Calibri" w:hAnsiTheme="majorHAnsi" w:cstheme="majorHAnsi"/>
          <w:iCs/>
          <w:spacing w:val="-6"/>
          <w:sz w:val="26"/>
          <w:szCs w:val="26"/>
          <w:lang w:val="sv-SE"/>
        </w:rPr>
        <w:t xml:space="preserve">         Chế biến        </w:t>
      </w:r>
      <w:r>
        <w:rPr>
          <w:rFonts w:asciiTheme="majorHAnsi" w:eastAsia="Calibri" w:hAnsiTheme="majorHAnsi" w:cstheme="majorHAnsi"/>
          <w:iCs/>
          <w:spacing w:val="-6"/>
          <w:sz w:val="26"/>
          <w:szCs w:val="26"/>
          <w:lang w:val="sv-SE"/>
        </w:rPr>
        <w:t xml:space="preserve">  </w:t>
      </w:r>
      <w:r w:rsidR="004B7371" w:rsidRPr="00FC21CD">
        <w:rPr>
          <w:rFonts w:asciiTheme="majorHAnsi" w:eastAsia="Calibri" w:hAnsiTheme="majorHAnsi" w:cstheme="majorHAnsi"/>
          <w:iCs/>
          <w:spacing w:val="-6"/>
          <w:sz w:val="26"/>
          <w:szCs w:val="26"/>
          <w:lang w:val="sv-SE"/>
        </w:rPr>
        <w:t>Tiêu thụ</w:t>
      </w:r>
    </w:p>
    <w:p w:rsidR="004B7371" w:rsidRPr="00FC21CD" w:rsidRDefault="004B7371" w:rsidP="00FC21CD">
      <w:pPr>
        <w:widowControl w:val="0"/>
        <w:spacing w:after="0" w:line="312" w:lineRule="auto"/>
        <w:ind w:firstLine="709"/>
        <w:jc w:val="both"/>
        <w:rPr>
          <w:rFonts w:asciiTheme="majorHAnsi" w:eastAsia="Calibri" w:hAnsiTheme="majorHAnsi" w:cstheme="majorHAnsi"/>
          <w:iCs/>
          <w:spacing w:val="-6"/>
          <w:sz w:val="26"/>
          <w:szCs w:val="26"/>
          <w:lang w:val="sv-SE"/>
        </w:rPr>
      </w:pPr>
      <w:r w:rsidRPr="00FC21CD">
        <w:rPr>
          <w:rFonts w:asciiTheme="majorHAnsi" w:eastAsia="Calibri" w:hAnsiTheme="majorHAnsi" w:cstheme="majorHAnsi"/>
          <w:iCs/>
          <w:spacing w:val="-6"/>
          <w:sz w:val="26"/>
          <w:szCs w:val="26"/>
          <w:lang w:val="sv-SE"/>
        </w:rPr>
        <w:tab/>
        <w:t>Hợp tác xã áp dụng Hệ thống khai thác khấu theo lớp đứng, cắt tầng nhỏ.</w:t>
      </w:r>
    </w:p>
    <w:p w:rsidR="004B7371" w:rsidRPr="00FC21CD" w:rsidRDefault="004B7371" w:rsidP="00FC21CD">
      <w:pPr>
        <w:widowControl w:val="0"/>
        <w:spacing w:after="0" w:line="312" w:lineRule="auto"/>
        <w:ind w:firstLine="709"/>
        <w:jc w:val="both"/>
        <w:rPr>
          <w:rFonts w:asciiTheme="majorHAnsi" w:eastAsia="Calibri" w:hAnsiTheme="majorHAnsi" w:cstheme="majorHAnsi"/>
          <w:iCs/>
          <w:spacing w:val="-6"/>
          <w:sz w:val="26"/>
          <w:szCs w:val="26"/>
          <w:lang w:val="sv-SE"/>
        </w:rPr>
      </w:pPr>
      <w:r w:rsidRPr="00FC21CD">
        <w:rPr>
          <w:rFonts w:asciiTheme="majorHAnsi" w:eastAsia="Calibri" w:hAnsiTheme="majorHAnsi" w:cstheme="majorHAnsi"/>
          <w:iCs/>
          <w:spacing w:val="-6"/>
          <w:sz w:val="26"/>
          <w:szCs w:val="26"/>
          <w:lang w:val="sv-SE"/>
        </w:rPr>
        <w:t>Cốt khai thác thấp nhất hiện tại trong khu vực được cấp phép khai thác là + 38,9 m.</w:t>
      </w:r>
    </w:p>
    <w:p w:rsidR="004B7371" w:rsidRPr="00970F93" w:rsidRDefault="004B7371" w:rsidP="00FC21CD">
      <w:pPr>
        <w:widowControl w:val="0"/>
        <w:spacing w:after="0" w:line="312" w:lineRule="auto"/>
        <w:ind w:firstLine="709"/>
        <w:jc w:val="both"/>
        <w:rPr>
          <w:rFonts w:asciiTheme="majorHAnsi" w:eastAsia="Calibri" w:hAnsiTheme="majorHAnsi" w:cstheme="majorHAnsi"/>
          <w:iCs/>
          <w:sz w:val="26"/>
          <w:szCs w:val="26"/>
          <w:lang w:val="sv-SE"/>
        </w:rPr>
      </w:pPr>
      <w:r w:rsidRPr="00970F93">
        <w:rPr>
          <w:rFonts w:asciiTheme="majorHAnsi" w:eastAsia="Calibri" w:hAnsiTheme="majorHAnsi" w:cstheme="majorHAnsi"/>
          <w:iCs/>
          <w:sz w:val="26"/>
          <w:szCs w:val="26"/>
          <w:lang w:val="sv-SE"/>
        </w:rPr>
        <w:t xml:space="preserve">Hàng năm Hợp tác xã đều thực hiện quan trắc định kỳ sáu tháng một lần, hoạt động khai thác phát sinh các nguồn gây ô nhiễm như khí thải, bụi, tiếng ồn đều nằm trong giới hạn cho phép. Việc chấp hành các qui định về an toàn trong khai thác mỏ luôn được Hợp tác xã chú trọng. </w:t>
      </w:r>
    </w:p>
    <w:p w:rsidR="004B7371" w:rsidRPr="00970F93" w:rsidRDefault="004B7371" w:rsidP="00FC21CD">
      <w:pPr>
        <w:widowControl w:val="0"/>
        <w:spacing w:after="0" w:line="312" w:lineRule="auto"/>
        <w:ind w:firstLine="709"/>
        <w:jc w:val="both"/>
        <w:rPr>
          <w:rFonts w:asciiTheme="majorHAnsi" w:eastAsia="Calibri" w:hAnsiTheme="majorHAnsi" w:cstheme="majorHAnsi"/>
          <w:iCs/>
          <w:sz w:val="26"/>
          <w:szCs w:val="26"/>
          <w:lang w:val="sv-SE"/>
        </w:rPr>
      </w:pPr>
      <w:r w:rsidRPr="00970F93">
        <w:rPr>
          <w:rFonts w:asciiTheme="majorHAnsi" w:eastAsia="Calibri" w:hAnsiTheme="majorHAnsi" w:cstheme="majorHAnsi"/>
          <w:iCs/>
          <w:sz w:val="26"/>
          <w:szCs w:val="26"/>
          <w:lang w:val="sv-SE"/>
        </w:rPr>
        <w:t>Việc chấp hành các nghĩa vụ đóng thuế tài nguyên, phí bảo vệ môi trường trong hoạt động khai thác khoáng sản Hợp tác xã đề chấp hành đầy đủ.</w:t>
      </w:r>
    </w:p>
    <w:p w:rsidR="004B7371" w:rsidRPr="00970F93" w:rsidRDefault="004B7371" w:rsidP="00FC21CD">
      <w:pPr>
        <w:widowControl w:val="0"/>
        <w:spacing w:after="0" w:line="312" w:lineRule="auto"/>
        <w:ind w:firstLine="709"/>
        <w:jc w:val="both"/>
        <w:rPr>
          <w:rFonts w:asciiTheme="majorHAnsi" w:eastAsia="Calibri" w:hAnsiTheme="majorHAnsi" w:cstheme="majorHAnsi"/>
          <w:iCs/>
          <w:sz w:val="26"/>
          <w:szCs w:val="26"/>
          <w:lang w:val="sv-SE"/>
        </w:rPr>
      </w:pPr>
      <w:r w:rsidRPr="00970F93">
        <w:rPr>
          <w:rFonts w:asciiTheme="majorHAnsi" w:eastAsia="Calibri" w:hAnsiTheme="majorHAnsi" w:cstheme="majorHAnsi"/>
          <w:iCs/>
          <w:sz w:val="26"/>
          <w:szCs w:val="26"/>
          <w:lang w:val="sv-SE"/>
        </w:rPr>
        <w:t>Quá trình hoạt động khai thác và vận chuyển đá vôi của Hợp tác xã không làm ảnh hưởng đến hệ thống đường giao thông, môi trường và đất trồng cấy của nhân dân trong khu vực mỏ.</w:t>
      </w:r>
    </w:p>
    <w:p w:rsidR="0008241E" w:rsidRPr="003A3618" w:rsidRDefault="0008241E" w:rsidP="00515378">
      <w:pPr>
        <w:widowControl w:val="0"/>
        <w:spacing w:after="0" w:line="312" w:lineRule="auto"/>
        <w:jc w:val="both"/>
        <w:rPr>
          <w:rFonts w:asciiTheme="majorHAnsi" w:eastAsia="Calibri" w:hAnsiTheme="majorHAnsi" w:cstheme="majorHAnsi"/>
          <w:i/>
          <w:iCs/>
          <w:sz w:val="26"/>
          <w:szCs w:val="26"/>
          <w:lang w:val="sv-SE"/>
        </w:rPr>
      </w:pPr>
      <w:r w:rsidRPr="003A3618">
        <w:rPr>
          <w:rFonts w:asciiTheme="majorHAnsi" w:eastAsia="Calibri" w:hAnsiTheme="majorHAnsi" w:cstheme="majorHAnsi"/>
          <w:i/>
          <w:iCs/>
          <w:sz w:val="26"/>
          <w:szCs w:val="26"/>
          <w:lang w:val="sv-SE"/>
        </w:rPr>
        <w:t>1.1.3.</w:t>
      </w:r>
      <w:r>
        <w:rPr>
          <w:rFonts w:asciiTheme="majorHAnsi" w:eastAsia="Calibri" w:hAnsiTheme="majorHAnsi" w:cstheme="majorHAnsi"/>
          <w:i/>
          <w:iCs/>
          <w:sz w:val="26"/>
          <w:szCs w:val="26"/>
          <w:lang w:val="sv-SE"/>
        </w:rPr>
        <w:t>4</w:t>
      </w:r>
      <w:r w:rsidRPr="003A3618">
        <w:rPr>
          <w:rFonts w:asciiTheme="majorHAnsi" w:eastAsia="Calibri" w:hAnsiTheme="majorHAnsi" w:cstheme="majorHAnsi"/>
          <w:i/>
          <w:iCs/>
          <w:sz w:val="26"/>
          <w:szCs w:val="26"/>
          <w:lang w:val="sv-SE"/>
        </w:rPr>
        <w:t xml:space="preserve">. Hiện trạng </w:t>
      </w:r>
      <w:r w:rsidR="00515378">
        <w:rPr>
          <w:rFonts w:asciiTheme="majorHAnsi" w:eastAsia="Calibri" w:hAnsiTheme="majorHAnsi" w:cstheme="majorHAnsi"/>
          <w:i/>
          <w:iCs/>
          <w:sz w:val="26"/>
          <w:szCs w:val="26"/>
          <w:lang w:val="sv-SE"/>
        </w:rPr>
        <w:t>chế biến đá</w:t>
      </w:r>
      <w:r w:rsidRPr="003A3618">
        <w:rPr>
          <w:rFonts w:asciiTheme="majorHAnsi" w:eastAsia="Calibri" w:hAnsiTheme="majorHAnsi" w:cstheme="majorHAnsi"/>
          <w:i/>
          <w:iCs/>
          <w:sz w:val="26"/>
          <w:szCs w:val="26"/>
          <w:lang w:val="sv-SE"/>
        </w:rPr>
        <w:t xml:space="preserve"> </w:t>
      </w:r>
      <w:r>
        <w:rPr>
          <w:rFonts w:asciiTheme="majorHAnsi" w:eastAsia="Calibri" w:hAnsiTheme="majorHAnsi" w:cstheme="majorHAnsi"/>
          <w:i/>
          <w:iCs/>
          <w:sz w:val="26"/>
          <w:szCs w:val="26"/>
          <w:lang w:val="sv-SE"/>
        </w:rPr>
        <w:t>tại mỏ</w:t>
      </w:r>
    </w:p>
    <w:p w:rsidR="003A3618" w:rsidRDefault="00515378" w:rsidP="00427E0E">
      <w:pPr>
        <w:widowControl w:val="0"/>
        <w:spacing w:after="0" w:line="312" w:lineRule="auto"/>
        <w:ind w:firstLine="709"/>
        <w:jc w:val="both"/>
        <w:rPr>
          <w:rFonts w:asciiTheme="majorHAnsi" w:eastAsia="Calibri" w:hAnsiTheme="majorHAnsi" w:cstheme="majorHAnsi"/>
          <w:iCs/>
          <w:sz w:val="26"/>
          <w:szCs w:val="26"/>
          <w:lang w:val="sv-SE"/>
        </w:rPr>
      </w:pPr>
      <w:r w:rsidRPr="00515378">
        <w:rPr>
          <w:rFonts w:asciiTheme="majorHAnsi" w:eastAsia="Calibri" w:hAnsiTheme="majorHAnsi" w:cstheme="majorHAnsi"/>
          <w:iCs/>
          <w:sz w:val="26"/>
          <w:szCs w:val="26"/>
          <w:lang w:val="sv-SE"/>
        </w:rPr>
        <w:t>Hợp tác xã sản xuất khai thác đá vôi xã Đội Cấn đã đầu tư</w:t>
      </w:r>
      <w:r w:rsidR="005873BF">
        <w:rPr>
          <w:rFonts w:asciiTheme="majorHAnsi" w:eastAsia="Calibri" w:hAnsiTheme="majorHAnsi" w:cstheme="majorHAnsi"/>
          <w:iCs/>
          <w:sz w:val="26"/>
          <w:szCs w:val="26"/>
          <w:lang w:val="sv-SE"/>
        </w:rPr>
        <w:t xml:space="preserve"> và đang hoạt động</w:t>
      </w:r>
      <w:r w:rsidRPr="00515378">
        <w:rPr>
          <w:rFonts w:asciiTheme="majorHAnsi" w:eastAsia="Calibri" w:hAnsiTheme="majorHAnsi" w:cstheme="majorHAnsi"/>
          <w:iCs/>
          <w:sz w:val="26"/>
          <w:szCs w:val="26"/>
          <w:lang w:val="sv-SE"/>
        </w:rPr>
        <w:t xml:space="preserve"> hai dây chuy</w:t>
      </w:r>
      <w:r w:rsidR="005873BF">
        <w:rPr>
          <w:rFonts w:asciiTheme="majorHAnsi" w:eastAsia="Calibri" w:hAnsiTheme="majorHAnsi" w:cstheme="majorHAnsi"/>
          <w:iCs/>
          <w:sz w:val="26"/>
          <w:szCs w:val="26"/>
          <w:lang w:val="sv-SE"/>
        </w:rPr>
        <w:t>ề</w:t>
      </w:r>
      <w:r w:rsidRPr="00515378">
        <w:rPr>
          <w:rFonts w:asciiTheme="majorHAnsi" w:eastAsia="Calibri" w:hAnsiTheme="majorHAnsi" w:cstheme="majorHAnsi"/>
          <w:iCs/>
          <w:sz w:val="26"/>
          <w:szCs w:val="26"/>
          <w:lang w:val="sv-SE"/>
        </w:rPr>
        <w:t>n sản xuất, chế biến đá với công suất chế biến đá 120 tấn/h. Hiện hai dây chuyền chế biến đá đang hoạt động bình thường.</w:t>
      </w:r>
    </w:p>
    <w:p w:rsidR="00B96C3B" w:rsidRPr="00D86681" w:rsidRDefault="008F359A" w:rsidP="00EF10F9">
      <w:pPr>
        <w:pStyle w:val="AMOMUC1NGHIENG"/>
        <w:spacing w:line="312" w:lineRule="auto"/>
        <w:rPr>
          <w:rFonts w:asciiTheme="majorHAnsi" w:hAnsiTheme="majorHAnsi" w:cstheme="majorHAnsi"/>
        </w:rPr>
      </w:pPr>
      <w:bookmarkStart w:id="142" w:name="_Toc44428536"/>
      <w:bookmarkStart w:id="143" w:name="_Toc106016279"/>
      <w:r w:rsidRPr="00D86681">
        <w:rPr>
          <w:rFonts w:asciiTheme="majorHAnsi" w:hAnsiTheme="majorHAnsi" w:cstheme="majorHAnsi"/>
        </w:rPr>
        <w:t>1.1.4</w:t>
      </w:r>
      <w:r w:rsidR="00B96C3B" w:rsidRPr="00D86681">
        <w:rPr>
          <w:rFonts w:asciiTheme="majorHAnsi" w:hAnsiTheme="majorHAnsi" w:cstheme="majorHAnsi"/>
        </w:rPr>
        <w:t>. Hiện trạng quản lý, sử dụng đất</w:t>
      </w:r>
      <w:r w:rsidR="00132FF8" w:rsidRPr="00D86681">
        <w:rPr>
          <w:rFonts w:asciiTheme="majorHAnsi" w:hAnsiTheme="majorHAnsi" w:cstheme="majorHAnsi"/>
        </w:rPr>
        <w:t>, nước mặt</w:t>
      </w:r>
      <w:r w:rsidR="00B96C3B" w:rsidRPr="00D86681">
        <w:rPr>
          <w:rFonts w:asciiTheme="majorHAnsi" w:hAnsiTheme="majorHAnsi" w:cstheme="majorHAnsi"/>
        </w:rPr>
        <w:t xml:space="preserve"> của Dự án</w:t>
      </w:r>
      <w:bookmarkEnd w:id="142"/>
      <w:bookmarkEnd w:id="143"/>
    </w:p>
    <w:p w:rsidR="00A85CE6" w:rsidRPr="00D86681" w:rsidRDefault="00A85CE6" w:rsidP="002C6FD0">
      <w:pPr>
        <w:spacing w:after="0" w:line="312" w:lineRule="auto"/>
        <w:ind w:firstLine="561"/>
        <w:jc w:val="both"/>
        <w:rPr>
          <w:sz w:val="26"/>
          <w:szCs w:val="26"/>
        </w:rPr>
      </w:pPr>
      <w:bookmarkStart w:id="144" w:name="_Toc44428537"/>
      <w:r w:rsidRPr="00D86681">
        <w:rPr>
          <w:sz w:val="26"/>
          <w:szCs w:val="26"/>
        </w:rPr>
        <w:t>Tổng diện tích đất sử dụng cho khai thác mỏ và diện tích đất sử dụng xây dựng</w:t>
      </w:r>
      <w:r w:rsidR="002C6FD0">
        <w:rPr>
          <w:sz w:val="26"/>
          <w:szCs w:val="26"/>
          <w:lang w:val="en-US"/>
        </w:rPr>
        <w:t xml:space="preserve"> </w:t>
      </w:r>
      <w:r w:rsidRPr="00D86681">
        <w:rPr>
          <w:sz w:val="26"/>
          <w:szCs w:val="26"/>
        </w:rPr>
        <w:t xml:space="preserve">công trình phụ trợ là: </w:t>
      </w:r>
      <w:r w:rsidR="007525F4">
        <w:rPr>
          <w:b/>
          <w:sz w:val="26"/>
          <w:szCs w:val="26"/>
          <w:lang w:val="en-US"/>
        </w:rPr>
        <w:t>6,43</w:t>
      </w:r>
      <w:r w:rsidRPr="00D86681">
        <w:rPr>
          <w:b/>
          <w:sz w:val="26"/>
          <w:szCs w:val="26"/>
        </w:rPr>
        <w:t xml:space="preserve">ha. </w:t>
      </w:r>
      <w:r w:rsidRPr="00D86681">
        <w:rPr>
          <w:sz w:val="26"/>
          <w:szCs w:val="26"/>
        </w:rPr>
        <w:t xml:space="preserve">Trong đó: </w:t>
      </w:r>
    </w:p>
    <w:p w:rsidR="00A85CE6" w:rsidRPr="00D86681" w:rsidRDefault="00A85CE6" w:rsidP="002C6FD0">
      <w:pPr>
        <w:spacing w:after="0" w:line="312" w:lineRule="auto"/>
        <w:ind w:firstLine="561"/>
        <w:jc w:val="both"/>
        <w:rPr>
          <w:sz w:val="26"/>
          <w:szCs w:val="26"/>
        </w:rPr>
      </w:pPr>
      <w:r w:rsidRPr="00D86681">
        <w:rPr>
          <w:sz w:val="26"/>
          <w:szCs w:val="26"/>
        </w:rPr>
        <w:t xml:space="preserve">- Mặt bằng khu khai trường khai thác là </w:t>
      </w:r>
      <w:r w:rsidR="00C62B64">
        <w:rPr>
          <w:sz w:val="26"/>
          <w:szCs w:val="26"/>
          <w:lang w:val="en-US"/>
        </w:rPr>
        <w:t>5</w:t>
      </w:r>
      <w:r w:rsidRPr="00D86681">
        <w:rPr>
          <w:sz w:val="26"/>
          <w:szCs w:val="26"/>
        </w:rPr>
        <w:t>,</w:t>
      </w:r>
      <w:r w:rsidR="00C62B64">
        <w:rPr>
          <w:sz w:val="26"/>
          <w:szCs w:val="26"/>
          <w:lang w:val="en-US"/>
        </w:rPr>
        <w:t>3</w:t>
      </w:r>
      <w:r w:rsidRPr="00D86681">
        <w:rPr>
          <w:sz w:val="26"/>
          <w:szCs w:val="26"/>
        </w:rPr>
        <w:t>ha.</w:t>
      </w:r>
    </w:p>
    <w:p w:rsidR="00C62B64" w:rsidRDefault="00A85CE6" w:rsidP="00C62B64">
      <w:pPr>
        <w:spacing w:after="0" w:line="312" w:lineRule="auto"/>
        <w:ind w:firstLine="561"/>
        <w:jc w:val="both"/>
        <w:rPr>
          <w:sz w:val="26"/>
          <w:szCs w:val="26"/>
        </w:rPr>
      </w:pPr>
      <w:r w:rsidRPr="00D86681">
        <w:rPr>
          <w:sz w:val="26"/>
          <w:szCs w:val="26"/>
        </w:rPr>
        <w:t>- Các công trình phụ trợ</w:t>
      </w:r>
      <w:r w:rsidR="00927CA2" w:rsidRPr="00D86681">
        <w:rPr>
          <w:sz w:val="26"/>
          <w:szCs w:val="26"/>
        </w:rPr>
        <w:t xml:space="preserve">: </w:t>
      </w:r>
      <w:r w:rsidR="00C62B64">
        <w:rPr>
          <w:sz w:val="26"/>
          <w:szCs w:val="26"/>
          <w:lang w:val="en-US"/>
        </w:rPr>
        <w:t>1</w:t>
      </w:r>
      <w:r w:rsidR="00FC7BB8" w:rsidRPr="00D86681">
        <w:rPr>
          <w:sz w:val="26"/>
          <w:szCs w:val="26"/>
          <w:lang w:val="en-US"/>
        </w:rPr>
        <w:t>,</w:t>
      </w:r>
      <w:r w:rsidR="00C62B64">
        <w:rPr>
          <w:sz w:val="26"/>
          <w:szCs w:val="26"/>
          <w:lang w:val="en-US"/>
        </w:rPr>
        <w:t>13</w:t>
      </w:r>
      <w:r w:rsidRPr="00D86681">
        <w:rPr>
          <w:sz w:val="26"/>
          <w:szCs w:val="26"/>
        </w:rPr>
        <w:t xml:space="preserve"> ha</w:t>
      </w:r>
    </w:p>
    <w:p w:rsidR="00EC7A2C" w:rsidRPr="00C62B64" w:rsidRDefault="00C62B64" w:rsidP="00C62B64">
      <w:pPr>
        <w:spacing w:after="0" w:line="312" w:lineRule="auto"/>
        <w:ind w:firstLine="561"/>
        <w:jc w:val="both"/>
        <w:rPr>
          <w:sz w:val="26"/>
          <w:szCs w:val="26"/>
        </w:rPr>
      </w:pPr>
      <w:r>
        <w:rPr>
          <w:sz w:val="26"/>
          <w:lang w:val="en-US"/>
        </w:rPr>
        <w:t>Một phần d</w:t>
      </w:r>
      <w:r w:rsidR="00EC7A2C" w:rsidRPr="00D86681">
        <w:rPr>
          <w:sz w:val="26"/>
        </w:rPr>
        <w:t xml:space="preserve">iện tích đất nêu trên đã được </w:t>
      </w:r>
      <w:r>
        <w:rPr>
          <w:sz w:val="26"/>
          <w:lang w:val="en-US"/>
        </w:rPr>
        <w:t>Hợp tác xã</w:t>
      </w:r>
      <w:r w:rsidR="00EC7A2C" w:rsidRPr="00D86681">
        <w:rPr>
          <w:sz w:val="26"/>
        </w:rPr>
        <w:t xml:space="preserve"> ký hợp đồng thuê đất với </w:t>
      </w:r>
      <w:r>
        <w:rPr>
          <w:sz w:val="26"/>
          <w:lang w:val="en-US"/>
        </w:rPr>
        <w:t>Ủy ban nhân dân</w:t>
      </w:r>
      <w:r w:rsidR="00EC7A2C" w:rsidRPr="00D86681">
        <w:rPr>
          <w:sz w:val="26"/>
        </w:rPr>
        <w:t xml:space="preserve"> tỉnh </w:t>
      </w:r>
      <w:r>
        <w:rPr>
          <w:sz w:val="26"/>
          <w:lang w:val="en-US"/>
        </w:rPr>
        <w:t>Tuyên Quang</w:t>
      </w:r>
      <w:r w:rsidR="00EC7A2C" w:rsidRPr="00D86681">
        <w:rPr>
          <w:sz w:val="26"/>
        </w:rPr>
        <w:t>.</w:t>
      </w:r>
    </w:p>
    <w:p w:rsidR="00A85CE6" w:rsidRPr="00D86681" w:rsidRDefault="00A85CE6" w:rsidP="00427E0E">
      <w:pPr>
        <w:pStyle w:val="time14"/>
        <w:widowControl w:val="0"/>
        <w:spacing w:before="0" w:after="0" w:line="312" w:lineRule="auto"/>
        <w:rPr>
          <w:sz w:val="26"/>
        </w:rPr>
      </w:pPr>
      <w:r w:rsidRPr="00D86681">
        <w:rPr>
          <w:sz w:val="26"/>
        </w:rPr>
        <w:t xml:space="preserve">Hiện tại phụ tải mỏ đá vôi đang sử dụng nguồn điện 3 pha 380V và 1 pha 220V, được cung cấp đấu nối từ trạm biến áp hạ thế mới xây dựng trong mỏ </w:t>
      </w:r>
      <w:r w:rsidR="00705CC5">
        <w:rPr>
          <w:sz w:val="26"/>
        </w:rPr>
        <w:t>(</w:t>
      </w:r>
      <w:r w:rsidR="00705CC5" w:rsidRPr="00705CC5">
        <w:rPr>
          <w:sz w:val="26"/>
        </w:rPr>
        <w:t>02 trạm biến áp công suất của mỗi trạm là 320 kvA</w:t>
      </w:r>
      <w:r w:rsidRPr="00D86681">
        <w:rPr>
          <w:sz w:val="26"/>
        </w:rPr>
        <w:t>).</w:t>
      </w:r>
    </w:p>
    <w:p w:rsidR="00A85CE6" w:rsidRPr="00D86681" w:rsidRDefault="00A85CE6" w:rsidP="00427E0E">
      <w:pPr>
        <w:pStyle w:val="time14"/>
        <w:widowControl w:val="0"/>
        <w:spacing w:before="0" w:after="0" w:line="312" w:lineRule="auto"/>
        <w:rPr>
          <w:sz w:val="26"/>
        </w:rPr>
      </w:pPr>
      <w:r w:rsidRPr="00D86681">
        <w:rPr>
          <w:sz w:val="26"/>
        </w:rPr>
        <w:t>Khu vực mỏ có nguồn nước khá dồi dào, việc cung cấp nước cho mỏ là hết sức thuận tiện. Cung cấp nước cho hoạt động sản xuất như khoan, tưới bụi, sinh hoạt....</w:t>
      </w:r>
      <w:r w:rsidR="00EC7A2C" w:rsidRPr="00D86681">
        <w:rPr>
          <w:sz w:val="26"/>
        </w:rPr>
        <w:t>.</w:t>
      </w:r>
    </w:p>
    <w:p w:rsidR="00A85CE6" w:rsidRPr="00D86681" w:rsidRDefault="00A85CE6" w:rsidP="00427E0E">
      <w:pPr>
        <w:pStyle w:val="time14"/>
        <w:widowControl w:val="0"/>
        <w:spacing w:before="0" w:after="0" w:line="312" w:lineRule="auto"/>
        <w:rPr>
          <w:sz w:val="26"/>
        </w:rPr>
      </w:pPr>
      <w:r w:rsidRPr="00D86681">
        <w:rPr>
          <w:sz w:val="26"/>
        </w:rPr>
        <w:t xml:space="preserve">Cung cấp </w:t>
      </w:r>
      <w:r w:rsidRPr="00D86681">
        <w:rPr>
          <w:sz w:val="26"/>
          <w:lang w:val="vi-VN"/>
        </w:rPr>
        <w:t>lao động</w:t>
      </w:r>
      <w:r w:rsidRPr="00D86681">
        <w:rPr>
          <w:sz w:val="26"/>
        </w:rPr>
        <w:t xml:space="preserve"> và</w:t>
      </w:r>
      <w:r w:rsidRPr="00D86681">
        <w:rPr>
          <w:sz w:val="26"/>
          <w:lang w:val="vi-VN"/>
        </w:rPr>
        <w:t xml:space="preserve"> vật tư kỹ thuật</w:t>
      </w:r>
      <w:r w:rsidRPr="00D86681">
        <w:rPr>
          <w:sz w:val="26"/>
        </w:rPr>
        <w:t xml:space="preserve"> hết sức thuận lợi vì </w:t>
      </w:r>
      <w:r w:rsidR="008E026B">
        <w:rPr>
          <w:sz w:val="26"/>
        </w:rPr>
        <w:t>mỏ đá vôi</w:t>
      </w:r>
      <w:r w:rsidRPr="00D86681">
        <w:rPr>
          <w:sz w:val="26"/>
        </w:rPr>
        <w:t xml:space="preserve"> đã hoạt động </w:t>
      </w:r>
      <w:r w:rsidR="008E026B">
        <w:rPr>
          <w:sz w:val="26"/>
        </w:rPr>
        <w:t xml:space="preserve">khai thác </w:t>
      </w:r>
      <w:r w:rsidRPr="00D86681">
        <w:rPr>
          <w:sz w:val="26"/>
        </w:rPr>
        <w:t>từ 20</w:t>
      </w:r>
      <w:r w:rsidR="008E026B">
        <w:rPr>
          <w:sz w:val="26"/>
        </w:rPr>
        <w:t>09</w:t>
      </w:r>
      <w:r w:rsidRPr="00D86681">
        <w:rPr>
          <w:sz w:val="26"/>
        </w:rPr>
        <w:t xml:space="preserve"> </w:t>
      </w:r>
      <w:r w:rsidRPr="00D86681">
        <w:rPr>
          <w:rFonts w:hint="eastAsia"/>
          <w:sz w:val="26"/>
        </w:rPr>
        <w:t>đ</w:t>
      </w:r>
      <w:r w:rsidRPr="00D86681">
        <w:rPr>
          <w:sz w:val="26"/>
        </w:rPr>
        <w:t>ến nay.</w:t>
      </w:r>
    </w:p>
    <w:p w:rsidR="00A85CE6" w:rsidRPr="00D86681" w:rsidRDefault="00A85CE6" w:rsidP="00427E0E">
      <w:pPr>
        <w:widowControl w:val="0"/>
        <w:spacing w:after="0" w:line="312" w:lineRule="auto"/>
        <w:ind w:firstLine="720"/>
        <w:jc w:val="both"/>
        <w:rPr>
          <w:bCs/>
          <w:spacing w:val="-4"/>
          <w:sz w:val="26"/>
          <w:szCs w:val="26"/>
          <w:lang w:val="de-DE"/>
        </w:rPr>
      </w:pPr>
      <w:r w:rsidRPr="00D86681">
        <w:rPr>
          <w:bCs/>
          <w:spacing w:val="-4"/>
          <w:sz w:val="26"/>
          <w:szCs w:val="26"/>
          <w:lang w:val="de-DE"/>
        </w:rPr>
        <w:t>Để đánh giá mức độ an toàn của công trình đối với các công trình lân cận trên mặt đất, dưới ngầm (nếu có) ta xét các yếu tố sau:</w:t>
      </w:r>
    </w:p>
    <w:p w:rsidR="00A85CE6" w:rsidRPr="00D86681" w:rsidRDefault="00A85CE6" w:rsidP="00427E0E">
      <w:pPr>
        <w:widowControl w:val="0"/>
        <w:spacing w:after="0" w:line="312" w:lineRule="auto"/>
        <w:ind w:firstLine="720"/>
        <w:jc w:val="both"/>
        <w:rPr>
          <w:bCs/>
          <w:spacing w:val="-4"/>
          <w:sz w:val="26"/>
          <w:szCs w:val="26"/>
          <w:lang w:val="de-DE"/>
        </w:rPr>
      </w:pPr>
      <w:r w:rsidRPr="00D86681">
        <w:rPr>
          <w:bCs/>
          <w:spacing w:val="-4"/>
          <w:sz w:val="26"/>
          <w:szCs w:val="26"/>
          <w:lang w:val="de-DE"/>
        </w:rPr>
        <w:t xml:space="preserve">- Các thông số của thiết bị, hệ thống khai thác và khoan nổ mìn sẽ sử dụng đảm bảo an toàn theo các tiêu chuẩn, quy chuẩn hiện hành. </w:t>
      </w:r>
    </w:p>
    <w:p w:rsidR="00A85CE6" w:rsidRPr="00D86681" w:rsidRDefault="00A85CE6" w:rsidP="00427E0E">
      <w:pPr>
        <w:widowControl w:val="0"/>
        <w:spacing w:after="0" w:line="312" w:lineRule="auto"/>
        <w:ind w:firstLine="720"/>
        <w:jc w:val="both"/>
        <w:rPr>
          <w:bCs/>
          <w:sz w:val="26"/>
          <w:szCs w:val="26"/>
          <w:lang w:val="da-DK"/>
        </w:rPr>
      </w:pPr>
      <w:r w:rsidRPr="00D86681">
        <w:rPr>
          <w:bCs/>
          <w:spacing w:val="-4"/>
          <w:sz w:val="26"/>
          <w:szCs w:val="26"/>
          <w:lang w:val="de-DE"/>
        </w:rPr>
        <w:lastRenderedPageBreak/>
        <w:t xml:space="preserve">- Tổng diện tích sử dụng đất nằm trong diện tích đang sử dụng và </w:t>
      </w:r>
      <w:r w:rsidRPr="00D86681">
        <w:rPr>
          <w:bCs/>
          <w:sz w:val="26"/>
          <w:szCs w:val="26"/>
          <w:lang w:val="da-DK"/>
        </w:rPr>
        <w:t xml:space="preserve">đã được nhà nước cho thuê đất. </w:t>
      </w:r>
    </w:p>
    <w:p w:rsidR="00A85CE6" w:rsidRPr="00D86681" w:rsidRDefault="00A85CE6" w:rsidP="00427E0E">
      <w:pPr>
        <w:widowControl w:val="0"/>
        <w:spacing w:after="0" w:line="312" w:lineRule="auto"/>
        <w:ind w:firstLine="720"/>
        <w:jc w:val="both"/>
        <w:rPr>
          <w:bCs/>
          <w:spacing w:val="-4"/>
          <w:sz w:val="26"/>
          <w:szCs w:val="26"/>
          <w:lang w:val="da-DK"/>
        </w:rPr>
      </w:pPr>
      <w:r w:rsidRPr="00D86681">
        <w:rPr>
          <w:bCs/>
          <w:sz w:val="26"/>
          <w:szCs w:val="26"/>
          <w:lang w:val="da-DK"/>
        </w:rPr>
        <w:t xml:space="preserve">- Xung quanh khai trường chủ yếu là núi đá. Các công trình </w:t>
      </w:r>
      <w:r w:rsidRPr="00D86681">
        <w:rPr>
          <w:sz w:val="26"/>
          <w:szCs w:val="26"/>
          <w:lang w:val="da-DK"/>
        </w:rPr>
        <w:t>nhà cửa và đất đai sản xuất của nhân dân trong phạm vi ảnh hưởng đã được đền bù giải phóng mặt bằng, không có các công trình dưới ngầm.</w:t>
      </w:r>
    </w:p>
    <w:p w:rsidR="00A85CE6" w:rsidRPr="00D86681" w:rsidRDefault="00A85CE6" w:rsidP="00427E0E">
      <w:pPr>
        <w:widowControl w:val="0"/>
        <w:spacing w:after="0" w:line="312" w:lineRule="auto"/>
        <w:ind w:firstLine="720"/>
        <w:jc w:val="both"/>
        <w:rPr>
          <w:bCs/>
          <w:spacing w:val="-4"/>
          <w:sz w:val="26"/>
          <w:szCs w:val="26"/>
          <w:lang w:val="da-DK"/>
        </w:rPr>
      </w:pPr>
      <w:r w:rsidRPr="00D86681">
        <w:rPr>
          <w:bCs/>
          <w:spacing w:val="-4"/>
          <w:sz w:val="26"/>
          <w:szCs w:val="26"/>
          <w:lang w:val="da-DK"/>
        </w:rPr>
        <w:t>- Trong khu vực khai thác không có sông suối chảy qua, cốt cao đáy khai trường cao hơn mực nước xâm thực địa phương.</w:t>
      </w:r>
    </w:p>
    <w:p w:rsidR="00A85CE6" w:rsidRPr="00D86681" w:rsidRDefault="00A85CE6" w:rsidP="00427E0E">
      <w:pPr>
        <w:widowControl w:val="0"/>
        <w:spacing w:after="0" w:line="312" w:lineRule="auto"/>
        <w:ind w:firstLine="720"/>
        <w:jc w:val="both"/>
        <w:rPr>
          <w:bCs/>
          <w:spacing w:val="-4"/>
          <w:sz w:val="26"/>
          <w:szCs w:val="26"/>
          <w:lang w:val="da-DK"/>
        </w:rPr>
      </w:pPr>
      <w:r w:rsidRPr="00D86681">
        <w:rPr>
          <w:bCs/>
          <w:spacing w:val="-4"/>
          <w:sz w:val="26"/>
          <w:szCs w:val="26"/>
          <w:lang w:val="da-DK"/>
        </w:rPr>
        <w:t>- Nền khai trường và bờ mỏ là đá vôi</w:t>
      </w:r>
      <w:r w:rsidR="008E026B">
        <w:rPr>
          <w:bCs/>
          <w:spacing w:val="-4"/>
          <w:sz w:val="26"/>
          <w:szCs w:val="26"/>
          <w:lang w:val="da-DK"/>
        </w:rPr>
        <w:t xml:space="preserve"> </w:t>
      </w:r>
      <w:r w:rsidRPr="00D86681">
        <w:rPr>
          <w:bCs/>
          <w:spacing w:val="-4"/>
          <w:sz w:val="26"/>
          <w:szCs w:val="26"/>
          <w:lang w:val="da-DK"/>
        </w:rPr>
        <w:t>rắn chắc nên nền công trình rất ổn định.</w:t>
      </w:r>
    </w:p>
    <w:p w:rsidR="00A85CE6" w:rsidRPr="00D86681" w:rsidRDefault="00A85CE6" w:rsidP="00427E0E">
      <w:pPr>
        <w:widowControl w:val="0"/>
        <w:spacing w:after="0" w:line="312" w:lineRule="auto"/>
        <w:ind w:firstLine="720"/>
        <w:jc w:val="both"/>
        <w:rPr>
          <w:bCs/>
          <w:spacing w:val="-4"/>
          <w:sz w:val="26"/>
          <w:szCs w:val="26"/>
          <w:lang w:val="da-DK"/>
        </w:rPr>
      </w:pPr>
      <w:r w:rsidRPr="00D86681">
        <w:rPr>
          <w:bCs/>
          <w:spacing w:val="-4"/>
          <w:sz w:val="26"/>
          <w:szCs w:val="26"/>
          <w:lang w:val="da-DK"/>
        </w:rPr>
        <w:t>- Thực tế trong khu vực khai thác không gặp các sụt lún tạo rãnh, tạo hố sâu do hang karst ngầm tạo ra.</w:t>
      </w:r>
    </w:p>
    <w:p w:rsidR="00A85CE6" w:rsidRPr="00D86681" w:rsidRDefault="00A85CE6" w:rsidP="00427E0E">
      <w:pPr>
        <w:pStyle w:val="time14"/>
        <w:widowControl w:val="0"/>
        <w:spacing w:before="0" w:after="0" w:line="312" w:lineRule="auto"/>
        <w:rPr>
          <w:bCs/>
          <w:spacing w:val="-4"/>
          <w:sz w:val="26"/>
        </w:rPr>
      </w:pPr>
      <w:r w:rsidRPr="00D86681">
        <w:rPr>
          <w:bCs/>
          <w:spacing w:val="-4"/>
          <w:sz w:val="26"/>
        </w:rPr>
        <w:t>Do vậy, khi thực hiện dự án hoàn toàn đảm bảo an toàn cho công trình xung quanh.</w:t>
      </w:r>
    </w:p>
    <w:p w:rsidR="00132FF8" w:rsidRPr="00D86681" w:rsidRDefault="00132FF8" w:rsidP="00427E0E">
      <w:pPr>
        <w:pStyle w:val="AMOMUC1NGHIENG"/>
        <w:spacing w:line="312" w:lineRule="auto"/>
        <w:rPr>
          <w:rFonts w:asciiTheme="majorHAnsi" w:hAnsiTheme="majorHAnsi" w:cstheme="majorHAnsi"/>
        </w:rPr>
      </w:pPr>
      <w:bookmarkStart w:id="145" w:name="_Toc106016280"/>
      <w:r w:rsidRPr="00D86681">
        <w:rPr>
          <w:rFonts w:asciiTheme="majorHAnsi" w:hAnsiTheme="majorHAnsi" w:cstheme="majorHAnsi"/>
        </w:rPr>
        <w:t>1.</w:t>
      </w:r>
      <w:r w:rsidR="006D3EDB" w:rsidRPr="00D86681">
        <w:rPr>
          <w:rFonts w:asciiTheme="majorHAnsi" w:hAnsiTheme="majorHAnsi" w:cstheme="majorHAnsi"/>
        </w:rPr>
        <w:t>1.5</w:t>
      </w:r>
      <w:r w:rsidRPr="00D86681">
        <w:rPr>
          <w:rFonts w:asciiTheme="majorHAnsi" w:hAnsiTheme="majorHAnsi" w:cstheme="majorHAnsi"/>
        </w:rPr>
        <w:t>. Khoảng cách từ dự án tới khu dân cư và khu vực có yêu tố nhạy cảm về mô trường.</w:t>
      </w:r>
      <w:bookmarkEnd w:id="145"/>
    </w:p>
    <w:p w:rsidR="003A3618" w:rsidRPr="00D86681" w:rsidRDefault="00BE746A" w:rsidP="003A3618">
      <w:pPr>
        <w:widowControl w:val="0"/>
        <w:spacing w:after="0" w:line="312" w:lineRule="auto"/>
        <w:ind w:firstLine="709"/>
        <w:jc w:val="both"/>
        <w:rPr>
          <w:rFonts w:asciiTheme="majorHAnsi" w:eastAsia="Calibri" w:hAnsiTheme="majorHAnsi" w:cstheme="majorHAnsi"/>
          <w:iCs/>
          <w:sz w:val="26"/>
          <w:szCs w:val="26"/>
          <w:lang w:val="sv-SE"/>
        </w:rPr>
      </w:pPr>
      <w:bookmarkStart w:id="146" w:name="_Toc99119676"/>
      <w:r w:rsidRPr="00BE746A">
        <w:rPr>
          <w:rFonts w:asciiTheme="majorHAnsi" w:eastAsia="Calibri" w:hAnsiTheme="majorHAnsi" w:cstheme="majorHAnsi"/>
          <w:iCs/>
          <w:sz w:val="26"/>
          <w:szCs w:val="26"/>
          <w:lang w:val="sv-SE"/>
        </w:rPr>
        <w:t>Cách dự án khoảng 280m về phía Đông Nam là khu dân cư sinh sống dọc tuyến đường Quốc lộ 2.</w:t>
      </w:r>
      <w:bookmarkEnd w:id="146"/>
    </w:p>
    <w:p w:rsidR="00B96C3B" w:rsidRPr="00D86681" w:rsidRDefault="00132FF8" w:rsidP="00427E0E">
      <w:pPr>
        <w:pStyle w:val="AMOMUC1NGHIENG"/>
        <w:spacing w:line="312" w:lineRule="auto"/>
        <w:rPr>
          <w:rFonts w:asciiTheme="majorHAnsi" w:hAnsiTheme="majorHAnsi" w:cstheme="majorHAnsi"/>
        </w:rPr>
      </w:pPr>
      <w:bookmarkStart w:id="147" w:name="_Toc106016281"/>
      <w:r w:rsidRPr="00D86681">
        <w:rPr>
          <w:rFonts w:asciiTheme="majorHAnsi" w:hAnsiTheme="majorHAnsi" w:cstheme="majorHAnsi"/>
        </w:rPr>
        <w:t>1.1.</w:t>
      </w:r>
      <w:r w:rsidR="006D3EDB" w:rsidRPr="00D86681">
        <w:rPr>
          <w:rFonts w:asciiTheme="majorHAnsi" w:hAnsiTheme="majorHAnsi" w:cstheme="majorHAnsi"/>
        </w:rPr>
        <w:t>6</w:t>
      </w:r>
      <w:r w:rsidR="00B96C3B" w:rsidRPr="00D86681">
        <w:rPr>
          <w:rFonts w:asciiTheme="majorHAnsi" w:hAnsiTheme="majorHAnsi" w:cstheme="majorHAnsi"/>
        </w:rPr>
        <w:t>. Mục tiêu, quy mô, công suất, công nghệ và loại hình dự án</w:t>
      </w:r>
      <w:bookmarkEnd w:id="144"/>
      <w:bookmarkEnd w:id="147"/>
    </w:p>
    <w:p w:rsidR="00B96C3B" w:rsidRPr="00D86681" w:rsidRDefault="00B96C3B" w:rsidP="00427E0E">
      <w:pPr>
        <w:pStyle w:val="AMOM1NGKODAM"/>
        <w:spacing w:line="312" w:lineRule="auto"/>
        <w:rPr>
          <w:rFonts w:asciiTheme="majorHAnsi" w:hAnsiTheme="majorHAnsi" w:cstheme="majorHAnsi"/>
        </w:rPr>
      </w:pPr>
      <w:bookmarkStart w:id="148" w:name="_Toc20416590"/>
      <w:bookmarkStart w:id="149" w:name="_Toc44428538"/>
      <w:bookmarkStart w:id="150" w:name="_Toc106016282"/>
      <w:r w:rsidRPr="00D86681">
        <w:rPr>
          <w:rFonts w:asciiTheme="majorHAnsi" w:hAnsiTheme="majorHAnsi" w:cstheme="majorHAnsi"/>
        </w:rPr>
        <w:t>1.1.</w:t>
      </w:r>
      <w:r w:rsidR="006D3EDB" w:rsidRPr="00D86681">
        <w:rPr>
          <w:rFonts w:asciiTheme="majorHAnsi" w:hAnsiTheme="majorHAnsi" w:cstheme="majorHAnsi"/>
        </w:rPr>
        <w:t>6</w:t>
      </w:r>
      <w:r w:rsidRPr="00D86681">
        <w:rPr>
          <w:rFonts w:asciiTheme="majorHAnsi" w:hAnsiTheme="majorHAnsi" w:cstheme="majorHAnsi"/>
        </w:rPr>
        <w:t>.1. Mục tiêu của dự án</w:t>
      </w:r>
      <w:bookmarkEnd w:id="148"/>
      <w:bookmarkEnd w:id="149"/>
      <w:bookmarkEnd w:id="150"/>
    </w:p>
    <w:p w:rsidR="00A635FC" w:rsidRPr="00A635FC" w:rsidRDefault="00A635FC" w:rsidP="00A635FC">
      <w:pPr>
        <w:widowControl w:val="0"/>
        <w:spacing w:after="0" w:line="312" w:lineRule="auto"/>
        <w:ind w:firstLine="720"/>
        <w:jc w:val="both"/>
        <w:rPr>
          <w:rFonts w:asciiTheme="majorHAnsi" w:hAnsiTheme="majorHAnsi" w:cstheme="majorHAnsi"/>
          <w:sz w:val="26"/>
          <w:szCs w:val="26"/>
          <w:lang w:val="nb-NO"/>
        </w:rPr>
      </w:pPr>
      <w:r>
        <w:rPr>
          <w:rFonts w:asciiTheme="majorHAnsi" w:hAnsiTheme="majorHAnsi" w:cstheme="majorHAnsi"/>
          <w:sz w:val="26"/>
          <w:szCs w:val="26"/>
          <w:lang w:val="nb-NO"/>
        </w:rPr>
        <w:t xml:space="preserve">- </w:t>
      </w:r>
      <w:r w:rsidRPr="00A635FC">
        <w:rPr>
          <w:rFonts w:asciiTheme="majorHAnsi" w:hAnsiTheme="majorHAnsi" w:cstheme="majorHAnsi"/>
          <w:sz w:val="26"/>
          <w:szCs w:val="26"/>
          <w:lang w:val="nb-NO"/>
        </w:rPr>
        <w:t>Mục tiêu đầu tư của dự án là khai thác đá vôi làm vật liệu xây dựng thông thường nhằm cung cấp cho nhu cầu của địa phương và các vùng lân cận.</w:t>
      </w:r>
    </w:p>
    <w:p w:rsidR="007E4282" w:rsidRPr="00D86681" w:rsidRDefault="00A635FC" w:rsidP="00A635FC">
      <w:pPr>
        <w:widowControl w:val="0"/>
        <w:spacing w:after="0" w:line="312" w:lineRule="auto"/>
        <w:ind w:firstLine="720"/>
        <w:jc w:val="both"/>
        <w:rPr>
          <w:rFonts w:asciiTheme="majorHAnsi" w:hAnsiTheme="majorHAnsi" w:cstheme="majorHAnsi"/>
          <w:spacing w:val="-4"/>
          <w:sz w:val="26"/>
          <w:szCs w:val="26"/>
        </w:rPr>
      </w:pPr>
      <w:r>
        <w:rPr>
          <w:rFonts w:asciiTheme="majorHAnsi" w:hAnsiTheme="majorHAnsi" w:cstheme="majorHAnsi"/>
          <w:sz w:val="26"/>
          <w:szCs w:val="26"/>
          <w:lang w:val="nb-NO"/>
        </w:rPr>
        <w:t xml:space="preserve">- </w:t>
      </w:r>
      <w:r w:rsidRPr="00A635FC">
        <w:rPr>
          <w:rFonts w:asciiTheme="majorHAnsi" w:hAnsiTheme="majorHAnsi" w:cstheme="majorHAnsi"/>
          <w:sz w:val="26"/>
          <w:szCs w:val="26"/>
          <w:lang w:val="nb-NO"/>
        </w:rPr>
        <w:t>Xây dựng cơ sở kinh tế lớn, góp phần phát triển kinh tế công nghiệp, tạo công ăn việc làm cho người lao động trên địa bàn tỉnh Tuyên Quang và đóng góp nguồn thu cho ngân sách của tỉnh và Nhà nước.</w:t>
      </w:r>
    </w:p>
    <w:p w:rsidR="00B96C3B" w:rsidRPr="00D86681" w:rsidRDefault="00B96C3B" w:rsidP="00427E0E">
      <w:pPr>
        <w:pStyle w:val="AMOM1NGKODAM"/>
        <w:spacing w:line="312" w:lineRule="auto"/>
        <w:rPr>
          <w:rFonts w:asciiTheme="majorHAnsi" w:hAnsiTheme="majorHAnsi" w:cstheme="majorHAnsi"/>
        </w:rPr>
      </w:pPr>
      <w:bookmarkStart w:id="151" w:name="_Toc20416591"/>
      <w:bookmarkStart w:id="152" w:name="_Toc44428539"/>
      <w:bookmarkStart w:id="153" w:name="_Toc106016283"/>
      <w:r w:rsidRPr="00D86681">
        <w:rPr>
          <w:rFonts w:asciiTheme="majorHAnsi" w:hAnsiTheme="majorHAnsi" w:cstheme="majorHAnsi"/>
        </w:rPr>
        <w:t>1.1.</w:t>
      </w:r>
      <w:r w:rsidR="006D3EDB" w:rsidRPr="00D86681">
        <w:rPr>
          <w:rFonts w:asciiTheme="majorHAnsi" w:hAnsiTheme="majorHAnsi" w:cstheme="majorHAnsi"/>
        </w:rPr>
        <w:t>6</w:t>
      </w:r>
      <w:r w:rsidRPr="00D86681">
        <w:rPr>
          <w:rFonts w:asciiTheme="majorHAnsi" w:hAnsiTheme="majorHAnsi" w:cstheme="majorHAnsi"/>
        </w:rPr>
        <w:t>.2. Quy mô, công suất dự án</w:t>
      </w:r>
      <w:bookmarkEnd w:id="151"/>
      <w:bookmarkEnd w:id="152"/>
      <w:bookmarkEnd w:id="153"/>
    </w:p>
    <w:p w:rsidR="00A606A5" w:rsidRPr="00D86681" w:rsidRDefault="00A606A5" w:rsidP="00427E0E">
      <w:pPr>
        <w:widowControl w:val="0"/>
        <w:autoSpaceDE w:val="0"/>
        <w:autoSpaceDN w:val="0"/>
        <w:adjustRightInd w:val="0"/>
        <w:spacing w:after="0" w:line="312" w:lineRule="auto"/>
        <w:ind w:firstLine="720"/>
        <w:jc w:val="both"/>
        <w:rPr>
          <w:rFonts w:asciiTheme="majorHAnsi" w:hAnsiTheme="majorHAnsi" w:cstheme="majorHAnsi"/>
          <w:spacing w:val="-4"/>
          <w:sz w:val="26"/>
          <w:szCs w:val="26"/>
          <w:lang w:val="nb-NO"/>
        </w:rPr>
      </w:pPr>
      <w:r w:rsidRPr="00D86681">
        <w:rPr>
          <w:rFonts w:asciiTheme="majorHAnsi" w:eastAsia="Times New Roman" w:hAnsiTheme="majorHAnsi" w:cstheme="majorHAnsi"/>
          <w:spacing w:val="-4"/>
          <w:sz w:val="26"/>
          <w:szCs w:val="26"/>
          <w:lang w:val="nb-NO"/>
        </w:rPr>
        <w:t xml:space="preserve">Mỏ hiện </w:t>
      </w:r>
      <w:r w:rsidR="00CA0FAA" w:rsidRPr="00D86681">
        <w:rPr>
          <w:rFonts w:asciiTheme="majorHAnsi" w:eastAsia="Times New Roman" w:hAnsiTheme="majorHAnsi" w:cstheme="majorHAnsi"/>
          <w:spacing w:val="-4"/>
          <w:sz w:val="26"/>
          <w:szCs w:val="26"/>
          <w:lang w:val="nb-NO"/>
        </w:rPr>
        <w:t>hữu</w:t>
      </w:r>
      <w:r w:rsidRPr="00D86681">
        <w:rPr>
          <w:rFonts w:asciiTheme="majorHAnsi" w:eastAsia="Times New Roman" w:hAnsiTheme="majorHAnsi" w:cstheme="majorHAnsi"/>
          <w:spacing w:val="-4"/>
          <w:sz w:val="26"/>
          <w:szCs w:val="26"/>
          <w:lang w:val="nb-NO"/>
        </w:rPr>
        <w:t xml:space="preserve"> đã được </w:t>
      </w:r>
      <w:r w:rsidR="005E1B2B">
        <w:rPr>
          <w:rFonts w:asciiTheme="majorHAnsi" w:eastAsia="Times New Roman" w:hAnsiTheme="majorHAnsi" w:cstheme="majorHAnsi"/>
          <w:spacing w:val="-4"/>
          <w:sz w:val="26"/>
          <w:szCs w:val="26"/>
          <w:lang w:val="nb-NO"/>
        </w:rPr>
        <w:t>Ủy ban nhân dân</w:t>
      </w:r>
      <w:r w:rsidR="00A31FFD" w:rsidRPr="00D86681">
        <w:rPr>
          <w:rFonts w:asciiTheme="majorHAnsi" w:eastAsia="Times New Roman" w:hAnsiTheme="majorHAnsi" w:cstheme="majorHAnsi"/>
          <w:spacing w:val="-4"/>
          <w:sz w:val="26"/>
          <w:szCs w:val="26"/>
          <w:lang w:val="nb-NO"/>
        </w:rPr>
        <w:t xml:space="preserve"> tỉnh </w:t>
      </w:r>
      <w:r w:rsidR="005E1B2B">
        <w:rPr>
          <w:rFonts w:asciiTheme="majorHAnsi" w:eastAsia="Times New Roman" w:hAnsiTheme="majorHAnsi" w:cstheme="majorHAnsi"/>
          <w:spacing w:val="-4"/>
          <w:sz w:val="26"/>
          <w:szCs w:val="26"/>
          <w:lang w:val="nb-NO"/>
        </w:rPr>
        <w:t>Tuyên Quang</w:t>
      </w:r>
      <w:r w:rsidRPr="00D86681">
        <w:rPr>
          <w:rFonts w:asciiTheme="majorHAnsi" w:eastAsia="Times New Roman" w:hAnsiTheme="majorHAnsi" w:cstheme="majorHAnsi"/>
          <w:spacing w:val="-4"/>
          <w:sz w:val="26"/>
          <w:szCs w:val="26"/>
          <w:lang w:val="nb-NO"/>
        </w:rPr>
        <w:t xml:space="preserve"> phê duyệt </w:t>
      </w:r>
      <w:r w:rsidR="005E1B2B">
        <w:rPr>
          <w:rFonts w:asciiTheme="majorHAnsi" w:eastAsia="Times New Roman" w:hAnsiTheme="majorHAnsi" w:cstheme="majorHAnsi"/>
          <w:spacing w:val="-4"/>
          <w:sz w:val="26"/>
          <w:szCs w:val="26"/>
          <w:lang w:val="nb-NO"/>
        </w:rPr>
        <w:t>B</w:t>
      </w:r>
      <w:r w:rsidRPr="00D86681">
        <w:rPr>
          <w:rFonts w:asciiTheme="majorHAnsi" w:eastAsia="Times New Roman" w:hAnsiTheme="majorHAnsi" w:cstheme="majorHAnsi"/>
          <w:spacing w:val="-4"/>
          <w:sz w:val="26"/>
          <w:szCs w:val="26"/>
          <w:lang w:val="nb-NO"/>
        </w:rPr>
        <w:t xml:space="preserve">áo cáo </w:t>
      </w:r>
      <w:r w:rsidR="0035448D" w:rsidRPr="00D86681">
        <w:rPr>
          <w:rFonts w:asciiTheme="majorHAnsi" w:eastAsia="Times New Roman" w:hAnsiTheme="majorHAnsi" w:cstheme="majorHAnsi"/>
          <w:spacing w:val="-4"/>
          <w:sz w:val="26"/>
          <w:szCs w:val="26"/>
          <w:lang w:val="nb-NO"/>
        </w:rPr>
        <w:t xml:space="preserve">ĐTM </w:t>
      </w:r>
      <w:r w:rsidRPr="00D86681">
        <w:rPr>
          <w:rFonts w:asciiTheme="majorHAnsi" w:eastAsia="Times New Roman" w:hAnsiTheme="majorHAnsi" w:cstheme="majorHAnsi"/>
          <w:spacing w:val="-4"/>
          <w:sz w:val="26"/>
          <w:szCs w:val="26"/>
          <w:lang w:val="nb-NO"/>
        </w:rPr>
        <w:t xml:space="preserve">tại </w:t>
      </w:r>
      <w:r w:rsidR="005E1B2B" w:rsidRPr="005E1B2B">
        <w:rPr>
          <w:rFonts w:asciiTheme="majorHAnsi" w:eastAsia="Times New Roman" w:hAnsiTheme="majorHAnsi" w:cstheme="majorHAnsi"/>
          <w:spacing w:val="-4"/>
          <w:sz w:val="26"/>
          <w:szCs w:val="26"/>
          <w:lang w:val="nb-NO"/>
        </w:rPr>
        <w:t>Quyết định số 459/QĐ-UBND ngày 05/11/2009</w:t>
      </w:r>
      <w:r w:rsidRPr="00D86681">
        <w:rPr>
          <w:rFonts w:asciiTheme="majorHAnsi" w:hAnsiTheme="majorHAnsi" w:cstheme="majorHAnsi"/>
          <w:spacing w:val="-4"/>
          <w:sz w:val="26"/>
          <w:szCs w:val="26"/>
          <w:lang w:val="nb-NO"/>
        </w:rPr>
        <w:t>.</w:t>
      </w:r>
    </w:p>
    <w:p w:rsidR="006E7808" w:rsidRPr="00D86681" w:rsidRDefault="00A606A5" w:rsidP="00427E0E">
      <w:pPr>
        <w:widowControl w:val="0"/>
        <w:tabs>
          <w:tab w:val="left" w:pos="993"/>
        </w:tabs>
        <w:spacing w:after="0" w:line="312" w:lineRule="auto"/>
        <w:ind w:firstLine="720"/>
        <w:jc w:val="both"/>
        <w:rPr>
          <w:rFonts w:asciiTheme="majorHAnsi" w:eastAsia="Times New Roman" w:hAnsiTheme="majorHAnsi" w:cstheme="majorHAnsi"/>
          <w:spacing w:val="-4"/>
          <w:sz w:val="26"/>
          <w:szCs w:val="26"/>
          <w:lang w:val="pl-PL"/>
        </w:rPr>
      </w:pPr>
      <w:r w:rsidRPr="00D86681">
        <w:rPr>
          <w:rFonts w:asciiTheme="majorHAnsi" w:hAnsiTheme="majorHAnsi" w:cstheme="majorHAnsi"/>
          <w:spacing w:val="-4"/>
          <w:sz w:val="26"/>
          <w:szCs w:val="26"/>
          <w:lang w:val="nb-NO"/>
        </w:rPr>
        <w:t xml:space="preserve">Mỏ đã thực hiện xong giai đoạn </w:t>
      </w:r>
      <w:r w:rsidR="0073749A" w:rsidRPr="00D86681">
        <w:rPr>
          <w:rFonts w:asciiTheme="majorHAnsi" w:hAnsiTheme="majorHAnsi" w:cstheme="majorHAnsi"/>
          <w:spacing w:val="-4"/>
          <w:sz w:val="26"/>
          <w:szCs w:val="26"/>
          <w:lang w:val="nb-NO"/>
        </w:rPr>
        <w:t>XDCB</w:t>
      </w:r>
      <w:r w:rsidRPr="00D86681">
        <w:rPr>
          <w:rFonts w:asciiTheme="majorHAnsi" w:hAnsiTheme="majorHAnsi" w:cstheme="majorHAnsi"/>
          <w:spacing w:val="-4"/>
          <w:sz w:val="26"/>
          <w:szCs w:val="26"/>
          <w:lang w:val="nb-NO"/>
        </w:rPr>
        <w:t xml:space="preserve"> và đi vào khai thác từ năm 20</w:t>
      </w:r>
      <w:r w:rsidR="00CF05DB">
        <w:rPr>
          <w:rFonts w:asciiTheme="majorHAnsi" w:hAnsiTheme="majorHAnsi" w:cstheme="majorHAnsi"/>
          <w:spacing w:val="-4"/>
          <w:sz w:val="26"/>
          <w:szCs w:val="26"/>
          <w:lang w:val="nb-NO"/>
        </w:rPr>
        <w:t>10</w:t>
      </w:r>
      <w:r w:rsidR="009E5A5A" w:rsidRPr="00D86681">
        <w:rPr>
          <w:rFonts w:asciiTheme="majorHAnsi" w:hAnsiTheme="majorHAnsi" w:cstheme="majorHAnsi"/>
          <w:spacing w:val="-4"/>
          <w:sz w:val="26"/>
          <w:szCs w:val="26"/>
          <w:lang w:val="nb-NO"/>
        </w:rPr>
        <w:t xml:space="preserve"> theo Giấy phép khai thác số</w:t>
      </w:r>
      <w:r w:rsidR="00686EC6" w:rsidRPr="00D86681">
        <w:rPr>
          <w:rFonts w:asciiTheme="majorHAnsi" w:hAnsiTheme="majorHAnsi" w:cstheme="majorHAnsi"/>
          <w:spacing w:val="-4"/>
          <w:sz w:val="26"/>
          <w:szCs w:val="26"/>
          <w:lang w:val="nb-NO"/>
        </w:rPr>
        <w:t xml:space="preserve"> </w:t>
      </w:r>
      <w:r w:rsidR="00F87264" w:rsidRPr="00F87264">
        <w:rPr>
          <w:rFonts w:asciiTheme="majorHAnsi" w:hAnsiTheme="majorHAnsi" w:cstheme="majorHAnsi"/>
          <w:spacing w:val="-4"/>
          <w:sz w:val="26"/>
          <w:szCs w:val="26"/>
          <w:lang w:val="nb-NO"/>
        </w:rPr>
        <w:t xml:space="preserve">74/GP-UBND </w:t>
      </w:r>
      <w:r w:rsidR="00F87264">
        <w:rPr>
          <w:rFonts w:asciiTheme="majorHAnsi" w:hAnsiTheme="majorHAnsi" w:cstheme="majorHAnsi"/>
          <w:spacing w:val="-4"/>
          <w:sz w:val="26"/>
          <w:szCs w:val="26"/>
          <w:lang w:val="nb-NO"/>
        </w:rPr>
        <w:t xml:space="preserve">cấp </w:t>
      </w:r>
      <w:r w:rsidR="00F87264" w:rsidRPr="00F87264">
        <w:rPr>
          <w:rFonts w:asciiTheme="majorHAnsi" w:hAnsiTheme="majorHAnsi" w:cstheme="majorHAnsi"/>
          <w:spacing w:val="-4"/>
          <w:sz w:val="26"/>
          <w:szCs w:val="26"/>
          <w:lang w:val="nb-NO"/>
        </w:rPr>
        <w:t>ngày 24/11/2009</w:t>
      </w:r>
      <w:r w:rsidR="00F87264">
        <w:rPr>
          <w:rFonts w:asciiTheme="majorHAnsi" w:hAnsiTheme="majorHAnsi" w:cstheme="majorHAnsi"/>
          <w:spacing w:val="-4"/>
          <w:sz w:val="26"/>
          <w:szCs w:val="26"/>
          <w:lang w:val="nb-NO"/>
        </w:rPr>
        <w:t xml:space="preserve">; Giấy phép khai thác số </w:t>
      </w:r>
      <w:r w:rsidR="00F87264" w:rsidRPr="00F87264">
        <w:rPr>
          <w:rFonts w:asciiTheme="majorHAnsi" w:hAnsiTheme="majorHAnsi" w:cstheme="majorHAnsi"/>
          <w:spacing w:val="-4"/>
          <w:sz w:val="26"/>
          <w:szCs w:val="26"/>
          <w:lang w:val="nb-NO"/>
        </w:rPr>
        <w:t xml:space="preserve">20/GP-UBND </w:t>
      </w:r>
      <w:r w:rsidR="00F87264">
        <w:rPr>
          <w:rFonts w:asciiTheme="majorHAnsi" w:hAnsiTheme="majorHAnsi" w:cstheme="majorHAnsi"/>
          <w:spacing w:val="-4"/>
          <w:sz w:val="26"/>
          <w:szCs w:val="26"/>
          <w:lang w:val="nb-NO"/>
        </w:rPr>
        <w:t xml:space="preserve">cấp </w:t>
      </w:r>
      <w:r w:rsidR="00F87264" w:rsidRPr="00F87264">
        <w:rPr>
          <w:rFonts w:asciiTheme="majorHAnsi" w:hAnsiTheme="majorHAnsi" w:cstheme="majorHAnsi"/>
          <w:spacing w:val="-4"/>
          <w:sz w:val="26"/>
          <w:szCs w:val="26"/>
          <w:lang w:val="nb-NO"/>
        </w:rPr>
        <w:t>ngày 27/4/2015</w:t>
      </w:r>
      <w:r w:rsidR="009E5A5A" w:rsidRPr="00D86681">
        <w:rPr>
          <w:rFonts w:asciiTheme="majorHAnsi" w:hAnsiTheme="majorHAnsi" w:cstheme="majorHAnsi"/>
          <w:spacing w:val="-4"/>
          <w:sz w:val="26"/>
          <w:szCs w:val="26"/>
          <w:lang w:val="nb-NO"/>
        </w:rPr>
        <w:t>.</w:t>
      </w:r>
      <w:r w:rsidR="006E7808" w:rsidRPr="00D86681">
        <w:rPr>
          <w:rFonts w:asciiTheme="majorHAnsi" w:eastAsia="Times New Roman" w:hAnsiTheme="majorHAnsi" w:cstheme="majorHAnsi"/>
          <w:spacing w:val="-4"/>
          <w:sz w:val="26"/>
          <w:szCs w:val="26"/>
          <w:lang w:val="pl-PL"/>
        </w:rPr>
        <w:t xml:space="preserve"> </w:t>
      </w:r>
    </w:p>
    <w:p w:rsidR="00095372" w:rsidRPr="00D86681" w:rsidRDefault="00F9185A" w:rsidP="00095372">
      <w:pPr>
        <w:widowControl w:val="0"/>
        <w:autoSpaceDE w:val="0"/>
        <w:autoSpaceDN w:val="0"/>
        <w:adjustRightInd w:val="0"/>
        <w:spacing w:after="0" w:line="312" w:lineRule="auto"/>
        <w:ind w:firstLine="720"/>
        <w:jc w:val="both"/>
        <w:rPr>
          <w:rFonts w:asciiTheme="majorHAnsi" w:hAnsiTheme="majorHAnsi" w:cstheme="majorHAnsi"/>
          <w:spacing w:val="-4"/>
          <w:sz w:val="26"/>
          <w:szCs w:val="26"/>
          <w:lang w:val="nb-NO"/>
        </w:rPr>
      </w:pPr>
      <w:r w:rsidRPr="00D86681">
        <w:rPr>
          <w:rFonts w:asciiTheme="majorHAnsi" w:hAnsiTheme="majorHAnsi" w:cstheme="majorHAnsi"/>
          <w:spacing w:val="-4"/>
          <w:sz w:val="26"/>
          <w:szCs w:val="26"/>
          <w:lang w:val="nb-NO"/>
        </w:rPr>
        <w:t xml:space="preserve">Khi </w:t>
      </w:r>
      <w:r w:rsidR="004D3D10" w:rsidRPr="00D86681">
        <w:rPr>
          <w:rFonts w:asciiTheme="majorHAnsi" w:hAnsiTheme="majorHAnsi" w:cstheme="majorHAnsi"/>
          <w:spacing w:val="-4"/>
          <w:sz w:val="26"/>
          <w:szCs w:val="26"/>
          <w:lang w:val="nb-NO"/>
        </w:rPr>
        <w:t xml:space="preserve">triển khai </w:t>
      </w:r>
      <w:r w:rsidRPr="00D86681">
        <w:rPr>
          <w:rFonts w:asciiTheme="majorHAnsi" w:hAnsiTheme="majorHAnsi" w:cstheme="majorHAnsi"/>
          <w:spacing w:val="-4"/>
          <w:sz w:val="26"/>
          <w:szCs w:val="26"/>
          <w:lang w:val="nb-NO"/>
        </w:rPr>
        <w:t>Dự</w:t>
      </w:r>
      <w:r w:rsidR="004D3D10" w:rsidRPr="00D86681">
        <w:rPr>
          <w:rFonts w:asciiTheme="majorHAnsi" w:hAnsiTheme="majorHAnsi" w:cstheme="majorHAnsi"/>
          <w:spacing w:val="-4"/>
          <w:sz w:val="26"/>
          <w:szCs w:val="26"/>
          <w:lang w:val="nb-NO"/>
        </w:rPr>
        <w:t xml:space="preserve"> án </w:t>
      </w:r>
      <w:r w:rsidR="00E35C72">
        <w:rPr>
          <w:rFonts w:asciiTheme="majorHAnsi" w:hAnsiTheme="majorHAnsi" w:cstheme="majorHAnsi"/>
          <w:spacing w:val="-4"/>
          <w:sz w:val="26"/>
          <w:szCs w:val="26"/>
          <w:lang w:val="nb-NO"/>
        </w:rPr>
        <w:t>điều chỉnh, mở rộng</w:t>
      </w:r>
      <w:r w:rsidR="00784E84">
        <w:rPr>
          <w:rFonts w:asciiTheme="majorHAnsi" w:hAnsiTheme="majorHAnsi" w:cstheme="majorHAnsi"/>
          <w:spacing w:val="-4"/>
          <w:sz w:val="26"/>
          <w:szCs w:val="26"/>
          <w:lang w:val="nb-NO"/>
        </w:rPr>
        <w:t xml:space="preserve"> </w:t>
      </w:r>
      <w:r w:rsidR="004D3D10" w:rsidRPr="00D86681">
        <w:rPr>
          <w:rFonts w:asciiTheme="majorHAnsi" w:hAnsiTheme="majorHAnsi" w:cstheme="majorHAnsi"/>
          <w:spacing w:val="-4"/>
          <w:sz w:val="26"/>
          <w:szCs w:val="26"/>
          <w:lang w:val="nb-NO"/>
        </w:rPr>
        <w:t xml:space="preserve">sẽ điều chỉnh một số nội dung so với mỏ hiện hữu. </w:t>
      </w:r>
      <w:r w:rsidR="000015B6" w:rsidRPr="00D86681">
        <w:rPr>
          <w:rFonts w:asciiTheme="majorHAnsi" w:hAnsiTheme="majorHAnsi" w:cstheme="majorHAnsi"/>
          <w:spacing w:val="-4"/>
          <w:sz w:val="26"/>
          <w:szCs w:val="26"/>
          <w:lang w:val="nb-NO"/>
        </w:rPr>
        <w:t>C</w:t>
      </w:r>
      <w:r w:rsidRPr="00D86681">
        <w:rPr>
          <w:rFonts w:asciiTheme="majorHAnsi" w:hAnsiTheme="majorHAnsi" w:cstheme="majorHAnsi"/>
          <w:spacing w:val="-4"/>
          <w:sz w:val="26"/>
          <w:szCs w:val="26"/>
          <w:lang w:val="nb-NO"/>
        </w:rPr>
        <w:t>ác nội dung điều chỉnh được thể hiện tại bảng sau:</w:t>
      </w:r>
      <w:bookmarkStart w:id="154" w:name="_Toc99138259"/>
    </w:p>
    <w:p w:rsidR="00090679" w:rsidRPr="00784E84" w:rsidRDefault="005B725A" w:rsidP="001028A1">
      <w:pPr>
        <w:pStyle w:val="Caption"/>
        <w:widowControl w:val="0"/>
        <w:rPr>
          <w:rFonts w:asciiTheme="majorHAnsi" w:hAnsiTheme="majorHAnsi" w:cstheme="majorHAnsi"/>
          <w:b w:val="0"/>
          <w:color w:val="auto"/>
          <w:spacing w:val="-4"/>
          <w:sz w:val="24"/>
          <w:szCs w:val="24"/>
          <w:lang w:val="nb-NO"/>
        </w:rPr>
      </w:pPr>
      <w:r w:rsidRPr="00784E84">
        <w:rPr>
          <w:b w:val="0"/>
          <w:color w:val="auto"/>
          <w:sz w:val="24"/>
          <w:szCs w:val="24"/>
        </w:rPr>
        <w:t xml:space="preserve">Bảng </w:t>
      </w:r>
      <w:r w:rsidR="00BC403D" w:rsidRPr="00784E84">
        <w:rPr>
          <w:b w:val="0"/>
          <w:color w:val="auto"/>
          <w:sz w:val="24"/>
          <w:szCs w:val="24"/>
        </w:rPr>
        <w:fldChar w:fldCharType="begin"/>
      </w:r>
      <w:r w:rsidR="00BC403D" w:rsidRPr="00784E84">
        <w:rPr>
          <w:b w:val="0"/>
          <w:color w:val="auto"/>
          <w:sz w:val="24"/>
          <w:szCs w:val="24"/>
        </w:rPr>
        <w:instrText xml:space="preserve"> STYLEREF 1 \s </w:instrText>
      </w:r>
      <w:r w:rsidR="00BC403D" w:rsidRPr="00784E84">
        <w:rPr>
          <w:b w:val="0"/>
          <w:color w:val="auto"/>
          <w:sz w:val="24"/>
          <w:szCs w:val="24"/>
        </w:rPr>
        <w:fldChar w:fldCharType="separate"/>
      </w:r>
      <w:r w:rsidR="00D86681" w:rsidRPr="00784E84">
        <w:rPr>
          <w:b w:val="0"/>
          <w:noProof/>
          <w:color w:val="auto"/>
          <w:sz w:val="24"/>
          <w:szCs w:val="24"/>
        </w:rPr>
        <w:t>1</w:t>
      </w:r>
      <w:r w:rsidR="00BC403D" w:rsidRPr="00784E84">
        <w:rPr>
          <w:b w:val="0"/>
          <w:color w:val="auto"/>
          <w:sz w:val="24"/>
          <w:szCs w:val="24"/>
        </w:rPr>
        <w:fldChar w:fldCharType="end"/>
      </w:r>
      <w:r w:rsidR="00BC403D" w:rsidRPr="00784E84">
        <w:rPr>
          <w:b w:val="0"/>
          <w:color w:val="auto"/>
          <w:sz w:val="24"/>
          <w:szCs w:val="24"/>
        </w:rPr>
        <w:t>.</w:t>
      </w:r>
      <w:r w:rsidR="00BC403D" w:rsidRPr="00784E84">
        <w:rPr>
          <w:b w:val="0"/>
          <w:color w:val="auto"/>
          <w:sz w:val="24"/>
          <w:szCs w:val="24"/>
        </w:rPr>
        <w:fldChar w:fldCharType="begin"/>
      </w:r>
      <w:r w:rsidR="00BC403D" w:rsidRPr="00784E84">
        <w:rPr>
          <w:b w:val="0"/>
          <w:color w:val="auto"/>
          <w:sz w:val="24"/>
          <w:szCs w:val="24"/>
        </w:rPr>
        <w:instrText xml:space="preserve"> SEQ Bảng \* ARABIC \s 1 </w:instrText>
      </w:r>
      <w:r w:rsidR="00BC403D" w:rsidRPr="00784E84">
        <w:rPr>
          <w:b w:val="0"/>
          <w:color w:val="auto"/>
          <w:sz w:val="24"/>
          <w:szCs w:val="24"/>
        </w:rPr>
        <w:fldChar w:fldCharType="separate"/>
      </w:r>
      <w:r w:rsidR="00D86681" w:rsidRPr="00784E84">
        <w:rPr>
          <w:b w:val="0"/>
          <w:noProof/>
          <w:color w:val="auto"/>
          <w:sz w:val="24"/>
          <w:szCs w:val="24"/>
        </w:rPr>
        <w:t>2</w:t>
      </w:r>
      <w:r w:rsidR="00BC403D" w:rsidRPr="00784E84">
        <w:rPr>
          <w:b w:val="0"/>
          <w:color w:val="auto"/>
          <w:sz w:val="24"/>
          <w:szCs w:val="24"/>
        </w:rPr>
        <w:fldChar w:fldCharType="end"/>
      </w:r>
      <w:r w:rsidRPr="00784E84">
        <w:rPr>
          <w:b w:val="0"/>
          <w:color w:val="auto"/>
          <w:sz w:val="24"/>
          <w:szCs w:val="24"/>
          <w:lang w:val="vi-VN"/>
        </w:rPr>
        <w:t xml:space="preserve"> </w:t>
      </w:r>
      <w:r w:rsidR="00F9185A" w:rsidRPr="00784E84">
        <w:rPr>
          <w:rFonts w:asciiTheme="majorHAnsi" w:hAnsiTheme="majorHAnsi" w:cstheme="majorHAnsi"/>
          <w:b w:val="0"/>
          <w:color w:val="auto"/>
          <w:sz w:val="24"/>
          <w:szCs w:val="24"/>
        </w:rPr>
        <w:t xml:space="preserve">Thống kê một số thông số chính của mỏ hiện hữu và Dự án </w:t>
      </w:r>
      <w:bookmarkEnd w:id="154"/>
      <w:r w:rsidR="00784E84" w:rsidRPr="00784E84">
        <w:rPr>
          <w:rFonts w:asciiTheme="majorHAnsi" w:hAnsiTheme="majorHAnsi" w:cstheme="majorHAnsi"/>
          <w:b w:val="0"/>
          <w:color w:val="auto"/>
          <w:sz w:val="24"/>
          <w:szCs w:val="24"/>
        </w:rPr>
        <w:t>điều chỉnh, mở rộng</w:t>
      </w:r>
    </w:p>
    <w:tbl>
      <w:tblPr>
        <w:tblStyle w:val="TableGrid"/>
        <w:tblW w:w="9434" w:type="dxa"/>
        <w:jc w:val="center"/>
        <w:tblLook w:val="04A0" w:firstRow="1" w:lastRow="0" w:firstColumn="1" w:lastColumn="0" w:noHBand="0" w:noVBand="1"/>
      </w:tblPr>
      <w:tblGrid>
        <w:gridCol w:w="707"/>
        <w:gridCol w:w="3397"/>
        <w:gridCol w:w="1276"/>
        <w:gridCol w:w="1429"/>
        <w:gridCol w:w="1122"/>
        <w:gridCol w:w="1503"/>
      </w:tblGrid>
      <w:tr w:rsidR="00D86681" w:rsidRPr="000F085D" w:rsidTr="001028A1">
        <w:trPr>
          <w:trHeight w:val="20"/>
          <w:tblHeader/>
          <w:jc w:val="center"/>
        </w:trPr>
        <w:tc>
          <w:tcPr>
            <w:tcW w:w="707" w:type="dxa"/>
            <w:vAlign w:val="center"/>
          </w:tcPr>
          <w:p w:rsidR="00BB53DB" w:rsidRPr="000F085D" w:rsidRDefault="00BB53DB" w:rsidP="001028A1">
            <w:pPr>
              <w:widowControl w:val="0"/>
              <w:autoSpaceDE w:val="0"/>
              <w:autoSpaceDN w:val="0"/>
              <w:adjustRightInd w:val="0"/>
              <w:spacing w:before="20" w:after="20"/>
              <w:rPr>
                <w:rFonts w:asciiTheme="majorHAnsi" w:hAnsiTheme="majorHAnsi" w:cstheme="majorHAnsi"/>
                <w:b/>
                <w:sz w:val="24"/>
                <w:szCs w:val="24"/>
                <w:lang w:val="nb-NO"/>
              </w:rPr>
            </w:pPr>
            <w:r w:rsidRPr="000F085D">
              <w:rPr>
                <w:rFonts w:asciiTheme="majorHAnsi" w:hAnsiTheme="majorHAnsi" w:cstheme="majorHAnsi"/>
                <w:b/>
                <w:sz w:val="24"/>
                <w:szCs w:val="24"/>
                <w:lang w:val="nb-NO"/>
              </w:rPr>
              <w:t>STT</w:t>
            </w:r>
          </w:p>
        </w:tc>
        <w:tc>
          <w:tcPr>
            <w:tcW w:w="3397" w:type="dxa"/>
            <w:vAlign w:val="center"/>
          </w:tcPr>
          <w:p w:rsidR="00BB53DB" w:rsidRPr="000F085D" w:rsidRDefault="00BB53DB" w:rsidP="001028A1">
            <w:pPr>
              <w:widowControl w:val="0"/>
              <w:autoSpaceDE w:val="0"/>
              <w:autoSpaceDN w:val="0"/>
              <w:adjustRightInd w:val="0"/>
              <w:spacing w:before="20" w:after="20"/>
              <w:rPr>
                <w:rFonts w:asciiTheme="majorHAnsi" w:hAnsiTheme="majorHAnsi" w:cstheme="majorHAnsi"/>
                <w:b/>
                <w:sz w:val="24"/>
                <w:szCs w:val="24"/>
                <w:lang w:val="nb-NO"/>
              </w:rPr>
            </w:pPr>
            <w:r w:rsidRPr="000F085D">
              <w:rPr>
                <w:rFonts w:asciiTheme="majorHAnsi" w:hAnsiTheme="majorHAnsi" w:cstheme="majorHAnsi"/>
                <w:b/>
                <w:sz w:val="24"/>
                <w:szCs w:val="24"/>
                <w:lang w:val="nb-NO"/>
              </w:rPr>
              <w:t>Hạng mục</w:t>
            </w:r>
          </w:p>
        </w:tc>
        <w:tc>
          <w:tcPr>
            <w:tcW w:w="2705" w:type="dxa"/>
            <w:gridSpan w:val="2"/>
            <w:vAlign w:val="center"/>
          </w:tcPr>
          <w:p w:rsidR="00BB53DB" w:rsidRPr="000F085D" w:rsidRDefault="00BB53DB" w:rsidP="001028A1">
            <w:pPr>
              <w:widowControl w:val="0"/>
              <w:autoSpaceDE w:val="0"/>
              <w:autoSpaceDN w:val="0"/>
              <w:adjustRightInd w:val="0"/>
              <w:spacing w:before="20" w:after="20"/>
              <w:rPr>
                <w:rFonts w:asciiTheme="majorHAnsi" w:hAnsiTheme="majorHAnsi" w:cstheme="majorHAnsi"/>
                <w:b/>
                <w:sz w:val="24"/>
                <w:szCs w:val="24"/>
                <w:lang w:val="nb-NO"/>
              </w:rPr>
            </w:pPr>
            <w:r w:rsidRPr="000F085D">
              <w:rPr>
                <w:rFonts w:asciiTheme="majorHAnsi" w:hAnsiTheme="majorHAnsi" w:cstheme="majorHAnsi"/>
                <w:b/>
                <w:sz w:val="24"/>
                <w:szCs w:val="24"/>
                <w:lang w:val="nb-NO"/>
              </w:rPr>
              <w:t>Mỏ hiện hữu</w:t>
            </w:r>
          </w:p>
        </w:tc>
        <w:tc>
          <w:tcPr>
            <w:tcW w:w="2625" w:type="dxa"/>
            <w:gridSpan w:val="2"/>
            <w:vAlign w:val="center"/>
          </w:tcPr>
          <w:p w:rsidR="00BB53DB" w:rsidRPr="000F085D" w:rsidRDefault="00BB53DB" w:rsidP="001028A1">
            <w:pPr>
              <w:widowControl w:val="0"/>
              <w:autoSpaceDE w:val="0"/>
              <w:autoSpaceDN w:val="0"/>
              <w:adjustRightInd w:val="0"/>
              <w:spacing w:before="20" w:after="20"/>
              <w:rPr>
                <w:rFonts w:asciiTheme="majorHAnsi" w:hAnsiTheme="majorHAnsi" w:cstheme="majorHAnsi"/>
                <w:b/>
                <w:sz w:val="24"/>
                <w:szCs w:val="24"/>
                <w:lang w:val="nb-NO"/>
              </w:rPr>
            </w:pPr>
            <w:r w:rsidRPr="000F085D">
              <w:rPr>
                <w:rFonts w:asciiTheme="majorHAnsi" w:hAnsiTheme="majorHAnsi" w:cstheme="majorHAnsi"/>
                <w:b/>
                <w:sz w:val="24"/>
                <w:szCs w:val="24"/>
                <w:lang w:val="nb-NO"/>
              </w:rPr>
              <w:t xml:space="preserve">Dự án </w:t>
            </w:r>
            <w:r w:rsidR="00784E84" w:rsidRPr="000F085D">
              <w:rPr>
                <w:rFonts w:asciiTheme="majorHAnsi" w:hAnsiTheme="majorHAnsi" w:cstheme="majorHAnsi"/>
                <w:b/>
                <w:sz w:val="24"/>
                <w:szCs w:val="24"/>
                <w:lang w:val="nb-NO"/>
              </w:rPr>
              <w:t>điều chỉnh, mở rộng</w:t>
            </w:r>
          </w:p>
        </w:tc>
      </w:tr>
      <w:tr w:rsidR="00D86681" w:rsidRPr="000F085D" w:rsidTr="001028A1">
        <w:trPr>
          <w:trHeight w:val="20"/>
          <w:jc w:val="center"/>
        </w:trPr>
        <w:tc>
          <w:tcPr>
            <w:tcW w:w="707" w:type="dxa"/>
            <w:vAlign w:val="center"/>
          </w:tcPr>
          <w:p w:rsidR="00BB53DB" w:rsidRPr="000F085D" w:rsidRDefault="00BB53DB" w:rsidP="001028A1">
            <w:pPr>
              <w:widowControl w:val="0"/>
              <w:autoSpaceDE w:val="0"/>
              <w:autoSpaceDN w:val="0"/>
              <w:adjustRightInd w:val="0"/>
              <w:spacing w:before="20" w:after="20"/>
              <w:rPr>
                <w:rFonts w:asciiTheme="majorHAnsi" w:hAnsiTheme="majorHAnsi" w:cstheme="majorHAnsi"/>
                <w:b/>
                <w:sz w:val="24"/>
                <w:szCs w:val="24"/>
                <w:lang w:val="nb-NO"/>
              </w:rPr>
            </w:pPr>
            <w:r w:rsidRPr="000F085D">
              <w:rPr>
                <w:rFonts w:asciiTheme="majorHAnsi" w:hAnsiTheme="majorHAnsi" w:cstheme="majorHAnsi"/>
                <w:b/>
                <w:sz w:val="24"/>
                <w:szCs w:val="24"/>
                <w:lang w:val="nb-NO"/>
              </w:rPr>
              <w:t>1</w:t>
            </w:r>
          </w:p>
        </w:tc>
        <w:tc>
          <w:tcPr>
            <w:tcW w:w="3397" w:type="dxa"/>
            <w:vAlign w:val="center"/>
          </w:tcPr>
          <w:p w:rsidR="00BB53DB" w:rsidRPr="000F085D" w:rsidRDefault="00BB53DB" w:rsidP="001028A1">
            <w:pPr>
              <w:widowControl w:val="0"/>
              <w:autoSpaceDE w:val="0"/>
              <w:autoSpaceDN w:val="0"/>
              <w:adjustRightInd w:val="0"/>
              <w:spacing w:before="20" w:after="20"/>
              <w:jc w:val="both"/>
              <w:rPr>
                <w:rFonts w:asciiTheme="majorHAnsi" w:hAnsiTheme="majorHAnsi" w:cstheme="majorHAnsi"/>
                <w:b/>
                <w:sz w:val="24"/>
                <w:szCs w:val="24"/>
                <w:lang w:val="nb-NO"/>
              </w:rPr>
            </w:pPr>
            <w:r w:rsidRPr="000F085D">
              <w:rPr>
                <w:rFonts w:asciiTheme="majorHAnsi" w:hAnsiTheme="majorHAnsi" w:cstheme="majorHAnsi"/>
                <w:b/>
                <w:sz w:val="24"/>
                <w:szCs w:val="24"/>
                <w:lang w:val="nb-NO"/>
              </w:rPr>
              <w:t>Diện tích</w:t>
            </w:r>
          </w:p>
        </w:tc>
        <w:tc>
          <w:tcPr>
            <w:tcW w:w="2705" w:type="dxa"/>
            <w:gridSpan w:val="2"/>
            <w:vAlign w:val="center"/>
          </w:tcPr>
          <w:p w:rsidR="00BB53DB" w:rsidRPr="000F085D" w:rsidRDefault="00982ACF" w:rsidP="001028A1">
            <w:pPr>
              <w:widowControl w:val="0"/>
              <w:autoSpaceDE w:val="0"/>
              <w:autoSpaceDN w:val="0"/>
              <w:adjustRightInd w:val="0"/>
              <w:spacing w:before="20" w:after="20"/>
              <w:rPr>
                <w:rFonts w:asciiTheme="majorHAnsi" w:hAnsiTheme="majorHAnsi" w:cstheme="majorHAnsi"/>
                <w:b/>
                <w:sz w:val="24"/>
                <w:szCs w:val="24"/>
                <w:lang w:val="nb-NO"/>
              </w:rPr>
            </w:pPr>
            <w:r w:rsidRPr="000F085D">
              <w:rPr>
                <w:rFonts w:asciiTheme="majorHAnsi" w:hAnsiTheme="majorHAnsi" w:cstheme="majorHAnsi"/>
                <w:b/>
                <w:sz w:val="24"/>
                <w:szCs w:val="24"/>
                <w:lang w:val="nb-NO"/>
              </w:rPr>
              <w:t>6,23 ha</w:t>
            </w:r>
          </w:p>
        </w:tc>
        <w:tc>
          <w:tcPr>
            <w:tcW w:w="2625" w:type="dxa"/>
            <w:gridSpan w:val="2"/>
            <w:vAlign w:val="center"/>
          </w:tcPr>
          <w:p w:rsidR="00BB53DB" w:rsidRPr="000F085D" w:rsidRDefault="00982ACF" w:rsidP="001028A1">
            <w:pPr>
              <w:widowControl w:val="0"/>
              <w:autoSpaceDE w:val="0"/>
              <w:autoSpaceDN w:val="0"/>
              <w:adjustRightInd w:val="0"/>
              <w:spacing w:before="20" w:after="20"/>
              <w:rPr>
                <w:rFonts w:asciiTheme="majorHAnsi" w:hAnsiTheme="majorHAnsi" w:cstheme="majorHAnsi"/>
                <w:b/>
                <w:sz w:val="24"/>
                <w:szCs w:val="24"/>
                <w:lang w:val="nb-NO"/>
              </w:rPr>
            </w:pPr>
            <w:r w:rsidRPr="000F085D">
              <w:rPr>
                <w:rFonts w:asciiTheme="majorHAnsi" w:hAnsiTheme="majorHAnsi" w:cstheme="majorHAnsi"/>
                <w:b/>
                <w:sz w:val="24"/>
                <w:szCs w:val="24"/>
                <w:lang w:val="nb-NO"/>
              </w:rPr>
              <w:t>6,43 ha</w:t>
            </w:r>
          </w:p>
        </w:tc>
      </w:tr>
      <w:tr w:rsidR="00D86681" w:rsidRPr="000F085D" w:rsidTr="001028A1">
        <w:trPr>
          <w:trHeight w:val="20"/>
          <w:jc w:val="center"/>
        </w:trPr>
        <w:tc>
          <w:tcPr>
            <w:tcW w:w="707" w:type="dxa"/>
            <w:vAlign w:val="center"/>
          </w:tcPr>
          <w:p w:rsidR="00BB53DB" w:rsidRPr="000F085D" w:rsidRDefault="00BB53DB" w:rsidP="001028A1">
            <w:pPr>
              <w:widowControl w:val="0"/>
              <w:autoSpaceDE w:val="0"/>
              <w:autoSpaceDN w:val="0"/>
              <w:adjustRightInd w:val="0"/>
              <w:spacing w:before="20" w:after="20"/>
              <w:rPr>
                <w:rFonts w:asciiTheme="majorHAnsi" w:hAnsiTheme="majorHAnsi" w:cstheme="majorHAnsi"/>
                <w:sz w:val="24"/>
                <w:szCs w:val="24"/>
                <w:lang w:val="nb-NO"/>
              </w:rPr>
            </w:pPr>
            <w:r w:rsidRPr="000F085D">
              <w:rPr>
                <w:rFonts w:asciiTheme="majorHAnsi" w:hAnsiTheme="majorHAnsi" w:cstheme="majorHAnsi"/>
                <w:sz w:val="24"/>
                <w:szCs w:val="24"/>
                <w:lang w:val="nb-NO"/>
              </w:rPr>
              <w:t>-</w:t>
            </w:r>
          </w:p>
        </w:tc>
        <w:tc>
          <w:tcPr>
            <w:tcW w:w="3397" w:type="dxa"/>
            <w:vAlign w:val="center"/>
          </w:tcPr>
          <w:p w:rsidR="00BB53DB" w:rsidRPr="000F085D" w:rsidRDefault="00BB53DB" w:rsidP="001028A1">
            <w:pPr>
              <w:widowControl w:val="0"/>
              <w:autoSpaceDE w:val="0"/>
              <w:autoSpaceDN w:val="0"/>
              <w:adjustRightInd w:val="0"/>
              <w:spacing w:before="20" w:after="20"/>
              <w:jc w:val="both"/>
              <w:rPr>
                <w:rFonts w:asciiTheme="majorHAnsi" w:hAnsiTheme="majorHAnsi" w:cstheme="majorHAnsi"/>
                <w:sz w:val="24"/>
                <w:szCs w:val="24"/>
                <w:lang w:val="nb-NO"/>
              </w:rPr>
            </w:pPr>
            <w:r w:rsidRPr="000F085D">
              <w:rPr>
                <w:rFonts w:asciiTheme="majorHAnsi" w:hAnsiTheme="majorHAnsi" w:cstheme="majorHAnsi"/>
                <w:sz w:val="24"/>
                <w:szCs w:val="24"/>
                <w:lang w:val="nb-NO"/>
              </w:rPr>
              <w:t>Khu vực khai thác</w:t>
            </w:r>
          </w:p>
        </w:tc>
        <w:tc>
          <w:tcPr>
            <w:tcW w:w="2705" w:type="dxa"/>
            <w:gridSpan w:val="2"/>
            <w:vAlign w:val="center"/>
          </w:tcPr>
          <w:p w:rsidR="00BB53DB" w:rsidRPr="000F085D" w:rsidRDefault="00982ACF" w:rsidP="001028A1">
            <w:pPr>
              <w:widowControl w:val="0"/>
              <w:autoSpaceDE w:val="0"/>
              <w:autoSpaceDN w:val="0"/>
              <w:adjustRightInd w:val="0"/>
              <w:spacing w:before="20" w:after="20"/>
              <w:rPr>
                <w:rFonts w:asciiTheme="majorHAnsi" w:hAnsiTheme="majorHAnsi" w:cstheme="majorHAnsi"/>
                <w:sz w:val="24"/>
                <w:szCs w:val="24"/>
                <w:lang w:val="en-US"/>
              </w:rPr>
            </w:pPr>
            <w:r w:rsidRPr="000F085D">
              <w:rPr>
                <w:rFonts w:asciiTheme="majorHAnsi" w:hAnsiTheme="majorHAnsi" w:cstheme="majorHAnsi"/>
                <w:iCs/>
                <w:sz w:val="24"/>
                <w:szCs w:val="24"/>
                <w:lang w:val="en-US"/>
              </w:rPr>
              <w:t>3,13 ha</w:t>
            </w:r>
          </w:p>
        </w:tc>
        <w:tc>
          <w:tcPr>
            <w:tcW w:w="2625" w:type="dxa"/>
            <w:gridSpan w:val="2"/>
            <w:vAlign w:val="center"/>
          </w:tcPr>
          <w:p w:rsidR="00BB53DB" w:rsidRPr="000F085D" w:rsidRDefault="00982ACF" w:rsidP="001028A1">
            <w:pPr>
              <w:widowControl w:val="0"/>
              <w:autoSpaceDE w:val="0"/>
              <w:autoSpaceDN w:val="0"/>
              <w:adjustRightInd w:val="0"/>
              <w:spacing w:before="20" w:after="20"/>
              <w:rPr>
                <w:rFonts w:asciiTheme="majorHAnsi" w:hAnsiTheme="majorHAnsi" w:cstheme="majorHAnsi"/>
                <w:sz w:val="24"/>
                <w:szCs w:val="24"/>
                <w:lang w:val="en-US"/>
              </w:rPr>
            </w:pPr>
            <w:r w:rsidRPr="000F085D">
              <w:rPr>
                <w:rFonts w:asciiTheme="majorHAnsi" w:hAnsiTheme="majorHAnsi" w:cstheme="majorHAnsi"/>
                <w:iCs/>
                <w:sz w:val="24"/>
                <w:szCs w:val="24"/>
                <w:lang w:val="en-US"/>
              </w:rPr>
              <w:t>5,3 ha</w:t>
            </w:r>
          </w:p>
        </w:tc>
      </w:tr>
      <w:tr w:rsidR="00D86681" w:rsidRPr="000F085D" w:rsidTr="001028A1">
        <w:trPr>
          <w:trHeight w:val="20"/>
          <w:jc w:val="center"/>
        </w:trPr>
        <w:tc>
          <w:tcPr>
            <w:tcW w:w="707" w:type="dxa"/>
            <w:vAlign w:val="center"/>
          </w:tcPr>
          <w:p w:rsidR="00BB53DB" w:rsidRPr="000F085D" w:rsidRDefault="00BB53DB" w:rsidP="001028A1">
            <w:pPr>
              <w:widowControl w:val="0"/>
              <w:autoSpaceDE w:val="0"/>
              <w:autoSpaceDN w:val="0"/>
              <w:adjustRightInd w:val="0"/>
              <w:spacing w:before="20" w:after="20"/>
              <w:rPr>
                <w:rFonts w:asciiTheme="majorHAnsi" w:hAnsiTheme="majorHAnsi" w:cstheme="majorHAnsi"/>
                <w:sz w:val="24"/>
                <w:szCs w:val="24"/>
                <w:lang w:val="nb-NO"/>
              </w:rPr>
            </w:pPr>
            <w:r w:rsidRPr="000F085D">
              <w:rPr>
                <w:rFonts w:asciiTheme="majorHAnsi" w:hAnsiTheme="majorHAnsi" w:cstheme="majorHAnsi"/>
                <w:sz w:val="24"/>
                <w:szCs w:val="24"/>
                <w:lang w:val="nb-NO"/>
              </w:rPr>
              <w:t>-</w:t>
            </w:r>
          </w:p>
        </w:tc>
        <w:tc>
          <w:tcPr>
            <w:tcW w:w="3397" w:type="dxa"/>
            <w:vAlign w:val="center"/>
          </w:tcPr>
          <w:p w:rsidR="00BB53DB" w:rsidRPr="000F085D" w:rsidRDefault="00BB53DB" w:rsidP="001028A1">
            <w:pPr>
              <w:widowControl w:val="0"/>
              <w:autoSpaceDE w:val="0"/>
              <w:autoSpaceDN w:val="0"/>
              <w:adjustRightInd w:val="0"/>
              <w:spacing w:before="20" w:after="20"/>
              <w:jc w:val="both"/>
              <w:rPr>
                <w:rFonts w:asciiTheme="majorHAnsi" w:hAnsiTheme="majorHAnsi" w:cstheme="majorHAnsi"/>
                <w:sz w:val="24"/>
                <w:szCs w:val="24"/>
                <w:lang w:val="nb-NO"/>
              </w:rPr>
            </w:pPr>
            <w:r w:rsidRPr="000F085D">
              <w:rPr>
                <w:rFonts w:asciiTheme="majorHAnsi" w:hAnsiTheme="majorHAnsi" w:cstheme="majorHAnsi"/>
                <w:sz w:val="24"/>
                <w:szCs w:val="24"/>
                <w:lang w:val="nb-NO"/>
              </w:rPr>
              <w:t>Các hạng mục phụ trợ</w:t>
            </w:r>
          </w:p>
        </w:tc>
        <w:tc>
          <w:tcPr>
            <w:tcW w:w="2705" w:type="dxa"/>
            <w:gridSpan w:val="2"/>
            <w:vAlign w:val="center"/>
          </w:tcPr>
          <w:p w:rsidR="00BB53DB" w:rsidRPr="000F085D" w:rsidRDefault="00982ACF" w:rsidP="001028A1">
            <w:pPr>
              <w:widowControl w:val="0"/>
              <w:autoSpaceDE w:val="0"/>
              <w:autoSpaceDN w:val="0"/>
              <w:adjustRightInd w:val="0"/>
              <w:spacing w:before="20" w:after="20"/>
              <w:rPr>
                <w:rFonts w:asciiTheme="majorHAnsi" w:hAnsiTheme="majorHAnsi" w:cstheme="majorHAnsi"/>
                <w:sz w:val="24"/>
                <w:szCs w:val="24"/>
                <w:lang w:val="en-US"/>
              </w:rPr>
            </w:pPr>
            <w:r w:rsidRPr="000F085D">
              <w:rPr>
                <w:rFonts w:asciiTheme="majorHAnsi" w:hAnsiTheme="majorHAnsi" w:cstheme="majorHAnsi"/>
                <w:iCs/>
                <w:sz w:val="24"/>
                <w:szCs w:val="24"/>
                <w:lang w:val="en-US"/>
              </w:rPr>
              <w:t>3,1 ha</w:t>
            </w:r>
          </w:p>
        </w:tc>
        <w:tc>
          <w:tcPr>
            <w:tcW w:w="2625" w:type="dxa"/>
            <w:gridSpan w:val="2"/>
            <w:vAlign w:val="center"/>
          </w:tcPr>
          <w:p w:rsidR="00BB53DB" w:rsidRPr="000F085D" w:rsidRDefault="00982ACF" w:rsidP="001028A1">
            <w:pPr>
              <w:widowControl w:val="0"/>
              <w:autoSpaceDE w:val="0"/>
              <w:autoSpaceDN w:val="0"/>
              <w:adjustRightInd w:val="0"/>
              <w:spacing w:before="20" w:after="20"/>
              <w:rPr>
                <w:rFonts w:asciiTheme="majorHAnsi" w:hAnsiTheme="majorHAnsi" w:cstheme="majorHAnsi"/>
                <w:sz w:val="24"/>
                <w:szCs w:val="24"/>
                <w:lang w:val="en-US"/>
              </w:rPr>
            </w:pPr>
            <w:r w:rsidRPr="000F085D">
              <w:rPr>
                <w:rFonts w:asciiTheme="majorHAnsi" w:hAnsiTheme="majorHAnsi" w:cstheme="majorHAnsi"/>
                <w:iCs/>
                <w:sz w:val="24"/>
                <w:szCs w:val="24"/>
                <w:lang w:val="en-US"/>
              </w:rPr>
              <w:t>1,13 ha</w:t>
            </w:r>
          </w:p>
        </w:tc>
      </w:tr>
      <w:tr w:rsidR="00D86681" w:rsidRPr="000F085D" w:rsidTr="001028A1">
        <w:trPr>
          <w:trHeight w:val="20"/>
          <w:jc w:val="center"/>
        </w:trPr>
        <w:tc>
          <w:tcPr>
            <w:tcW w:w="707" w:type="dxa"/>
            <w:vAlign w:val="center"/>
          </w:tcPr>
          <w:p w:rsidR="00BB53DB" w:rsidRPr="000F085D" w:rsidRDefault="00BB53DB" w:rsidP="001028A1">
            <w:pPr>
              <w:widowControl w:val="0"/>
              <w:autoSpaceDE w:val="0"/>
              <w:autoSpaceDN w:val="0"/>
              <w:adjustRightInd w:val="0"/>
              <w:spacing w:before="20" w:after="20"/>
              <w:rPr>
                <w:rFonts w:asciiTheme="majorHAnsi" w:hAnsiTheme="majorHAnsi" w:cstheme="majorHAnsi"/>
                <w:b/>
                <w:sz w:val="24"/>
                <w:szCs w:val="24"/>
                <w:lang w:val="nb-NO"/>
              </w:rPr>
            </w:pPr>
            <w:r w:rsidRPr="000F085D">
              <w:rPr>
                <w:rFonts w:asciiTheme="majorHAnsi" w:hAnsiTheme="majorHAnsi" w:cstheme="majorHAnsi"/>
                <w:b/>
                <w:sz w:val="24"/>
                <w:szCs w:val="24"/>
                <w:lang w:val="nb-NO"/>
              </w:rPr>
              <w:t>2</w:t>
            </w:r>
          </w:p>
        </w:tc>
        <w:tc>
          <w:tcPr>
            <w:tcW w:w="3397" w:type="dxa"/>
            <w:vAlign w:val="center"/>
          </w:tcPr>
          <w:p w:rsidR="00BB53DB" w:rsidRPr="000F085D" w:rsidRDefault="00BB53DB" w:rsidP="001028A1">
            <w:pPr>
              <w:widowControl w:val="0"/>
              <w:autoSpaceDE w:val="0"/>
              <w:autoSpaceDN w:val="0"/>
              <w:adjustRightInd w:val="0"/>
              <w:spacing w:before="20" w:after="20"/>
              <w:jc w:val="both"/>
              <w:rPr>
                <w:rFonts w:asciiTheme="majorHAnsi" w:hAnsiTheme="majorHAnsi" w:cstheme="majorHAnsi"/>
                <w:b/>
                <w:sz w:val="24"/>
                <w:szCs w:val="24"/>
                <w:lang w:val="nb-NO"/>
              </w:rPr>
            </w:pPr>
            <w:r w:rsidRPr="000F085D">
              <w:rPr>
                <w:rFonts w:asciiTheme="majorHAnsi" w:hAnsiTheme="majorHAnsi" w:cstheme="majorHAnsi"/>
                <w:b/>
                <w:sz w:val="24"/>
                <w:szCs w:val="24"/>
                <w:lang w:val="nb-NO"/>
              </w:rPr>
              <w:t>Cao độ đáy mỏ</w:t>
            </w:r>
          </w:p>
        </w:tc>
        <w:tc>
          <w:tcPr>
            <w:tcW w:w="2705" w:type="dxa"/>
            <w:gridSpan w:val="2"/>
            <w:vAlign w:val="center"/>
          </w:tcPr>
          <w:p w:rsidR="00BB53DB" w:rsidRPr="000F085D" w:rsidRDefault="00BB53DB" w:rsidP="001028A1">
            <w:pPr>
              <w:widowControl w:val="0"/>
              <w:autoSpaceDE w:val="0"/>
              <w:autoSpaceDN w:val="0"/>
              <w:adjustRightInd w:val="0"/>
              <w:spacing w:before="20" w:after="20"/>
              <w:rPr>
                <w:rFonts w:asciiTheme="majorHAnsi" w:hAnsiTheme="majorHAnsi" w:cstheme="majorHAnsi"/>
                <w:b/>
                <w:sz w:val="24"/>
                <w:szCs w:val="24"/>
                <w:lang w:val="en-US"/>
              </w:rPr>
            </w:pPr>
            <w:r w:rsidRPr="000F085D">
              <w:rPr>
                <w:rFonts w:asciiTheme="majorHAnsi" w:hAnsiTheme="majorHAnsi" w:cstheme="majorHAnsi"/>
                <w:b/>
                <w:sz w:val="24"/>
                <w:szCs w:val="24"/>
              </w:rPr>
              <w:t>+</w:t>
            </w:r>
            <w:r w:rsidR="00E84F5C" w:rsidRPr="000F085D">
              <w:rPr>
                <w:rFonts w:asciiTheme="majorHAnsi" w:hAnsiTheme="majorHAnsi" w:cstheme="majorHAnsi"/>
                <w:b/>
                <w:sz w:val="24"/>
                <w:szCs w:val="24"/>
                <w:lang w:val="en-US"/>
              </w:rPr>
              <w:t>4</w:t>
            </w:r>
            <w:r w:rsidR="00B85EBA" w:rsidRPr="000F085D">
              <w:rPr>
                <w:rFonts w:asciiTheme="majorHAnsi" w:hAnsiTheme="majorHAnsi" w:cstheme="majorHAnsi"/>
                <w:b/>
                <w:sz w:val="24"/>
                <w:szCs w:val="24"/>
                <w:lang w:val="en-US"/>
              </w:rPr>
              <w:t>0</w:t>
            </w:r>
            <w:r w:rsidR="001858F6" w:rsidRPr="000F085D">
              <w:rPr>
                <w:rFonts w:asciiTheme="majorHAnsi" w:hAnsiTheme="majorHAnsi" w:cstheme="majorHAnsi"/>
                <w:b/>
                <w:sz w:val="24"/>
                <w:szCs w:val="24"/>
                <w:lang w:val="en-US"/>
              </w:rPr>
              <w:t xml:space="preserve"> m</w:t>
            </w:r>
          </w:p>
        </w:tc>
        <w:tc>
          <w:tcPr>
            <w:tcW w:w="2625" w:type="dxa"/>
            <w:gridSpan w:val="2"/>
            <w:vAlign w:val="center"/>
          </w:tcPr>
          <w:p w:rsidR="00BB53DB" w:rsidRPr="000F085D" w:rsidRDefault="00864800" w:rsidP="001028A1">
            <w:pPr>
              <w:widowControl w:val="0"/>
              <w:autoSpaceDE w:val="0"/>
              <w:autoSpaceDN w:val="0"/>
              <w:adjustRightInd w:val="0"/>
              <w:spacing w:before="20" w:after="20"/>
              <w:rPr>
                <w:rFonts w:asciiTheme="majorHAnsi" w:hAnsiTheme="majorHAnsi" w:cstheme="majorHAnsi"/>
                <w:b/>
                <w:sz w:val="24"/>
                <w:szCs w:val="24"/>
                <w:lang w:val="en-US"/>
              </w:rPr>
            </w:pPr>
            <w:r w:rsidRPr="000F085D">
              <w:rPr>
                <w:rFonts w:asciiTheme="majorHAnsi" w:hAnsiTheme="majorHAnsi" w:cstheme="majorHAnsi"/>
                <w:b/>
                <w:sz w:val="24"/>
                <w:szCs w:val="24"/>
              </w:rPr>
              <w:t>+</w:t>
            </w:r>
            <w:r w:rsidRPr="000F085D">
              <w:rPr>
                <w:rFonts w:asciiTheme="majorHAnsi" w:hAnsiTheme="majorHAnsi" w:cstheme="majorHAnsi"/>
                <w:b/>
                <w:sz w:val="24"/>
                <w:szCs w:val="24"/>
                <w:lang w:val="en-US"/>
              </w:rPr>
              <w:t>30 m</w:t>
            </w:r>
          </w:p>
        </w:tc>
      </w:tr>
      <w:tr w:rsidR="00D86681" w:rsidRPr="000F085D" w:rsidTr="001028A1">
        <w:trPr>
          <w:trHeight w:val="20"/>
          <w:jc w:val="center"/>
        </w:trPr>
        <w:tc>
          <w:tcPr>
            <w:tcW w:w="707" w:type="dxa"/>
            <w:vAlign w:val="center"/>
          </w:tcPr>
          <w:p w:rsidR="00BB53DB" w:rsidRPr="000F085D" w:rsidRDefault="00BB53DB" w:rsidP="001028A1">
            <w:pPr>
              <w:widowControl w:val="0"/>
              <w:autoSpaceDE w:val="0"/>
              <w:autoSpaceDN w:val="0"/>
              <w:adjustRightInd w:val="0"/>
              <w:spacing w:before="20" w:after="20"/>
              <w:rPr>
                <w:rFonts w:asciiTheme="majorHAnsi" w:hAnsiTheme="majorHAnsi" w:cstheme="majorHAnsi"/>
                <w:b/>
                <w:sz w:val="24"/>
                <w:szCs w:val="24"/>
                <w:lang w:val="nb-NO"/>
              </w:rPr>
            </w:pPr>
            <w:r w:rsidRPr="000F085D">
              <w:rPr>
                <w:rFonts w:asciiTheme="majorHAnsi" w:hAnsiTheme="majorHAnsi" w:cstheme="majorHAnsi"/>
                <w:b/>
                <w:sz w:val="24"/>
                <w:szCs w:val="24"/>
                <w:lang w:val="nb-NO"/>
              </w:rPr>
              <w:t>3</w:t>
            </w:r>
          </w:p>
        </w:tc>
        <w:tc>
          <w:tcPr>
            <w:tcW w:w="8727" w:type="dxa"/>
            <w:gridSpan w:val="5"/>
            <w:vAlign w:val="center"/>
          </w:tcPr>
          <w:p w:rsidR="00BB53DB" w:rsidRPr="000F085D" w:rsidRDefault="00BB53DB" w:rsidP="001028A1">
            <w:pPr>
              <w:widowControl w:val="0"/>
              <w:autoSpaceDE w:val="0"/>
              <w:autoSpaceDN w:val="0"/>
              <w:adjustRightInd w:val="0"/>
              <w:spacing w:before="20" w:after="20"/>
              <w:jc w:val="both"/>
              <w:rPr>
                <w:rFonts w:asciiTheme="majorHAnsi" w:hAnsiTheme="majorHAnsi" w:cstheme="majorHAnsi"/>
                <w:b/>
                <w:bCs/>
                <w:sz w:val="24"/>
                <w:szCs w:val="24"/>
                <w:lang w:eastAsia="vi-VN"/>
              </w:rPr>
            </w:pPr>
            <w:r w:rsidRPr="000F085D">
              <w:rPr>
                <w:rFonts w:asciiTheme="majorHAnsi" w:hAnsiTheme="majorHAnsi" w:cstheme="majorHAnsi"/>
                <w:b/>
                <w:sz w:val="24"/>
                <w:szCs w:val="24"/>
                <w:lang w:val="nb-NO"/>
              </w:rPr>
              <w:t xml:space="preserve">Trữ lượng </w:t>
            </w:r>
          </w:p>
        </w:tc>
      </w:tr>
      <w:tr w:rsidR="00D86681" w:rsidRPr="000F085D" w:rsidTr="001028A1">
        <w:trPr>
          <w:cantSplit/>
          <w:trHeight w:val="20"/>
          <w:jc w:val="center"/>
        </w:trPr>
        <w:tc>
          <w:tcPr>
            <w:tcW w:w="707" w:type="dxa"/>
            <w:vAlign w:val="center"/>
          </w:tcPr>
          <w:p w:rsidR="00BB53DB" w:rsidRPr="000F085D" w:rsidRDefault="00BB53DB" w:rsidP="001028A1">
            <w:pPr>
              <w:widowControl w:val="0"/>
              <w:autoSpaceDE w:val="0"/>
              <w:autoSpaceDN w:val="0"/>
              <w:adjustRightInd w:val="0"/>
              <w:spacing w:before="20" w:after="20"/>
              <w:rPr>
                <w:rFonts w:asciiTheme="majorHAnsi" w:hAnsiTheme="majorHAnsi" w:cstheme="majorHAnsi"/>
                <w:sz w:val="24"/>
                <w:szCs w:val="24"/>
                <w:lang w:val="nb-NO"/>
              </w:rPr>
            </w:pPr>
            <w:r w:rsidRPr="000F085D">
              <w:rPr>
                <w:rFonts w:asciiTheme="majorHAnsi" w:hAnsiTheme="majorHAnsi" w:cstheme="majorHAnsi"/>
                <w:sz w:val="24"/>
                <w:szCs w:val="24"/>
                <w:lang w:val="nb-NO"/>
              </w:rPr>
              <w:lastRenderedPageBreak/>
              <w:t>-</w:t>
            </w:r>
          </w:p>
        </w:tc>
        <w:tc>
          <w:tcPr>
            <w:tcW w:w="3397" w:type="dxa"/>
            <w:vAlign w:val="center"/>
          </w:tcPr>
          <w:p w:rsidR="00BB53DB" w:rsidRPr="000F085D" w:rsidRDefault="0099485C" w:rsidP="001028A1">
            <w:pPr>
              <w:widowControl w:val="0"/>
              <w:autoSpaceDE w:val="0"/>
              <w:autoSpaceDN w:val="0"/>
              <w:adjustRightInd w:val="0"/>
              <w:spacing w:before="20" w:after="20"/>
              <w:jc w:val="both"/>
              <w:rPr>
                <w:rFonts w:asciiTheme="majorHAnsi" w:hAnsiTheme="majorHAnsi" w:cstheme="majorHAnsi"/>
                <w:sz w:val="24"/>
                <w:szCs w:val="24"/>
                <w:lang w:val="nb-NO"/>
              </w:rPr>
            </w:pPr>
            <w:r w:rsidRPr="000F085D">
              <w:rPr>
                <w:sz w:val="24"/>
                <w:szCs w:val="24"/>
                <w:lang w:val="pt-BR"/>
              </w:rPr>
              <w:t>Tổng trữ lượng</w:t>
            </w:r>
            <w:r w:rsidR="0081416B" w:rsidRPr="000F085D">
              <w:rPr>
                <w:sz w:val="24"/>
                <w:szCs w:val="24"/>
                <w:lang w:val="pt-BR"/>
              </w:rPr>
              <w:t xml:space="preserve"> đá vôi</w:t>
            </w:r>
            <w:r w:rsidR="003C0365" w:rsidRPr="000F085D">
              <w:rPr>
                <w:sz w:val="24"/>
                <w:szCs w:val="24"/>
                <w:lang w:val="pt-BR"/>
              </w:rPr>
              <w:t xml:space="preserve"> huy động vào khai thác</w:t>
            </w:r>
            <w:r w:rsidRPr="000F085D">
              <w:rPr>
                <w:sz w:val="24"/>
                <w:szCs w:val="24"/>
                <w:lang w:val="pt-BR"/>
              </w:rPr>
              <w:t xml:space="preserve"> </w:t>
            </w:r>
          </w:p>
        </w:tc>
        <w:tc>
          <w:tcPr>
            <w:tcW w:w="2705" w:type="dxa"/>
            <w:gridSpan w:val="2"/>
            <w:vAlign w:val="center"/>
          </w:tcPr>
          <w:p w:rsidR="00BB53DB" w:rsidRPr="000F085D" w:rsidRDefault="009F278B" w:rsidP="001028A1">
            <w:pPr>
              <w:widowControl w:val="0"/>
              <w:autoSpaceDE w:val="0"/>
              <w:autoSpaceDN w:val="0"/>
              <w:adjustRightInd w:val="0"/>
              <w:spacing w:before="20" w:after="20"/>
              <w:rPr>
                <w:rFonts w:asciiTheme="majorHAnsi" w:hAnsiTheme="majorHAnsi" w:cstheme="majorHAnsi"/>
                <w:sz w:val="24"/>
                <w:szCs w:val="24"/>
                <w:lang w:val="en-US"/>
              </w:rPr>
            </w:pPr>
            <w:r w:rsidRPr="000F085D">
              <w:rPr>
                <w:sz w:val="24"/>
                <w:szCs w:val="24"/>
                <w:lang w:val="nl-NL"/>
              </w:rPr>
              <w:t>715.463 m</w:t>
            </w:r>
            <w:r w:rsidRPr="000F085D">
              <w:rPr>
                <w:sz w:val="24"/>
                <w:szCs w:val="24"/>
                <w:vertAlign w:val="superscript"/>
                <w:lang w:val="nl-NL"/>
              </w:rPr>
              <w:t>3</w:t>
            </w:r>
          </w:p>
        </w:tc>
        <w:tc>
          <w:tcPr>
            <w:tcW w:w="2625" w:type="dxa"/>
            <w:gridSpan w:val="2"/>
            <w:vAlign w:val="center"/>
          </w:tcPr>
          <w:p w:rsidR="00BB53DB" w:rsidRPr="000F085D" w:rsidRDefault="0081416B" w:rsidP="001028A1">
            <w:pPr>
              <w:widowControl w:val="0"/>
              <w:autoSpaceDE w:val="0"/>
              <w:autoSpaceDN w:val="0"/>
              <w:adjustRightInd w:val="0"/>
              <w:spacing w:before="20" w:after="20"/>
              <w:rPr>
                <w:rFonts w:asciiTheme="majorHAnsi" w:hAnsiTheme="majorHAnsi" w:cstheme="majorHAnsi"/>
                <w:sz w:val="24"/>
                <w:szCs w:val="24"/>
                <w:lang w:val="nb-NO"/>
              </w:rPr>
            </w:pPr>
            <w:r w:rsidRPr="000F085D">
              <w:rPr>
                <w:iCs/>
                <w:sz w:val="24"/>
                <w:szCs w:val="24"/>
                <w:lang w:val="nl-NL"/>
              </w:rPr>
              <w:t>1.123.461</w:t>
            </w:r>
            <w:r w:rsidRPr="000F085D">
              <w:rPr>
                <w:b/>
                <w:bCs/>
                <w:iCs/>
                <w:sz w:val="24"/>
                <w:szCs w:val="24"/>
                <w:lang w:val="nl-NL"/>
              </w:rPr>
              <w:t xml:space="preserve"> </w:t>
            </w:r>
            <w:r w:rsidRPr="000F085D">
              <w:rPr>
                <w:sz w:val="24"/>
                <w:szCs w:val="24"/>
                <w:lang w:val="nl-NL"/>
              </w:rPr>
              <w:t>m</w:t>
            </w:r>
            <w:r w:rsidRPr="000F085D">
              <w:rPr>
                <w:sz w:val="24"/>
                <w:szCs w:val="24"/>
                <w:vertAlign w:val="superscript"/>
                <w:lang w:val="nl-NL"/>
              </w:rPr>
              <w:t>3</w:t>
            </w:r>
          </w:p>
        </w:tc>
      </w:tr>
      <w:tr w:rsidR="0099485C" w:rsidRPr="000F085D" w:rsidTr="001028A1">
        <w:trPr>
          <w:trHeight w:val="20"/>
          <w:jc w:val="center"/>
        </w:trPr>
        <w:tc>
          <w:tcPr>
            <w:tcW w:w="707" w:type="dxa"/>
            <w:vAlign w:val="center"/>
          </w:tcPr>
          <w:p w:rsidR="0099485C" w:rsidRPr="000F085D" w:rsidRDefault="0099485C" w:rsidP="001028A1">
            <w:pPr>
              <w:widowControl w:val="0"/>
              <w:autoSpaceDE w:val="0"/>
              <w:autoSpaceDN w:val="0"/>
              <w:adjustRightInd w:val="0"/>
              <w:spacing w:before="20" w:after="20"/>
              <w:rPr>
                <w:rFonts w:asciiTheme="majorHAnsi" w:hAnsiTheme="majorHAnsi" w:cstheme="majorHAnsi"/>
                <w:sz w:val="24"/>
                <w:szCs w:val="24"/>
                <w:lang w:val="nb-NO"/>
              </w:rPr>
            </w:pPr>
          </w:p>
        </w:tc>
        <w:tc>
          <w:tcPr>
            <w:tcW w:w="3397" w:type="dxa"/>
            <w:vAlign w:val="center"/>
          </w:tcPr>
          <w:p w:rsidR="0099485C" w:rsidRPr="000F085D" w:rsidRDefault="0099485C" w:rsidP="001028A1">
            <w:pPr>
              <w:widowControl w:val="0"/>
              <w:autoSpaceDE w:val="0"/>
              <w:autoSpaceDN w:val="0"/>
              <w:adjustRightInd w:val="0"/>
              <w:spacing w:before="20" w:after="20"/>
              <w:jc w:val="both"/>
              <w:rPr>
                <w:sz w:val="24"/>
                <w:szCs w:val="24"/>
                <w:lang w:val="pt-BR"/>
              </w:rPr>
            </w:pPr>
            <w:r w:rsidRPr="000F085D">
              <w:rPr>
                <w:sz w:val="24"/>
                <w:szCs w:val="24"/>
                <w:lang w:val="pt-BR"/>
              </w:rPr>
              <w:t xml:space="preserve">Tổng trữ lượng </w:t>
            </w:r>
            <w:r w:rsidRPr="000F085D">
              <w:rPr>
                <w:sz w:val="24"/>
                <w:szCs w:val="24"/>
                <w:lang w:val="nl-NL"/>
              </w:rPr>
              <w:t xml:space="preserve">đất làm vật liệu san lấp </w:t>
            </w:r>
            <w:r w:rsidR="0081416B" w:rsidRPr="000F085D">
              <w:rPr>
                <w:sz w:val="24"/>
                <w:szCs w:val="24"/>
                <w:lang w:val="nl-NL"/>
              </w:rPr>
              <w:t>huy động vào khai thác</w:t>
            </w:r>
            <w:r w:rsidRPr="000F085D">
              <w:rPr>
                <w:sz w:val="24"/>
                <w:szCs w:val="24"/>
                <w:lang w:val="nl-NL"/>
              </w:rPr>
              <w:t xml:space="preserve"> </w:t>
            </w:r>
          </w:p>
        </w:tc>
        <w:tc>
          <w:tcPr>
            <w:tcW w:w="2705" w:type="dxa"/>
            <w:gridSpan w:val="2"/>
            <w:vAlign w:val="center"/>
          </w:tcPr>
          <w:p w:rsidR="0099485C" w:rsidRPr="000F085D" w:rsidRDefault="0081416B" w:rsidP="001028A1">
            <w:pPr>
              <w:widowControl w:val="0"/>
              <w:autoSpaceDE w:val="0"/>
              <w:autoSpaceDN w:val="0"/>
              <w:adjustRightInd w:val="0"/>
              <w:spacing w:before="20" w:after="20"/>
              <w:rPr>
                <w:rFonts w:asciiTheme="majorHAnsi" w:hAnsiTheme="majorHAnsi" w:cstheme="majorHAnsi"/>
                <w:bCs/>
                <w:sz w:val="24"/>
                <w:szCs w:val="24"/>
                <w:lang w:val="en-US" w:eastAsia="vi-VN"/>
              </w:rPr>
            </w:pPr>
            <w:r w:rsidRPr="000F085D">
              <w:rPr>
                <w:rFonts w:asciiTheme="majorHAnsi" w:hAnsiTheme="majorHAnsi" w:cstheme="majorHAnsi"/>
                <w:bCs/>
                <w:sz w:val="24"/>
                <w:szCs w:val="24"/>
                <w:lang w:val="en-US" w:eastAsia="vi-VN"/>
              </w:rPr>
              <w:t>-</w:t>
            </w:r>
          </w:p>
        </w:tc>
        <w:tc>
          <w:tcPr>
            <w:tcW w:w="2625" w:type="dxa"/>
            <w:gridSpan w:val="2"/>
            <w:vAlign w:val="center"/>
          </w:tcPr>
          <w:p w:rsidR="0081416B" w:rsidRPr="000F085D" w:rsidRDefault="0081416B" w:rsidP="001028A1">
            <w:pPr>
              <w:widowControl w:val="0"/>
              <w:spacing w:before="20" w:after="20"/>
              <w:rPr>
                <w:sz w:val="24"/>
                <w:szCs w:val="24"/>
                <w:lang w:val="nl-NL"/>
              </w:rPr>
            </w:pPr>
            <w:r w:rsidRPr="000F085D">
              <w:rPr>
                <w:iCs/>
                <w:sz w:val="24"/>
                <w:szCs w:val="24"/>
                <w:lang w:val="nl-NL"/>
              </w:rPr>
              <w:t>128.923</w:t>
            </w:r>
            <w:r w:rsidRPr="000F085D">
              <w:rPr>
                <w:b/>
                <w:bCs/>
                <w:iCs/>
                <w:sz w:val="24"/>
                <w:szCs w:val="24"/>
                <w:lang w:val="nl-NL"/>
              </w:rPr>
              <w:t xml:space="preserve"> </w:t>
            </w:r>
            <w:r w:rsidRPr="000F085D">
              <w:rPr>
                <w:sz w:val="24"/>
                <w:szCs w:val="24"/>
                <w:lang w:val="nl-NL"/>
              </w:rPr>
              <w:t>m</w:t>
            </w:r>
            <w:r w:rsidRPr="000F085D">
              <w:rPr>
                <w:sz w:val="24"/>
                <w:szCs w:val="24"/>
                <w:vertAlign w:val="superscript"/>
                <w:lang w:val="nl-NL"/>
              </w:rPr>
              <w:t>3</w:t>
            </w:r>
          </w:p>
          <w:p w:rsidR="0099485C" w:rsidRPr="000F085D" w:rsidRDefault="0099485C" w:rsidP="001028A1">
            <w:pPr>
              <w:widowControl w:val="0"/>
              <w:autoSpaceDE w:val="0"/>
              <w:autoSpaceDN w:val="0"/>
              <w:adjustRightInd w:val="0"/>
              <w:spacing w:before="20" w:after="20"/>
              <w:rPr>
                <w:sz w:val="24"/>
                <w:szCs w:val="24"/>
                <w:lang w:val="nl-NL"/>
              </w:rPr>
            </w:pPr>
          </w:p>
        </w:tc>
      </w:tr>
      <w:tr w:rsidR="00D86681" w:rsidRPr="000F085D" w:rsidTr="001028A1">
        <w:trPr>
          <w:trHeight w:val="20"/>
          <w:jc w:val="center"/>
        </w:trPr>
        <w:tc>
          <w:tcPr>
            <w:tcW w:w="707" w:type="dxa"/>
            <w:vAlign w:val="center"/>
          </w:tcPr>
          <w:p w:rsidR="00BB53DB" w:rsidRPr="000A4A61" w:rsidRDefault="00BB53DB" w:rsidP="001028A1">
            <w:pPr>
              <w:widowControl w:val="0"/>
              <w:autoSpaceDE w:val="0"/>
              <w:autoSpaceDN w:val="0"/>
              <w:adjustRightInd w:val="0"/>
              <w:spacing w:before="20" w:after="20"/>
              <w:rPr>
                <w:rFonts w:asciiTheme="majorHAnsi" w:hAnsiTheme="majorHAnsi" w:cstheme="majorHAnsi"/>
                <w:color w:val="000000" w:themeColor="text1"/>
                <w:sz w:val="24"/>
                <w:szCs w:val="24"/>
                <w:lang w:val="nb-NO"/>
              </w:rPr>
            </w:pPr>
            <w:r w:rsidRPr="000A4A61">
              <w:rPr>
                <w:rFonts w:asciiTheme="majorHAnsi" w:hAnsiTheme="majorHAnsi" w:cstheme="majorHAnsi"/>
                <w:color w:val="000000" w:themeColor="text1"/>
                <w:sz w:val="24"/>
                <w:szCs w:val="24"/>
                <w:lang w:val="nb-NO"/>
              </w:rPr>
              <w:t>-</w:t>
            </w:r>
          </w:p>
        </w:tc>
        <w:tc>
          <w:tcPr>
            <w:tcW w:w="3397" w:type="dxa"/>
            <w:vAlign w:val="center"/>
          </w:tcPr>
          <w:p w:rsidR="00BB53DB" w:rsidRPr="000A4A61" w:rsidRDefault="00BB53DB" w:rsidP="001028A1">
            <w:pPr>
              <w:widowControl w:val="0"/>
              <w:autoSpaceDE w:val="0"/>
              <w:autoSpaceDN w:val="0"/>
              <w:adjustRightInd w:val="0"/>
              <w:spacing w:before="20" w:after="20"/>
              <w:jc w:val="both"/>
              <w:rPr>
                <w:rFonts w:asciiTheme="majorHAnsi" w:hAnsiTheme="majorHAnsi" w:cstheme="majorHAnsi"/>
                <w:color w:val="000000" w:themeColor="text1"/>
                <w:sz w:val="24"/>
                <w:szCs w:val="24"/>
                <w:lang w:val="nb-NO"/>
              </w:rPr>
            </w:pPr>
            <w:r w:rsidRPr="000A4A61">
              <w:rPr>
                <w:rFonts w:asciiTheme="majorHAnsi" w:hAnsiTheme="majorHAnsi" w:cstheme="majorHAnsi"/>
                <w:color w:val="000000" w:themeColor="text1"/>
                <w:sz w:val="24"/>
                <w:szCs w:val="24"/>
              </w:rPr>
              <w:t>Trữ lượng</w:t>
            </w:r>
            <w:r w:rsidR="009F278B" w:rsidRPr="000A4A61">
              <w:rPr>
                <w:rFonts w:asciiTheme="majorHAnsi" w:hAnsiTheme="majorHAnsi" w:cstheme="majorHAnsi"/>
                <w:color w:val="000000" w:themeColor="text1"/>
                <w:sz w:val="24"/>
                <w:szCs w:val="24"/>
                <w:lang w:val="en-US"/>
              </w:rPr>
              <w:t xml:space="preserve"> đá vôi</w:t>
            </w:r>
            <w:r w:rsidRPr="000A4A61">
              <w:rPr>
                <w:rFonts w:asciiTheme="majorHAnsi" w:hAnsiTheme="majorHAnsi" w:cstheme="majorHAnsi"/>
                <w:color w:val="000000" w:themeColor="text1"/>
                <w:sz w:val="24"/>
                <w:szCs w:val="24"/>
              </w:rPr>
              <w:t xml:space="preserve"> đã khai thác đến </w:t>
            </w:r>
            <w:r w:rsidR="000A4A61" w:rsidRPr="000A4A61">
              <w:rPr>
                <w:rFonts w:asciiTheme="majorHAnsi" w:hAnsiTheme="majorHAnsi" w:cstheme="majorHAnsi"/>
                <w:color w:val="000000" w:themeColor="text1"/>
                <w:sz w:val="24"/>
                <w:szCs w:val="24"/>
                <w:lang w:val="en-US"/>
              </w:rPr>
              <w:t>7</w:t>
            </w:r>
            <w:r w:rsidRPr="000A4A61">
              <w:rPr>
                <w:rFonts w:asciiTheme="majorHAnsi" w:hAnsiTheme="majorHAnsi" w:cstheme="majorHAnsi"/>
                <w:color w:val="000000" w:themeColor="text1"/>
                <w:sz w:val="24"/>
                <w:szCs w:val="24"/>
              </w:rPr>
              <w:t>/12/202</w:t>
            </w:r>
            <w:r w:rsidRPr="000A4A61">
              <w:rPr>
                <w:rFonts w:asciiTheme="majorHAnsi" w:hAnsiTheme="majorHAnsi" w:cstheme="majorHAnsi"/>
                <w:color w:val="000000" w:themeColor="text1"/>
                <w:sz w:val="24"/>
                <w:szCs w:val="24"/>
                <w:lang w:val="en-US"/>
              </w:rPr>
              <w:t>1</w:t>
            </w:r>
          </w:p>
        </w:tc>
        <w:tc>
          <w:tcPr>
            <w:tcW w:w="2705" w:type="dxa"/>
            <w:gridSpan w:val="2"/>
            <w:vAlign w:val="center"/>
          </w:tcPr>
          <w:p w:rsidR="00BB53DB" w:rsidRPr="000F085D" w:rsidRDefault="009F278B" w:rsidP="001028A1">
            <w:pPr>
              <w:widowControl w:val="0"/>
              <w:autoSpaceDE w:val="0"/>
              <w:autoSpaceDN w:val="0"/>
              <w:adjustRightInd w:val="0"/>
              <w:spacing w:before="20" w:after="20"/>
              <w:rPr>
                <w:rFonts w:asciiTheme="majorHAnsi" w:hAnsiTheme="majorHAnsi" w:cstheme="majorHAnsi"/>
                <w:bCs/>
                <w:sz w:val="24"/>
                <w:szCs w:val="24"/>
                <w:lang w:eastAsia="vi-VN"/>
              </w:rPr>
            </w:pPr>
            <w:r w:rsidRPr="000F085D">
              <w:rPr>
                <w:spacing w:val="-2"/>
                <w:sz w:val="24"/>
                <w:szCs w:val="24"/>
                <w:lang w:val="nl-NL"/>
              </w:rPr>
              <w:t>393.065</w:t>
            </w:r>
            <w:r w:rsidRPr="000F085D">
              <w:rPr>
                <w:sz w:val="24"/>
                <w:szCs w:val="24"/>
                <w:lang w:val="nl-NL"/>
              </w:rPr>
              <w:t xml:space="preserve"> m</w:t>
            </w:r>
            <w:r w:rsidRPr="000F085D">
              <w:rPr>
                <w:sz w:val="24"/>
                <w:szCs w:val="24"/>
                <w:vertAlign w:val="superscript"/>
                <w:lang w:val="nl-NL"/>
              </w:rPr>
              <w:t>3</w:t>
            </w:r>
          </w:p>
        </w:tc>
        <w:tc>
          <w:tcPr>
            <w:tcW w:w="2625" w:type="dxa"/>
            <w:gridSpan w:val="2"/>
            <w:vAlign w:val="center"/>
          </w:tcPr>
          <w:p w:rsidR="00BB53DB" w:rsidRPr="000F085D" w:rsidRDefault="00BB53DB" w:rsidP="001028A1">
            <w:pPr>
              <w:widowControl w:val="0"/>
              <w:autoSpaceDE w:val="0"/>
              <w:autoSpaceDN w:val="0"/>
              <w:adjustRightInd w:val="0"/>
              <w:spacing w:before="20" w:after="20"/>
              <w:rPr>
                <w:rFonts w:asciiTheme="majorHAnsi" w:hAnsiTheme="majorHAnsi" w:cstheme="majorHAnsi"/>
                <w:bCs/>
                <w:sz w:val="24"/>
                <w:szCs w:val="24"/>
                <w:lang w:val="en-US" w:eastAsia="vi-VN"/>
              </w:rPr>
            </w:pPr>
          </w:p>
        </w:tc>
      </w:tr>
      <w:tr w:rsidR="00D86681" w:rsidRPr="000F085D" w:rsidTr="001028A1">
        <w:trPr>
          <w:trHeight w:val="20"/>
          <w:jc w:val="center"/>
        </w:trPr>
        <w:tc>
          <w:tcPr>
            <w:tcW w:w="707" w:type="dxa"/>
            <w:vAlign w:val="center"/>
          </w:tcPr>
          <w:p w:rsidR="00BB53DB" w:rsidRPr="000F085D" w:rsidRDefault="00BB53DB" w:rsidP="001028A1">
            <w:pPr>
              <w:widowControl w:val="0"/>
              <w:autoSpaceDE w:val="0"/>
              <w:autoSpaceDN w:val="0"/>
              <w:adjustRightInd w:val="0"/>
              <w:spacing w:before="20" w:after="20"/>
              <w:rPr>
                <w:rFonts w:asciiTheme="majorHAnsi" w:hAnsiTheme="majorHAnsi" w:cstheme="majorHAnsi"/>
                <w:sz w:val="24"/>
                <w:szCs w:val="24"/>
                <w:lang w:val="nb-NO"/>
              </w:rPr>
            </w:pPr>
            <w:r w:rsidRPr="000F085D">
              <w:rPr>
                <w:rFonts w:asciiTheme="majorHAnsi" w:hAnsiTheme="majorHAnsi" w:cstheme="majorHAnsi"/>
                <w:sz w:val="24"/>
                <w:szCs w:val="24"/>
                <w:lang w:val="nb-NO"/>
              </w:rPr>
              <w:t>-</w:t>
            </w:r>
          </w:p>
        </w:tc>
        <w:tc>
          <w:tcPr>
            <w:tcW w:w="3397" w:type="dxa"/>
            <w:vAlign w:val="center"/>
          </w:tcPr>
          <w:p w:rsidR="00BB53DB" w:rsidRPr="000F085D" w:rsidRDefault="00BB53DB" w:rsidP="001028A1">
            <w:pPr>
              <w:widowControl w:val="0"/>
              <w:autoSpaceDE w:val="0"/>
              <w:autoSpaceDN w:val="0"/>
              <w:adjustRightInd w:val="0"/>
              <w:spacing w:before="20" w:after="20"/>
              <w:jc w:val="both"/>
              <w:rPr>
                <w:rFonts w:asciiTheme="majorHAnsi" w:hAnsiTheme="majorHAnsi" w:cstheme="majorHAnsi"/>
                <w:sz w:val="24"/>
                <w:szCs w:val="24"/>
              </w:rPr>
            </w:pPr>
            <w:r w:rsidRPr="000F085D">
              <w:rPr>
                <w:rFonts w:asciiTheme="majorHAnsi" w:hAnsiTheme="majorHAnsi" w:cstheme="majorHAnsi"/>
                <w:sz w:val="24"/>
                <w:szCs w:val="24"/>
              </w:rPr>
              <w:t>Trữ lượng còn lại</w:t>
            </w:r>
          </w:p>
        </w:tc>
        <w:tc>
          <w:tcPr>
            <w:tcW w:w="2705" w:type="dxa"/>
            <w:gridSpan w:val="2"/>
            <w:vAlign w:val="center"/>
          </w:tcPr>
          <w:p w:rsidR="00BB53DB" w:rsidRPr="000F085D" w:rsidRDefault="00B85EBA" w:rsidP="001028A1">
            <w:pPr>
              <w:widowControl w:val="0"/>
              <w:autoSpaceDE w:val="0"/>
              <w:autoSpaceDN w:val="0"/>
              <w:adjustRightInd w:val="0"/>
              <w:spacing w:before="20" w:after="20"/>
              <w:rPr>
                <w:rFonts w:asciiTheme="majorHAnsi" w:hAnsiTheme="majorHAnsi" w:cstheme="majorHAnsi"/>
                <w:bCs/>
                <w:sz w:val="24"/>
                <w:szCs w:val="24"/>
                <w:lang w:eastAsia="vi-VN"/>
              </w:rPr>
            </w:pPr>
            <w:r w:rsidRPr="000F085D">
              <w:rPr>
                <w:sz w:val="24"/>
                <w:szCs w:val="24"/>
                <w:lang w:val="nl-NL"/>
              </w:rPr>
              <w:t>322.398 m</w:t>
            </w:r>
            <w:r w:rsidRPr="000F085D">
              <w:rPr>
                <w:sz w:val="24"/>
                <w:szCs w:val="24"/>
                <w:vertAlign w:val="superscript"/>
                <w:lang w:val="nl-NL"/>
              </w:rPr>
              <w:t>3</w:t>
            </w:r>
          </w:p>
        </w:tc>
        <w:tc>
          <w:tcPr>
            <w:tcW w:w="2625" w:type="dxa"/>
            <w:gridSpan w:val="2"/>
            <w:vAlign w:val="center"/>
          </w:tcPr>
          <w:p w:rsidR="00BB53DB" w:rsidRPr="000F085D" w:rsidRDefault="00BB53DB" w:rsidP="001028A1">
            <w:pPr>
              <w:widowControl w:val="0"/>
              <w:autoSpaceDE w:val="0"/>
              <w:autoSpaceDN w:val="0"/>
              <w:adjustRightInd w:val="0"/>
              <w:spacing w:before="20" w:after="20"/>
              <w:rPr>
                <w:rFonts w:asciiTheme="majorHAnsi" w:hAnsiTheme="majorHAnsi" w:cstheme="majorHAnsi"/>
                <w:bCs/>
                <w:sz w:val="24"/>
                <w:szCs w:val="24"/>
                <w:lang w:eastAsia="vi-VN"/>
              </w:rPr>
            </w:pPr>
          </w:p>
        </w:tc>
      </w:tr>
      <w:tr w:rsidR="00D86681" w:rsidRPr="000F085D" w:rsidTr="001028A1">
        <w:trPr>
          <w:trHeight w:val="20"/>
          <w:jc w:val="center"/>
        </w:trPr>
        <w:tc>
          <w:tcPr>
            <w:tcW w:w="707" w:type="dxa"/>
            <w:vMerge w:val="restart"/>
            <w:vAlign w:val="center"/>
          </w:tcPr>
          <w:p w:rsidR="00BB53DB" w:rsidRPr="000F085D" w:rsidRDefault="00BB53DB" w:rsidP="001028A1">
            <w:pPr>
              <w:widowControl w:val="0"/>
              <w:autoSpaceDE w:val="0"/>
              <w:autoSpaceDN w:val="0"/>
              <w:adjustRightInd w:val="0"/>
              <w:spacing w:before="20" w:after="20"/>
              <w:rPr>
                <w:rFonts w:asciiTheme="majorHAnsi" w:hAnsiTheme="majorHAnsi" w:cstheme="majorHAnsi"/>
                <w:b/>
                <w:sz w:val="24"/>
                <w:szCs w:val="24"/>
                <w:lang w:val="nb-NO"/>
              </w:rPr>
            </w:pPr>
            <w:r w:rsidRPr="000F085D">
              <w:rPr>
                <w:rFonts w:asciiTheme="majorHAnsi" w:hAnsiTheme="majorHAnsi" w:cstheme="majorHAnsi"/>
                <w:b/>
                <w:sz w:val="24"/>
                <w:szCs w:val="24"/>
                <w:lang w:val="nb-NO"/>
              </w:rPr>
              <w:t>4</w:t>
            </w:r>
          </w:p>
        </w:tc>
        <w:tc>
          <w:tcPr>
            <w:tcW w:w="3397" w:type="dxa"/>
            <w:vMerge w:val="restart"/>
            <w:vAlign w:val="center"/>
          </w:tcPr>
          <w:p w:rsidR="00BB53DB" w:rsidRPr="000F085D" w:rsidRDefault="00BB53DB" w:rsidP="001028A1">
            <w:pPr>
              <w:widowControl w:val="0"/>
              <w:autoSpaceDE w:val="0"/>
              <w:autoSpaceDN w:val="0"/>
              <w:adjustRightInd w:val="0"/>
              <w:spacing w:before="20" w:after="20"/>
              <w:jc w:val="both"/>
              <w:rPr>
                <w:rFonts w:asciiTheme="majorHAnsi" w:hAnsiTheme="majorHAnsi" w:cstheme="majorHAnsi"/>
                <w:b/>
                <w:sz w:val="24"/>
                <w:szCs w:val="24"/>
              </w:rPr>
            </w:pPr>
            <w:r w:rsidRPr="000F085D">
              <w:rPr>
                <w:rFonts w:asciiTheme="majorHAnsi" w:hAnsiTheme="majorHAnsi" w:cstheme="majorHAnsi"/>
                <w:b/>
                <w:sz w:val="24"/>
                <w:szCs w:val="24"/>
              </w:rPr>
              <w:t>Công suất khai thác</w:t>
            </w:r>
            <w:r w:rsidRPr="000F085D">
              <w:rPr>
                <w:rFonts w:asciiTheme="majorHAnsi" w:hAnsiTheme="majorHAnsi" w:cstheme="majorHAnsi"/>
                <w:b/>
                <w:sz w:val="24"/>
                <w:szCs w:val="24"/>
                <w:lang w:val="nb-NO"/>
              </w:rPr>
              <w:t xml:space="preserve"> (</w:t>
            </w:r>
            <w:r w:rsidR="00E246E3" w:rsidRPr="000F085D">
              <w:rPr>
                <w:rFonts w:asciiTheme="majorHAnsi" w:hAnsiTheme="majorHAnsi" w:cstheme="majorHAnsi"/>
                <w:b/>
                <w:sz w:val="24"/>
                <w:szCs w:val="24"/>
                <w:lang w:val="nb-NO"/>
              </w:rPr>
              <w:t>m</w:t>
            </w:r>
            <w:r w:rsidR="00E246E3" w:rsidRPr="000F085D">
              <w:rPr>
                <w:rFonts w:asciiTheme="majorHAnsi" w:hAnsiTheme="majorHAnsi" w:cstheme="majorHAnsi"/>
                <w:b/>
                <w:sz w:val="24"/>
                <w:szCs w:val="24"/>
                <w:vertAlign w:val="superscript"/>
                <w:lang w:val="nb-NO"/>
              </w:rPr>
              <w:t>3</w:t>
            </w:r>
            <w:r w:rsidRPr="000F085D">
              <w:rPr>
                <w:rFonts w:asciiTheme="majorHAnsi" w:hAnsiTheme="majorHAnsi" w:cstheme="majorHAnsi"/>
                <w:b/>
                <w:spacing w:val="-4"/>
                <w:sz w:val="24"/>
                <w:szCs w:val="24"/>
                <w:lang w:val="da-DK"/>
              </w:rPr>
              <w:t>/năm)</w:t>
            </w:r>
          </w:p>
        </w:tc>
        <w:tc>
          <w:tcPr>
            <w:tcW w:w="1276" w:type="dxa"/>
            <w:tcBorders>
              <w:right w:val="single" w:sz="4" w:space="0" w:color="auto"/>
            </w:tcBorders>
            <w:vAlign w:val="center"/>
          </w:tcPr>
          <w:p w:rsidR="00BB53DB" w:rsidRPr="000F085D" w:rsidRDefault="00BB53DB" w:rsidP="001028A1">
            <w:pPr>
              <w:widowControl w:val="0"/>
              <w:autoSpaceDE w:val="0"/>
              <w:autoSpaceDN w:val="0"/>
              <w:adjustRightInd w:val="0"/>
              <w:spacing w:before="20" w:after="20"/>
              <w:rPr>
                <w:rFonts w:asciiTheme="majorHAnsi" w:hAnsiTheme="majorHAnsi" w:cstheme="majorHAnsi"/>
                <w:i/>
                <w:sz w:val="24"/>
                <w:szCs w:val="24"/>
                <w:lang w:val="en-US"/>
              </w:rPr>
            </w:pPr>
            <w:r w:rsidRPr="000F085D">
              <w:rPr>
                <w:rFonts w:asciiTheme="majorHAnsi" w:hAnsiTheme="majorHAnsi" w:cstheme="majorHAnsi"/>
                <w:i/>
                <w:sz w:val="24"/>
                <w:szCs w:val="24"/>
                <w:lang w:val="en-US"/>
              </w:rPr>
              <w:t xml:space="preserve">Đá vôi </w:t>
            </w:r>
          </w:p>
        </w:tc>
        <w:tc>
          <w:tcPr>
            <w:tcW w:w="1429" w:type="dxa"/>
            <w:tcBorders>
              <w:left w:val="single" w:sz="4" w:space="0" w:color="auto"/>
            </w:tcBorders>
            <w:vAlign w:val="center"/>
          </w:tcPr>
          <w:p w:rsidR="00BB53DB" w:rsidRPr="000F085D" w:rsidRDefault="00E246E3" w:rsidP="001028A1">
            <w:pPr>
              <w:widowControl w:val="0"/>
              <w:autoSpaceDE w:val="0"/>
              <w:autoSpaceDN w:val="0"/>
              <w:adjustRightInd w:val="0"/>
              <w:spacing w:before="20" w:after="20"/>
              <w:rPr>
                <w:rFonts w:asciiTheme="majorHAnsi" w:hAnsiTheme="majorHAnsi" w:cstheme="majorHAnsi"/>
                <w:i/>
                <w:sz w:val="24"/>
                <w:szCs w:val="24"/>
                <w:lang w:val="en-US"/>
              </w:rPr>
            </w:pPr>
            <w:r w:rsidRPr="000F085D">
              <w:rPr>
                <w:rFonts w:asciiTheme="majorHAnsi" w:hAnsiTheme="majorHAnsi" w:cstheme="majorHAnsi"/>
                <w:i/>
                <w:sz w:val="24"/>
                <w:szCs w:val="24"/>
                <w:lang w:val="en-US"/>
              </w:rPr>
              <w:t>Đất san lấp</w:t>
            </w:r>
          </w:p>
        </w:tc>
        <w:tc>
          <w:tcPr>
            <w:tcW w:w="1122" w:type="dxa"/>
            <w:tcBorders>
              <w:right w:val="single" w:sz="4" w:space="0" w:color="auto"/>
            </w:tcBorders>
            <w:vAlign w:val="center"/>
          </w:tcPr>
          <w:p w:rsidR="00BB53DB" w:rsidRPr="000F085D" w:rsidRDefault="00BB53DB" w:rsidP="001028A1">
            <w:pPr>
              <w:widowControl w:val="0"/>
              <w:autoSpaceDE w:val="0"/>
              <w:autoSpaceDN w:val="0"/>
              <w:adjustRightInd w:val="0"/>
              <w:spacing w:before="20" w:after="20"/>
              <w:rPr>
                <w:rFonts w:asciiTheme="majorHAnsi" w:hAnsiTheme="majorHAnsi" w:cstheme="majorHAnsi"/>
                <w:i/>
                <w:sz w:val="24"/>
                <w:szCs w:val="24"/>
                <w:lang w:val="en-US"/>
              </w:rPr>
            </w:pPr>
            <w:r w:rsidRPr="000F085D">
              <w:rPr>
                <w:rFonts w:asciiTheme="majorHAnsi" w:hAnsiTheme="majorHAnsi" w:cstheme="majorHAnsi"/>
                <w:i/>
                <w:sz w:val="24"/>
                <w:szCs w:val="24"/>
                <w:lang w:val="en-US"/>
              </w:rPr>
              <w:t xml:space="preserve">Đá vôi </w:t>
            </w:r>
          </w:p>
        </w:tc>
        <w:tc>
          <w:tcPr>
            <w:tcW w:w="1503" w:type="dxa"/>
            <w:tcBorders>
              <w:left w:val="single" w:sz="4" w:space="0" w:color="auto"/>
            </w:tcBorders>
            <w:vAlign w:val="center"/>
          </w:tcPr>
          <w:p w:rsidR="00BB53DB" w:rsidRPr="000F085D" w:rsidRDefault="00E246E3" w:rsidP="001028A1">
            <w:pPr>
              <w:widowControl w:val="0"/>
              <w:autoSpaceDE w:val="0"/>
              <w:autoSpaceDN w:val="0"/>
              <w:adjustRightInd w:val="0"/>
              <w:spacing w:before="20" w:after="20"/>
              <w:rPr>
                <w:rFonts w:asciiTheme="majorHAnsi" w:hAnsiTheme="majorHAnsi" w:cstheme="majorHAnsi"/>
                <w:i/>
                <w:sz w:val="24"/>
                <w:szCs w:val="24"/>
              </w:rPr>
            </w:pPr>
            <w:r w:rsidRPr="000F085D">
              <w:rPr>
                <w:rFonts w:asciiTheme="majorHAnsi" w:hAnsiTheme="majorHAnsi" w:cstheme="majorHAnsi"/>
                <w:i/>
                <w:sz w:val="24"/>
                <w:szCs w:val="24"/>
                <w:lang w:val="en-US"/>
              </w:rPr>
              <w:t>Đất san lấp</w:t>
            </w:r>
          </w:p>
        </w:tc>
      </w:tr>
      <w:tr w:rsidR="00D86681" w:rsidRPr="000F085D" w:rsidTr="001028A1">
        <w:trPr>
          <w:trHeight w:val="20"/>
          <w:jc w:val="center"/>
        </w:trPr>
        <w:tc>
          <w:tcPr>
            <w:tcW w:w="707" w:type="dxa"/>
            <w:vMerge/>
            <w:vAlign w:val="center"/>
          </w:tcPr>
          <w:p w:rsidR="00BB53DB" w:rsidRPr="000F085D" w:rsidRDefault="00BB53DB" w:rsidP="001028A1">
            <w:pPr>
              <w:widowControl w:val="0"/>
              <w:autoSpaceDE w:val="0"/>
              <w:autoSpaceDN w:val="0"/>
              <w:adjustRightInd w:val="0"/>
              <w:spacing w:before="20" w:after="20"/>
              <w:rPr>
                <w:rFonts w:asciiTheme="majorHAnsi" w:hAnsiTheme="majorHAnsi" w:cstheme="majorHAnsi"/>
                <w:b/>
                <w:i/>
                <w:sz w:val="24"/>
                <w:szCs w:val="24"/>
                <w:lang w:val="nb-NO"/>
              </w:rPr>
            </w:pPr>
          </w:p>
        </w:tc>
        <w:tc>
          <w:tcPr>
            <w:tcW w:w="3397" w:type="dxa"/>
            <w:vMerge/>
            <w:vAlign w:val="center"/>
          </w:tcPr>
          <w:p w:rsidR="00BB53DB" w:rsidRPr="000F085D" w:rsidRDefault="00BB53DB" w:rsidP="001028A1">
            <w:pPr>
              <w:widowControl w:val="0"/>
              <w:autoSpaceDE w:val="0"/>
              <w:autoSpaceDN w:val="0"/>
              <w:adjustRightInd w:val="0"/>
              <w:spacing w:before="20" w:after="20"/>
              <w:jc w:val="both"/>
              <w:rPr>
                <w:rFonts w:asciiTheme="majorHAnsi" w:hAnsiTheme="majorHAnsi" w:cstheme="majorHAnsi"/>
                <w:b/>
                <w:i/>
                <w:sz w:val="24"/>
                <w:szCs w:val="24"/>
                <w:lang w:val="nb-NO"/>
              </w:rPr>
            </w:pPr>
          </w:p>
        </w:tc>
        <w:tc>
          <w:tcPr>
            <w:tcW w:w="1276" w:type="dxa"/>
            <w:tcBorders>
              <w:right w:val="single" w:sz="4" w:space="0" w:color="auto"/>
            </w:tcBorders>
            <w:vAlign w:val="center"/>
          </w:tcPr>
          <w:p w:rsidR="00BB53DB" w:rsidRPr="000F085D" w:rsidRDefault="00E246E3" w:rsidP="001028A1">
            <w:pPr>
              <w:widowControl w:val="0"/>
              <w:autoSpaceDE w:val="0"/>
              <w:autoSpaceDN w:val="0"/>
              <w:adjustRightInd w:val="0"/>
              <w:spacing w:before="20" w:after="20"/>
              <w:rPr>
                <w:rFonts w:asciiTheme="majorHAnsi" w:hAnsiTheme="majorHAnsi" w:cstheme="majorHAnsi"/>
                <w:b/>
                <w:i/>
                <w:sz w:val="24"/>
                <w:szCs w:val="24"/>
                <w:lang w:val="nb-NO"/>
              </w:rPr>
            </w:pPr>
            <w:r w:rsidRPr="000F085D">
              <w:rPr>
                <w:spacing w:val="4"/>
                <w:sz w:val="24"/>
                <w:szCs w:val="24"/>
                <w:lang w:val="nl-NL"/>
              </w:rPr>
              <w:t>110.000</w:t>
            </w:r>
          </w:p>
        </w:tc>
        <w:tc>
          <w:tcPr>
            <w:tcW w:w="1429" w:type="dxa"/>
            <w:tcBorders>
              <w:left w:val="single" w:sz="4" w:space="0" w:color="auto"/>
            </w:tcBorders>
            <w:vAlign w:val="center"/>
          </w:tcPr>
          <w:p w:rsidR="00BB53DB" w:rsidRPr="000F085D" w:rsidRDefault="00E246E3" w:rsidP="001028A1">
            <w:pPr>
              <w:widowControl w:val="0"/>
              <w:autoSpaceDE w:val="0"/>
              <w:autoSpaceDN w:val="0"/>
              <w:adjustRightInd w:val="0"/>
              <w:spacing w:before="20" w:after="20"/>
              <w:rPr>
                <w:rFonts w:asciiTheme="majorHAnsi" w:hAnsiTheme="majorHAnsi" w:cstheme="majorHAnsi"/>
                <w:b/>
                <w:i/>
                <w:sz w:val="24"/>
                <w:szCs w:val="24"/>
                <w:lang w:val="nb-NO"/>
              </w:rPr>
            </w:pPr>
            <w:r w:rsidRPr="000F085D">
              <w:rPr>
                <w:rFonts w:asciiTheme="majorHAnsi" w:hAnsiTheme="majorHAnsi" w:cstheme="majorHAnsi"/>
                <w:bCs/>
                <w:sz w:val="24"/>
                <w:szCs w:val="24"/>
                <w:lang w:val="nl-NL"/>
              </w:rPr>
              <w:t>0</w:t>
            </w:r>
          </w:p>
        </w:tc>
        <w:tc>
          <w:tcPr>
            <w:tcW w:w="1122" w:type="dxa"/>
            <w:tcBorders>
              <w:right w:val="single" w:sz="4" w:space="0" w:color="auto"/>
            </w:tcBorders>
            <w:vAlign w:val="center"/>
          </w:tcPr>
          <w:p w:rsidR="00BB53DB" w:rsidRPr="000F085D" w:rsidRDefault="00E246E3" w:rsidP="001028A1">
            <w:pPr>
              <w:widowControl w:val="0"/>
              <w:autoSpaceDE w:val="0"/>
              <w:autoSpaceDN w:val="0"/>
              <w:adjustRightInd w:val="0"/>
              <w:spacing w:before="20" w:after="20"/>
              <w:rPr>
                <w:rFonts w:asciiTheme="majorHAnsi" w:hAnsiTheme="majorHAnsi" w:cstheme="majorHAnsi"/>
                <w:sz w:val="24"/>
                <w:szCs w:val="24"/>
                <w:lang w:val="nb-NO"/>
              </w:rPr>
            </w:pPr>
            <w:r w:rsidRPr="000F085D">
              <w:rPr>
                <w:spacing w:val="4"/>
                <w:sz w:val="24"/>
                <w:szCs w:val="24"/>
                <w:lang w:val="nl-NL"/>
              </w:rPr>
              <w:t>110.000</w:t>
            </w:r>
          </w:p>
        </w:tc>
        <w:tc>
          <w:tcPr>
            <w:tcW w:w="1503" w:type="dxa"/>
            <w:tcBorders>
              <w:left w:val="single" w:sz="4" w:space="0" w:color="auto"/>
            </w:tcBorders>
            <w:vAlign w:val="center"/>
          </w:tcPr>
          <w:p w:rsidR="00BB53DB" w:rsidRPr="000F085D" w:rsidRDefault="00E246E3" w:rsidP="001028A1">
            <w:pPr>
              <w:widowControl w:val="0"/>
              <w:autoSpaceDE w:val="0"/>
              <w:autoSpaceDN w:val="0"/>
              <w:adjustRightInd w:val="0"/>
              <w:spacing w:before="20" w:after="20"/>
              <w:rPr>
                <w:rFonts w:asciiTheme="majorHAnsi" w:hAnsiTheme="majorHAnsi" w:cstheme="majorHAnsi"/>
                <w:sz w:val="24"/>
                <w:szCs w:val="24"/>
                <w:lang w:val="nb-NO"/>
              </w:rPr>
            </w:pPr>
            <w:r w:rsidRPr="000F085D">
              <w:rPr>
                <w:rFonts w:asciiTheme="majorHAnsi" w:hAnsiTheme="majorHAnsi" w:cstheme="majorHAnsi"/>
                <w:sz w:val="24"/>
                <w:szCs w:val="24"/>
                <w:lang w:val="nb-NO"/>
              </w:rPr>
              <w:t>45.000</w:t>
            </w:r>
          </w:p>
        </w:tc>
      </w:tr>
      <w:tr w:rsidR="00D86681" w:rsidRPr="000F085D" w:rsidTr="001028A1">
        <w:trPr>
          <w:trHeight w:val="20"/>
          <w:jc w:val="center"/>
        </w:trPr>
        <w:tc>
          <w:tcPr>
            <w:tcW w:w="707" w:type="dxa"/>
            <w:vAlign w:val="center"/>
          </w:tcPr>
          <w:p w:rsidR="00BB53DB" w:rsidRPr="000F085D" w:rsidRDefault="00BB53DB" w:rsidP="001028A1">
            <w:pPr>
              <w:widowControl w:val="0"/>
              <w:autoSpaceDE w:val="0"/>
              <w:autoSpaceDN w:val="0"/>
              <w:adjustRightInd w:val="0"/>
              <w:spacing w:before="20" w:after="20"/>
              <w:rPr>
                <w:rFonts w:asciiTheme="majorHAnsi" w:hAnsiTheme="majorHAnsi" w:cstheme="majorHAnsi"/>
                <w:b/>
                <w:sz w:val="24"/>
                <w:szCs w:val="24"/>
                <w:lang w:val="nb-NO"/>
              </w:rPr>
            </w:pPr>
            <w:r w:rsidRPr="000F085D">
              <w:rPr>
                <w:rFonts w:asciiTheme="majorHAnsi" w:hAnsiTheme="majorHAnsi" w:cstheme="majorHAnsi"/>
                <w:b/>
                <w:sz w:val="24"/>
                <w:szCs w:val="24"/>
                <w:lang w:val="nb-NO"/>
              </w:rPr>
              <w:t>5</w:t>
            </w:r>
          </w:p>
        </w:tc>
        <w:tc>
          <w:tcPr>
            <w:tcW w:w="3397" w:type="dxa"/>
            <w:vAlign w:val="center"/>
          </w:tcPr>
          <w:p w:rsidR="00BB53DB" w:rsidRPr="000F085D" w:rsidRDefault="00BB53DB" w:rsidP="001028A1">
            <w:pPr>
              <w:widowControl w:val="0"/>
              <w:spacing w:before="20" w:after="20"/>
              <w:jc w:val="both"/>
              <w:rPr>
                <w:rFonts w:asciiTheme="majorHAnsi" w:hAnsiTheme="majorHAnsi" w:cstheme="majorHAnsi"/>
                <w:b/>
                <w:sz w:val="24"/>
                <w:szCs w:val="24"/>
                <w:lang w:val="en-US"/>
              </w:rPr>
            </w:pPr>
            <w:r w:rsidRPr="000F085D">
              <w:rPr>
                <w:rFonts w:asciiTheme="majorHAnsi" w:hAnsiTheme="majorHAnsi" w:cstheme="majorHAnsi"/>
                <w:b/>
                <w:sz w:val="24"/>
                <w:szCs w:val="24"/>
              </w:rPr>
              <w:t>Tuổi thọ mỏ</w:t>
            </w:r>
            <w:r w:rsidRPr="000F085D">
              <w:rPr>
                <w:rFonts w:asciiTheme="majorHAnsi" w:hAnsiTheme="majorHAnsi" w:cstheme="majorHAnsi"/>
                <w:b/>
                <w:sz w:val="24"/>
                <w:szCs w:val="24"/>
                <w:lang w:val="en-US"/>
              </w:rPr>
              <w:t xml:space="preserve"> (năm)</w:t>
            </w:r>
          </w:p>
        </w:tc>
        <w:tc>
          <w:tcPr>
            <w:tcW w:w="2705" w:type="dxa"/>
            <w:gridSpan w:val="2"/>
            <w:vAlign w:val="center"/>
          </w:tcPr>
          <w:p w:rsidR="00BB53DB" w:rsidRPr="000F085D" w:rsidRDefault="000F085D" w:rsidP="001028A1">
            <w:pPr>
              <w:widowControl w:val="0"/>
              <w:autoSpaceDE w:val="0"/>
              <w:autoSpaceDN w:val="0"/>
              <w:adjustRightInd w:val="0"/>
              <w:spacing w:before="20" w:after="20"/>
              <w:rPr>
                <w:rFonts w:asciiTheme="majorHAnsi" w:hAnsiTheme="majorHAnsi" w:cstheme="majorHAnsi"/>
                <w:sz w:val="24"/>
                <w:szCs w:val="24"/>
                <w:lang w:val="nb-NO"/>
              </w:rPr>
            </w:pPr>
            <w:r w:rsidRPr="000F085D">
              <w:rPr>
                <w:rFonts w:asciiTheme="majorHAnsi" w:hAnsiTheme="majorHAnsi" w:cstheme="majorHAnsi"/>
                <w:b/>
                <w:sz w:val="24"/>
                <w:szCs w:val="24"/>
                <w:lang w:val="nb-NO"/>
              </w:rPr>
              <w:t>07 năm</w:t>
            </w:r>
          </w:p>
        </w:tc>
        <w:tc>
          <w:tcPr>
            <w:tcW w:w="2625" w:type="dxa"/>
            <w:gridSpan w:val="2"/>
            <w:vAlign w:val="center"/>
          </w:tcPr>
          <w:p w:rsidR="00BB53DB" w:rsidRPr="000F085D" w:rsidRDefault="000F085D" w:rsidP="001028A1">
            <w:pPr>
              <w:widowControl w:val="0"/>
              <w:autoSpaceDE w:val="0"/>
              <w:autoSpaceDN w:val="0"/>
              <w:adjustRightInd w:val="0"/>
              <w:spacing w:before="20" w:after="20"/>
              <w:rPr>
                <w:rFonts w:asciiTheme="majorHAnsi" w:hAnsiTheme="majorHAnsi" w:cstheme="majorHAnsi"/>
                <w:sz w:val="24"/>
                <w:szCs w:val="24"/>
                <w:lang w:val="en-US"/>
              </w:rPr>
            </w:pPr>
            <w:r w:rsidRPr="000F085D">
              <w:rPr>
                <w:rFonts w:asciiTheme="majorHAnsi" w:hAnsiTheme="majorHAnsi" w:cstheme="majorHAnsi"/>
                <w:b/>
                <w:sz w:val="24"/>
                <w:szCs w:val="24"/>
                <w:lang w:val="en-US"/>
              </w:rPr>
              <w:t>13</w:t>
            </w:r>
            <w:r w:rsidR="00BB53DB" w:rsidRPr="000F085D">
              <w:rPr>
                <w:rFonts w:asciiTheme="majorHAnsi" w:hAnsiTheme="majorHAnsi" w:cstheme="majorHAnsi"/>
                <w:b/>
                <w:sz w:val="24"/>
                <w:szCs w:val="24"/>
                <w:lang w:val="en-US"/>
              </w:rPr>
              <w:t xml:space="preserve"> năm</w:t>
            </w:r>
          </w:p>
        </w:tc>
      </w:tr>
    </w:tbl>
    <w:p w:rsidR="009706F4" w:rsidRPr="000F085D" w:rsidRDefault="00BB53DB" w:rsidP="00427E0E">
      <w:pPr>
        <w:pStyle w:val="MUC2"/>
        <w:widowControl w:val="0"/>
        <w:spacing w:line="312" w:lineRule="auto"/>
        <w:ind w:firstLine="720"/>
        <w:jc w:val="right"/>
        <w:rPr>
          <w:rFonts w:asciiTheme="majorHAnsi" w:hAnsiTheme="majorHAnsi" w:cstheme="majorHAnsi"/>
          <w:b w:val="0"/>
          <w:sz w:val="24"/>
        </w:rPr>
      </w:pPr>
      <w:r w:rsidRPr="000F085D">
        <w:rPr>
          <w:rFonts w:asciiTheme="majorHAnsi" w:hAnsiTheme="majorHAnsi" w:cstheme="majorHAnsi"/>
          <w:b w:val="0"/>
          <w:sz w:val="24"/>
        </w:rPr>
        <w:t xml:space="preserve"> </w:t>
      </w:r>
      <w:r w:rsidR="009706F4" w:rsidRPr="000F085D">
        <w:rPr>
          <w:rFonts w:asciiTheme="majorHAnsi" w:hAnsiTheme="majorHAnsi" w:cstheme="majorHAnsi"/>
          <w:b w:val="0"/>
          <w:sz w:val="24"/>
        </w:rPr>
        <w:t xml:space="preserve">(Nguồn: Thuyết minh Thiết kế cơ sở của Dự án </w:t>
      </w:r>
      <w:r w:rsidR="000F085D" w:rsidRPr="000F085D">
        <w:rPr>
          <w:rFonts w:asciiTheme="majorHAnsi" w:hAnsiTheme="majorHAnsi" w:cstheme="majorHAnsi"/>
          <w:b w:val="0"/>
          <w:sz w:val="24"/>
        </w:rPr>
        <w:t>điều chỉnh, mở rộng</w:t>
      </w:r>
      <w:r w:rsidR="009706F4" w:rsidRPr="000F085D">
        <w:rPr>
          <w:rFonts w:asciiTheme="majorHAnsi" w:hAnsiTheme="majorHAnsi" w:cstheme="majorHAnsi"/>
          <w:b w:val="0"/>
          <w:sz w:val="24"/>
        </w:rPr>
        <w:t>, 202</w:t>
      </w:r>
      <w:r w:rsidR="00833FC1" w:rsidRPr="000F085D">
        <w:rPr>
          <w:rFonts w:asciiTheme="majorHAnsi" w:hAnsiTheme="majorHAnsi" w:cstheme="majorHAnsi"/>
          <w:b w:val="0"/>
          <w:sz w:val="24"/>
        </w:rPr>
        <w:t>2</w:t>
      </w:r>
      <w:r w:rsidR="009706F4" w:rsidRPr="000F085D">
        <w:rPr>
          <w:rFonts w:asciiTheme="majorHAnsi" w:hAnsiTheme="majorHAnsi" w:cstheme="majorHAnsi"/>
          <w:b w:val="0"/>
          <w:sz w:val="24"/>
        </w:rPr>
        <w:t>)</w:t>
      </w:r>
    </w:p>
    <w:p w:rsidR="001417DB" w:rsidRPr="00D86681" w:rsidRDefault="001417DB" w:rsidP="00427E0E">
      <w:pPr>
        <w:widowControl w:val="0"/>
        <w:spacing w:after="0" w:line="312" w:lineRule="auto"/>
        <w:jc w:val="both"/>
        <w:rPr>
          <w:rFonts w:asciiTheme="majorHAnsi" w:hAnsiTheme="majorHAnsi" w:cstheme="majorHAnsi"/>
          <w:b/>
          <w:sz w:val="26"/>
          <w:szCs w:val="26"/>
          <w:lang w:val="nb-NO"/>
        </w:rPr>
      </w:pPr>
      <w:r w:rsidRPr="00D86681">
        <w:rPr>
          <w:rFonts w:asciiTheme="majorHAnsi" w:hAnsiTheme="majorHAnsi" w:cstheme="majorHAnsi"/>
          <w:b/>
          <w:sz w:val="26"/>
          <w:szCs w:val="26"/>
          <w:lang w:val="nb-NO"/>
        </w:rPr>
        <w:t>1) Quy mô sử dụng đất của Dự án</w:t>
      </w:r>
    </w:p>
    <w:p w:rsidR="009501BB" w:rsidRDefault="00453E5E" w:rsidP="00061492">
      <w:pPr>
        <w:widowControl w:val="0"/>
        <w:autoSpaceDE w:val="0"/>
        <w:autoSpaceDN w:val="0"/>
        <w:adjustRightInd w:val="0"/>
        <w:spacing w:after="0" w:line="312" w:lineRule="auto"/>
        <w:ind w:firstLine="720"/>
        <w:jc w:val="both"/>
        <w:rPr>
          <w:rFonts w:asciiTheme="majorHAnsi" w:eastAsia="Times New Roman" w:hAnsiTheme="majorHAnsi" w:cstheme="majorHAnsi"/>
          <w:sz w:val="26"/>
          <w:szCs w:val="26"/>
          <w:lang w:val="nb-NO"/>
        </w:rPr>
      </w:pPr>
      <w:r w:rsidRPr="00D86681">
        <w:rPr>
          <w:rFonts w:asciiTheme="majorHAnsi" w:eastAsia="Times New Roman" w:hAnsiTheme="majorHAnsi" w:cstheme="majorHAnsi"/>
          <w:sz w:val="26"/>
          <w:szCs w:val="26"/>
          <w:lang w:val="nb-NO"/>
        </w:rPr>
        <w:t xml:space="preserve">Khi </w:t>
      </w:r>
      <w:r w:rsidR="008833FE">
        <w:rPr>
          <w:rFonts w:asciiTheme="majorHAnsi" w:eastAsia="Times New Roman" w:hAnsiTheme="majorHAnsi" w:cstheme="majorHAnsi"/>
          <w:sz w:val="26"/>
          <w:szCs w:val="26"/>
          <w:lang w:val="nb-NO"/>
        </w:rPr>
        <w:t xml:space="preserve">điều chỉnh, mở rộng </w:t>
      </w:r>
      <w:r w:rsidRPr="00D86681">
        <w:rPr>
          <w:rFonts w:asciiTheme="majorHAnsi" w:eastAsia="Times New Roman" w:hAnsiTheme="majorHAnsi" w:cstheme="majorHAnsi"/>
          <w:sz w:val="26"/>
          <w:szCs w:val="26"/>
          <w:lang w:val="nb-NO"/>
        </w:rPr>
        <w:t xml:space="preserve">diện tích của Dự án </w:t>
      </w:r>
      <w:r w:rsidR="009501BB">
        <w:rPr>
          <w:rFonts w:asciiTheme="majorHAnsi" w:eastAsia="Times New Roman" w:hAnsiTheme="majorHAnsi" w:cstheme="majorHAnsi"/>
          <w:sz w:val="26"/>
          <w:szCs w:val="26"/>
          <w:lang w:val="nb-NO"/>
        </w:rPr>
        <w:t xml:space="preserve">sẽ </w:t>
      </w:r>
      <w:r w:rsidR="00DF69AD">
        <w:rPr>
          <w:rFonts w:asciiTheme="majorHAnsi" w:eastAsia="Times New Roman" w:hAnsiTheme="majorHAnsi" w:cstheme="majorHAnsi"/>
          <w:sz w:val="26"/>
          <w:szCs w:val="26"/>
          <w:lang w:val="nb-NO"/>
        </w:rPr>
        <w:t>t</w:t>
      </w:r>
      <w:r w:rsidR="00061492" w:rsidRPr="00061492">
        <w:rPr>
          <w:rFonts w:asciiTheme="majorHAnsi" w:eastAsia="Times New Roman" w:hAnsiTheme="majorHAnsi" w:cstheme="majorHAnsi"/>
          <w:sz w:val="26"/>
          <w:szCs w:val="26"/>
          <w:lang w:val="nb-NO"/>
        </w:rPr>
        <w:t>ăng diện tích đất khu vực khai thác mỏ 2,17 ha từ</w:t>
      </w:r>
      <w:r w:rsidR="00061492">
        <w:rPr>
          <w:rFonts w:asciiTheme="majorHAnsi" w:eastAsia="Times New Roman" w:hAnsiTheme="majorHAnsi" w:cstheme="majorHAnsi"/>
          <w:sz w:val="26"/>
          <w:szCs w:val="26"/>
          <w:lang w:val="nb-NO"/>
        </w:rPr>
        <w:t xml:space="preserve"> </w:t>
      </w:r>
      <w:r w:rsidR="00061492" w:rsidRPr="00061492">
        <w:rPr>
          <w:rFonts w:asciiTheme="majorHAnsi" w:eastAsia="Times New Roman" w:hAnsiTheme="majorHAnsi" w:cstheme="majorHAnsi"/>
          <w:sz w:val="26"/>
          <w:szCs w:val="26"/>
          <w:lang w:val="nb-NO"/>
        </w:rPr>
        <w:t>3,13 ha lên 5,3 ha; giảm diện tích đất các công trình phụ trợ 1,97 ha từ 3,1 ha</w:t>
      </w:r>
      <w:r w:rsidR="00061492">
        <w:rPr>
          <w:rFonts w:asciiTheme="majorHAnsi" w:eastAsia="Times New Roman" w:hAnsiTheme="majorHAnsi" w:cstheme="majorHAnsi"/>
          <w:sz w:val="26"/>
          <w:szCs w:val="26"/>
          <w:lang w:val="nb-NO"/>
        </w:rPr>
        <w:t xml:space="preserve"> </w:t>
      </w:r>
      <w:r w:rsidR="00061492" w:rsidRPr="00061492">
        <w:rPr>
          <w:rFonts w:asciiTheme="majorHAnsi" w:eastAsia="Times New Roman" w:hAnsiTheme="majorHAnsi" w:cstheme="majorHAnsi"/>
          <w:sz w:val="26"/>
          <w:szCs w:val="26"/>
          <w:lang w:val="nb-NO"/>
        </w:rPr>
        <w:t>xuống 1,13 ha</w:t>
      </w:r>
      <w:r w:rsidR="00DF69AD">
        <w:rPr>
          <w:rFonts w:asciiTheme="majorHAnsi" w:eastAsia="Times New Roman" w:hAnsiTheme="majorHAnsi" w:cstheme="majorHAnsi"/>
          <w:sz w:val="26"/>
          <w:szCs w:val="26"/>
          <w:lang w:val="nb-NO"/>
        </w:rPr>
        <w:t>.</w:t>
      </w:r>
    </w:p>
    <w:p w:rsidR="00744356" w:rsidRPr="00DF69AD" w:rsidRDefault="00621C7E" w:rsidP="00DF69AD">
      <w:pPr>
        <w:pStyle w:val="Caption"/>
        <w:widowControl w:val="0"/>
        <w:spacing w:after="60"/>
        <w:rPr>
          <w:rFonts w:asciiTheme="majorHAnsi" w:hAnsiTheme="majorHAnsi" w:cstheme="majorHAnsi"/>
          <w:b w:val="0"/>
          <w:color w:val="auto"/>
          <w:sz w:val="24"/>
          <w:szCs w:val="24"/>
        </w:rPr>
      </w:pPr>
      <w:r w:rsidRPr="00DF69AD">
        <w:rPr>
          <w:rFonts w:asciiTheme="majorHAnsi" w:hAnsiTheme="majorHAnsi" w:cstheme="majorHAnsi"/>
          <w:b w:val="0"/>
          <w:color w:val="auto"/>
          <w:sz w:val="24"/>
          <w:szCs w:val="24"/>
        </w:rPr>
        <w:t xml:space="preserve"> </w:t>
      </w:r>
      <w:bookmarkStart w:id="155" w:name="_Toc99138260"/>
      <w:r w:rsidR="005B725A" w:rsidRPr="00DF69AD">
        <w:rPr>
          <w:rFonts w:asciiTheme="majorHAnsi" w:hAnsiTheme="majorHAnsi" w:cstheme="majorHAnsi"/>
          <w:b w:val="0"/>
          <w:color w:val="auto"/>
          <w:sz w:val="24"/>
          <w:szCs w:val="24"/>
        </w:rPr>
        <w:t>Bảng</w:t>
      </w:r>
      <w:r w:rsidR="00095372" w:rsidRPr="00DF69AD">
        <w:rPr>
          <w:rFonts w:asciiTheme="majorHAnsi" w:hAnsiTheme="majorHAnsi" w:cstheme="majorHAnsi"/>
          <w:b w:val="0"/>
          <w:color w:val="auto"/>
          <w:sz w:val="24"/>
          <w:szCs w:val="24"/>
        </w:rPr>
        <w:t xml:space="preserve"> </w:t>
      </w:r>
      <w:r w:rsidR="00BC403D" w:rsidRPr="00DF69AD">
        <w:rPr>
          <w:rFonts w:asciiTheme="majorHAnsi" w:hAnsiTheme="majorHAnsi" w:cstheme="majorHAnsi"/>
          <w:b w:val="0"/>
          <w:color w:val="auto"/>
          <w:sz w:val="24"/>
          <w:szCs w:val="24"/>
        </w:rPr>
        <w:fldChar w:fldCharType="begin"/>
      </w:r>
      <w:r w:rsidR="00BC403D" w:rsidRPr="00DF69AD">
        <w:rPr>
          <w:rFonts w:asciiTheme="majorHAnsi" w:hAnsiTheme="majorHAnsi" w:cstheme="majorHAnsi"/>
          <w:b w:val="0"/>
          <w:color w:val="auto"/>
          <w:sz w:val="24"/>
          <w:szCs w:val="24"/>
        </w:rPr>
        <w:instrText xml:space="preserve"> STYLEREF 1 \s </w:instrText>
      </w:r>
      <w:r w:rsidR="00BC403D" w:rsidRPr="00DF69AD">
        <w:rPr>
          <w:rFonts w:asciiTheme="majorHAnsi" w:hAnsiTheme="majorHAnsi" w:cstheme="majorHAnsi"/>
          <w:b w:val="0"/>
          <w:color w:val="auto"/>
          <w:sz w:val="24"/>
          <w:szCs w:val="24"/>
        </w:rPr>
        <w:fldChar w:fldCharType="separate"/>
      </w:r>
      <w:r w:rsidR="00D86681" w:rsidRPr="00DF69AD">
        <w:rPr>
          <w:rFonts w:asciiTheme="majorHAnsi" w:hAnsiTheme="majorHAnsi" w:cstheme="majorHAnsi"/>
          <w:b w:val="0"/>
          <w:color w:val="auto"/>
          <w:sz w:val="24"/>
          <w:szCs w:val="24"/>
        </w:rPr>
        <w:t>1</w:t>
      </w:r>
      <w:r w:rsidR="00BC403D" w:rsidRPr="00DF69AD">
        <w:rPr>
          <w:rFonts w:asciiTheme="majorHAnsi" w:hAnsiTheme="majorHAnsi" w:cstheme="majorHAnsi"/>
          <w:b w:val="0"/>
          <w:color w:val="auto"/>
          <w:sz w:val="24"/>
          <w:szCs w:val="24"/>
        </w:rPr>
        <w:fldChar w:fldCharType="end"/>
      </w:r>
      <w:r w:rsidR="00BC403D" w:rsidRPr="00DF69AD">
        <w:rPr>
          <w:rFonts w:asciiTheme="majorHAnsi" w:hAnsiTheme="majorHAnsi" w:cstheme="majorHAnsi"/>
          <w:b w:val="0"/>
          <w:color w:val="auto"/>
          <w:sz w:val="24"/>
          <w:szCs w:val="24"/>
        </w:rPr>
        <w:t>.</w:t>
      </w:r>
      <w:r w:rsidR="00BC403D" w:rsidRPr="00DF69AD">
        <w:rPr>
          <w:rFonts w:asciiTheme="majorHAnsi" w:hAnsiTheme="majorHAnsi" w:cstheme="majorHAnsi"/>
          <w:b w:val="0"/>
          <w:color w:val="auto"/>
          <w:sz w:val="24"/>
          <w:szCs w:val="24"/>
        </w:rPr>
        <w:fldChar w:fldCharType="begin"/>
      </w:r>
      <w:r w:rsidR="00BC403D" w:rsidRPr="00DF69AD">
        <w:rPr>
          <w:rFonts w:asciiTheme="majorHAnsi" w:hAnsiTheme="majorHAnsi" w:cstheme="majorHAnsi"/>
          <w:b w:val="0"/>
          <w:color w:val="auto"/>
          <w:sz w:val="24"/>
          <w:szCs w:val="24"/>
        </w:rPr>
        <w:instrText xml:space="preserve"> SEQ Bảng \* ARABIC \s 1 </w:instrText>
      </w:r>
      <w:r w:rsidR="00BC403D" w:rsidRPr="00DF69AD">
        <w:rPr>
          <w:rFonts w:asciiTheme="majorHAnsi" w:hAnsiTheme="majorHAnsi" w:cstheme="majorHAnsi"/>
          <w:b w:val="0"/>
          <w:color w:val="auto"/>
          <w:sz w:val="24"/>
          <w:szCs w:val="24"/>
        </w:rPr>
        <w:fldChar w:fldCharType="separate"/>
      </w:r>
      <w:r w:rsidR="00D86681" w:rsidRPr="00DF69AD">
        <w:rPr>
          <w:rFonts w:asciiTheme="majorHAnsi" w:hAnsiTheme="majorHAnsi" w:cstheme="majorHAnsi"/>
          <w:b w:val="0"/>
          <w:color w:val="auto"/>
          <w:sz w:val="24"/>
          <w:szCs w:val="24"/>
        </w:rPr>
        <w:t>3</w:t>
      </w:r>
      <w:r w:rsidR="00BC403D" w:rsidRPr="00DF69AD">
        <w:rPr>
          <w:rFonts w:asciiTheme="majorHAnsi" w:hAnsiTheme="majorHAnsi" w:cstheme="majorHAnsi"/>
          <w:b w:val="0"/>
          <w:color w:val="auto"/>
          <w:sz w:val="24"/>
          <w:szCs w:val="24"/>
        </w:rPr>
        <w:fldChar w:fldCharType="end"/>
      </w:r>
      <w:r w:rsidR="00744356" w:rsidRPr="00DF69AD">
        <w:rPr>
          <w:rFonts w:asciiTheme="majorHAnsi" w:hAnsiTheme="majorHAnsi" w:cstheme="majorHAnsi"/>
          <w:b w:val="0"/>
          <w:color w:val="auto"/>
          <w:sz w:val="24"/>
          <w:szCs w:val="24"/>
        </w:rPr>
        <w:t xml:space="preserve"> Quy mô sử dụng đất của Dự án</w:t>
      </w:r>
      <w:bookmarkEnd w:id="155"/>
    </w:p>
    <w:tbl>
      <w:tblPr>
        <w:tblW w:w="9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3082"/>
        <w:gridCol w:w="1559"/>
        <w:gridCol w:w="1418"/>
        <w:gridCol w:w="2863"/>
      </w:tblGrid>
      <w:tr w:rsidR="00D86681" w:rsidRPr="00DF69AD" w:rsidTr="004C6830">
        <w:trPr>
          <w:trHeight w:val="20"/>
          <w:tblHeader/>
          <w:jc w:val="center"/>
        </w:trPr>
        <w:tc>
          <w:tcPr>
            <w:tcW w:w="775" w:type="dxa"/>
            <w:vMerge w:val="restart"/>
            <w:vAlign w:val="center"/>
          </w:tcPr>
          <w:p w:rsidR="00BB53DB" w:rsidRPr="00DF69AD" w:rsidRDefault="00BB53DB" w:rsidP="008833FE">
            <w:pPr>
              <w:widowControl w:val="0"/>
              <w:spacing w:before="20" w:after="20"/>
              <w:rPr>
                <w:rFonts w:asciiTheme="majorHAnsi" w:hAnsiTheme="majorHAnsi" w:cstheme="majorHAnsi"/>
                <w:b/>
                <w:sz w:val="24"/>
                <w:szCs w:val="24"/>
                <w:lang w:val="nb-NO"/>
              </w:rPr>
            </w:pPr>
            <w:r w:rsidRPr="00DF69AD">
              <w:rPr>
                <w:rFonts w:asciiTheme="majorHAnsi" w:hAnsiTheme="majorHAnsi" w:cstheme="majorHAnsi"/>
                <w:b/>
                <w:sz w:val="24"/>
                <w:szCs w:val="24"/>
                <w:lang w:val="nb-NO"/>
              </w:rPr>
              <w:t>STT</w:t>
            </w:r>
          </w:p>
        </w:tc>
        <w:tc>
          <w:tcPr>
            <w:tcW w:w="3082" w:type="dxa"/>
            <w:vMerge w:val="restart"/>
            <w:vAlign w:val="center"/>
          </w:tcPr>
          <w:p w:rsidR="00BB53DB" w:rsidRPr="00DF69AD" w:rsidRDefault="00BB53DB" w:rsidP="008833FE">
            <w:pPr>
              <w:widowControl w:val="0"/>
              <w:spacing w:before="20" w:after="20"/>
              <w:rPr>
                <w:rFonts w:asciiTheme="majorHAnsi" w:hAnsiTheme="majorHAnsi" w:cstheme="majorHAnsi"/>
                <w:b/>
                <w:sz w:val="24"/>
                <w:szCs w:val="24"/>
                <w:lang w:val="nb-NO"/>
              </w:rPr>
            </w:pPr>
            <w:r w:rsidRPr="00DF69AD">
              <w:rPr>
                <w:rFonts w:asciiTheme="majorHAnsi" w:hAnsiTheme="majorHAnsi" w:cstheme="majorHAnsi"/>
                <w:b/>
                <w:sz w:val="24"/>
                <w:szCs w:val="24"/>
                <w:lang w:val="nb-NO"/>
              </w:rPr>
              <w:t>Hạng mục</w:t>
            </w:r>
          </w:p>
        </w:tc>
        <w:tc>
          <w:tcPr>
            <w:tcW w:w="2977" w:type="dxa"/>
            <w:gridSpan w:val="2"/>
          </w:tcPr>
          <w:p w:rsidR="00BB53DB" w:rsidRPr="00DF69AD" w:rsidRDefault="00BB53DB" w:rsidP="008833FE">
            <w:pPr>
              <w:widowControl w:val="0"/>
              <w:spacing w:before="20" w:after="20"/>
              <w:rPr>
                <w:rFonts w:asciiTheme="majorHAnsi" w:hAnsiTheme="majorHAnsi" w:cstheme="majorHAnsi"/>
                <w:b/>
                <w:sz w:val="24"/>
                <w:szCs w:val="24"/>
                <w:lang w:val="nb-NO"/>
              </w:rPr>
            </w:pPr>
            <w:r w:rsidRPr="00DF69AD">
              <w:rPr>
                <w:rFonts w:asciiTheme="majorHAnsi" w:hAnsiTheme="majorHAnsi" w:cstheme="majorHAnsi"/>
                <w:b/>
                <w:sz w:val="24"/>
                <w:szCs w:val="24"/>
                <w:lang w:val="nb-NO"/>
              </w:rPr>
              <w:t>Diện tích (</w:t>
            </w:r>
            <w:r w:rsidR="006F2E70">
              <w:rPr>
                <w:rFonts w:asciiTheme="majorHAnsi" w:hAnsiTheme="majorHAnsi" w:cstheme="majorHAnsi"/>
                <w:b/>
                <w:sz w:val="24"/>
                <w:szCs w:val="24"/>
                <w:lang w:val="nb-NO"/>
              </w:rPr>
              <w:t>m2</w:t>
            </w:r>
            <w:r w:rsidRPr="00DF69AD">
              <w:rPr>
                <w:rFonts w:asciiTheme="majorHAnsi" w:hAnsiTheme="majorHAnsi" w:cstheme="majorHAnsi"/>
                <w:b/>
                <w:sz w:val="24"/>
                <w:szCs w:val="24"/>
                <w:lang w:val="nb-NO"/>
              </w:rPr>
              <w:t>)</w:t>
            </w:r>
          </w:p>
        </w:tc>
        <w:tc>
          <w:tcPr>
            <w:tcW w:w="2863" w:type="dxa"/>
            <w:vMerge w:val="restart"/>
            <w:vAlign w:val="center"/>
          </w:tcPr>
          <w:p w:rsidR="00BB53DB" w:rsidRPr="00DF69AD" w:rsidRDefault="00BB53DB" w:rsidP="008833FE">
            <w:pPr>
              <w:widowControl w:val="0"/>
              <w:spacing w:before="20" w:after="20"/>
              <w:rPr>
                <w:rFonts w:asciiTheme="majorHAnsi" w:hAnsiTheme="majorHAnsi" w:cstheme="majorHAnsi"/>
                <w:b/>
                <w:sz w:val="24"/>
                <w:szCs w:val="24"/>
                <w:lang w:val="nb-NO"/>
              </w:rPr>
            </w:pPr>
            <w:r w:rsidRPr="00DF69AD">
              <w:rPr>
                <w:rFonts w:asciiTheme="majorHAnsi" w:hAnsiTheme="majorHAnsi" w:cstheme="majorHAnsi"/>
                <w:b/>
                <w:sz w:val="24"/>
                <w:szCs w:val="24"/>
                <w:lang w:val="nb-NO"/>
              </w:rPr>
              <w:t>Ghi chú</w:t>
            </w:r>
          </w:p>
        </w:tc>
      </w:tr>
      <w:tr w:rsidR="00D86681" w:rsidRPr="00DF69AD" w:rsidTr="004C6830">
        <w:trPr>
          <w:trHeight w:val="20"/>
          <w:jc w:val="center"/>
        </w:trPr>
        <w:tc>
          <w:tcPr>
            <w:tcW w:w="775" w:type="dxa"/>
            <w:vMerge/>
            <w:vAlign w:val="center"/>
          </w:tcPr>
          <w:p w:rsidR="00BB53DB" w:rsidRPr="00DF69AD" w:rsidRDefault="00BB53DB" w:rsidP="008833FE">
            <w:pPr>
              <w:widowControl w:val="0"/>
              <w:spacing w:before="20" w:after="20"/>
              <w:rPr>
                <w:rFonts w:asciiTheme="majorHAnsi" w:hAnsiTheme="majorHAnsi" w:cstheme="majorHAnsi"/>
                <w:b/>
                <w:sz w:val="24"/>
                <w:szCs w:val="24"/>
                <w:lang w:val="nb-NO"/>
              </w:rPr>
            </w:pPr>
          </w:p>
        </w:tc>
        <w:tc>
          <w:tcPr>
            <w:tcW w:w="3082" w:type="dxa"/>
            <w:vMerge/>
            <w:vAlign w:val="center"/>
          </w:tcPr>
          <w:p w:rsidR="00BB53DB" w:rsidRPr="00DF69AD" w:rsidRDefault="00BB53DB" w:rsidP="008833FE">
            <w:pPr>
              <w:widowControl w:val="0"/>
              <w:spacing w:before="20" w:after="20"/>
              <w:jc w:val="both"/>
              <w:rPr>
                <w:rFonts w:asciiTheme="majorHAnsi" w:hAnsiTheme="majorHAnsi" w:cstheme="majorHAnsi"/>
                <w:b/>
                <w:sz w:val="24"/>
                <w:szCs w:val="24"/>
                <w:lang w:val="nb-NO"/>
              </w:rPr>
            </w:pPr>
          </w:p>
        </w:tc>
        <w:tc>
          <w:tcPr>
            <w:tcW w:w="1559" w:type="dxa"/>
          </w:tcPr>
          <w:p w:rsidR="00BB53DB" w:rsidRPr="00DF69AD" w:rsidRDefault="00BB53DB" w:rsidP="008833FE">
            <w:pPr>
              <w:widowControl w:val="0"/>
              <w:spacing w:before="20" w:after="20"/>
              <w:rPr>
                <w:rFonts w:asciiTheme="majorHAnsi" w:eastAsia="Times New Roman" w:hAnsiTheme="majorHAnsi" w:cstheme="majorHAnsi"/>
                <w:b/>
                <w:sz w:val="24"/>
                <w:szCs w:val="24"/>
                <w:lang w:val="nb-NO"/>
              </w:rPr>
            </w:pPr>
            <w:r w:rsidRPr="00DF69AD">
              <w:rPr>
                <w:rFonts w:asciiTheme="majorHAnsi" w:eastAsia="Times New Roman" w:hAnsiTheme="majorHAnsi" w:cstheme="majorHAnsi"/>
                <w:b/>
                <w:sz w:val="24"/>
                <w:szCs w:val="24"/>
                <w:lang w:val="nb-NO"/>
              </w:rPr>
              <w:t>Mỏ hiện hữu</w:t>
            </w:r>
          </w:p>
        </w:tc>
        <w:tc>
          <w:tcPr>
            <w:tcW w:w="1418" w:type="dxa"/>
            <w:vAlign w:val="center"/>
          </w:tcPr>
          <w:p w:rsidR="00BB53DB" w:rsidRPr="00DF69AD" w:rsidRDefault="00BB53DB" w:rsidP="008833FE">
            <w:pPr>
              <w:widowControl w:val="0"/>
              <w:spacing w:before="20" w:after="20"/>
              <w:rPr>
                <w:rFonts w:asciiTheme="majorHAnsi" w:eastAsia="Times New Roman" w:hAnsiTheme="majorHAnsi" w:cstheme="majorHAnsi"/>
                <w:b/>
                <w:sz w:val="24"/>
                <w:szCs w:val="24"/>
                <w:lang w:val="nb-NO"/>
              </w:rPr>
            </w:pPr>
            <w:r w:rsidRPr="00DF69AD">
              <w:rPr>
                <w:rFonts w:asciiTheme="majorHAnsi" w:eastAsia="Times New Roman" w:hAnsiTheme="majorHAnsi" w:cstheme="majorHAnsi"/>
                <w:b/>
                <w:sz w:val="24"/>
                <w:szCs w:val="24"/>
                <w:lang w:val="nb-NO"/>
              </w:rPr>
              <w:t>Dự án</w:t>
            </w:r>
          </w:p>
        </w:tc>
        <w:tc>
          <w:tcPr>
            <w:tcW w:w="2863" w:type="dxa"/>
            <w:vMerge/>
          </w:tcPr>
          <w:p w:rsidR="00BB53DB" w:rsidRPr="00DF69AD" w:rsidRDefault="00BB53DB" w:rsidP="008833FE">
            <w:pPr>
              <w:widowControl w:val="0"/>
              <w:spacing w:before="20" w:after="20"/>
              <w:jc w:val="both"/>
              <w:rPr>
                <w:rFonts w:asciiTheme="majorHAnsi" w:eastAsia="Times New Roman" w:hAnsiTheme="majorHAnsi" w:cstheme="majorHAnsi"/>
                <w:sz w:val="24"/>
                <w:szCs w:val="24"/>
                <w:lang w:val="nb-NO"/>
              </w:rPr>
            </w:pPr>
          </w:p>
        </w:tc>
      </w:tr>
      <w:tr w:rsidR="00D86681" w:rsidRPr="00DF69AD" w:rsidTr="004C6830">
        <w:trPr>
          <w:trHeight w:val="20"/>
          <w:jc w:val="center"/>
        </w:trPr>
        <w:tc>
          <w:tcPr>
            <w:tcW w:w="775" w:type="dxa"/>
            <w:vAlign w:val="center"/>
          </w:tcPr>
          <w:p w:rsidR="00BB53DB" w:rsidRPr="00DF69AD" w:rsidRDefault="00BB53DB" w:rsidP="008833FE">
            <w:pPr>
              <w:widowControl w:val="0"/>
              <w:spacing w:before="20" w:after="20"/>
              <w:rPr>
                <w:rFonts w:asciiTheme="majorHAnsi" w:hAnsiTheme="majorHAnsi" w:cstheme="majorHAnsi"/>
                <w:b/>
                <w:sz w:val="24"/>
                <w:szCs w:val="24"/>
                <w:lang w:val="nb-NO"/>
              </w:rPr>
            </w:pPr>
            <w:r w:rsidRPr="00DF69AD">
              <w:rPr>
                <w:rFonts w:asciiTheme="majorHAnsi" w:hAnsiTheme="majorHAnsi" w:cstheme="majorHAnsi"/>
                <w:b/>
                <w:sz w:val="24"/>
                <w:szCs w:val="24"/>
                <w:lang w:val="nb-NO"/>
              </w:rPr>
              <w:t>I</w:t>
            </w:r>
          </w:p>
        </w:tc>
        <w:tc>
          <w:tcPr>
            <w:tcW w:w="3082" w:type="dxa"/>
            <w:vAlign w:val="center"/>
          </w:tcPr>
          <w:p w:rsidR="00BB53DB" w:rsidRPr="00DF69AD" w:rsidRDefault="00BB53DB" w:rsidP="008833FE">
            <w:pPr>
              <w:widowControl w:val="0"/>
              <w:spacing w:before="20" w:after="20"/>
              <w:jc w:val="both"/>
              <w:rPr>
                <w:rFonts w:asciiTheme="majorHAnsi" w:hAnsiTheme="majorHAnsi" w:cstheme="majorHAnsi"/>
                <w:b/>
                <w:sz w:val="24"/>
                <w:szCs w:val="24"/>
                <w:lang w:val="nb-NO"/>
              </w:rPr>
            </w:pPr>
            <w:r w:rsidRPr="00DF69AD">
              <w:rPr>
                <w:rFonts w:asciiTheme="majorHAnsi" w:hAnsiTheme="majorHAnsi" w:cstheme="majorHAnsi"/>
                <w:b/>
                <w:sz w:val="24"/>
                <w:szCs w:val="24"/>
                <w:lang w:val="nb-NO"/>
              </w:rPr>
              <w:t>Khai trường</w:t>
            </w:r>
          </w:p>
        </w:tc>
        <w:tc>
          <w:tcPr>
            <w:tcW w:w="1559" w:type="dxa"/>
            <w:vAlign w:val="center"/>
          </w:tcPr>
          <w:p w:rsidR="00BB53DB" w:rsidRPr="00DF69AD" w:rsidRDefault="00E40E5F" w:rsidP="008833FE">
            <w:pPr>
              <w:widowControl w:val="0"/>
              <w:spacing w:before="20" w:after="20"/>
              <w:rPr>
                <w:rFonts w:asciiTheme="majorHAnsi" w:hAnsiTheme="majorHAnsi" w:cstheme="majorHAnsi"/>
                <w:b/>
                <w:sz w:val="24"/>
                <w:szCs w:val="24"/>
                <w:lang w:val="nb-NO"/>
              </w:rPr>
            </w:pPr>
            <w:r w:rsidRPr="00E40E5F">
              <w:rPr>
                <w:sz w:val="24"/>
                <w:szCs w:val="24"/>
              </w:rPr>
              <w:t>31.300</w:t>
            </w:r>
          </w:p>
        </w:tc>
        <w:tc>
          <w:tcPr>
            <w:tcW w:w="1418" w:type="dxa"/>
            <w:vAlign w:val="center"/>
          </w:tcPr>
          <w:p w:rsidR="00BB53DB" w:rsidRPr="00DF69AD" w:rsidRDefault="00E40E5F" w:rsidP="008833FE">
            <w:pPr>
              <w:widowControl w:val="0"/>
              <w:spacing w:before="20" w:after="20"/>
              <w:rPr>
                <w:rFonts w:asciiTheme="majorHAnsi" w:hAnsiTheme="majorHAnsi" w:cstheme="majorHAnsi"/>
                <w:b/>
                <w:sz w:val="24"/>
                <w:szCs w:val="24"/>
                <w:lang w:val="nb-NO"/>
              </w:rPr>
            </w:pPr>
            <w:r>
              <w:rPr>
                <w:sz w:val="24"/>
                <w:szCs w:val="24"/>
                <w:lang w:val="en-US"/>
              </w:rPr>
              <w:t>53.000</w:t>
            </w:r>
            <w:r w:rsidR="00DF69AD" w:rsidRPr="00DF69AD">
              <w:rPr>
                <w:sz w:val="24"/>
                <w:szCs w:val="24"/>
              </w:rPr>
              <w:t xml:space="preserve"> </w:t>
            </w:r>
          </w:p>
        </w:tc>
        <w:tc>
          <w:tcPr>
            <w:tcW w:w="2863" w:type="dxa"/>
          </w:tcPr>
          <w:p w:rsidR="00BB53DB" w:rsidRPr="00DF69AD" w:rsidRDefault="00BB53DB" w:rsidP="008833FE">
            <w:pPr>
              <w:widowControl w:val="0"/>
              <w:spacing w:before="20" w:after="20"/>
              <w:jc w:val="both"/>
              <w:rPr>
                <w:rFonts w:asciiTheme="majorHAnsi" w:eastAsia="Times New Roman" w:hAnsiTheme="majorHAnsi" w:cstheme="majorHAnsi"/>
                <w:sz w:val="24"/>
                <w:szCs w:val="24"/>
                <w:lang w:val="nb-NO"/>
              </w:rPr>
            </w:pPr>
          </w:p>
        </w:tc>
      </w:tr>
      <w:tr w:rsidR="00D86681" w:rsidRPr="00DF69AD" w:rsidTr="004C6830">
        <w:trPr>
          <w:trHeight w:val="20"/>
          <w:jc w:val="center"/>
        </w:trPr>
        <w:tc>
          <w:tcPr>
            <w:tcW w:w="775" w:type="dxa"/>
            <w:vAlign w:val="center"/>
          </w:tcPr>
          <w:p w:rsidR="00BB53DB" w:rsidRPr="00DF69AD" w:rsidRDefault="00BB53DB" w:rsidP="008833FE">
            <w:pPr>
              <w:widowControl w:val="0"/>
              <w:spacing w:before="20" w:after="20"/>
              <w:rPr>
                <w:rFonts w:asciiTheme="majorHAnsi" w:hAnsiTheme="majorHAnsi" w:cstheme="majorHAnsi"/>
                <w:b/>
                <w:sz w:val="24"/>
                <w:szCs w:val="24"/>
                <w:lang w:val="nb-NO"/>
              </w:rPr>
            </w:pPr>
            <w:r w:rsidRPr="00DF69AD">
              <w:rPr>
                <w:rFonts w:asciiTheme="majorHAnsi" w:hAnsiTheme="majorHAnsi" w:cstheme="majorHAnsi"/>
                <w:b/>
                <w:sz w:val="24"/>
                <w:szCs w:val="24"/>
                <w:lang w:val="nb-NO"/>
              </w:rPr>
              <w:t>II</w:t>
            </w:r>
          </w:p>
        </w:tc>
        <w:tc>
          <w:tcPr>
            <w:tcW w:w="3082" w:type="dxa"/>
            <w:vAlign w:val="center"/>
          </w:tcPr>
          <w:p w:rsidR="00BB53DB" w:rsidRPr="00DF69AD" w:rsidRDefault="00BB53DB" w:rsidP="008833FE">
            <w:pPr>
              <w:widowControl w:val="0"/>
              <w:spacing w:before="20" w:after="20"/>
              <w:jc w:val="both"/>
              <w:rPr>
                <w:rFonts w:asciiTheme="majorHAnsi" w:hAnsiTheme="majorHAnsi" w:cstheme="majorHAnsi"/>
                <w:b/>
                <w:sz w:val="24"/>
                <w:szCs w:val="24"/>
                <w:lang w:val="nb-NO"/>
              </w:rPr>
            </w:pPr>
            <w:r w:rsidRPr="00DF69AD">
              <w:rPr>
                <w:rFonts w:asciiTheme="majorHAnsi" w:hAnsiTheme="majorHAnsi" w:cstheme="majorHAnsi"/>
                <w:b/>
                <w:sz w:val="24"/>
                <w:szCs w:val="24"/>
                <w:lang w:val="nb-NO"/>
              </w:rPr>
              <w:t>Các hạng mục phụ trợ</w:t>
            </w:r>
          </w:p>
        </w:tc>
        <w:tc>
          <w:tcPr>
            <w:tcW w:w="1559" w:type="dxa"/>
            <w:vAlign w:val="center"/>
          </w:tcPr>
          <w:p w:rsidR="00BB53DB" w:rsidRPr="00DF69AD" w:rsidRDefault="00E40E5F" w:rsidP="008833FE">
            <w:pPr>
              <w:widowControl w:val="0"/>
              <w:spacing w:before="20" w:after="20"/>
              <w:rPr>
                <w:rFonts w:asciiTheme="majorHAnsi" w:hAnsiTheme="majorHAnsi" w:cstheme="majorHAnsi"/>
                <w:b/>
                <w:sz w:val="24"/>
                <w:szCs w:val="24"/>
                <w:lang w:val="en-US"/>
              </w:rPr>
            </w:pPr>
            <w:r>
              <w:rPr>
                <w:sz w:val="24"/>
                <w:szCs w:val="24"/>
                <w:lang w:val="en-US"/>
              </w:rPr>
              <w:t>31.000</w:t>
            </w:r>
          </w:p>
        </w:tc>
        <w:tc>
          <w:tcPr>
            <w:tcW w:w="1418" w:type="dxa"/>
            <w:vAlign w:val="center"/>
          </w:tcPr>
          <w:p w:rsidR="00BB53DB" w:rsidRPr="00DF69AD" w:rsidRDefault="00221700" w:rsidP="008833FE">
            <w:pPr>
              <w:widowControl w:val="0"/>
              <w:spacing w:before="20" w:after="20"/>
              <w:rPr>
                <w:rFonts w:asciiTheme="majorHAnsi" w:hAnsiTheme="majorHAnsi" w:cstheme="majorHAnsi"/>
                <w:b/>
                <w:sz w:val="24"/>
                <w:szCs w:val="24"/>
                <w:lang w:val="en-US"/>
              </w:rPr>
            </w:pPr>
            <w:r w:rsidRPr="00221700">
              <w:rPr>
                <w:sz w:val="24"/>
                <w:szCs w:val="24"/>
                <w:lang w:val="en-US"/>
              </w:rPr>
              <w:t>11</w:t>
            </w:r>
            <w:r w:rsidR="00E40E5F">
              <w:rPr>
                <w:sz w:val="24"/>
                <w:szCs w:val="24"/>
                <w:lang w:val="en-US"/>
              </w:rPr>
              <w:t>.</w:t>
            </w:r>
            <w:r w:rsidRPr="00221700">
              <w:rPr>
                <w:sz w:val="24"/>
                <w:szCs w:val="24"/>
                <w:lang w:val="en-US"/>
              </w:rPr>
              <w:t>3</w:t>
            </w:r>
            <w:r w:rsidR="00E40E5F">
              <w:rPr>
                <w:sz w:val="24"/>
                <w:szCs w:val="24"/>
                <w:lang w:val="en-US"/>
              </w:rPr>
              <w:t>00</w:t>
            </w:r>
          </w:p>
        </w:tc>
        <w:tc>
          <w:tcPr>
            <w:tcW w:w="2863" w:type="dxa"/>
          </w:tcPr>
          <w:p w:rsidR="00BB53DB" w:rsidRPr="00DF69AD" w:rsidRDefault="00BB53DB" w:rsidP="008833FE">
            <w:pPr>
              <w:widowControl w:val="0"/>
              <w:spacing w:before="20" w:after="20"/>
              <w:jc w:val="both"/>
              <w:rPr>
                <w:rFonts w:asciiTheme="majorHAnsi" w:eastAsia="Times New Roman" w:hAnsiTheme="majorHAnsi" w:cstheme="majorHAnsi"/>
                <w:sz w:val="24"/>
                <w:szCs w:val="24"/>
                <w:lang w:val="nb-NO"/>
              </w:rPr>
            </w:pPr>
          </w:p>
        </w:tc>
      </w:tr>
      <w:tr w:rsidR="00D86681" w:rsidRPr="00DF69AD" w:rsidTr="004C6830">
        <w:trPr>
          <w:trHeight w:val="20"/>
          <w:jc w:val="center"/>
        </w:trPr>
        <w:tc>
          <w:tcPr>
            <w:tcW w:w="775" w:type="dxa"/>
            <w:vAlign w:val="center"/>
          </w:tcPr>
          <w:p w:rsidR="00BB53DB" w:rsidRPr="007B39C1" w:rsidRDefault="00BB53DB" w:rsidP="008833FE">
            <w:pPr>
              <w:widowControl w:val="0"/>
              <w:spacing w:before="20" w:after="20"/>
              <w:rPr>
                <w:rFonts w:asciiTheme="majorHAnsi" w:hAnsiTheme="majorHAnsi" w:cstheme="majorHAnsi"/>
                <w:sz w:val="24"/>
                <w:szCs w:val="24"/>
                <w:lang w:val="nb-NO"/>
              </w:rPr>
            </w:pPr>
            <w:r w:rsidRPr="007B39C1">
              <w:rPr>
                <w:rFonts w:asciiTheme="majorHAnsi" w:hAnsiTheme="majorHAnsi" w:cstheme="majorHAnsi"/>
                <w:sz w:val="24"/>
                <w:szCs w:val="24"/>
                <w:lang w:val="nb-NO"/>
              </w:rPr>
              <w:t>1</w:t>
            </w:r>
          </w:p>
        </w:tc>
        <w:tc>
          <w:tcPr>
            <w:tcW w:w="3082" w:type="dxa"/>
            <w:vAlign w:val="center"/>
          </w:tcPr>
          <w:p w:rsidR="00BB53DB" w:rsidRPr="007B39C1" w:rsidRDefault="00FD4A61" w:rsidP="008833FE">
            <w:pPr>
              <w:widowControl w:val="0"/>
              <w:spacing w:before="20" w:after="20"/>
              <w:jc w:val="both"/>
              <w:rPr>
                <w:rFonts w:asciiTheme="majorHAnsi" w:hAnsiTheme="majorHAnsi" w:cstheme="majorHAnsi"/>
                <w:sz w:val="24"/>
                <w:szCs w:val="24"/>
                <w:lang w:val="nb-NO"/>
              </w:rPr>
            </w:pPr>
            <w:r w:rsidRPr="007B39C1">
              <w:rPr>
                <w:rFonts w:asciiTheme="majorHAnsi" w:hAnsiTheme="majorHAnsi" w:cstheme="majorHAnsi"/>
                <w:sz w:val="24"/>
                <w:szCs w:val="24"/>
                <w:lang w:val="nb-NO"/>
              </w:rPr>
              <w:t>Trạm nghiền sàng</w:t>
            </w:r>
          </w:p>
        </w:tc>
        <w:tc>
          <w:tcPr>
            <w:tcW w:w="1559" w:type="dxa"/>
            <w:vAlign w:val="center"/>
          </w:tcPr>
          <w:p w:rsidR="00BB53DB" w:rsidRPr="007B39C1" w:rsidRDefault="006F2E70" w:rsidP="008833FE">
            <w:pPr>
              <w:widowControl w:val="0"/>
              <w:spacing w:before="20" w:after="20"/>
              <w:rPr>
                <w:rFonts w:asciiTheme="majorHAnsi" w:hAnsiTheme="majorHAnsi" w:cstheme="majorHAnsi"/>
                <w:sz w:val="24"/>
                <w:szCs w:val="24"/>
                <w:lang w:val="nb-NO"/>
              </w:rPr>
            </w:pPr>
            <w:r w:rsidRPr="007B39C1">
              <w:rPr>
                <w:rFonts w:asciiTheme="majorHAnsi" w:hAnsiTheme="majorHAnsi" w:cstheme="majorHAnsi"/>
                <w:sz w:val="24"/>
                <w:szCs w:val="24"/>
                <w:lang w:val="nb-NO"/>
              </w:rPr>
              <w:t>600</w:t>
            </w:r>
          </w:p>
        </w:tc>
        <w:tc>
          <w:tcPr>
            <w:tcW w:w="1418" w:type="dxa"/>
            <w:vAlign w:val="center"/>
          </w:tcPr>
          <w:p w:rsidR="00BB53DB" w:rsidRPr="007B39C1" w:rsidRDefault="00D76078" w:rsidP="008833FE">
            <w:pPr>
              <w:widowControl w:val="0"/>
              <w:spacing w:before="20" w:after="20"/>
              <w:rPr>
                <w:rFonts w:asciiTheme="majorHAnsi" w:hAnsiTheme="majorHAnsi" w:cstheme="majorHAnsi"/>
                <w:sz w:val="24"/>
                <w:szCs w:val="24"/>
                <w:lang w:val="nb-NO"/>
              </w:rPr>
            </w:pPr>
            <w:r>
              <w:rPr>
                <w:rFonts w:asciiTheme="majorHAnsi" w:hAnsiTheme="majorHAnsi" w:cstheme="majorHAnsi"/>
                <w:sz w:val="24"/>
                <w:szCs w:val="24"/>
                <w:lang w:val="nb-NO"/>
              </w:rPr>
              <w:t>600</w:t>
            </w:r>
          </w:p>
        </w:tc>
        <w:tc>
          <w:tcPr>
            <w:tcW w:w="2863" w:type="dxa"/>
            <w:vAlign w:val="center"/>
          </w:tcPr>
          <w:p w:rsidR="00BB53DB" w:rsidRPr="007B39C1" w:rsidRDefault="00561234" w:rsidP="00C170CB">
            <w:pPr>
              <w:widowControl w:val="0"/>
              <w:spacing w:before="20" w:after="20"/>
              <w:rPr>
                <w:rFonts w:asciiTheme="majorHAnsi" w:hAnsiTheme="majorHAnsi" w:cstheme="majorHAnsi"/>
                <w:sz w:val="24"/>
                <w:szCs w:val="24"/>
                <w:lang w:val="nb-NO"/>
              </w:rPr>
            </w:pPr>
            <w:r>
              <w:rPr>
                <w:rFonts w:asciiTheme="majorHAnsi" w:hAnsiTheme="majorHAnsi" w:cstheme="majorHAnsi"/>
                <w:sz w:val="24"/>
                <w:szCs w:val="24"/>
                <w:lang w:val="nb-NO"/>
              </w:rPr>
              <w:t>T</w:t>
            </w:r>
            <w:r w:rsidRPr="00561234">
              <w:rPr>
                <w:rFonts w:asciiTheme="majorHAnsi" w:hAnsiTheme="majorHAnsi" w:cstheme="majorHAnsi"/>
                <w:sz w:val="24"/>
                <w:szCs w:val="24"/>
                <w:lang w:val="nb-NO"/>
              </w:rPr>
              <w:t>rong thời gian khoảng 5 năm tiến hành di dời 2 trạm chế biến đá ra vị trí mới ở khu vực phụ trợ trả lại mặt bằng cho công tác khai thác đá</w:t>
            </w:r>
          </w:p>
        </w:tc>
      </w:tr>
      <w:tr w:rsidR="00D86681" w:rsidRPr="00DF69AD" w:rsidTr="004C6830">
        <w:trPr>
          <w:trHeight w:val="20"/>
          <w:jc w:val="center"/>
        </w:trPr>
        <w:tc>
          <w:tcPr>
            <w:tcW w:w="775" w:type="dxa"/>
            <w:vAlign w:val="center"/>
          </w:tcPr>
          <w:p w:rsidR="00BB53DB" w:rsidRPr="007B39C1" w:rsidRDefault="00BB53DB" w:rsidP="008833FE">
            <w:pPr>
              <w:widowControl w:val="0"/>
              <w:spacing w:before="20" w:after="20"/>
              <w:rPr>
                <w:rFonts w:asciiTheme="majorHAnsi" w:hAnsiTheme="majorHAnsi" w:cstheme="majorHAnsi"/>
                <w:sz w:val="24"/>
                <w:szCs w:val="24"/>
                <w:lang w:val="nb-NO"/>
              </w:rPr>
            </w:pPr>
            <w:r w:rsidRPr="007B39C1">
              <w:rPr>
                <w:rFonts w:asciiTheme="majorHAnsi" w:hAnsiTheme="majorHAnsi" w:cstheme="majorHAnsi"/>
                <w:sz w:val="24"/>
                <w:szCs w:val="24"/>
                <w:lang w:val="nb-NO"/>
              </w:rPr>
              <w:t>2</w:t>
            </w:r>
          </w:p>
        </w:tc>
        <w:tc>
          <w:tcPr>
            <w:tcW w:w="3082" w:type="dxa"/>
            <w:vAlign w:val="center"/>
          </w:tcPr>
          <w:p w:rsidR="00BB53DB" w:rsidRPr="007B39C1" w:rsidRDefault="00BB53DB" w:rsidP="008833FE">
            <w:pPr>
              <w:widowControl w:val="0"/>
              <w:spacing w:before="20" w:after="20"/>
              <w:jc w:val="both"/>
              <w:rPr>
                <w:rFonts w:asciiTheme="majorHAnsi" w:hAnsiTheme="majorHAnsi" w:cstheme="majorHAnsi"/>
                <w:sz w:val="24"/>
                <w:szCs w:val="24"/>
                <w:lang w:val="nb-NO"/>
              </w:rPr>
            </w:pPr>
            <w:r w:rsidRPr="007B39C1">
              <w:rPr>
                <w:rFonts w:asciiTheme="majorHAnsi" w:hAnsiTheme="majorHAnsi" w:cstheme="majorHAnsi"/>
                <w:sz w:val="24"/>
                <w:szCs w:val="24"/>
                <w:lang w:val="nb-NO"/>
              </w:rPr>
              <w:t>Khu phụ trợ</w:t>
            </w:r>
            <w:r w:rsidR="00ED00BF" w:rsidRPr="007B39C1">
              <w:rPr>
                <w:rFonts w:asciiTheme="majorHAnsi" w:hAnsiTheme="majorHAnsi" w:cstheme="majorHAnsi"/>
                <w:sz w:val="24"/>
                <w:szCs w:val="24"/>
                <w:lang w:val="nb-NO"/>
              </w:rPr>
              <w:t xml:space="preserve"> nhà điều hành</w:t>
            </w:r>
          </w:p>
        </w:tc>
        <w:tc>
          <w:tcPr>
            <w:tcW w:w="1559" w:type="dxa"/>
            <w:vAlign w:val="center"/>
          </w:tcPr>
          <w:p w:rsidR="00BB53DB" w:rsidRPr="007B39C1" w:rsidRDefault="006F2E70" w:rsidP="008833FE">
            <w:pPr>
              <w:widowControl w:val="0"/>
              <w:spacing w:before="20" w:after="20"/>
              <w:rPr>
                <w:rFonts w:asciiTheme="majorHAnsi" w:hAnsiTheme="majorHAnsi" w:cstheme="majorHAnsi"/>
                <w:sz w:val="24"/>
                <w:szCs w:val="24"/>
                <w:lang w:val="nb-NO"/>
              </w:rPr>
            </w:pPr>
            <w:r w:rsidRPr="007B39C1">
              <w:rPr>
                <w:rFonts w:asciiTheme="majorHAnsi" w:hAnsiTheme="majorHAnsi" w:cstheme="majorHAnsi"/>
                <w:sz w:val="24"/>
                <w:szCs w:val="24"/>
                <w:lang w:val="nb-NO"/>
              </w:rPr>
              <w:t>24</w:t>
            </w:r>
          </w:p>
        </w:tc>
        <w:tc>
          <w:tcPr>
            <w:tcW w:w="1418" w:type="dxa"/>
            <w:vAlign w:val="center"/>
          </w:tcPr>
          <w:p w:rsidR="00BB53DB" w:rsidRPr="007B39C1" w:rsidRDefault="00D76078" w:rsidP="008833FE">
            <w:pPr>
              <w:widowControl w:val="0"/>
              <w:spacing w:before="20" w:after="20"/>
              <w:rPr>
                <w:rFonts w:asciiTheme="majorHAnsi" w:hAnsiTheme="majorHAnsi" w:cstheme="majorHAnsi"/>
                <w:sz w:val="24"/>
                <w:szCs w:val="24"/>
                <w:lang w:val="nb-NO"/>
              </w:rPr>
            </w:pPr>
            <w:r>
              <w:rPr>
                <w:rFonts w:asciiTheme="majorHAnsi" w:hAnsiTheme="majorHAnsi" w:cstheme="majorHAnsi"/>
                <w:sz w:val="24"/>
                <w:szCs w:val="24"/>
                <w:lang w:val="nb-NO"/>
              </w:rPr>
              <w:t>24</w:t>
            </w:r>
          </w:p>
        </w:tc>
        <w:tc>
          <w:tcPr>
            <w:tcW w:w="2863" w:type="dxa"/>
            <w:vAlign w:val="center"/>
          </w:tcPr>
          <w:p w:rsidR="00BB53DB" w:rsidRPr="007B39C1" w:rsidRDefault="00BB53DB" w:rsidP="00C170CB">
            <w:pPr>
              <w:spacing w:before="20" w:after="20"/>
              <w:rPr>
                <w:rFonts w:asciiTheme="majorHAnsi" w:hAnsiTheme="majorHAnsi" w:cstheme="majorHAnsi"/>
                <w:sz w:val="24"/>
                <w:szCs w:val="24"/>
                <w:lang w:val="nb-NO"/>
              </w:rPr>
            </w:pPr>
          </w:p>
        </w:tc>
      </w:tr>
      <w:tr w:rsidR="00F0734D" w:rsidRPr="00DF69AD" w:rsidTr="004C6830">
        <w:trPr>
          <w:trHeight w:val="20"/>
          <w:jc w:val="center"/>
        </w:trPr>
        <w:tc>
          <w:tcPr>
            <w:tcW w:w="775" w:type="dxa"/>
            <w:vAlign w:val="center"/>
          </w:tcPr>
          <w:p w:rsidR="00F0734D" w:rsidRPr="007B39C1" w:rsidRDefault="007B39C1" w:rsidP="008833FE">
            <w:pPr>
              <w:widowControl w:val="0"/>
              <w:spacing w:before="20" w:after="20"/>
              <w:rPr>
                <w:rFonts w:asciiTheme="majorHAnsi" w:hAnsiTheme="majorHAnsi" w:cstheme="majorHAnsi"/>
                <w:sz w:val="24"/>
                <w:szCs w:val="24"/>
                <w:lang w:val="nb-NO"/>
              </w:rPr>
            </w:pPr>
            <w:r w:rsidRPr="007B39C1">
              <w:rPr>
                <w:rFonts w:asciiTheme="majorHAnsi" w:hAnsiTheme="majorHAnsi" w:cstheme="majorHAnsi"/>
                <w:sz w:val="24"/>
                <w:szCs w:val="24"/>
                <w:lang w:val="nb-NO"/>
              </w:rPr>
              <w:t>3</w:t>
            </w:r>
          </w:p>
        </w:tc>
        <w:tc>
          <w:tcPr>
            <w:tcW w:w="3082" w:type="dxa"/>
            <w:vAlign w:val="center"/>
          </w:tcPr>
          <w:p w:rsidR="00F0734D" w:rsidRPr="007B39C1" w:rsidRDefault="00F0734D" w:rsidP="008833FE">
            <w:pPr>
              <w:widowControl w:val="0"/>
              <w:spacing w:before="20" w:after="20"/>
              <w:jc w:val="both"/>
              <w:rPr>
                <w:rFonts w:asciiTheme="majorHAnsi" w:hAnsiTheme="majorHAnsi" w:cstheme="majorHAnsi"/>
                <w:sz w:val="24"/>
                <w:szCs w:val="24"/>
                <w:lang w:val="nb-NO"/>
              </w:rPr>
            </w:pPr>
            <w:r w:rsidRPr="007B39C1">
              <w:rPr>
                <w:rFonts w:asciiTheme="majorHAnsi" w:hAnsiTheme="majorHAnsi" w:cstheme="majorHAnsi"/>
                <w:sz w:val="24"/>
                <w:szCs w:val="24"/>
                <w:lang w:val="nb-NO"/>
              </w:rPr>
              <w:t>Khu nhà nghỉ cán bộ công nhân</w:t>
            </w:r>
          </w:p>
        </w:tc>
        <w:tc>
          <w:tcPr>
            <w:tcW w:w="1559" w:type="dxa"/>
            <w:vAlign w:val="center"/>
          </w:tcPr>
          <w:p w:rsidR="00F0734D" w:rsidRPr="007B39C1" w:rsidRDefault="00F0734D" w:rsidP="008833FE">
            <w:pPr>
              <w:widowControl w:val="0"/>
              <w:spacing w:before="20" w:after="20"/>
              <w:rPr>
                <w:rFonts w:asciiTheme="majorHAnsi" w:hAnsiTheme="majorHAnsi" w:cstheme="majorHAnsi"/>
                <w:sz w:val="24"/>
                <w:szCs w:val="24"/>
                <w:lang w:val="nb-NO"/>
              </w:rPr>
            </w:pPr>
            <w:r w:rsidRPr="007B39C1">
              <w:rPr>
                <w:rFonts w:asciiTheme="majorHAnsi" w:hAnsiTheme="majorHAnsi" w:cstheme="majorHAnsi"/>
                <w:sz w:val="24"/>
                <w:szCs w:val="24"/>
                <w:lang w:val="nb-NO"/>
              </w:rPr>
              <w:t>28</w:t>
            </w:r>
          </w:p>
        </w:tc>
        <w:tc>
          <w:tcPr>
            <w:tcW w:w="1418" w:type="dxa"/>
            <w:vAlign w:val="center"/>
          </w:tcPr>
          <w:p w:rsidR="00F0734D" w:rsidRPr="007B39C1" w:rsidRDefault="00D76078" w:rsidP="008833FE">
            <w:pPr>
              <w:widowControl w:val="0"/>
              <w:spacing w:before="20" w:after="20"/>
              <w:rPr>
                <w:rFonts w:asciiTheme="majorHAnsi" w:hAnsiTheme="majorHAnsi" w:cstheme="majorHAnsi"/>
                <w:sz w:val="24"/>
                <w:szCs w:val="24"/>
                <w:lang w:val="nb-NO"/>
              </w:rPr>
            </w:pPr>
            <w:r>
              <w:rPr>
                <w:rFonts w:asciiTheme="majorHAnsi" w:hAnsiTheme="majorHAnsi" w:cstheme="majorHAnsi"/>
                <w:sz w:val="24"/>
                <w:szCs w:val="24"/>
                <w:lang w:val="nb-NO"/>
              </w:rPr>
              <w:t>28</w:t>
            </w:r>
          </w:p>
        </w:tc>
        <w:tc>
          <w:tcPr>
            <w:tcW w:w="2863" w:type="dxa"/>
            <w:vAlign w:val="center"/>
          </w:tcPr>
          <w:p w:rsidR="00F0734D" w:rsidRPr="007B39C1" w:rsidRDefault="00F0734D" w:rsidP="008833FE">
            <w:pPr>
              <w:spacing w:before="20" w:after="20"/>
              <w:jc w:val="both"/>
              <w:rPr>
                <w:rFonts w:asciiTheme="majorHAnsi" w:hAnsiTheme="majorHAnsi" w:cstheme="majorHAnsi"/>
                <w:sz w:val="24"/>
                <w:szCs w:val="24"/>
                <w:lang w:val="nb-NO"/>
              </w:rPr>
            </w:pPr>
          </w:p>
        </w:tc>
      </w:tr>
      <w:tr w:rsidR="00F0734D" w:rsidRPr="00DF69AD" w:rsidTr="004C6830">
        <w:trPr>
          <w:trHeight w:val="20"/>
          <w:jc w:val="center"/>
        </w:trPr>
        <w:tc>
          <w:tcPr>
            <w:tcW w:w="775" w:type="dxa"/>
            <w:vAlign w:val="center"/>
          </w:tcPr>
          <w:p w:rsidR="00F0734D" w:rsidRPr="007B39C1" w:rsidRDefault="007B39C1" w:rsidP="008833FE">
            <w:pPr>
              <w:widowControl w:val="0"/>
              <w:spacing w:before="20" w:after="20"/>
              <w:rPr>
                <w:rFonts w:asciiTheme="majorHAnsi" w:hAnsiTheme="majorHAnsi" w:cstheme="majorHAnsi"/>
                <w:sz w:val="24"/>
                <w:szCs w:val="24"/>
                <w:lang w:val="nb-NO"/>
              </w:rPr>
            </w:pPr>
            <w:r w:rsidRPr="007B39C1">
              <w:rPr>
                <w:rFonts w:asciiTheme="majorHAnsi" w:hAnsiTheme="majorHAnsi" w:cstheme="majorHAnsi"/>
                <w:sz w:val="24"/>
                <w:szCs w:val="24"/>
                <w:lang w:val="nb-NO"/>
              </w:rPr>
              <w:t>4</w:t>
            </w:r>
          </w:p>
        </w:tc>
        <w:tc>
          <w:tcPr>
            <w:tcW w:w="3082" w:type="dxa"/>
            <w:vAlign w:val="center"/>
          </w:tcPr>
          <w:p w:rsidR="00F0734D" w:rsidRPr="007B39C1" w:rsidRDefault="00F0734D" w:rsidP="008833FE">
            <w:pPr>
              <w:widowControl w:val="0"/>
              <w:spacing w:before="20" w:after="20"/>
              <w:jc w:val="both"/>
              <w:rPr>
                <w:rFonts w:asciiTheme="majorHAnsi" w:hAnsiTheme="majorHAnsi" w:cstheme="majorHAnsi"/>
                <w:sz w:val="24"/>
                <w:szCs w:val="24"/>
                <w:lang w:val="nb-NO"/>
              </w:rPr>
            </w:pPr>
            <w:r w:rsidRPr="007B39C1">
              <w:rPr>
                <w:rFonts w:asciiTheme="majorHAnsi" w:hAnsiTheme="majorHAnsi" w:cstheme="majorHAnsi"/>
                <w:sz w:val="24"/>
                <w:szCs w:val="24"/>
                <w:lang w:val="nb-NO"/>
              </w:rPr>
              <w:t>Kho chứa vật tư</w:t>
            </w:r>
          </w:p>
        </w:tc>
        <w:tc>
          <w:tcPr>
            <w:tcW w:w="1559" w:type="dxa"/>
            <w:vAlign w:val="center"/>
          </w:tcPr>
          <w:p w:rsidR="00F0734D" w:rsidRPr="007B39C1" w:rsidRDefault="00F0734D" w:rsidP="008833FE">
            <w:pPr>
              <w:widowControl w:val="0"/>
              <w:spacing w:before="20" w:after="20"/>
              <w:rPr>
                <w:rFonts w:asciiTheme="majorHAnsi" w:hAnsiTheme="majorHAnsi" w:cstheme="majorHAnsi"/>
                <w:sz w:val="24"/>
                <w:szCs w:val="24"/>
                <w:lang w:val="nb-NO"/>
              </w:rPr>
            </w:pPr>
            <w:r w:rsidRPr="007B39C1">
              <w:rPr>
                <w:rFonts w:asciiTheme="majorHAnsi" w:hAnsiTheme="majorHAnsi" w:cstheme="majorHAnsi"/>
                <w:sz w:val="24"/>
                <w:szCs w:val="24"/>
                <w:lang w:val="nb-NO"/>
              </w:rPr>
              <w:t>20</w:t>
            </w:r>
          </w:p>
        </w:tc>
        <w:tc>
          <w:tcPr>
            <w:tcW w:w="1418" w:type="dxa"/>
            <w:vAlign w:val="center"/>
          </w:tcPr>
          <w:p w:rsidR="00F0734D" w:rsidRPr="007B39C1" w:rsidRDefault="00D76078" w:rsidP="008833FE">
            <w:pPr>
              <w:widowControl w:val="0"/>
              <w:spacing w:before="20" w:after="20"/>
              <w:rPr>
                <w:rFonts w:asciiTheme="majorHAnsi" w:hAnsiTheme="majorHAnsi" w:cstheme="majorHAnsi"/>
                <w:sz w:val="24"/>
                <w:szCs w:val="24"/>
                <w:lang w:val="nb-NO"/>
              </w:rPr>
            </w:pPr>
            <w:r>
              <w:rPr>
                <w:rFonts w:asciiTheme="majorHAnsi" w:hAnsiTheme="majorHAnsi" w:cstheme="majorHAnsi"/>
                <w:sz w:val="24"/>
                <w:szCs w:val="24"/>
                <w:lang w:val="nb-NO"/>
              </w:rPr>
              <w:t>20</w:t>
            </w:r>
          </w:p>
        </w:tc>
        <w:tc>
          <w:tcPr>
            <w:tcW w:w="2863" w:type="dxa"/>
            <w:vAlign w:val="center"/>
          </w:tcPr>
          <w:p w:rsidR="00F0734D" w:rsidRPr="007B39C1" w:rsidRDefault="00F0734D" w:rsidP="008833FE">
            <w:pPr>
              <w:spacing w:before="20" w:after="20"/>
              <w:jc w:val="both"/>
              <w:rPr>
                <w:rFonts w:asciiTheme="majorHAnsi" w:hAnsiTheme="majorHAnsi" w:cstheme="majorHAnsi"/>
                <w:sz w:val="24"/>
                <w:szCs w:val="24"/>
                <w:lang w:val="nb-NO"/>
              </w:rPr>
            </w:pPr>
          </w:p>
        </w:tc>
      </w:tr>
      <w:tr w:rsidR="00F0734D" w:rsidRPr="00DF69AD" w:rsidTr="004C6830">
        <w:trPr>
          <w:trHeight w:val="20"/>
          <w:jc w:val="center"/>
        </w:trPr>
        <w:tc>
          <w:tcPr>
            <w:tcW w:w="775" w:type="dxa"/>
            <w:vAlign w:val="center"/>
          </w:tcPr>
          <w:p w:rsidR="00F0734D" w:rsidRPr="007B39C1" w:rsidRDefault="007B39C1" w:rsidP="008833FE">
            <w:pPr>
              <w:widowControl w:val="0"/>
              <w:spacing w:before="20" w:after="20"/>
              <w:rPr>
                <w:rFonts w:asciiTheme="majorHAnsi" w:hAnsiTheme="majorHAnsi" w:cstheme="majorHAnsi"/>
                <w:sz w:val="24"/>
                <w:szCs w:val="24"/>
                <w:lang w:val="nb-NO"/>
              </w:rPr>
            </w:pPr>
            <w:r w:rsidRPr="007B39C1">
              <w:rPr>
                <w:rFonts w:asciiTheme="majorHAnsi" w:hAnsiTheme="majorHAnsi" w:cstheme="majorHAnsi"/>
                <w:sz w:val="24"/>
                <w:szCs w:val="24"/>
                <w:lang w:val="nb-NO"/>
              </w:rPr>
              <w:t>5</w:t>
            </w:r>
          </w:p>
        </w:tc>
        <w:tc>
          <w:tcPr>
            <w:tcW w:w="3082" w:type="dxa"/>
            <w:vAlign w:val="center"/>
          </w:tcPr>
          <w:p w:rsidR="00F0734D" w:rsidRPr="007B39C1" w:rsidRDefault="008C3AAA" w:rsidP="008833FE">
            <w:pPr>
              <w:widowControl w:val="0"/>
              <w:spacing w:before="20" w:after="20"/>
              <w:jc w:val="both"/>
              <w:rPr>
                <w:rFonts w:asciiTheme="majorHAnsi" w:hAnsiTheme="majorHAnsi" w:cstheme="majorHAnsi"/>
                <w:sz w:val="24"/>
                <w:szCs w:val="24"/>
                <w:lang w:val="nb-NO"/>
              </w:rPr>
            </w:pPr>
            <w:r w:rsidRPr="007B39C1">
              <w:rPr>
                <w:rFonts w:asciiTheme="majorHAnsi" w:hAnsiTheme="majorHAnsi" w:cstheme="majorHAnsi"/>
                <w:sz w:val="24"/>
                <w:szCs w:val="24"/>
                <w:lang w:val="nb-NO"/>
              </w:rPr>
              <w:t>Khu tập kết sản phẩm</w:t>
            </w:r>
          </w:p>
        </w:tc>
        <w:tc>
          <w:tcPr>
            <w:tcW w:w="1559" w:type="dxa"/>
            <w:vAlign w:val="center"/>
          </w:tcPr>
          <w:p w:rsidR="00F0734D" w:rsidRPr="007B39C1" w:rsidRDefault="008C3AAA" w:rsidP="008833FE">
            <w:pPr>
              <w:widowControl w:val="0"/>
              <w:spacing w:before="20" w:after="20"/>
              <w:rPr>
                <w:rFonts w:asciiTheme="majorHAnsi" w:hAnsiTheme="majorHAnsi" w:cstheme="majorHAnsi"/>
                <w:sz w:val="24"/>
                <w:szCs w:val="24"/>
                <w:lang w:val="nb-NO"/>
              </w:rPr>
            </w:pPr>
            <w:r w:rsidRPr="007B39C1">
              <w:rPr>
                <w:rFonts w:asciiTheme="majorHAnsi" w:hAnsiTheme="majorHAnsi" w:cstheme="majorHAnsi"/>
                <w:sz w:val="24"/>
                <w:szCs w:val="24"/>
                <w:lang w:val="nb-NO"/>
              </w:rPr>
              <w:t>25.662</w:t>
            </w:r>
          </w:p>
        </w:tc>
        <w:tc>
          <w:tcPr>
            <w:tcW w:w="1418" w:type="dxa"/>
            <w:vAlign w:val="center"/>
          </w:tcPr>
          <w:p w:rsidR="00F0734D" w:rsidRPr="007B39C1" w:rsidRDefault="00F00EB7" w:rsidP="008833FE">
            <w:pPr>
              <w:widowControl w:val="0"/>
              <w:spacing w:before="20" w:after="20"/>
              <w:rPr>
                <w:rFonts w:asciiTheme="majorHAnsi" w:hAnsiTheme="majorHAnsi" w:cstheme="majorHAnsi"/>
                <w:sz w:val="24"/>
                <w:szCs w:val="24"/>
                <w:lang w:val="nb-NO"/>
              </w:rPr>
            </w:pPr>
            <w:r>
              <w:rPr>
                <w:rFonts w:asciiTheme="majorHAnsi" w:hAnsiTheme="majorHAnsi" w:cstheme="majorHAnsi"/>
                <w:sz w:val="24"/>
                <w:szCs w:val="24"/>
                <w:lang w:val="nb-NO"/>
              </w:rPr>
              <w:t>7.036</w:t>
            </w:r>
          </w:p>
        </w:tc>
        <w:tc>
          <w:tcPr>
            <w:tcW w:w="2863" w:type="dxa"/>
            <w:vAlign w:val="center"/>
          </w:tcPr>
          <w:p w:rsidR="00F0734D" w:rsidRPr="007B39C1" w:rsidRDefault="00C170CB" w:rsidP="00C170CB">
            <w:pPr>
              <w:spacing w:before="20" w:after="20"/>
              <w:rPr>
                <w:rFonts w:asciiTheme="majorHAnsi" w:hAnsiTheme="majorHAnsi" w:cstheme="majorHAnsi"/>
                <w:sz w:val="24"/>
                <w:szCs w:val="24"/>
                <w:lang w:val="nb-NO"/>
              </w:rPr>
            </w:pPr>
            <w:r>
              <w:rPr>
                <w:rFonts w:asciiTheme="majorHAnsi" w:hAnsiTheme="majorHAnsi" w:cstheme="majorHAnsi"/>
                <w:sz w:val="24"/>
                <w:szCs w:val="24"/>
                <w:lang w:val="nb-NO"/>
              </w:rPr>
              <w:t>Thu hẹp diện tích</w:t>
            </w:r>
          </w:p>
        </w:tc>
      </w:tr>
      <w:tr w:rsidR="00F0734D" w:rsidRPr="00DF69AD" w:rsidTr="004C6830">
        <w:trPr>
          <w:trHeight w:val="20"/>
          <w:jc w:val="center"/>
        </w:trPr>
        <w:tc>
          <w:tcPr>
            <w:tcW w:w="775" w:type="dxa"/>
            <w:vAlign w:val="center"/>
          </w:tcPr>
          <w:p w:rsidR="00F0734D" w:rsidRPr="007B39C1" w:rsidRDefault="007B39C1" w:rsidP="008833FE">
            <w:pPr>
              <w:widowControl w:val="0"/>
              <w:spacing w:before="20" w:after="20"/>
              <w:rPr>
                <w:rFonts w:asciiTheme="majorHAnsi" w:hAnsiTheme="majorHAnsi" w:cstheme="majorHAnsi"/>
                <w:sz w:val="24"/>
                <w:szCs w:val="24"/>
                <w:lang w:val="nb-NO"/>
              </w:rPr>
            </w:pPr>
            <w:r w:rsidRPr="007B39C1">
              <w:rPr>
                <w:rFonts w:asciiTheme="majorHAnsi" w:hAnsiTheme="majorHAnsi" w:cstheme="majorHAnsi"/>
                <w:sz w:val="24"/>
                <w:szCs w:val="24"/>
                <w:lang w:val="nb-NO"/>
              </w:rPr>
              <w:t>6</w:t>
            </w:r>
          </w:p>
        </w:tc>
        <w:tc>
          <w:tcPr>
            <w:tcW w:w="3082" w:type="dxa"/>
            <w:vAlign w:val="center"/>
          </w:tcPr>
          <w:p w:rsidR="00F0734D" w:rsidRPr="007B39C1" w:rsidRDefault="008C3AAA" w:rsidP="008833FE">
            <w:pPr>
              <w:widowControl w:val="0"/>
              <w:spacing w:before="20" w:after="20"/>
              <w:jc w:val="both"/>
              <w:rPr>
                <w:rFonts w:asciiTheme="majorHAnsi" w:hAnsiTheme="majorHAnsi" w:cstheme="majorHAnsi"/>
                <w:sz w:val="24"/>
                <w:szCs w:val="24"/>
                <w:lang w:val="nb-NO"/>
              </w:rPr>
            </w:pPr>
            <w:r w:rsidRPr="007B39C1">
              <w:rPr>
                <w:rFonts w:asciiTheme="majorHAnsi" w:hAnsiTheme="majorHAnsi" w:cstheme="majorHAnsi"/>
                <w:sz w:val="24"/>
                <w:szCs w:val="24"/>
                <w:lang w:val="nb-NO"/>
              </w:rPr>
              <w:t>Bãi chứa đất đá thải</w:t>
            </w:r>
          </w:p>
        </w:tc>
        <w:tc>
          <w:tcPr>
            <w:tcW w:w="1559" w:type="dxa"/>
            <w:vAlign w:val="center"/>
          </w:tcPr>
          <w:p w:rsidR="00F0734D" w:rsidRPr="007B39C1" w:rsidRDefault="008C3AAA" w:rsidP="008833FE">
            <w:pPr>
              <w:widowControl w:val="0"/>
              <w:spacing w:before="20" w:after="20"/>
              <w:rPr>
                <w:rFonts w:asciiTheme="majorHAnsi" w:hAnsiTheme="majorHAnsi" w:cstheme="majorHAnsi"/>
                <w:sz w:val="24"/>
                <w:szCs w:val="24"/>
                <w:lang w:val="nb-NO"/>
              </w:rPr>
            </w:pPr>
            <w:r w:rsidRPr="007B39C1">
              <w:rPr>
                <w:rFonts w:asciiTheme="majorHAnsi" w:hAnsiTheme="majorHAnsi" w:cstheme="majorHAnsi"/>
                <w:sz w:val="24"/>
                <w:szCs w:val="24"/>
                <w:lang w:val="nb-NO"/>
              </w:rPr>
              <w:t xml:space="preserve">2.000 </w:t>
            </w:r>
          </w:p>
        </w:tc>
        <w:tc>
          <w:tcPr>
            <w:tcW w:w="1418" w:type="dxa"/>
            <w:vAlign w:val="center"/>
          </w:tcPr>
          <w:p w:rsidR="00F0734D" w:rsidRPr="007B39C1" w:rsidRDefault="00AE7E48" w:rsidP="008833FE">
            <w:pPr>
              <w:widowControl w:val="0"/>
              <w:spacing w:before="20" w:after="20"/>
              <w:rPr>
                <w:rFonts w:asciiTheme="majorHAnsi" w:hAnsiTheme="majorHAnsi" w:cstheme="majorHAnsi"/>
                <w:sz w:val="24"/>
                <w:szCs w:val="24"/>
                <w:lang w:val="nb-NO"/>
              </w:rPr>
            </w:pPr>
            <w:r>
              <w:rPr>
                <w:rFonts w:asciiTheme="majorHAnsi" w:hAnsiTheme="majorHAnsi" w:cstheme="majorHAnsi"/>
                <w:sz w:val="24"/>
                <w:szCs w:val="24"/>
                <w:lang w:val="nb-NO"/>
              </w:rPr>
              <w:t>1</w:t>
            </w:r>
            <w:r w:rsidR="00D76078">
              <w:rPr>
                <w:rFonts w:asciiTheme="majorHAnsi" w:hAnsiTheme="majorHAnsi" w:cstheme="majorHAnsi"/>
                <w:sz w:val="24"/>
                <w:szCs w:val="24"/>
                <w:lang w:val="nb-NO"/>
              </w:rPr>
              <w:t>.000</w:t>
            </w:r>
          </w:p>
        </w:tc>
        <w:tc>
          <w:tcPr>
            <w:tcW w:w="2863" w:type="dxa"/>
            <w:vAlign w:val="center"/>
          </w:tcPr>
          <w:p w:rsidR="00F0734D" w:rsidRPr="007B39C1" w:rsidRDefault="00C170CB" w:rsidP="00C170CB">
            <w:pPr>
              <w:spacing w:before="20" w:after="20"/>
              <w:rPr>
                <w:rFonts w:asciiTheme="majorHAnsi" w:hAnsiTheme="majorHAnsi" w:cstheme="majorHAnsi"/>
                <w:sz w:val="24"/>
                <w:szCs w:val="24"/>
                <w:lang w:val="nb-NO"/>
              </w:rPr>
            </w:pPr>
            <w:r>
              <w:rPr>
                <w:rFonts w:asciiTheme="majorHAnsi" w:hAnsiTheme="majorHAnsi" w:cstheme="majorHAnsi"/>
                <w:sz w:val="24"/>
                <w:szCs w:val="24"/>
                <w:lang w:val="nb-NO"/>
              </w:rPr>
              <w:t>Thu hẹp diện tích</w:t>
            </w:r>
          </w:p>
        </w:tc>
      </w:tr>
      <w:tr w:rsidR="00F0734D" w:rsidRPr="00DF69AD" w:rsidTr="004C6830">
        <w:trPr>
          <w:trHeight w:val="20"/>
          <w:jc w:val="center"/>
        </w:trPr>
        <w:tc>
          <w:tcPr>
            <w:tcW w:w="775" w:type="dxa"/>
            <w:vAlign w:val="center"/>
          </w:tcPr>
          <w:p w:rsidR="00F0734D" w:rsidRPr="007B39C1" w:rsidRDefault="007B39C1" w:rsidP="008833FE">
            <w:pPr>
              <w:widowControl w:val="0"/>
              <w:spacing w:before="20" w:after="20"/>
              <w:rPr>
                <w:rFonts w:asciiTheme="majorHAnsi" w:hAnsiTheme="majorHAnsi" w:cstheme="majorHAnsi"/>
                <w:sz w:val="24"/>
                <w:szCs w:val="24"/>
                <w:lang w:val="nb-NO"/>
              </w:rPr>
            </w:pPr>
            <w:r w:rsidRPr="007B39C1">
              <w:rPr>
                <w:rFonts w:asciiTheme="majorHAnsi" w:hAnsiTheme="majorHAnsi" w:cstheme="majorHAnsi"/>
                <w:sz w:val="24"/>
                <w:szCs w:val="24"/>
                <w:lang w:val="nb-NO"/>
              </w:rPr>
              <w:t>7</w:t>
            </w:r>
          </w:p>
        </w:tc>
        <w:tc>
          <w:tcPr>
            <w:tcW w:w="3082" w:type="dxa"/>
            <w:vAlign w:val="center"/>
          </w:tcPr>
          <w:p w:rsidR="00F0734D" w:rsidRPr="007B39C1" w:rsidRDefault="008C3AAA" w:rsidP="008833FE">
            <w:pPr>
              <w:widowControl w:val="0"/>
              <w:spacing w:before="20" w:after="20"/>
              <w:jc w:val="both"/>
              <w:rPr>
                <w:rFonts w:asciiTheme="majorHAnsi" w:hAnsiTheme="majorHAnsi" w:cstheme="majorHAnsi"/>
                <w:sz w:val="24"/>
                <w:szCs w:val="24"/>
                <w:lang w:val="nb-NO"/>
              </w:rPr>
            </w:pPr>
            <w:r w:rsidRPr="007B39C1">
              <w:rPr>
                <w:rFonts w:asciiTheme="majorHAnsi" w:hAnsiTheme="majorHAnsi" w:cstheme="majorHAnsi"/>
                <w:sz w:val="24"/>
                <w:szCs w:val="24"/>
                <w:lang w:val="nb-NO"/>
              </w:rPr>
              <w:t>Nhà vệ sinh</w:t>
            </w:r>
          </w:p>
        </w:tc>
        <w:tc>
          <w:tcPr>
            <w:tcW w:w="1559" w:type="dxa"/>
            <w:vAlign w:val="center"/>
          </w:tcPr>
          <w:p w:rsidR="00F0734D" w:rsidRPr="007B39C1" w:rsidRDefault="008C3AAA" w:rsidP="008833FE">
            <w:pPr>
              <w:widowControl w:val="0"/>
              <w:spacing w:before="20" w:after="20"/>
              <w:rPr>
                <w:rFonts w:asciiTheme="majorHAnsi" w:hAnsiTheme="majorHAnsi" w:cstheme="majorHAnsi"/>
                <w:sz w:val="24"/>
                <w:szCs w:val="24"/>
                <w:lang w:val="nb-NO"/>
              </w:rPr>
            </w:pPr>
            <w:r w:rsidRPr="007B39C1">
              <w:rPr>
                <w:rFonts w:asciiTheme="majorHAnsi" w:hAnsiTheme="majorHAnsi" w:cstheme="majorHAnsi"/>
                <w:sz w:val="24"/>
                <w:szCs w:val="24"/>
                <w:lang w:val="nb-NO"/>
              </w:rPr>
              <w:t>10</w:t>
            </w:r>
          </w:p>
        </w:tc>
        <w:tc>
          <w:tcPr>
            <w:tcW w:w="1418" w:type="dxa"/>
            <w:vAlign w:val="center"/>
          </w:tcPr>
          <w:p w:rsidR="00F0734D" w:rsidRPr="007B39C1" w:rsidRDefault="00172B34" w:rsidP="008833FE">
            <w:pPr>
              <w:widowControl w:val="0"/>
              <w:spacing w:before="20" w:after="20"/>
              <w:rPr>
                <w:rFonts w:asciiTheme="majorHAnsi" w:hAnsiTheme="majorHAnsi" w:cstheme="majorHAnsi"/>
                <w:sz w:val="24"/>
                <w:szCs w:val="24"/>
                <w:lang w:val="nb-NO"/>
              </w:rPr>
            </w:pPr>
            <w:r>
              <w:rPr>
                <w:rFonts w:asciiTheme="majorHAnsi" w:hAnsiTheme="majorHAnsi" w:cstheme="majorHAnsi"/>
                <w:sz w:val="24"/>
                <w:szCs w:val="24"/>
                <w:lang w:val="nb-NO"/>
              </w:rPr>
              <w:t>10</w:t>
            </w:r>
          </w:p>
        </w:tc>
        <w:tc>
          <w:tcPr>
            <w:tcW w:w="2863" w:type="dxa"/>
            <w:vAlign w:val="center"/>
          </w:tcPr>
          <w:p w:rsidR="00F0734D" w:rsidRPr="007B39C1" w:rsidRDefault="00F0734D" w:rsidP="008833FE">
            <w:pPr>
              <w:spacing w:before="20" w:after="20"/>
              <w:jc w:val="both"/>
              <w:rPr>
                <w:rFonts w:asciiTheme="majorHAnsi" w:hAnsiTheme="majorHAnsi" w:cstheme="majorHAnsi"/>
                <w:sz w:val="24"/>
                <w:szCs w:val="24"/>
                <w:lang w:val="nb-NO"/>
              </w:rPr>
            </w:pPr>
          </w:p>
        </w:tc>
      </w:tr>
      <w:tr w:rsidR="00D86681" w:rsidRPr="00DF69AD" w:rsidTr="004C6830">
        <w:trPr>
          <w:trHeight w:val="20"/>
          <w:jc w:val="center"/>
        </w:trPr>
        <w:tc>
          <w:tcPr>
            <w:tcW w:w="775" w:type="dxa"/>
            <w:vAlign w:val="center"/>
          </w:tcPr>
          <w:p w:rsidR="00BB53DB" w:rsidRPr="007B39C1" w:rsidRDefault="007B39C1" w:rsidP="008833FE">
            <w:pPr>
              <w:widowControl w:val="0"/>
              <w:spacing w:before="20" w:after="20"/>
              <w:rPr>
                <w:rFonts w:asciiTheme="majorHAnsi" w:hAnsiTheme="majorHAnsi" w:cstheme="majorHAnsi"/>
                <w:sz w:val="24"/>
                <w:szCs w:val="24"/>
                <w:lang w:val="nb-NO"/>
              </w:rPr>
            </w:pPr>
            <w:r w:rsidRPr="007B39C1">
              <w:rPr>
                <w:rFonts w:asciiTheme="majorHAnsi" w:hAnsiTheme="majorHAnsi" w:cstheme="majorHAnsi"/>
                <w:sz w:val="24"/>
                <w:szCs w:val="24"/>
                <w:lang w:val="nb-NO"/>
              </w:rPr>
              <w:t>8</w:t>
            </w:r>
          </w:p>
        </w:tc>
        <w:tc>
          <w:tcPr>
            <w:tcW w:w="3082" w:type="dxa"/>
            <w:vAlign w:val="center"/>
          </w:tcPr>
          <w:p w:rsidR="00BB53DB" w:rsidRPr="007B39C1" w:rsidRDefault="0008320B" w:rsidP="008833FE">
            <w:pPr>
              <w:widowControl w:val="0"/>
              <w:spacing w:before="20" w:after="20"/>
              <w:jc w:val="both"/>
              <w:rPr>
                <w:rFonts w:asciiTheme="majorHAnsi" w:hAnsiTheme="majorHAnsi" w:cstheme="majorHAnsi"/>
                <w:spacing w:val="-4"/>
                <w:sz w:val="24"/>
                <w:szCs w:val="24"/>
                <w:lang w:val="nb-NO"/>
              </w:rPr>
            </w:pPr>
            <w:r w:rsidRPr="007B39C1">
              <w:rPr>
                <w:rFonts w:asciiTheme="majorHAnsi" w:hAnsiTheme="majorHAnsi" w:cstheme="majorHAnsi"/>
                <w:spacing w:val="-4"/>
                <w:sz w:val="24"/>
                <w:szCs w:val="24"/>
                <w:lang w:val="nb-NO"/>
              </w:rPr>
              <w:t>Hố lắng thu gom nước</w:t>
            </w:r>
          </w:p>
        </w:tc>
        <w:tc>
          <w:tcPr>
            <w:tcW w:w="1559" w:type="dxa"/>
            <w:vAlign w:val="center"/>
          </w:tcPr>
          <w:p w:rsidR="00BB53DB" w:rsidRPr="007B39C1" w:rsidRDefault="0008320B" w:rsidP="008833FE">
            <w:pPr>
              <w:spacing w:before="20" w:after="20"/>
              <w:rPr>
                <w:rFonts w:asciiTheme="majorHAnsi" w:hAnsiTheme="majorHAnsi" w:cstheme="majorHAnsi"/>
                <w:sz w:val="24"/>
                <w:szCs w:val="24"/>
                <w:lang w:val="en-US"/>
              </w:rPr>
            </w:pPr>
            <w:r w:rsidRPr="007B39C1">
              <w:rPr>
                <w:rFonts w:asciiTheme="majorHAnsi" w:hAnsiTheme="majorHAnsi" w:cstheme="majorHAnsi"/>
                <w:sz w:val="24"/>
                <w:szCs w:val="24"/>
                <w:lang w:val="en-US"/>
              </w:rPr>
              <w:t>22</w:t>
            </w:r>
          </w:p>
        </w:tc>
        <w:tc>
          <w:tcPr>
            <w:tcW w:w="1418" w:type="dxa"/>
            <w:vAlign w:val="center"/>
          </w:tcPr>
          <w:p w:rsidR="00BB53DB" w:rsidRPr="00172B34" w:rsidRDefault="00172B34" w:rsidP="008833FE">
            <w:pPr>
              <w:spacing w:before="20" w:after="20"/>
              <w:rPr>
                <w:rFonts w:asciiTheme="majorHAnsi" w:hAnsiTheme="majorHAnsi" w:cstheme="majorHAnsi"/>
                <w:sz w:val="24"/>
                <w:szCs w:val="24"/>
                <w:lang w:val="en-US"/>
              </w:rPr>
            </w:pPr>
            <w:r>
              <w:rPr>
                <w:rFonts w:asciiTheme="majorHAnsi" w:hAnsiTheme="majorHAnsi" w:cstheme="majorHAnsi"/>
                <w:sz w:val="24"/>
                <w:szCs w:val="24"/>
                <w:lang w:val="en-US"/>
              </w:rPr>
              <w:t>22</w:t>
            </w:r>
          </w:p>
        </w:tc>
        <w:tc>
          <w:tcPr>
            <w:tcW w:w="2863" w:type="dxa"/>
            <w:vAlign w:val="center"/>
          </w:tcPr>
          <w:p w:rsidR="00BB53DB" w:rsidRPr="007B39C1" w:rsidRDefault="00BB53DB" w:rsidP="008833FE">
            <w:pPr>
              <w:widowControl w:val="0"/>
              <w:spacing w:before="20" w:after="20"/>
              <w:jc w:val="both"/>
              <w:rPr>
                <w:rFonts w:asciiTheme="majorHAnsi" w:hAnsiTheme="majorHAnsi" w:cstheme="majorHAnsi"/>
                <w:sz w:val="24"/>
                <w:szCs w:val="24"/>
                <w:lang w:val="nb-NO"/>
              </w:rPr>
            </w:pPr>
          </w:p>
        </w:tc>
      </w:tr>
      <w:tr w:rsidR="00D86681" w:rsidRPr="00DF69AD" w:rsidTr="004C6830">
        <w:trPr>
          <w:trHeight w:val="20"/>
          <w:jc w:val="center"/>
        </w:trPr>
        <w:tc>
          <w:tcPr>
            <w:tcW w:w="775" w:type="dxa"/>
            <w:vAlign w:val="center"/>
          </w:tcPr>
          <w:p w:rsidR="00BB53DB" w:rsidRPr="007B39C1" w:rsidRDefault="007B39C1" w:rsidP="008833FE">
            <w:pPr>
              <w:widowControl w:val="0"/>
              <w:spacing w:before="20" w:after="20"/>
              <w:rPr>
                <w:rFonts w:asciiTheme="majorHAnsi" w:hAnsiTheme="majorHAnsi" w:cstheme="majorHAnsi"/>
                <w:sz w:val="24"/>
                <w:szCs w:val="24"/>
                <w:lang w:val="nb-NO"/>
              </w:rPr>
            </w:pPr>
            <w:r w:rsidRPr="007B39C1">
              <w:rPr>
                <w:rFonts w:asciiTheme="majorHAnsi" w:hAnsiTheme="majorHAnsi" w:cstheme="majorHAnsi"/>
                <w:sz w:val="24"/>
                <w:szCs w:val="24"/>
                <w:lang w:val="nb-NO"/>
              </w:rPr>
              <w:t>9</w:t>
            </w:r>
          </w:p>
        </w:tc>
        <w:tc>
          <w:tcPr>
            <w:tcW w:w="3082" w:type="dxa"/>
            <w:vAlign w:val="center"/>
          </w:tcPr>
          <w:p w:rsidR="00BB53DB" w:rsidRPr="007B39C1" w:rsidRDefault="0008320B" w:rsidP="008833FE">
            <w:pPr>
              <w:widowControl w:val="0"/>
              <w:spacing w:before="20" w:after="20"/>
              <w:jc w:val="both"/>
              <w:rPr>
                <w:rFonts w:asciiTheme="majorHAnsi" w:hAnsiTheme="majorHAnsi" w:cstheme="majorHAnsi"/>
                <w:sz w:val="24"/>
                <w:szCs w:val="24"/>
                <w:lang w:val="nb-NO"/>
              </w:rPr>
            </w:pPr>
            <w:r w:rsidRPr="007B39C1">
              <w:rPr>
                <w:rFonts w:asciiTheme="majorHAnsi" w:hAnsiTheme="majorHAnsi" w:cstheme="majorHAnsi"/>
                <w:sz w:val="24"/>
                <w:szCs w:val="24"/>
                <w:lang w:val="nb-NO"/>
              </w:rPr>
              <w:t>Trạm trộn bê tông</w:t>
            </w:r>
          </w:p>
        </w:tc>
        <w:tc>
          <w:tcPr>
            <w:tcW w:w="1559" w:type="dxa"/>
            <w:vAlign w:val="center"/>
          </w:tcPr>
          <w:p w:rsidR="00BB53DB" w:rsidRPr="007B39C1" w:rsidRDefault="0008320B" w:rsidP="008833FE">
            <w:pPr>
              <w:widowControl w:val="0"/>
              <w:spacing w:before="20" w:after="20"/>
              <w:rPr>
                <w:rFonts w:asciiTheme="majorHAnsi" w:hAnsiTheme="majorHAnsi" w:cstheme="majorHAnsi"/>
                <w:sz w:val="24"/>
                <w:szCs w:val="24"/>
                <w:lang w:val="nb-NO"/>
              </w:rPr>
            </w:pPr>
            <w:r w:rsidRPr="007B39C1">
              <w:rPr>
                <w:rFonts w:asciiTheme="majorHAnsi" w:hAnsiTheme="majorHAnsi" w:cstheme="majorHAnsi"/>
                <w:sz w:val="24"/>
                <w:szCs w:val="24"/>
                <w:lang w:val="nb-NO"/>
              </w:rPr>
              <w:t>60</w:t>
            </w:r>
          </w:p>
        </w:tc>
        <w:tc>
          <w:tcPr>
            <w:tcW w:w="1418" w:type="dxa"/>
            <w:vAlign w:val="center"/>
          </w:tcPr>
          <w:p w:rsidR="00BB53DB" w:rsidRPr="007B39C1" w:rsidRDefault="00172B34" w:rsidP="008833FE">
            <w:pPr>
              <w:widowControl w:val="0"/>
              <w:spacing w:before="20" w:after="20"/>
              <w:rPr>
                <w:rFonts w:asciiTheme="majorHAnsi" w:hAnsiTheme="majorHAnsi" w:cstheme="majorHAnsi"/>
                <w:sz w:val="24"/>
                <w:szCs w:val="24"/>
                <w:lang w:val="nb-NO"/>
              </w:rPr>
            </w:pPr>
            <w:r>
              <w:rPr>
                <w:rFonts w:asciiTheme="majorHAnsi" w:hAnsiTheme="majorHAnsi" w:cstheme="majorHAnsi"/>
                <w:sz w:val="24"/>
                <w:szCs w:val="24"/>
                <w:lang w:val="nb-NO"/>
              </w:rPr>
              <w:t>60</w:t>
            </w:r>
          </w:p>
        </w:tc>
        <w:tc>
          <w:tcPr>
            <w:tcW w:w="2863" w:type="dxa"/>
            <w:vAlign w:val="center"/>
          </w:tcPr>
          <w:p w:rsidR="00BB53DB" w:rsidRPr="007B39C1" w:rsidRDefault="00BB53DB" w:rsidP="008833FE">
            <w:pPr>
              <w:widowControl w:val="0"/>
              <w:spacing w:before="20" w:after="20"/>
              <w:jc w:val="both"/>
              <w:rPr>
                <w:rFonts w:asciiTheme="majorHAnsi" w:hAnsiTheme="majorHAnsi" w:cstheme="majorHAnsi"/>
                <w:sz w:val="24"/>
                <w:szCs w:val="24"/>
                <w:lang w:val="nb-NO"/>
              </w:rPr>
            </w:pPr>
          </w:p>
        </w:tc>
      </w:tr>
      <w:tr w:rsidR="007B39C1" w:rsidRPr="00DF69AD" w:rsidTr="004C6830">
        <w:trPr>
          <w:trHeight w:val="20"/>
          <w:jc w:val="center"/>
        </w:trPr>
        <w:tc>
          <w:tcPr>
            <w:tcW w:w="775" w:type="dxa"/>
            <w:vAlign w:val="center"/>
          </w:tcPr>
          <w:p w:rsidR="007B39C1" w:rsidRPr="007B39C1" w:rsidRDefault="007B39C1" w:rsidP="008833FE">
            <w:pPr>
              <w:widowControl w:val="0"/>
              <w:spacing w:before="20" w:after="20"/>
              <w:rPr>
                <w:rFonts w:asciiTheme="majorHAnsi" w:hAnsiTheme="majorHAnsi" w:cstheme="majorHAnsi"/>
                <w:sz w:val="24"/>
                <w:szCs w:val="24"/>
                <w:lang w:val="nb-NO"/>
              </w:rPr>
            </w:pPr>
            <w:r w:rsidRPr="007B39C1">
              <w:rPr>
                <w:rFonts w:asciiTheme="majorHAnsi" w:hAnsiTheme="majorHAnsi" w:cstheme="majorHAnsi"/>
                <w:sz w:val="24"/>
                <w:szCs w:val="24"/>
                <w:lang w:val="nb-NO"/>
              </w:rPr>
              <w:t>10</w:t>
            </w:r>
          </w:p>
        </w:tc>
        <w:tc>
          <w:tcPr>
            <w:tcW w:w="3082" w:type="dxa"/>
            <w:vAlign w:val="center"/>
          </w:tcPr>
          <w:p w:rsidR="007B39C1" w:rsidRPr="007B39C1" w:rsidRDefault="007B39C1" w:rsidP="008833FE">
            <w:pPr>
              <w:widowControl w:val="0"/>
              <w:spacing w:before="20" w:after="20"/>
              <w:jc w:val="both"/>
              <w:rPr>
                <w:rFonts w:asciiTheme="majorHAnsi" w:hAnsiTheme="majorHAnsi" w:cstheme="majorHAnsi"/>
                <w:sz w:val="24"/>
                <w:szCs w:val="24"/>
                <w:lang w:val="nb-NO"/>
              </w:rPr>
            </w:pPr>
            <w:r w:rsidRPr="007B39C1">
              <w:rPr>
                <w:rFonts w:asciiTheme="majorHAnsi" w:hAnsiTheme="majorHAnsi" w:cstheme="majorHAnsi"/>
                <w:sz w:val="24"/>
                <w:szCs w:val="24"/>
                <w:lang w:val="nb-NO"/>
              </w:rPr>
              <w:t>Đường nội bộ</w:t>
            </w:r>
          </w:p>
        </w:tc>
        <w:tc>
          <w:tcPr>
            <w:tcW w:w="1559" w:type="dxa"/>
            <w:vAlign w:val="center"/>
          </w:tcPr>
          <w:p w:rsidR="007B39C1" w:rsidRPr="007B39C1" w:rsidRDefault="007B39C1" w:rsidP="008833FE">
            <w:pPr>
              <w:widowControl w:val="0"/>
              <w:spacing w:before="20" w:after="20"/>
              <w:rPr>
                <w:rFonts w:asciiTheme="majorHAnsi" w:hAnsiTheme="majorHAnsi" w:cstheme="majorHAnsi"/>
                <w:sz w:val="24"/>
                <w:szCs w:val="24"/>
                <w:lang w:val="nb-NO"/>
              </w:rPr>
            </w:pPr>
            <w:r w:rsidRPr="007B39C1">
              <w:rPr>
                <w:rFonts w:asciiTheme="majorHAnsi" w:hAnsiTheme="majorHAnsi" w:cstheme="majorHAnsi"/>
                <w:sz w:val="24"/>
                <w:szCs w:val="24"/>
                <w:lang w:val="nb-NO"/>
              </w:rPr>
              <w:t>2.500</w:t>
            </w:r>
          </w:p>
        </w:tc>
        <w:tc>
          <w:tcPr>
            <w:tcW w:w="1418" w:type="dxa"/>
            <w:vAlign w:val="center"/>
          </w:tcPr>
          <w:p w:rsidR="007B39C1" w:rsidRPr="007B39C1" w:rsidRDefault="00F00EB7" w:rsidP="008833FE">
            <w:pPr>
              <w:widowControl w:val="0"/>
              <w:spacing w:before="20" w:after="20"/>
              <w:rPr>
                <w:rFonts w:asciiTheme="majorHAnsi" w:hAnsiTheme="majorHAnsi" w:cstheme="majorHAnsi"/>
                <w:sz w:val="24"/>
                <w:szCs w:val="24"/>
                <w:lang w:val="nb-NO"/>
              </w:rPr>
            </w:pPr>
            <w:r>
              <w:rPr>
                <w:rFonts w:asciiTheme="majorHAnsi" w:hAnsiTheme="majorHAnsi" w:cstheme="majorHAnsi"/>
                <w:sz w:val="24"/>
                <w:szCs w:val="24"/>
                <w:lang w:val="nb-NO"/>
              </w:rPr>
              <w:t>2.500</w:t>
            </w:r>
          </w:p>
        </w:tc>
        <w:tc>
          <w:tcPr>
            <w:tcW w:w="2863" w:type="dxa"/>
            <w:vAlign w:val="center"/>
          </w:tcPr>
          <w:p w:rsidR="007B39C1" w:rsidRPr="007B39C1" w:rsidRDefault="007B39C1" w:rsidP="008833FE">
            <w:pPr>
              <w:widowControl w:val="0"/>
              <w:spacing w:before="20" w:after="20"/>
              <w:jc w:val="both"/>
              <w:rPr>
                <w:rFonts w:asciiTheme="majorHAnsi" w:hAnsiTheme="majorHAnsi" w:cstheme="majorHAnsi"/>
                <w:sz w:val="24"/>
                <w:szCs w:val="24"/>
                <w:lang w:val="nb-NO"/>
              </w:rPr>
            </w:pPr>
          </w:p>
        </w:tc>
      </w:tr>
    </w:tbl>
    <w:p w:rsidR="00221700" w:rsidRPr="000F085D" w:rsidRDefault="00221700" w:rsidP="00221700">
      <w:pPr>
        <w:pStyle w:val="MUC2"/>
        <w:widowControl w:val="0"/>
        <w:spacing w:line="312" w:lineRule="auto"/>
        <w:ind w:firstLine="720"/>
        <w:jc w:val="right"/>
        <w:rPr>
          <w:rFonts w:asciiTheme="majorHAnsi" w:hAnsiTheme="majorHAnsi" w:cstheme="majorHAnsi"/>
          <w:b w:val="0"/>
          <w:sz w:val="24"/>
        </w:rPr>
      </w:pPr>
      <w:r w:rsidRPr="000F085D">
        <w:rPr>
          <w:rFonts w:asciiTheme="majorHAnsi" w:hAnsiTheme="majorHAnsi" w:cstheme="majorHAnsi"/>
          <w:b w:val="0"/>
          <w:sz w:val="24"/>
        </w:rPr>
        <w:t xml:space="preserve"> (Nguồn: Thuyết minh Thiết kế cơ sở của Dự án điều chỉnh, mở rộng, 2022)</w:t>
      </w:r>
    </w:p>
    <w:p w:rsidR="001417DB" w:rsidRPr="00D86681" w:rsidRDefault="001417DB" w:rsidP="00427E0E">
      <w:pPr>
        <w:pStyle w:val="A2"/>
        <w:widowControl w:val="0"/>
        <w:spacing w:line="312" w:lineRule="auto"/>
        <w:rPr>
          <w:rFonts w:asciiTheme="majorHAnsi" w:hAnsiTheme="majorHAnsi" w:cstheme="majorHAnsi"/>
          <w:lang w:val="nb-NO"/>
        </w:rPr>
      </w:pPr>
      <w:r w:rsidRPr="00D86681">
        <w:rPr>
          <w:rFonts w:asciiTheme="majorHAnsi" w:hAnsiTheme="majorHAnsi" w:cstheme="majorHAnsi"/>
          <w:lang w:val="nb-NO"/>
        </w:rPr>
        <w:t>2) Công suất của Dự án</w:t>
      </w:r>
    </w:p>
    <w:p w:rsidR="007E4282" w:rsidRPr="00D86681" w:rsidRDefault="00CA363C" w:rsidP="00427E0E">
      <w:pPr>
        <w:pStyle w:val="MUC2"/>
        <w:widowControl w:val="0"/>
        <w:spacing w:line="312" w:lineRule="auto"/>
        <w:rPr>
          <w:rFonts w:asciiTheme="majorHAnsi" w:hAnsiTheme="majorHAnsi" w:cstheme="majorHAnsi"/>
        </w:rPr>
      </w:pPr>
      <w:r w:rsidRPr="00D86681">
        <w:rPr>
          <w:rFonts w:asciiTheme="majorHAnsi" w:hAnsiTheme="majorHAnsi" w:cstheme="majorHAnsi"/>
        </w:rPr>
        <w:t>a) Công suất của mỏ hiện hữu</w:t>
      </w:r>
    </w:p>
    <w:p w:rsidR="001959D5" w:rsidRPr="00D86681" w:rsidRDefault="003B5E87" w:rsidP="00427E0E">
      <w:pPr>
        <w:pStyle w:val="MUC2"/>
        <w:widowControl w:val="0"/>
        <w:spacing w:line="312" w:lineRule="auto"/>
        <w:ind w:firstLine="720"/>
        <w:rPr>
          <w:rFonts w:asciiTheme="majorHAnsi" w:hAnsiTheme="majorHAnsi" w:cstheme="majorHAnsi"/>
          <w:b w:val="0"/>
          <w:i w:val="0"/>
        </w:rPr>
      </w:pPr>
      <w:bookmarkStart w:id="156" w:name="_Hlk106005791"/>
      <w:r w:rsidRPr="00D86681">
        <w:rPr>
          <w:rFonts w:asciiTheme="majorHAnsi" w:hAnsiTheme="majorHAnsi" w:cstheme="majorHAnsi"/>
          <w:b w:val="0"/>
          <w:i w:val="0"/>
        </w:rPr>
        <w:t xml:space="preserve">Hiện trạng mỏ đang khai thác </w:t>
      </w:r>
      <w:r w:rsidR="00662C60" w:rsidRPr="00D86681">
        <w:rPr>
          <w:rFonts w:asciiTheme="majorHAnsi" w:hAnsiTheme="majorHAnsi" w:cstheme="majorHAnsi"/>
          <w:b w:val="0"/>
          <w:i w:val="0"/>
        </w:rPr>
        <w:t xml:space="preserve">với công suất </w:t>
      </w:r>
      <w:r w:rsidR="00773F60" w:rsidRPr="00773F60">
        <w:rPr>
          <w:rFonts w:asciiTheme="majorHAnsi" w:hAnsiTheme="majorHAnsi" w:cstheme="majorHAnsi"/>
          <w:b w:val="0"/>
          <w:i w:val="0"/>
        </w:rPr>
        <w:t>110.000 m</w:t>
      </w:r>
      <w:r w:rsidR="00773F60" w:rsidRPr="00773F60">
        <w:rPr>
          <w:rFonts w:asciiTheme="majorHAnsi" w:hAnsiTheme="majorHAnsi" w:cstheme="majorHAnsi"/>
          <w:b w:val="0"/>
          <w:i w:val="0"/>
          <w:vertAlign w:val="superscript"/>
        </w:rPr>
        <w:t>3</w:t>
      </w:r>
      <w:r w:rsidR="00773F60" w:rsidRPr="00773F60">
        <w:rPr>
          <w:rFonts w:asciiTheme="majorHAnsi" w:hAnsiTheme="majorHAnsi" w:cstheme="majorHAnsi"/>
          <w:b w:val="0"/>
          <w:i w:val="0"/>
        </w:rPr>
        <w:t>/năm</w:t>
      </w:r>
      <w:r w:rsidR="00686EC6" w:rsidRPr="00D86681">
        <w:rPr>
          <w:rFonts w:asciiTheme="majorHAnsi" w:hAnsiTheme="majorHAnsi" w:cstheme="majorHAnsi"/>
          <w:b w:val="0"/>
          <w:i w:val="0"/>
        </w:rPr>
        <w:t xml:space="preserve">(theo giấy phép số </w:t>
      </w:r>
      <w:r w:rsidR="00BE3AAD" w:rsidRPr="00BE3AAD">
        <w:rPr>
          <w:rFonts w:asciiTheme="majorHAnsi" w:hAnsiTheme="majorHAnsi" w:cstheme="majorHAnsi"/>
          <w:b w:val="0"/>
          <w:i w:val="0"/>
        </w:rPr>
        <w:t>20/GP-UBND cấp ngày 27/4/2015</w:t>
      </w:r>
      <w:r w:rsidR="00686EC6" w:rsidRPr="00D86681">
        <w:rPr>
          <w:rFonts w:asciiTheme="majorHAnsi" w:hAnsiTheme="majorHAnsi" w:cstheme="majorHAnsi"/>
          <w:b w:val="0"/>
          <w:i w:val="0"/>
        </w:rPr>
        <w:t>)</w:t>
      </w:r>
      <w:r w:rsidR="004C4D50" w:rsidRPr="00D86681">
        <w:rPr>
          <w:rFonts w:asciiTheme="majorHAnsi" w:hAnsiTheme="majorHAnsi" w:cstheme="majorHAnsi"/>
          <w:b w:val="0"/>
          <w:i w:val="0"/>
        </w:rPr>
        <w:t>.</w:t>
      </w:r>
    </w:p>
    <w:p w:rsidR="00CA363C" w:rsidRPr="00D86681" w:rsidRDefault="00CA363C" w:rsidP="00427E0E">
      <w:pPr>
        <w:pStyle w:val="MUC2"/>
        <w:widowControl w:val="0"/>
        <w:spacing w:line="312" w:lineRule="auto"/>
        <w:rPr>
          <w:rFonts w:asciiTheme="majorHAnsi" w:hAnsiTheme="majorHAnsi" w:cstheme="majorHAnsi"/>
        </w:rPr>
      </w:pPr>
      <w:r w:rsidRPr="00D86681">
        <w:rPr>
          <w:rFonts w:asciiTheme="majorHAnsi" w:hAnsiTheme="majorHAnsi" w:cstheme="majorHAnsi"/>
        </w:rPr>
        <w:lastRenderedPageBreak/>
        <w:t xml:space="preserve">b) Công suất của mỏ khi </w:t>
      </w:r>
      <w:r w:rsidR="003F591B">
        <w:rPr>
          <w:rFonts w:asciiTheme="majorHAnsi" w:hAnsiTheme="majorHAnsi" w:cstheme="majorHAnsi"/>
        </w:rPr>
        <w:t>điều chỉnh, mở rộng</w:t>
      </w:r>
    </w:p>
    <w:p w:rsidR="00DD7F97" w:rsidRDefault="00DD7F97" w:rsidP="00DD7F97">
      <w:pPr>
        <w:pStyle w:val="MUC2"/>
        <w:widowControl w:val="0"/>
        <w:spacing w:line="312" w:lineRule="auto"/>
        <w:ind w:firstLine="720"/>
        <w:rPr>
          <w:rFonts w:eastAsiaTheme="minorHAnsi" w:cstheme="minorBidi"/>
          <w:b w:val="0"/>
          <w:i w:val="0"/>
          <w:spacing w:val="-6"/>
          <w:lang w:val="fr-FR"/>
        </w:rPr>
      </w:pPr>
      <w:bookmarkStart w:id="157" w:name="_Toc20416592"/>
      <w:bookmarkStart w:id="158" w:name="_Toc44428540"/>
      <w:r w:rsidRPr="00A93C62">
        <w:rPr>
          <w:rFonts w:eastAsiaTheme="minorHAnsi" w:cstheme="minorBidi"/>
          <w:b w:val="0"/>
          <w:i w:val="0"/>
          <w:spacing w:val="-6"/>
          <w:lang w:val="fr-FR"/>
        </w:rPr>
        <w:t>- Khai thác đá vôi: 110.000 m</w:t>
      </w:r>
      <w:r w:rsidRPr="00A93C62">
        <w:rPr>
          <w:rFonts w:eastAsiaTheme="minorHAnsi" w:cstheme="minorBidi"/>
          <w:b w:val="0"/>
          <w:i w:val="0"/>
          <w:spacing w:val="-6"/>
          <w:vertAlign w:val="superscript"/>
          <w:lang w:val="fr-FR"/>
        </w:rPr>
        <w:t>3</w:t>
      </w:r>
      <w:r w:rsidRPr="00A93C62">
        <w:rPr>
          <w:rFonts w:eastAsiaTheme="minorHAnsi" w:cstheme="minorBidi"/>
          <w:b w:val="0"/>
          <w:i w:val="0"/>
          <w:spacing w:val="-6"/>
          <w:lang w:val="fr-FR"/>
        </w:rPr>
        <w:t>/năm (trong toàn bộ thời gian hoạt động của Dự án)</w:t>
      </w:r>
    </w:p>
    <w:p w:rsidR="00A93C62" w:rsidRPr="00A93C62" w:rsidRDefault="00A93C62" w:rsidP="00DD7F97">
      <w:pPr>
        <w:pStyle w:val="MUC2"/>
        <w:widowControl w:val="0"/>
        <w:spacing w:line="312" w:lineRule="auto"/>
        <w:ind w:firstLine="720"/>
        <w:rPr>
          <w:rFonts w:eastAsiaTheme="minorHAnsi" w:cstheme="minorBidi"/>
          <w:b w:val="0"/>
          <w:i w:val="0"/>
          <w:spacing w:val="-6"/>
          <w:lang w:val="fr-FR"/>
        </w:rPr>
      </w:pPr>
      <w:r>
        <w:rPr>
          <w:rFonts w:eastAsiaTheme="minorHAnsi" w:cstheme="minorBidi"/>
          <w:b w:val="0"/>
          <w:i w:val="0"/>
          <w:spacing w:val="-6"/>
          <w:lang w:val="fr-FR"/>
        </w:rPr>
        <w:t>- K</w:t>
      </w:r>
      <w:r w:rsidRPr="00A93C62">
        <w:rPr>
          <w:rFonts w:eastAsiaTheme="minorHAnsi" w:cstheme="minorBidi"/>
          <w:b w:val="0"/>
          <w:i w:val="0"/>
          <w:spacing w:val="-6"/>
          <w:lang w:val="fr-FR"/>
        </w:rPr>
        <w:t>hai thác đất san lấp</w:t>
      </w:r>
      <w:r>
        <w:rPr>
          <w:rFonts w:eastAsiaTheme="minorHAnsi" w:cstheme="minorBidi"/>
          <w:b w:val="0"/>
          <w:i w:val="0"/>
          <w:spacing w:val="-6"/>
          <w:lang w:val="fr-FR"/>
        </w:rPr>
        <w:t>:</w:t>
      </w:r>
      <w:r w:rsidRPr="00A93C62">
        <w:rPr>
          <w:rFonts w:eastAsiaTheme="minorHAnsi" w:cstheme="minorBidi"/>
          <w:b w:val="0"/>
          <w:i w:val="0"/>
          <w:spacing w:val="-6"/>
          <w:lang w:val="fr-FR"/>
        </w:rPr>
        <w:t xml:space="preserve"> 45.000 m</w:t>
      </w:r>
      <w:r w:rsidRPr="00A93C62">
        <w:rPr>
          <w:rFonts w:eastAsiaTheme="minorHAnsi" w:cstheme="minorBidi"/>
          <w:b w:val="0"/>
          <w:i w:val="0"/>
          <w:spacing w:val="-6"/>
          <w:vertAlign w:val="superscript"/>
          <w:lang w:val="fr-FR"/>
        </w:rPr>
        <w:t>3</w:t>
      </w:r>
      <w:r w:rsidRPr="00A93C62">
        <w:rPr>
          <w:rFonts w:eastAsiaTheme="minorHAnsi" w:cstheme="minorBidi"/>
          <w:b w:val="0"/>
          <w:i w:val="0"/>
          <w:spacing w:val="-6"/>
          <w:lang w:val="fr-FR"/>
        </w:rPr>
        <w:t>/năm (trong 3 – 5 năm đầu hoạt động của Dự án điều chỉnh</w:t>
      </w:r>
      <w:r>
        <w:rPr>
          <w:rFonts w:eastAsiaTheme="minorHAnsi" w:cstheme="minorBidi"/>
          <w:b w:val="0"/>
          <w:i w:val="0"/>
          <w:spacing w:val="-6"/>
          <w:lang w:val="fr-FR"/>
        </w:rPr>
        <w:t>, mở rộng</w:t>
      </w:r>
      <w:r w:rsidRPr="00A93C62">
        <w:rPr>
          <w:rFonts w:eastAsiaTheme="minorHAnsi" w:cstheme="minorBidi"/>
          <w:b w:val="0"/>
          <w:i w:val="0"/>
          <w:spacing w:val="-6"/>
          <w:lang w:val="fr-FR"/>
        </w:rPr>
        <w:t>)</w:t>
      </w:r>
    </w:p>
    <w:p w:rsidR="00B96C3B" w:rsidRPr="00D86681" w:rsidRDefault="00B96C3B" w:rsidP="00427E0E">
      <w:pPr>
        <w:pStyle w:val="AMOM1NGKODAM"/>
        <w:spacing w:line="312" w:lineRule="auto"/>
        <w:rPr>
          <w:rFonts w:asciiTheme="majorHAnsi" w:hAnsiTheme="majorHAnsi" w:cstheme="majorHAnsi"/>
        </w:rPr>
      </w:pPr>
      <w:bookmarkStart w:id="159" w:name="_Toc106016284"/>
      <w:r w:rsidRPr="00D86681">
        <w:rPr>
          <w:rFonts w:asciiTheme="majorHAnsi" w:hAnsiTheme="majorHAnsi" w:cstheme="majorHAnsi"/>
        </w:rPr>
        <w:t>1.1.4.3. Công nghệ và loại hình dự án</w:t>
      </w:r>
      <w:bookmarkEnd w:id="157"/>
      <w:bookmarkEnd w:id="158"/>
      <w:bookmarkEnd w:id="159"/>
    </w:p>
    <w:p w:rsidR="00D61F5C" w:rsidRPr="00A7621D" w:rsidRDefault="00D61F5C" w:rsidP="00427E0E">
      <w:pPr>
        <w:widowControl w:val="0"/>
        <w:spacing w:after="0" w:line="312" w:lineRule="auto"/>
        <w:ind w:firstLine="720"/>
        <w:jc w:val="both"/>
        <w:rPr>
          <w:rFonts w:asciiTheme="majorHAnsi" w:hAnsiTheme="majorHAnsi" w:cstheme="majorHAnsi"/>
          <w:spacing w:val="-4"/>
          <w:sz w:val="26"/>
          <w:szCs w:val="26"/>
          <w:lang w:val="pt-BR"/>
        </w:rPr>
      </w:pPr>
      <w:r w:rsidRPr="00A7621D">
        <w:rPr>
          <w:rFonts w:asciiTheme="majorHAnsi" w:hAnsiTheme="majorHAnsi" w:cstheme="majorHAnsi"/>
          <w:spacing w:val="-4"/>
          <w:sz w:val="26"/>
          <w:szCs w:val="26"/>
        </w:rPr>
        <w:t xml:space="preserve">- Công nghệ </w:t>
      </w:r>
      <w:r w:rsidRPr="00A7621D">
        <w:rPr>
          <w:rFonts w:asciiTheme="majorHAnsi" w:hAnsiTheme="majorHAnsi" w:cstheme="majorHAnsi"/>
          <w:spacing w:val="-4"/>
          <w:sz w:val="26"/>
          <w:szCs w:val="26"/>
          <w:lang w:val="pt-BR"/>
        </w:rPr>
        <w:t>khai thác</w:t>
      </w:r>
      <w:r w:rsidRPr="00A7621D">
        <w:rPr>
          <w:rFonts w:asciiTheme="majorHAnsi" w:hAnsiTheme="majorHAnsi" w:cstheme="majorHAnsi"/>
          <w:spacing w:val="-4"/>
          <w:sz w:val="26"/>
          <w:szCs w:val="26"/>
        </w:rPr>
        <w:t xml:space="preserve">: </w:t>
      </w:r>
      <w:r w:rsidR="00EE7984" w:rsidRPr="00A7621D">
        <w:rPr>
          <w:rFonts w:asciiTheme="majorHAnsi" w:hAnsiTheme="majorHAnsi" w:cstheme="majorHAnsi"/>
          <w:spacing w:val="-4"/>
          <w:sz w:val="26"/>
          <w:szCs w:val="26"/>
          <w:lang w:val="nb-NO"/>
        </w:rPr>
        <w:t xml:space="preserve">Mỏ hiện hữu áp dụng công nghệ </w:t>
      </w:r>
      <w:r w:rsidR="003E6BED" w:rsidRPr="00A7621D">
        <w:rPr>
          <w:rFonts w:asciiTheme="majorHAnsi" w:hAnsiTheme="majorHAnsi" w:cstheme="majorHAnsi"/>
          <w:spacing w:val="-4"/>
          <w:sz w:val="26"/>
          <w:szCs w:val="26"/>
          <w:lang w:val="nb-NO"/>
        </w:rPr>
        <w:t>khai thác khấu theo lớp đứng, cắt tầng nhỏ</w:t>
      </w:r>
      <w:r w:rsidR="00EE7984" w:rsidRPr="00A7621D">
        <w:rPr>
          <w:rFonts w:asciiTheme="majorHAnsi" w:hAnsiTheme="majorHAnsi" w:cstheme="majorHAnsi"/>
          <w:spacing w:val="-4"/>
          <w:sz w:val="26"/>
          <w:szCs w:val="26"/>
          <w:lang w:val="nb-NO"/>
        </w:rPr>
        <w:t xml:space="preserve"> vận tải trực tiếp tại từng mức cao độ</w:t>
      </w:r>
      <w:r w:rsidR="00DE4AE8" w:rsidRPr="00A7621D">
        <w:rPr>
          <w:rFonts w:asciiTheme="majorHAnsi" w:hAnsiTheme="majorHAnsi" w:cstheme="majorHAnsi"/>
          <w:spacing w:val="-4"/>
          <w:sz w:val="26"/>
          <w:szCs w:val="26"/>
          <w:lang w:val="nb-NO"/>
        </w:rPr>
        <w:t>.</w:t>
      </w:r>
      <w:r w:rsidR="002A2222" w:rsidRPr="00A7621D">
        <w:rPr>
          <w:rFonts w:asciiTheme="majorHAnsi" w:hAnsiTheme="majorHAnsi" w:cstheme="majorHAnsi"/>
          <w:spacing w:val="-4"/>
          <w:sz w:val="26"/>
          <w:szCs w:val="26"/>
          <w:lang w:val="nb-NO"/>
        </w:rPr>
        <w:t xml:space="preserve"> Dự án</w:t>
      </w:r>
      <w:r w:rsidR="003E6BED" w:rsidRPr="00A7621D">
        <w:rPr>
          <w:rFonts w:asciiTheme="majorHAnsi" w:hAnsiTheme="majorHAnsi" w:cstheme="majorHAnsi"/>
          <w:spacing w:val="-4"/>
          <w:sz w:val="26"/>
          <w:szCs w:val="26"/>
          <w:lang w:val="nb-NO"/>
        </w:rPr>
        <w:t xml:space="preserve"> điều chỉnh, mở </w:t>
      </w:r>
      <w:r w:rsidR="00DE4AE8" w:rsidRPr="00A7621D">
        <w:rPr>
          <w:rFonts w:asciiTheme="majorHAnsi" w:hAnsiTheme="majorHAnsi" w:cstheme="majorHAnsi"/>
          <w:spacing w:val="-4"/>
          <w:sz w:val="26"/>
          <w:szCs w:val="26"/>
          <w:lang w:val="nb-NO"/>
        </w:rPr>
        <w:t xml:space="preserve">cũng </w:t>
      </w:r>
      <w:r w:rsidR="002A2222" w:rsidRPr="00A7621D">
        <w:rPr>
          <w:rFonts w:asciiTheme="majorHAnsi" w:hAnsiTheme="majorHAnsi" w:cstheme="majorHAnsi"/>
          <w:spacing w:val="-4"/>
          <w:sz w:val="26"/>
          <w:szCs w:val="26"/>
          <w:lang w:val="nb-NO"/>
        </w:rPr>
        <w:t>sẽ</w:t>
      </w:r>
      <w:r w:rsidR="00DE4AE8" w:rsidRPr="00A7621D">
        <w:rPr>
          <w:rFonts w:asciiTheme="majorHAnsi" w:hAnsiTheme="majorHAnsi" w:cstheme="majorHAnsi"/>
          <w:spacing w:val="-4"/>
          <w:sz w:val="26"/>
          <w:szCs w:val="26"/>
          <w:lang w:val="nb-NO"/>
        </w:rPr>
        <w:t xml:space="preserve"> tiếp tục</w:t>
      </w:r>
      <w:r w:rsidR="002A2222" w:rsidRPr="00A7621D">
        <w:rPr>
          <w:rFonts w:asciiTheme="majorHAnsi" w:hAnsiTheme="majorHAnsi" w:cstheme="majorHAnsi"/>
          <w:spacing w:val="-4"/>
          <w:sz w:val="26"/>
          <w:szCs w:val="26"/>
          <w:lang w:val="nb-NO"/>
        </w:rPr>
        <w:t xml:space="preserve"> </w:t>
      </w:r>
      <w:r w:rsidRPr="00A7621D">
        <w:rPr>
          <w:rFonts w:asciiTheme="majorHAnsi" w:hAnsiTheme="majorHAnsi" w:cstheme="majorHAnsi"/>
          <w:spacing w:val="-4"/>
          <w:sz w:val="26"/>
          <w:szCs w:val="26"/>
          <w:lang w:val="pt-BR"/>
        </w:rPr>
        <w:t xml:space="preserve">áp dụng hệ thống </w:t>
      </w:r>
      <w:r w:rsidR="003E6BED" w:rsidRPr="00A7621D">
        <w:rPr>
          <w:rFonts w:asciiTheme="majorHAnsi" w:hAnsiTheme="majorHAnsi" w:cstheme="majorHAnsi"/>
          <w:spacing w:val="-4"/>
          <w:sz w:val="26"/>
          <w:szCs w:val="26"/>
          <w:lang w:val="pt-BR"/>
        </w:rPr>
        <w:t>khai thác khấu theo lớp đứng, cắt tầng nhỏ</w:t>
      </w:r>
      <w:r w:rsidRPr="00A7621D">
        <w:rPr>
          <w:rFonts w:asciiTheme="majorHAnsi" w:hAnsiTheme="majorHAnsi" w:cstheme="majorHAnsi"/>
          <w:spacing w:val="-4"/>
          <w:sz w:val="26"/>
          <w:szCs w:val="26"/>
          <w:lang w:val="pt-BR"/>
        </w:rPr>
        <w:t>, vận tải trực tiếp bằng ô tô.</w:t>
      </w:r>
    </w:p>
    <w:p w:rsidR="00D64F3C" w:rsidRPr="00D86681" w:rsidRDefault="00D64F3C" w:rsidP="00D64F3C">
      <w:pPr>
        <w:widowControl w:val="0"/>
        <w:spacing w:after="0" w:line="312" w:lineRule="auto"/>
        <w:ind w:firstLine="720"/>
        <w:jc w:val="both"/>
        <w:rPr>
          <w:rFonts w:asciiTheme="majorHAnsi" w:eastAsia="Times New Roman" w:hAnsiTheme="majorHAnsi" w:cstheme="majorHAnsi"/>
          <w:sz w:val="26"/>
          <w:szCs w:val="26"/>
          <w:lang w:val="pt-BR"/>
        </w:rPr>
      </w:pPr>
      <w:r w:rsidRPr="00D86681">
        <w:rPr>
          <w:rFonts w:asciiTheme="majorHAnsi" w:hAnsiTheme="majorHAnsi" w:cstheme="majorHAnsi"/>
          <w:sz w:val="26"/>
          <w:szCs w:val="26"/>
          <w:lang w:val="nb-NO"/>
        </w:rPr>
        <w:t xml:space="preserve">- Loại hình Dự án: </w:t>
      </w:r>
      <w:r w:rsidR="004B3309">
        <w:rPr>
          <w:rFonts w:asciiTheme="majorHAnsi" w:hAnsiTheme="majorHAnsi" w:cstheme="majorHAnsi"/>
          <w:sz w:val="26"/>
          <w:szCs w:val="26"/>
          <w:lang w:val="nb-NO"/>
        </w:rPr>
        <w:t>D</w:t>
      </w:r>
      <w:r w:rsidRPr="00D86681">
        <w:rPr>
          <w:rFonts w:asciiTheme="majorHAnsi" w:hAnsiTheme="majorHAnsi" w:cstheme="majorHAnsi"/>
          <w:sz w:val="26"/>
          <w:szCs w:val="26"/>
          <w:lang w:val="nb-NO"/>
        </w:rPr>
        <w:t xml:space="preserve">ự án đầu tư xây dựng công trình nhóm </w:t>
      </w:r>
      <w:r w:rsidR="00426D8C">
        <w:rPr>
          <w:rFonts w:asciiTheme="majorHAnsi" w:hAnsiTheme="majorHAnsi" w:cstheme="majorHAnsi"/>
          <w:sz w:val="26"/>
          <w:szCs w:val="26"/>
          <w:lang w:val="nb-NO"/>
        </w:rPr>
        <w:t>C</w:t>
      </w:r>
      <w:r w:rsidRPr="00D86681">
        <w:rPr>
          <w:rFonts w:asciiTheme="majorHAnsi" w:hAnsiTheme="majorHAnsi" w:cstheme="majorHAnsi"/>
          <w:sz w:val="26"/>
          <w:szCs w:val="26"/>
          <w:lang w:val="nb-NO"/>
        </w:rPr>
        <w:t xml:space="preserve"> (dự án khai thác khoán</w:t>
      </w:r>
      <w:r w:rsidR="00A7621D">
        <w:rPr>
          <w:rFonts w:asciiTheme="majorHAnsi" w:hAnsiTheme="majorHAnsi" w:cstheme="majorHAnsi"/>
          <w:sz w:val="26"/>
          <w:szCs w:val="26"/>
          <w:lang w:val="nb-NO"/>
        </w:rPr>
        <w:t>g sản</w:t>
      </w:r>
      <w:r w:rsidRPr="00D86681">
        <w:rPr>
          <w:rFonts w:asciiTheme="majorHAnsi" w:hAnsiTheme="majorHAnsi" w:cstheme="majorHAnsi"/>
          <w:sz w:val="26"/>
          <w:szCs w:val="26"/>
          <w:lang w:val="nb-NO"/>
        </w:rPr>
        <w:t xml:space="preserve"> với mức vốn </w:t>
      </w:r>
      <w:r w:rsidR="00A7621D">
        <w:rPr>
          <w:rFonts w:asciiTheme="majorHAnsi" w:hAnsiTheme="majorHAnsi" w:cstheme="majorHAnsi"/>
          <w:sz w:val="26"/>
          <w:szCs w:val="26"/>
          <w:lang w:val="nb-NO"/>
        </w:rPr>
        <w:t>dưới</w:t>
      </w:r>
      <w:r w:rsidRPr="00D86681">
        <w:rPr>
          <w:rFonts w:asciiTheme="majorHAnsi" w:hAnsiTheme="majorHAnsi" w:cstheme="majorHAnsi"/>
          <w:sz w:val="26"/>
          <w:szCs w:val="26"/>
          <w:lang w:val="nb-NO"/>
        </w:rPr>
        <w:t xml:space="preserve"> 120 tỷ); cấp công trình: cấp II.</w:t>
      </w:r>
    </w:p>
    <w:p w:rsidR="00686EC6" w:rsidRPr="00D86681" w:rsidRDefault="00B96C3B" w:rsidP="00427E0E">
      <w:pPr>
        <w:pStyle w:val="AMOMUC1"/>
        <w:spacing w:line="312" w:lineRule="auto"/>
        <w:rPr>
          <w:rFonts w:asciiTheme="majorHAnsi" w:hAnsiTheme="majorHAnsi" w:cstheme="majorHAnsi"/>
        </w:rPr>
      </w:pPr>
      <w:bookmarkStart w:id="160" w:name="_Toc20416593"/>
      <w:bookmarkStart w:id="161" w:name="_Toc44428541"/>
      <w:bookmarkStart w:id="162" w:name="_Toc106016285"/>
      <w:bookmarkEnd w:id="156"/>
      <w:r w:rsidRPr="00D86681">
        <w:rPr>
          <w:rFonts w:asciiTheme="majorHAnsi" w:hAnsiTheme="majorHAnsi" w:cstheme="majorHAnsi"/>
        </w:rPr>
        <w:t xml:space="preserve">1.2. Các hạng mục công trình </w:t>
      </w:r>
      <w:r w:rsidR="00686EC6" w:rsidRPr="00D86681">
        <w:rPr>
          <w:rFonts w:asciiTheme="majorHAnsi" w:hAnsiTheme="majorHAnsi" w:cstheme="majorHAnsi"/>
        </w:rPr>
        <w:t>và hoạt động của dự án</w:t>
      </w:r>
      <w:bookmarkEnd w:id="162"/>
      <w:r w:rsidR="00686EC6" w:rsidRPr="00D86681">
        <w:rPr>
          <w:rFonts w:asciiTheme="majorHAnsi" w:hAnsiTheme="majorHAnsi" w:cstheme="majorHAnsi"/>
        </w:rPr>
        <w:t xml:space="preserve"> </w:t>
      </w:r>
      <w:bookmarkStart w:id="163" w:name="_Toc20416594"/>
      <w:bookmarkStart w:id="164" w:name="_Toc44428542"/>
      <w:bookmarkEnd w:id="160"/>
      <w:bookmarkEnd w:id="161"/>
    </w:p>
    <w:p w:rsidR="00B96C3B" w:rsidRPr="00D86681" w:rsidRDefault="00B96C3B" w:rsidP="00427E0E">
      <w:pPr>
        <w:pStyle w:val="AMOMUC1"/>
        <w:spacing w:line="312" w:lineRule="auto"/>
        <w:rPr>
          <w:rFonts w:asciiTheme="majorHAnsi" w:hAnsiTheme="majorHAnsi" w:cstheme="majorHAnsi"/>
        </w:rPr>
      </w:pPr>
      <w:bookmarkStart w:id="165" w:name="_Toc106016286"/>
      <w:r w:rsidRPr="00D86681">
        <w:rPr>
          <w:rFonts w:asciiTheme="majorHAnsi" w:hAnsiTheme="majorHAnsi" w:cstheme="majorHAnsi"/>
        </w:rPr>
        <w:t>1.2.1. Các hạng mục công trình chính của dự án</w:t>
      </w:r>
      <w:bookmarkEnd w:id="163"/>
      <w:bookmarkEnd w:id="164"/>
      <w:bookmarkEnd w:id="165"/>
    </w:p>
    <w:p w:rsidR="00B96C3B" w:rsidRPr="00D86681" w:rsidRDefault="00B96C3B" w:rsidP="00427E0E">
      <w:pPr>
        <w:widowControl w:val="0"/>
        <w:spacing w:after="0" w:line="312" w:lineRule="auto"/>
        <w:jc w:val="both"/>
        <w:rPr>
          <w:rFonts w:asciiTheme="majorHAnsi" w:hAnsiTheme="majorHAnsi" w:cstheme="majorHAnsi"/>
          <w:b/>
          <w:i/>
          <w:sz w:val="26"/>
          <w:szCs w:val="26"/>
          <w:lang w:val="pt-BR"/>
        </w:rPr>
      </w:pPr>
      <w:r w:rsidRPr="00D86681">
        <w:rPr>
          <w:rFonts w:asciiTheme="majorHAnsi" w:hAnsiTheme="majorHAnsi" w:cstheme="majorHAnsi"/>
          <w:b/>
          <w:i/>
          <w:sz w:val="26"/>
          <w:szCs w:val="26"/>
          <w:lang w:val="pt-BR"/>
        </w:rPr>
        <w:t>1)</w:t>
      </w:r>
      <w:r w:rsidRPr="00D86681">
        <w:rPr>
          <w:rFonts w:asciiTheme="majorHAnsi" w:hAnsiTheme="majorHAnsi" w:cstheme="majorHAnsi"/>
          <w:b/>
          <w:i/>
          <w:sz w:val="26"/>
          <w:szCs w:val="26"/>
        </w:rPr>
        <w:t>. Biên giới và trữ lượng khai thác</w:t>
      </w:r>
    </w:p>
    <w:p w:rsidR="00B96C3B" w:rsidRPr="00D86681" w:rsidRDefault="00B96C3B" w:rsidP="00427E0E">
      <w:pPr>
        <w:widowControl w:val="0"/>
        <w:spacing w:after="0" w:line="312" w:lineRule="auto"/>
        <w:jc w:val="both"/>
        <w:rPr>
          <w:rFonts w:asciiTheme="majorHAnsi" w:hAnsiTheme="majorHAnsi" w:cstheme="majorHAnsi"/>
          <w:b/>
          <w:sz w:val="26"/>
          <w:szCs w:val="26"/>
          <w:lang w:val="pt-BR"/>
        </w:rPr>
      </w:pPr>
      <w:r w:rsidRPr="00D86681">
        <w:rPr>
          <w:rFonts w:asciiTheme="majorHAnsi" w:hAnsiTheme="majorHAnsi" w:cstheme="majorHAnsi"/>
          <w:b/>
          <w:sz w:val="26"/>
          <w:szCs w:val="26"/>
          <w:lang w:val="pt-BR"/>
        </w:rPr>
        <w:t>a</w:t>
      </w:r>
      <w:r w:rsidRPr="00D86681">
        <w:rPr>
          <w:rFonts w:asciiTheme="majorHAnsi" w:hAnsiTheme="majorHAnsi" w:cstheme="majorHAnsi"/>
          <w:b/>
          <w:sz w:val="26"/>
          <w:szCs w:val="26"/>
        </w:rPr>
        <w:t>)</w:t>
      </w:r>
      <w:r w:rsidR="00833FCD" w:rsidRPr="00D86681">
        <w:rPr>
          <w:rFonts w:asciiTheme="majorHAnsi" w:hAnsiTheme="majorHAnsi" w:cstheme="majorHAnsi"/>
          <w:b/>
          <w:sz w:val="26"/>
          <w:szCs w:val="26"/>
          <w:lang w:val="pt-BR"/>
        </w:rPr>
        <w:t>.</w:t>
      </w:r>
      <w:r w:rsidRPr="00D86681">
        <w:rPr>
          <w:rFonts w:asciiTheme="majorHAnsi" w:hAnsiTheme="majorHAnsi" w:cstheme="majorHAnsi"/>
          <w:b/>
          <w:sz w:val="26"/>
          <w:szCs w:val="26"/>
        </w:rPr>
        <w:t xml:space="preserve"> Biên giới khai trường</w:t>
      </w:r>
    </w:p>
    <w:p w:rsidR="0003428F" w:rsidRDefault="000E24C1" w:rsidP="0003428F">
      <w:pPr>
        <w:widowControl w:val="0"/>
        <w:spacing w:after="0" w:line="312" w:lineRule="auto"/>
        <w:ind w:firstLine="720"/>
        <w:jc w:val="both"/>
        <w:rPr>
          <w:rFonts w:eastAsia="Times New Roman" w:cs="Times New Roman"/>
          <w:sz w:val="26"/>
          <w:szCs w:val="26"/>
          <w:lang w:val="pt-BR"/>
        </w:rPr>
      </w:pPr>
      <w:r w:rsidRPr="00D86681">
        <w:rPr>
          <w:rFonts w:asciiTheme="majorHAnsi" w:hAnsiTheme="majorHAnsi" w:cstheme="majorHAnsi"/>
          <w:sz w:val="26"/>
          <w:szCs w:val="26"/>
          <w:lang w:val="pt-BR"/>
        </w:rPr>
        <w:t xml:space="preserve">Biên giới khai trường </w:t>
      </w:r>
      <w:r w:rsidR="00807806" w:rsidRPr="00D86681">
        <w:rPr>
          <w:rFonts w:asciiTheme="majorHAnsi" w:hAnsiTheme="majorHAnsi" w:cstheme="majorHAnsi"/>
          <w:sz w:val="26"/>
          <w:szCs w:val="26"/>
          <w:lang w:val="pt-BR"/>
        </w:rPr>
        <w:t xml:space="preserve">của Dự án khi </w:t>
      </w:r>
      <w:r w:rsidR="00CE38DB">
        <w:rPr>
          <w:rFonts w:asciiTheme="majorHAnsi" w:hAnsiTheme="majorHAnsi" w:cstheme="majorHAnsi"/>
          <w:sz w:val="26"/>
          <w:szCs w:val="26"/>
          <w:lang w:val="pt-BR"/>
        </w:rPr>
        <w:t>điều chỉnh, mở rộng có sự</w:t>
      </w:r>
      <w:r w:rsidR="00807806" w:rsidRPr="00D86681">
        <w:rPr>
          <w:rFonts w:asciiTheme="majorHAnsi" w:hAnsiTheme="majorHAnsi" w:cstheme="majorHAnsi"/>
          <w:sz w:val="26"/>
          <w:szCs w:val="26"/>
          <w:lang w:val="pt-BR"/>
        </w:rPr>
        <w:t xml:space="preserve"> thay đổi so với mỏ hiện trạng.</w:t>
      </w:r>
      <w:r w:rsidR="00B06F78" w:rsidRPr="00D86681">
        <w:rPr>
          <w:rFonts w:asciiTheme="majorHAnsi" w:hAnsiTheme="majorHAnsi" w:cstheme="majorHAnsi"/>
          <w:sz w:val="26"/>
          <w:szCs w:val="26"/>
          <w:lang w:val="pt-BR"/>
        </w:rPr>
        <w:t xml:space="preserve"> </w:t>
      </w:r>
    </w:p>
    <w:p w:rsidR="00D8404F" w:rsidRPr="00D86681" w:rsidRDefault="00D8404F" w:rsidP="0003428F">
      <w:pPr>
        <w:widowControl w:val="0"/>
        <w:spacing w:after="0" w:line="312" w:lineRule="auto"/>
        <w:ind w:firstLine="720"/>
        <w:jc w:val="both"/>
        <w:rPr>
          <w:rFonts w:eastAsia="Times New Roman" w:cs="Times New Roman"/>
          <w:spacing w:val="-6"/>
          <w:sz w:val="26"/>
          <w:szCs w:val="26"/>
          <w:lang w:val="de-DE"/>
        </w:rPr>
      </w:pPr>
      <w:r w:rsidRPr="00D86681">
        <w:rPr>
          <w:rFonts w:eastAsia="Times New Roman" w:cs="Times New Roman"/>
          <w:b/>
          <w:sz w:val="26"/>
          <w:szCs w:val="26"/>
          <w:lang w:val="es-ES_tradnl"/>
        </w:rPr>
        <w:t xml:space="preserve">Biên giới trên mặt: </w:t>
      </w:r>
      <w:r w:rsidRPr="00D86681">
        <w:rPr>
          <w:rFonts w:eastAsia="Times New Roman" w:cs="Times New Roman"/>
          <w:sz w:val="26"/>
          <w:szCs w:val="26"/>
          <w:lang w:val="es-ES_tradnl"/>
        </w:rPr>
        <w:t xml:space="preserve">Có </w:t>
      </w:r>
      <w:r w:rsidRPr="00D86681">
        <w:rPr>
          <w:rFonts w:eastAsia="Times New Roman" w:cs="Times New Roman"/>
          <w:sz w:val="26"/>
          <w:szCs w:val="26"/>
          <w:lang w:val="de-DE"/>
        </w:rPr>
        <w:t xml:space="preserve">tổng diện tích là </w:t>
      </w:r>
      <w:r w:rsidR="0003428F">
        <w:rPr>
          <w:rFonts w:eastAsia="Times New Roman" w:cs="Times New Roman"/>
          <w:bCs/>
          <w:spacing w:val="-4"/>
          <w:sz w:val="26"/>
          <w:szCs w:val="26"/>
          <w:lang w:val="da-DK"/>
        </w:rPr>
        <w:t>5,3</w:t>
      </w:r>
      <w:r w:rsidRPr="00D86681">
        <w:rPr>
          <w:rFonts w:eastAsia="Times New Roman" w:cs="Times New Roman"/>
          <w:bCs/>
          <w:spacing w:val="-4"/>
          <w:sz w:val="26"/>
          <w:szCs w:val="26"/>
          <w:lang w:val="da-DK"/>
        </w:rPr>
        <w:t>ha</w:t>
      </w:r>
      <w:r w:rsidR="0036254A">
        <w:rPr>
          <w:rFonts w:eastAsia="Times New Roman" w:cs="Times New Roman"/>
          <w:sz w:val="26"/>
          <w:szCs w:val="26"/>
          <w:lang w:val="de-DE"/>
        </w:rPr>
        <w:t>, đ</w:t>
      </w:r>
      <w:r w:rsidR="0003428F" w:rsidRPr="0003428F">
        <w:rPr>
          <w:rFonts w:eastAsia="Times New Roman" w:cs="Times New Roman"/>
          <w:spacing w:val="-6"/>
          <w:sz w:val="26"/>
          <w:szCs w:val="26"/>
          <w:lang w:val="de-DE"/>
        </w:rPr>
        <w:t>ược giới hạn bởi các điểm góc từ 1, 2, 3, ... 10, 11 (trên bản đồ khu vực khai thác khoáng sản tỷ lệ 1/5.000 kèm theo).</w:t>
      </w:r>
    </w:p>
    <w:p w:rsidR="00D8404F" w:rsidRDefault="005B725A" w:rsidP="00095372">
      <w:pPr>
        <w:pStyle w:val="Caption"/>
        <w:rPr>
          <w:rFonts w:eastAsia="Times New Roman"/>
          <w:b w:val="0"/>
          <w:i/>
          <w:color w:val="auto"/>
          <w:szCs w:val="26"/>
          <w:lang w:val="de-DE"/>
        </w:rPr>
      </w:pPr>
      <w:r w:rsidRPr="00D86681">
        <w:rPr>
          <w:b w:val="0"/>
          <w:i/>
          <w:color w:val="auto"/>
          <w:szCs w:val="26"/>
        </w:rPr>
        <w:t>Bảng</w:t>
      </w:r>
      <w:r w:rsidR="00095372" w:rsidRPr="00D86681">
        <w:rPr>
          <w:b w:val="0"/>
          <w:i/>
          <w:color w:val="auto"/>
          <w:szCs w:val="26"/>
        </w:rPr>
        <w:t xml:space="preserve"> </w:t>
      </w:r>
      <w:r w:rsidR="00BC403D" w:rsidRPr="00D86681">
        <w:rPr>
          <w:b w:val="0"/>
          <w:i/>
          <w:color w:val="auto"/>
          <w:szCs w:val="26"/>
        </w:rPr>
        <w:fldChar w:fldCharType="begin"/>
      </w:r>
      <w:r w:rsidR="00BC403D" w:rsidRPr="00D86681">
        <w:rPr>
          <w:b w:val="0"/>
          <w:i/>
          <w:color w:val="auto"/>
          <w:szCs w:val="26"/>
        </w:rPr>
        <w:instrText xml:space="preserve"> STYLEREF 1 \s </w:instrText>
      </w:r>
      <w:r w:rsidR="00BC403D" w:rsidRPr="00D86681">
        <w:rPr>
          <w:b w:val="0"/>
          <w:i/>
          <w:color w:val="auto"/>
          <w:szCs w:val="26"/>
        </w:rPr>
        <w:fldChar w:fldCharType="separate"/>
      </w:r>
      <w:r w:rsidR="00D86681">
        <w:rPr>
          <w:b w:val="0"/>
          <w:i/>
          <w:noProof/>
          <w:color w:val="auto"/>
          <w:szCs w:val="26"/>
        </w:rPr>
        <w:t>1</w:t>
      </w:r>
      <w:r w:rsidR="00BC403D" w:rsidRPr="00D86681">
        <w:rPr>
          <w:b w:val="0"/>
          <w:i/>
          <w:color w:val="auto"/>
          <w:szCs w:val="26"/>
        </w:rPr>
        <w:fldChar w:fldCharType="end"/>
      </w:r>
      <w:r w:rsidR="00BC403D" w:rsidRPr="00D86681">
        <w:rPr>
          <w:b w:val="0"/>
          <w:i/>
          <w:color w:val="auto"/>
          <w:szCs w:val="26"/>
        </w:rPr>
        <w:t>.</w:t>
      </w:r>
      <w:r w:rsidR="00BC403D" w:rsidRPr="00D86681">
        <w:rPr>
          <w:b w:val="0"/>
          <w:i/>
          <w:color w:val="auto"/>
          <w:szCs w:val="26"/>
        </w:rPr>
        <w:fldChar w:fldCharType="begin"/>
      </w:r>
      <w:r w:rsidR="00BC403D" w:rsidRPr="00D86681">
        <w:rPr>
          <w:b w:val="0"/>
          <w:i/>
          <w:color w:val="auto"/>
          <w:szCs w:val="26"/>
        </w:rPr>
        <w:instrText xml:space="preserve"> SEQ Bảng \* ARABIC \s 1 </w:instrText>
      </w:r>
      <w:r w:rsidR="00BC403D" w:rsidRPr="00D86681">
        <w:rPr>
          <w:b w:val="0"/>
          <w:i/>
          <w:color w:val="auto"/>
          <w:szCs w:val="26"/>
        </w:rPr>
        <w:fldChar w:fldCharType="separate"/>
      </w:r>
      <w:r w:rsidR="00D86681">
        <w:rPr>
          <w:b w:val="0"/>
          <w:i/>
          <w:noProof/>
          <w:color w:val="auto"/>
          <w:szCs w:val="26"/>
        </w:rPr>
        <w:t>4</w:t>
      </w:r>
      <w:r w:rsidR="00BC403D" w:rsidRPr="00D86681">
        <w:rPr>
          <w:b w:val="0"/>
          <w:i/>
          <w:color w:val="auto"/>
          <w:szCs w:val="26"/>
        </w:rPr>
        <w:fldChar w:fldCharType="end"/>
      </w:r>
      <w:r w:rsidR="00095372" w:rsidRPr="00D86681">
        <w:rPr>
          <w:b w:val="0"/>
          <w:i/>
          <w:color w:val="auto"/>
          <w:szCs w:val="26"/>
          <w:lang w:val="vi-VN"/>
        </w:rPr>
        <w:t xml:space="preserve"> </w:t>
      </w:r>
      <w:r w:rsidR="00D8404F" w:rsidRPr="00D86681">
        <w:rPr>
          <w:rFonts w:eastAsia="Times New Roman"/>
          <w:b w:val="0"/>
          <w:i/>
          <w:color w:val="auto"/>
          <w:szCs w:val="26"/>
          <w:lang w:val="de-DE"/>
        </w:rPr>
        <w:t>T</w:t>
      </w:r>
      <w:r w:rsidR="00D8404F" w:rsidRPr="00D86681">
        <w:rPr>
          <w:rFonts w:eastAsia="Times New Roman"/>
          <w:b w:val="0"/>
          <w:i/>
          <w:color w:val="auto"/>
          <w:szCs w:val="26"/>
        </w:rPr>
        <w:t xml:space="preserve">oạ độ </w:t>
      </w:r>
      <w:r w:rsidR="00D8404F" w:rsidRPr="00D86681">
        <w:rPr>
          <w:rFonts w:eastAsia="Times New Roman"/>
          <w:b w:val="0"/>
          <w:i/>
          <w:color w:val="auto"/>
          <w:szCs w:val="26"/>
          <w:lang w:val="de-DE"/>
        </w:rPr>
        <w:t>ranh giới trên mặt khu vực khai thác</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1895"/>
        <w:gridCol w:w="2421"/>
        <w:gridCol w:w="2374"/>
      </w:tblGrid>
      <w:tr w:rsidR="00F46944" w:rsidRPr="00F46944" w:rsidTr="00F46944">
        <w:trPr>
          <w:jc w:val="center"/>
        </w:trPr>
        <w:tc>
          <w:tcPr>
            <w:tcW w:w="2178" w:type="dxa"/>
            <w:vMerge w:val="restart"/>
            <w:vAlign w:val="center"/>
          </w:tcPr>
          <w:p w:rsidR="00F46944" w:rsidRPr="00F46944" w:rsidRDefault="00F46944" w:rsidP="00F46944">
            <w:pPr>
              <w:spacing w:before="20" w:after="20"/>
              <w:rPr>
                <w:i/>
                <w:sz w:val="24"/>
                <w:szCs w:val="24"/>
                <w:lang w:val="nl-NL"/>
              </w:rPr>
            </w:pPr>
            <w:r w:rsidRPr="00F46944">
              <w:rPr>
                <w:b/>
                <w:bCs/>
                <w:sz w:val="24"/>
                <w:szCs w:val="24"/>
              </w:rPr>
              <w:t>Diện tích</w:t>
            </w:r>
          </w:p>
        </w:tc>
        <w:tc>
          <w:tcPr>
            <w:tcW w:w="1581" w:type="dxa"/>
            <w:vMerge w:val="restart"/>
            <w:vAlign w:val="center"/>
          </w:tcPr>
          <w:p w:rsidR="00F46944" w:rsidRPr="00F46944" w:rsidRDefault="00F46944" w:rsidP="00F46944">
            <w:pPr>
              <w:spacing w:before="20" w:after="20"/>
              <w:rPr>
                <w:i/>
                <w:sz w:val="24"/>
                <w:szCs w:val="24"/>
                <w:lang w:val="nl-NL"/>
              </w:rPr>
            </w:pPr>
            <w:r w:rsidRPr="00F46944">
              <w:rPr>
                <w:b/>
                <w:bCs/>
                <w:sz w:val="24"/>
                <w:szCs w:val="24"/>
              </w:rPr>
              <w:t>Tên điểm</w:t>
            </w:r>
          </w:p>
        </w:tc>
        <w:tc>
          <w:tcPr>
            <w:tcW w:w="3999" w:type="dxa"/>
            <w:gridSpan w:val="2"/>
            <w:vAlign w:val="center"/>
          </w:tcPr>
          <w:p w:rsidR="00F46944" w:rsidRPr="00F46944" w:rsidRDefault="00F46944" w:rsidP="00F46944">
            <w:pPr>
              <w:spacing w:before="20" w:after="20"/>
              <w:rPr>
                <w:b/>
                <w:bCs/>
                <w:sz w:val="24"/>
                <w:szCs w:val="24"/>
              </w:rPr>
            </w:pPr>
            <w:r w:rsidRPr="00F46944">
              <w:rPr>
                <w:b/>
                <w:bCs/>
                <w:sz w:val="24"/>
                <w:szCs w:val="24"/>
              </w:rPr>
              <w:t>TOẠ ĐỘ CÁC ĐIỂM GÓC</w:t>
            </w:r>
          </w:p>
          <w:p w:rsidR="00F46944" w:rsidRPr="00F46944" w:rsidRDefault="00F46944" w:rsidP="00F46944">
            <w:pPr>
              <w:spacing w:before="20" w:after="20"/>
              <w:rPr>
                <w:i/>
                <w:sz w:val="24"/>
                <w:szCs w:val="24"/>
                <w:lang w:val="nl-NL"/>
              </w:rPr>
            </w:pPr>
            <w:r w:rsidRPr="00F46944">
              <w:rPr>
                <w:i/>
                <w:sz w:val="24"/>
                <w:szCs w:val="24"/>
              </w:rPr>
              <w:t>(Hệ toạ độ VN 2000 - Kinh tuyến trục 106</w:t>
            </w:r>
            <w:r w:rsidRPr="00F46944">
              <w:rPr>
                <w:i/>
                <w:sz w:val="24"/>
                <w:szCs w:val="24"/>
                <w:vertAlign w:val="superscript"/>
              </w:rPr>
              <w:t>0</w:t>
            </w:r>
            <w:r w:rsidRPr="00F46944">
              <w:rPr>
                <w:i/>
                <w:sz w:val="24"/>
                <w:szCs w:val="24"/>
              </w:rPr>
              <w:t>, múi chiếu 3</w:t>
            </w:r>
            <w:r w:rsidRPr="00F46944">
              <w:rPr>
                <w:i/>
                <w:sz w:val="24"/>
                <w:szCs w:val="24"/>
                <w:vertAlign w:val="superscript"/>
              </w:rPr>
              <w:t>0</w:t>
            </w:r>
            <w:r w:rsidRPr="00F46944">
              <w:rPr>
                <w:i/>
                <w:sz w:val="24"/>
                <w:szCs w:val="24"/>
              </w:rPr>
              <w:t>)</w:t>
            </w:r>
          </w:p>
        </w:tc>
      </w:tr>
      <w:tr w:rsidR="00F46944" w:rsidRPr="00F46944" w:rsidTr="00F46944">
        <w:trPr>
          <w:jc w:val="center"/>
        </w:trPr>
        <w:tc>
          <w:tcPr>
            <w:tcW w:w="2178" w:type="dxa"/>
            <w:vMerge/>
            <w:vAlign w:val="center"/>
          </w:tcPr>
          <w:p w:rsidR="00F46944" w:rsidRPr="00F46944" w:rsidRDefault="00F46944" w:rsidP="00F46944">
            <w:pPr>
              <w:spacing w:before="20" w:after="20"/>
              <w:rPr>
                <w:i/>
                <w:sz w:val="24"/>
                <w:szCs w:val="24"/>
                <w:lang w:val="nl-NL"/>
              </w:rPr>
            </w:pPr>
          </w:p>
        </w:tc>
        <w:tc>
          <w:tcPr>
            <w:tcW w:w="1581" w:type="dxa"/>
            <w:vMerge/>
            <w:vAlign w:val="center"/>
          </w:tcPr>
          <w:p w:rsidR="00F46944" w:rsidRPr="00F46944" w:rsidRDefault="00F46944" w:rsidP="00F46944">
            <w:pPr>
              <w:spacing w:before="20" w:after="20"/>
              <w:rPr>
                <w:i/>
                <w:sz w:val="24"/>
                <w:szCs w:val="24"/>
                <w:lang w:val="nl-NL"/>
              </w:rPr>
            </w:pPr>
          </w:p>
        </w:tc>
        <w:tc>
          <w:tcPr>
            <w:tcW w:w="2019" w:type="dxa"/>
            <w:vAlign w:val="center"/>
          </w:tcPr>
          <w:p w:rsidR="00F46944" w:rsidRPr="00F46944" w:rsidRDefault="00F46944" w:rsidP="00F46944">
            <w:pPr>
              <w:spacing w:before="20" w:after="20"/>
              <w:rPr>
                <w:b/>
                <w:bCs/>
                <w:sz w:val="24"/>
                <w:szCs w:val="24"/>
              </w:rPr>
            </w:pPr>
            <w:r w:rsidRPr="00F46944">
              <w:rPr>
                <w:b/>
                <w:bCs/>
                <w:sz w:val="24"/>
                <w:szCs w:val="24"/>
              </w:rPr>
              <w:t>X (m)</w:t>
            </w:r>
          </w:p>
        </w:tc>
        <w:tc>
          <w:tcPr>
            <w:tcW w:w="1980" w:type="dxa"/>
            <w:vAlign w:val="center"/>
          </w:tcPr>
          <w:p w:rsidR="00F46944" w:rsidRPr="00F46944" w:rsidRDefault="00F46944" w:rsidP="00F46944">
            <w:pPr>
              <w:spacing w:before="20" w:after="20"/>
              <w:rPr>
                <w:b/>
                <w:bCs/>
                <w:sz w:val="24"/>
                <w:szCs w:val="24"/>
              </w:rPr>
            </w:pPr>
            <w:r w:rsidRPr="00F46944">
              <w:rPr>
                <w:b/>
                <w:bCs/>
                <w:sz w:val="24"/>
                <w:szCs w:val="24"/>
              </w:rPr>
              <w:t>Y (m)</w:t>
            </w:r>
          </w:p>
        </w:tc>
      </w:tr>
      <w:tr w:rsidR="00F46944" w:rsidRPr="00F46944" w:rsidTr="00F46944">
        <w:trPr>
          <w:jc w:val="center"/>
        </w:trPr>
        <w:tc>
          <w:tcPr>
            <w:tcW w:w="2178" w:type="dxa"/>
            <w:vMerge w:val="restart"/>
            <w:vAlign w:val="center"/>
          </w:tcPr>
          <w:p w:rsidR="00F46944" w:rsidRPr="00F46944" w:rsidRDefault="00F46944" w:rsidP="00F46944">
            <w:pPr>
              <w:spacing w:before="20" w:after="20"/>
              <w:rPr>
                <w:sz w:val="24"/>
                <w:szCs w:val="24"/>
              </w:rPr>
            </w:pPr>
            <w:r w:rsidRPr="00F46944">
              <w:rPr>
                <w:sz w:val="24"/>
                <w:szCs w:val="24"/>
              </w:rPr>
              <w:t>Khu vực đã được cấp Giấy phép khai thác khoáng sản,</w:t>
            </w:r>
          </w:p>
          <w:p w:rsidR="00F46944" w:rsidRPr="00F46944" w:rsidRDefault="00F46944" w:rsidP="00F46944">
            <w:pPr>
              <w:spacing w:before="20" w:after="20"/>
              <w:rPr>
                <w:i/>
                <w:sz w:val="24"/>
                <w:szCs w:val="24"/>
                <w:lang w:val="nl-NL"/>
              </w:rPr>
            </w:pPr>
            <w:r w:rsidRPr="00F46944">
              <w:rPr>
                <w:sz w:val="24"/>
                <w:szCs w:val="24"/>
              </w:rPr>
              <w:t>S1 = 3,13ha</w:t>
            </w:r>
          </w:p>
        </w:tc>
        <w:tc>
          <w:tcPr>
            <w:tcW w:w="1581" w:type="dxa"/>
            <w:vAlign w:val="center"/>
          </w:tcPr>
          <w:p w:rsidR="00F46944" w:rsidRPr="00F46944" w:rsidRDefault="00F46944" w:rsidP="00F46944">
            <w:pPr>
              <w:spacing w:before="20" w:after="20"/>
              <w:rPr>
                <w:sz w:val="24"/>
                <w:szCs w:val="24"/>
              </w:rPr>
            </w:pPr>
            <w:r w:rsidRPr="00F46944">
              <w:rPr>
                <w:sz w:val="24"/>
                <w:szCs w:val="24"/>
              </w:rPr>
              <w:t>1</w:t>
            </w:r>
          </w:p>
        </w:tc>
        <w:tc>
          <w:tcPr>
            <w:tcW w:w="2019" w:type="dxa"/>
            <w:vAlign w:val="center"/>
          </w:tcPr>
          <w:p w:rsidR="00F46944" w:rsidRPr="00F46944" w:rsidRDefault="00F46944" w:rsidP="00F46944">
            <w:pPr>
              <w:spacing w:before="20" w:after="20"/>
              <w:rPr>
                <w:sz w:val="24"/>
                <w:szCs w:val="24"/>
              </w:rPr>
            </w:pPr>
            <w:r w:rsidRPr="00F46944">
              <w:rPr>
                <w:sz w:val="24"/>
                <w:szCs w:val="24"/>
                <w:vertAlign w:val="superscript"/>
              </w:rPr>
              <w:t xml:space="preserve">24 </w:t>
            </w:r>
            <w:r w:rsidRPr="00F46944">
              <w:rPr>
                <w:sz w:val="24"/>
                <w:szCs w:val="24"/>
              </w:rPr>
              <w:t>02.223</w:t>
            </w:r>
          </w:p>
        </w:tc>
        <w:tc>
          <w:tcPr>
            <w:tcW w:w="1980" w:type="dxa"/>
            <w:vAlign w:val="center"/>
          </w:tcPr>
          <w:p w:rsidR="00F46944" w:rsidRPr="00F46944" w:rsidRDefault="00F46944" w:rsidP="00F46944">
            <w:pPr>
              <w:spacing w:before="20" w:after="20"/>
              <w:rPr>
                <w:sz w:val="24"/>
                <w:szCs w:val="24"/>
              </w:rPr>
            </w:pPr>
            <w:r w:rsidRPr="00F46944">
              <w:rPr>
                <w:sz w:val="24"/>
                <w:szCs w:val="24"/>
                <w:vertAlign w:val="superscript"/>
              </w:rPr>
              <w:t xml:space="preserve">4 </w:t>
            </w:r>
            <w:r w:rsidRPr="00F46944">
              <w:rPr>
                <w:sz w:val="24"/>
                <w:szCs w:val="24"/>
              </w:rPr>
              <w:t>19.320</w:t>
            </w:r>
          </w:p>
        </w:tc>
      </w:tr>
      <w:tr w:rsidR="00F46944" w:rsidRPr="00F46944" w:rsidTr="00F46944">
        <w:trPr>
          <w:jc w:val="center"/>
        </w:trPr>
        <w:tc>
          <w:tcPr>
            <w:tcW w:w="2178" w:type="dxa"/>
            <w:vMerge/>
            <w:vAlign w:val="center"/>
          </w:tcPr>
          <w:p w:rsidR="00F46944" w:rsidRPr="00F46944" w:rsidRDefault="00F46944" w:rsidP="00F46944">
            <w:pPr>
              <w:spacing w:before="20" w:after="20"/>
              <w:rPr>
                <w:i/>
                <w:sz w:val="24"/>
                <w:szCs w:val="24"/>
                <w:lang w:val="nl-NL"/>
              </w:rPr>
            </w:pPr>
          </w:p>
        </w:tc>
        <w:tc>
          <w:tcPr>
            <w:tcW w:w="1581" w:type="dxa"/>
            <w:vAlign w:val="center"/>
          </w:tcPr>
          <w:p w:rsidR="00F46944" w:rsidRPr="00F46944" w:rsidRDefault="00F46944" w:rsidP="00F46944">
            <w:pPr>
              <w:spacing w:before="20" w:after="20"/>
              <w:rPr>
                <w:sz w:val="24"/>
                <w:szCs w:val="24"/>
              </w:rPr>
            </w:pPr>
            <w:r w:rsidRPr="00F46944">
              <w:rPr>
                <w:sz w:val="24"/>
                <w:szCs w:val="24"/>
              </w:rPr>
              <w:t>2</w:t>
            </w:r>
          </w:p>
        </w:tc>
        <w:tc>
          <w:tcPr>
            <w:tcW w:w="2019" w:type="dxa"/>
            <w:vAlign w:val="center"/>
          </w:tcPr>
          <w:p w:rsidR="00F46944" w:rsidRPr="00F46944" w:rsidRDefault="00F46944" w:rsidP="00F46944">
            <w:pPr>
              <w:spacing w:before="20" w:after="20"/>
              <w:rPr>
                <w:sz w:val="24"/>
                <w:szCs w:val="24"/>
              </w:rPr>
            </w:pPr>
            <w:r w:rsidRPr="00F46944">
              <w:rPr>
                <w:sz w:val="24"/>
                <w:szCs w:val="24"/>
                <w:vertAlign w:val="superscript"/>
              </w:rPr>
              <w:t xml:space="preserve">24 </w:t>
            </w:r>
            <w:r w:rsidRPr="00F46944">
              <w:rPr>
                <w:sz w:val="24"/>
                <w:szCs w:val="24"/>
              </w:rPr>
              <w:t>02.157</w:t>
            </w:r>
          </w:p>
        </w:tc>
        <w:tc>
          <w:tcPr>
            <w:tcW w:w="1980" w:type="dxa"/>
            <w:vAlign w:val="center"/>
          </w:tcPr>
          <w:p w:rsidR="00F46944" w:rsidRPr="00F46944" w:rsidRDefault="00F46944" w:rsidP="00F46944">
            <w:pPr>
              <w:spacing w:before="20" w:after="20"/>
              <w:rPr>
                <w:sz w:val="24"/>
                <w:szCs w:val="24"/>
              </w:rPr>
            </w:pPr>
            <w:r w:rsidRPr="00F46944">
              <w:rPr>
                <w:sz w:val="24"/>
                <w:szCs w:val="24"/>
                <w:vertAlign w:val="superscript"/>
              </w:rPr>
              <w:t xml:space="preserve">4 </w:t>
            </w:r>
            <w:r w:rsidRPr="00F46944">
              <w:rPr>
                <w:sz w:val="24"/>
                <w:szCs w:val="24"/>
              </w:rPr>
              <w:t>19.464</w:t>
            </w:r>
          </w:p>
        </w:tc>
      </w:tr>
      <w:tr w:rsidR="00F46944" w:rsidRPr="00F46944" w:rsidTr="00F46944">
        <w:trPr>
          <w:jc w:val="center"/>
        </w:trPr>
        <w:tc>
          <w:tcPr>
            <w:tcW w:w="2178" w:type="dxa"/>
            <w:vMerge/>
            <w:vAlign w:val="center"/>
          </w:tcPr>
          <w:p w:rsidR="00F46944" w:rsidRPr="00F46944" w:rsidRDefault="00F46944" w:rsidP="00F46944">
            <w:pPr>
              <w:spacing w:before="20" w:after="20"/>
              <w:rPr>
                <w:i/>
                <w:sz w:val="24"/>
                <w:szCs w:val="24"/>
                <w:lang w:val="nl-NL"/>
              </w:rPr>
            </w:pPr>
          </w:p>
        </w:tc>
        <w:tc>
          <w:tcPr>
            <w:tcW w:w="1581" w:type="dxa"/>
            <w:vAlign w:val="center"/>
          </w:tcPr>
          <w:p w:rsidR="00F46944" w:rsidRPr="00F46944" w:rsidRDefault="00F46944" w:rsidP="00F46944">
            <w:pPr>
              <w:spacing w:before="20" w:after="20"/>
              <w:rPr>
                <w:sz w:val="24"/>
                <w:szCs w:val="24"/>
              </w:rPr>
            </w:pPr>
            <w:r w:rsidRPr="00F46944">
              <w:rPr>
                <w:sz w:val="24"/>
                <w:szCs w:val="24"/>
              </w:rPr>
              <w:t>3</w:t>
            </w:r>
          </w:p>
        </w:tc>
        <w:tc>
          <w:tcPr>
            <w:tcW w:w="2019" w:type="dxa"/>
            <w:vAlign w:val="center"/>
          </w:tcPr>
          <w:p w:rsidR="00F46944" w:rsidRPr="00F46944" w:rsidRDefault="00F46944" w:rsidP="00F46944">
            <w:pPr>
              <w:spacing w:before="20" w:after="20"/>
              <w:rPr>
                <w:sz w:val="24"/>
                <w:szCs w:val="24"/>
              </w:rPr>
            </w:pPr>
            <w:r w:rsidRPr="00F46944">
              <w:rPr>
                <w:sz w:val="24"/>
                <w:szCs w:val="24"/>
                <w:vertAlign w:val="superscript"/>
              </w:rPr>
              <w:t xml:space="preserve">24 </w:t>
            </w:r>
            <w:r w:rsidRPr="00F46944">
              <w:rPr>
                <w:sz w:val="24"/>
                <w:szCs w:val="24"/>
              </w:rPr>
              <w:t>02.122</w:t>
            </w:r>
          </w:p>
        </w:tc>
        <w:tc>
          <w:tcPr>
            <w:tcW w:w="1980" w:type="dxa"/>
            <w:vAlign w:val="center"/>
          </w:tcPr>
          <w:p w:rsidR="00F46944" w:rsidRPr="00F46944" w:rsidRDefault="00F46944" w:rsidP="00F46944">
            <w:pPr>
              <w:spacing w:before="20" w:after="20"/>
              <w:rPr>
                <w:sz w:val="24"/>
                <w:szCs w:val="24"/>
              </w:rPr>
            </w:pPr>
            <w:r w:rsidRPr="00F46944">
              <w:rPr>
                <w:sz w:val="24"/>
                <w:szCs w:val="24"/>
                <w:vertAlign w:val="superscript"/>
              </w:rPr>
              <w:t xml:space="preserve">4 </w:t>
            </w:r>
            <w:r w:rsidRPr="00F46944">
              <w:rPr>
                <w:sz w:val="24"/>
                <w:szCs w:val="24"/>
              </w:rPr>
              <w:t>19.581</w:t>
            </w:r>
          </w:p>
        </w:tc>
      </w:tr>
      <w:tr w:rsidR="00F46944" w:rsidRPr="00F46944" w:rsidTr="00F46944">
        <w:trPr>
          <w:jc w:val="center"/>
        </w:trPr>
        <w:tc>
          <w:tcPr>
            <w:tcW w:w="2178" w:type="dxa"/>
            <w:vMerge/>
            <w:vAlign w:val="center"/>
          </w:tcPr>
          <w:p w:rsidR="00F46944" w:rsidRPr="00F46944" w:rsidRDefault="00F46944" w:rsidP="00F46944">
            <w:pPr>
              <w:spacing w:before="20" w:after="20"/>
              <w:rPr>
                <w:i/>
                <w:sz w:val="24"/>
                <w:szCs w:val="24"/>
                <w:lang w:val="nl-NL"/>
              </w:rPr>
            </w:pPr>
          </w:p>
        </w:tc>
        <w:tc>
          <w:tcPr>
            <w:tcW w:w="1581" w:type="dxa"/>
            <w:vAlign w:val="center"/>
          </w:tcPr>
          <w:p w:rsidR="00F46944" w:rsidRPr="00F46944" w:rsidRDefault="00F46944" w:rsidP="00F46944">
            <w:pPr>
              <w:spacing w:before="20" w:after="20"/>
              <w:rPr>
                <w:sz w:val="24"/>
                <w:szCs w:val="24"/>
              </w:rPr>
            </w:pPr>
            <w:r w:rsidRPr="00F46944">
              <w:rPr>
                <w:sz w:val="24"/>
                <w:szCs w:val="24"/>
              </w:rPr>
              <w:t>4</w:t>
            </w:r>
          </w:p>
        </w:tc>
        <w:tc>
          <w:tcPr>
            <w:tcW w:w="2019" w:type="dxa"/>
            <w:vAlign w:val="center"/>
          </w:tcPr>
          <w:p w:rsidR="00F46944" w:rsidRPr="00F46944" w:rsidRDefault="00F46944" w:rsidP="00F46944">
            <w:pPr>
              <w:spacing w:before="20" w:after="20"/>
              <w:rPr>
                <w:sz w:val="24"/>
                <w:szCs w:val="24"/>
              </w:rPr>
            </w:pPr>
            <w:r w:rsidRPr="00F46944">
              <w:rPr>
                <w:sz w:val="24"/>
                <w:szCs w:val="24"/>
                <w:vertAlign w:val="superscript"/>
              </w:rPr>
              <w:t xml:space="preserve">24 </w:t>
            </w:r>
            <w:r w:rsidRPr="00F46944">
              <w:rPr>
                <w:sz w:val="24"/>
                <w:szCs w:val="24"/>
              </w:rPr>
              <w:t>02.203</w:t>
            </w:r>
          </w:p>
        </w:tc>
        <w:tc>
          <w:tcPr>
            <w:tcW w:w="1980" w:type="dxa"/>
            <w:vAlign w:val="center"/>
          </w:tcPr>
          <w:p w:rsidR="00F46944" w:rsidRPr="00F46944" w:rsidRDefault="00F46944" w:rsidP="00F46944">
            <w:pPr>
              <w:spacing w:before="20" w:after="20"/>
              <w:rPr>
                <w:sz w:val="24"/>
                <w:szCs w:val="24"/>
              </w:rPr>
            </w:pPr>
            <w:r w:rsidRPr="00F46944">
              <w:rPr>
                <w:sz w:val="24"/>
                <w:szCs w:val="24"/>
                <w:vertAlign w:val="superscript"/>
              </w:rPr>
              <w:t xml:space="preserve">4 </w:t>
            </w:r>
            <w:r w:rsidRPr="00F46944">
              <w:rPr>
                <w:sz w:val="24"/>
                <w:szCs w:val="24"/>
              </w:rPr>
              <w:t>19.677</w:t>
            </w:r>
          </w:p>
        </w:tc>
      </w:tr>
      <w:tr w:rsidR="00F46944" w:rsidRPr="00F46944" w:rsidTr="00F46944">
        <w:trPr>
          <w:jc w:val="center"/>
        </w:trPr>
        <w:tc>
          <w:tcPr>
            <w:tcW w:w="2178" w:type="dxa"/>
            <w:vMerge/>
            <w:vAlign w:val="center"/>
          </w:tcPr>
          <w:p w:rsidR="00F46944" w:rsidRPr="00F46944" w:rsidRDefault="00F46944" w:rsidP="00F46944">
            <w:pPr>
              <w:spacing w:before="20" w:after="20"/>
              <w:rPr>
                <w:i/>
                <w:sz w:val="24"/>
                <w:szCs w:val="24"/>
                <w:lang w:val="nl-NL"/>
              </w:rPr>
            </w:pPr>
          </w:p>
        </w:tc>
        <w:tc>
          <w:tcPr>
            <w:tcW w:w="1581" w:type="dxa"/>
            <w:vAlign w:val="center"/>
          </w:tcPr>
          <w:p w:rsidR="00F46944" w:rsidRPr="00F46944" w:rsidRDefault="00F46944" w:rsidP="00F46944">
            <w:pPr>
              <w:spacing w:before="20" w:after="20"/>
              <w:rPr>
                <w:sz w:val="24"/>
                <w:szCs w:val="24"/>
              </w:rPr>
            </w:pPr>
            <w:r w:rsidRPr="00F46944">
              <w:rPr>
                <w:sz w:val="24"/>
                <w:szCs w:val="24"/>
              </w:rPr>
              <w:t>5</w:t>
            </w:r>
          </w:p>
        </w:tc>
        <w:tc>
          <w:tcPr>
            <w:tcW w:w="2019" w:type="dxa"/>
            <w:vAlign w:val="center"/>
          </w:tcPr>
          <w:p w:rsidR="00F46944" w:rsidRPr="00F46944" w:rsidRDefault="00F46944" w:rsidP="00F46944">
            <w:pPr>
              <w:spacing w:before="20" w:after="20"/>
              <w:rPr>
                <w:sz w:val="24"/>
                <w:szCs w:val="24"/>
              </w:rPr>
            </w:pPr>
            <w:r w:rsidRPr="00F46944">
              <w:rPr>
                <w:sz w:val="24"/>
                <w:szCs w:val="24"/>
                <w:vertAlign w:val="superscript"/>
              </w:rPr>
              <w:t xml:space="preserve">24 </w:t>
            </w:r>
            <w:r w:rsidRPr="00F46944">
              <w:rPr>
                <w:sz w:val="24"/>
                <w:szCs w:val="24"/>
              </w:rPr>
              <w:t>02.150</w:t>
            </w:r>
          </w:p>
        </w:tc>
        <w:tc>
          <w:tcPr>
            <w:tcW w:w="1980" w:type="dxa"/>
            <w:vAlign w:val="center"/>
          </w:tcPr>
          <w:p w:rsidR="00F46944" w:rsidRPr="00F46944" w:rsidRDefault="00F46944" w:rsidP="00F46944">
            <w:pPr>
              <w:spacing w:before="20" w:after="20"/>
              <w:rPr>
                <w:sz w:val="24"/>
                <w:szCs w:val="24"/>
              </w:rPr>
            </w:pPr>
            <w:r w:rsidRPr="00F46944">
              <w:rPr>
                <w:sz w:val="24"/>
                <w:szCs w:val="24"/>
                <w:vertAlign w:val="superscript"/>
              </w:rPr>
              <w:t xml:space="preserve">4 </w:t>
            </w:r>
            <w:r w:rsidRPr="00F46944">
              <w:rPr>
                <w:sz w:val="24"/>
                <w:szCs w:val="24"/>
              </w:rPr>
              <w:t>19.722</w:t>
            </w:r>
          </w:p>
        </w:tc>
      </w:tr>
      <w:tr w:rsidR="00F46944" w:rsidRPr="00F46944" w:rsidTr="00F46944">
        <w:trPr>
          <w:jc w:val="center"/>
        </w:trPr>
        <w:tc>
          <w:tcPr>
            <w:tcW w:w="2178" w:type="dxa"/>
            <w:vMerge/>
            <w:vAlign w:val="center"/>
          </w:tcPr>
          <w:p w:rsidR="00F46944" w:rsidRPr="00F46944" w:rsidRDefault="00F46944" w:rsidP="00F46944">
            <w:pPr>
              <w:spacing w:before="20" w:after="20"/>
              <w:rPr>
                <w:i/>
                <w:sz w:val="24"/>
                <w:szCs w:val="24"/>
                <w:lang w:val="nl-NL"/>
              </w:rPr>
            </w:pPr>
          </w:p>
        </w:tc>
        <w:tc>
          <w:tcPr>
            <w:tcW w:w="1581" w:type="dxa"/>
            <w:vAlign w:val="center"/>
          </w:tcPr>
          <w:p w:rsidR="00F46944" w:rsidRPr="00F46944" w:rsidRDefault="00F46944" w:rsidP="00F46944">
            <w:pPr>
              <w:spacing w:before="20" w:after="20"/>
              <w:rPr>
                <w:sz w:val="24"/>
                <w:szCs w:val="24"/>
              </w:rPr>
            </w:pPr>
            <w:r w:rsidRPr="00F46944">
              <w:rPr>
                <w:sz w:val="24"/>
                <w:szCs w:val="24"/>
              </w:rPr>
              <w:t>6</w:t>
            </w:r>
          </w:p>
        </w:tc>
        <w:tc>
          <w:tcPr>
            <w:tcW w:w="2019" w:type="dxa"/>
            <w:vAlign w:val="center"/>
          </w:tcPr>
          <w:p w:rsidR="00F46944" w:rsidRPr="00F46944" w:rsidRDefault="00F46944" w:rsidP="00F46944">
            <w:pPr>
              <w:spacing w:before="20" w:after="20"/>
              <w:rPr>
                <w:sz w:val="24"/>
                <w:szCs w:val="24"/>
              </w:rPr>
            </w:pPr>
            <w:r w:rsidRPr="00F46944">
              <w:rPr>
                <w:sz w:val="24"/>
                <w:szCs w:val="24"/>
                <w:vertAlign w:val="superscript"/>
              </w:rPr>
              <w:t xml:space="preserve">24 </w:t>
            </w:r>
            <w:r w:rsidRPr="00F46944">
              <w:rPr>
                <w:sz w:val="24"/>
                <w:szCs w:val="24"/>
              </w:rPr>
              <w:t>02.018</w:t>
            </w:r>
          </w:p>
        </w:tc>
        <w:tc>
          <w:tcPr>
            <w:tcW w:w="1980" w:type="dxa"/>
            <w:vAlign w:val="center"/>
          </w:tcPr>
          <w:p w:rsidR="00F46944" w:rsidRPr="00F46944" w:rsidRDefault="00F46944" w:rsidP="00F46944">
            <w:pPr>
              <w:spacing w:before="20" w:after="20"/>
              <w:rPr>
                <w:sz w:val="24"/>
                <w:szCs w:val="24"/>
              </w:rPr>
            </w:pPr>
            <w:r w:rsidRPr="00F46944">
              <w:rPr>
                <w:sz w:val="24"/>
                <w:szCs w:val="24"/>
                <w:vertAlign w:val="superscript"/>
              </w:rPr>
              <w:t xml:space="preserve">4 </w:t>
            </w:r>
            <w:r w:rsidRPr="00F46944">
              <w:rPr>
                <w:sz w:val="24"/>
                <w:szCs w:val="24"/>
              </w:rPr>
              <w:t>19.380</w:t>
            </w:r>
          </w:p>
        </w:tc>
      </w:tr>
      <w:tr w:rsidR="00F46944" w:rsidRPr="00F46944" w:rsidTr="00F46944">
        <w:trPr>
          <w:jc w:val="center"/>
        </w:trPr>
        <w:tc>
          <w:tcPr>
            <w:tcW w:w="2178" w:type="dxa"/>
            <w:vMerge w:val="restart"/>
            <w:vAlign w:val="center"/>
          </w:tcPr>
          <w:p w:rsidR="00F46944" w:rsidRPr="00F46944" w:rsidRDefault="00F46944" w:rsidP="00F46944">
            <w:pPr>
              <w:spacing w:before="20" w:after="20"/>
              <w:rPr>
                <w:sz w:val="24"/>
                <w:szCs w:val="24"/>
              </w:rPr>
            </w:pPr>
            <w:r w:rsidRPr="00F46944">
              <w:rPr>
                <w:sz w:val="24"/>
                <w:szCs w:val="24"/>
              </w:rPr>
              <w:t>Khu vực khai thác mở rộng</w:t>
            </w:r>
          </w:p>
          <w:p w:rsidR="00F46944" w:rsidRPr="00F46944" w:rsidRDefault="00F46944" w:rsidP="00F46944">
            <w:pPr>
              <w:spacing w:before="20" w:after="20"/>
              <w:rPr>
                <w:i/>
                <w:sz w:val="24"/>
                <w:szCs w:val="24"/>
                <w:lang w:val="nl-NL"/>
              </w:rPr>
            </w:pPr>
            <w:r w:rsidRPr="00F46944">
              <w:rPr>
                <w:sz w:val="24"/>
                <w:szCs w:val="24"/>
              </w:rPr>
              <w:t>S2= 2,17ha</w:t>
            </w:r>
          </w:p>
        </w:tc>
        <w:tc>
          <w:tcPr>
            <w:tcW w:w="1581" w:type="dxa"/>
            <w:vAlign w:val="center"/>
          </w:tcPr>
          <w:p w:rsidR="00F46944" w:rsidRPr="00F46944" w:rsidRDefault="00F46944" w:rsidP="00F46944">
            <w:pPr>
              <w:spacing w:before="20" w:after="20"/>
              <w:rPr>
                <w:sz w:val="24"/>
                <w:szCs w:val="24"/>
              </w:rPr>
            </w:pPr>
            <w:r w:rsidRPr="00F46944">
              <w:rPr>
                <w:sz w:val="24"/>
                <w:szCs w:val="24"/>
              </w:rPr>
              <w:t>6</w:t>
            </w:r>
          </w:p>
        </w:tc>
        <w:tc>
          <w:tcPr>
            <w:tcW w:w="2019" w:type="dxa"/>
            <w:vAlign w:val="center"/>
          </w:tcPr>
          <w:p w:rsidR="00F46944" w:rsidRPr="00F46944" w:rsidRDefault="00F46944" w:rsidP="00F46944">
            <w:pPr>
              <w:spacing w:before="20" w:after="20"/>
              <w:rPr>
                <w:sz w:val="24"/>
                <w:szCs w:val="24"/>
              </w:rPr>
            </w:pPr>
            <w:r w:rsidRPr="00F46944">
              <w:rPr>
                <w:sz w:val="24"/>
                <w:szCs w:val="24"/>
                <w:vertAlign w:val="superscript"/>
              </w:rPr>
              <w:t xml:space="preserve">24 </w:t>
            </w:r>
            <w:r w:rsidRPr="00F46944">
              <w:rPr>
                <w:sz w:val="24"/>
                <w:szCs w:val="24"/>
              </w:rPr>
              <w:t>02.018</w:t>
            </w:r>
          </w:p>
        </w:tc>
        <w:tc>
          <w:tcPr>
            <w:tcW w:w="1980" w:type="dxa"/>
            <w:vAlign w:val="center"/>
          </w:tcPr>
          <w:p w:rsidR="00F46944" w:rsidRPr="00F46944" w:rsidRDefault="00F46944" w:rsidP="00F46944">
            <w:pPr>
              <w:spacing w:before="20" w:after="20"/>
              <w:rPr>
                <w:sz w:val="24"/>
                <w:szCs w:val="24"/>
              </w:rPr>
            </w:pPr>
            <w:r w:rsidRPr="00F46944">
              <w:rPr>
                <w:sz w:val="24"/>
                <w:szCs w:val="24"/>
                <w:vertAlign w:val="superscript"/>
              </w:rPr>
              <w:t xml:space="preserve">4 </w:t>
            </w:r>
            <w:r w:rsidRPr="00F46944">
              <w:rPr>
                <w:sz w:val="24"/>
                <w:szCs w:val="24"/>
              </w:rPr>
              <w:t>19.380</w:t>
            </w:r>
          </w:p>
        </w:tc>
      </w:tr>
      <w:tr w:rsidR="00F46944" w:rsidRPr="00F46944" w:rsidTr="00F46944">
        <w:trPr>
          <w:jc w:val="center"/>
        </w:trPr>
        <w:tc>
          <w:tcPr>
            <w:tcW w:w="2178" w:type="dxa"/>
            <w:vMerge/>
            <w:vAlign w:val="center"/>
          </w:tcPr>
          <w:p w:rsidR="00F46944" w:rsidRPr="00F46944" w:rsidRDefault="00F46944" w:rsidP="00F46944">
            <w:pPr>
              <w:spacing w:before="20" w:after="20"/>
              <w:rPr>
                <w:i/>
                <w:sz w:val="24"/>
                <w:szCs w:val="24"/>
                <w:lang w:val="nl-NL"/>
              </w:rPr>
            </w:pPr>
          </w:p>
        </w:tc>
        <w:tc>
          <w:tcPr>
            <w:tcW w:w="1581" w:type="dxa"/>
            <w:vAlign w:val="center"/>
          </w:tcPr>
          <w:p w:rsidR="00F46944" w:rsidRPr="00F46944" w:rsidRDefault="00F46944" w:rsidP="00F46944">
            <w:pPr>
              <w:spacing w:before="20" w:after="20"/>
              <w:rPr>
                <w:sz w:val="24"/>
                <w:szCs w:val="24"/>
              </w:rPr>
            </w:pPr>
            <w:r w:rsidRPr="00F46944">
              <w:rPr>
                <w:sz w:val="24"/>
                <w:szCs w:val="24"/>
              </w:rPr>
              <w:t>7</w:t>
            </w:r>
          </w:p>
        </w:tc>
        <w:tc>
          <w:tcPr>
            <w:tcW w:w="2019" w:type="dxa"/>
            <w:vAlign w:val="center"/>
          </w:tcPr>
          <w:p w:rsidR="00F46944" w:rsidRPr="00F46944" w:rsidRDefault="00F46944" w:rsidP="00F46944">
            <w:pPr>
              <w:spacing w:before="20" w:after="20"/>
              <w:rPr>
                <w:sz w:val="24"/>
                <w:szCs w:val="24"/>
              </w:rPr>
            </w:pPr>
            <w:r w:rsidRPr="00F46944">
              <w:rPr>
                <w:sz w:val="24"/>
                <w:szCs w:val="24"/>
                <w:vertAlign w:val="superscript"/>
              </w:rPr>
              <w:t xml:space="preserve">24 </w:t>
            </w:r>
            <w:r w:rsidRPr="00F46944">
              <w:rPr>
                <w:sz w:val="24"/>
                <w:szCs w:val="24"/>
              </w:rPr>
              <w:t>01.938</w:t>
            </w:r>
          </w:p>
        </w:tc>
        <w:tc>
          <w:tcPr>
            <w:tcW w:w="1980" w:type="dxa"/>
            <w:vAlign w:val="center"/>
          </w:tcPr>
          <w:p w:rsidR="00F46944" w:rsidRPr="00F46944" w:rsidRDefault="00F46944" w:rsidP="00F46944">
            <w:pPr>
              <w:spacing w:before="20" w:after="20"/>
              <w:rPr>
                <w:sz w:val="24"/>
                <w:szCs w:val="24"/>
              </w:rPr>
            </w:pPr>
            <w:r w:rsidRPr="00F46944">
              <w:rPr>
                <w:sz w:val="24"/>
                <w:szCs w:val="24"/>
                <w:vertAlign w:val="superscript"/>
              </w:rPr>
              <w:t xml:space="preserve">4 </w:t>
            </w:r>
            <w:r w:rsidRPr="00F46944">
              <w:rPr>
                <w:sz w:val="24"/>
                <w:szCs w:val="24"/>
              </w:rPr>
              <w:t>19.380</w:t>
            </w:r>
          </w:p>
        </w:tc>
      </w:tr>
      <w:tr w:rsidR="00F46944" w:rsidRPr="00F46944" w:rsidTr="00F46944">
        <w:trPr>
          <w:jc w:val="center"/>
        </w:trPr>
        <w:tc>
          <w:tcPr>
            <w:tcW w:w="2178" w:type="dxa"/>
            <w:vMerge/>
            <w:vAlign w:val="center"/>
          </w:tcPr>
          <w:p w:rsidR="00F46944" w:rsidRPr="00F46944" w:rsidRDefault="00F46944" w:rsidP="00F46944">
            <w:pPr>
              <w:spacing w:before="20" w:after="20"/>
              <w:rPr>
                <w:i/>
                <w:sz w:val="24"/>
                <w:szCs w:val="24"/>
                <w:lang w:val="nl-NL"/>
              </w:rPr>
            </w:pPr>
          </w:p>
        </w:tc>
        <w:tc>
          <w:tcPr>
            <w:tcW w:w="1581" w:type="dxa"/>
            <w:vAlign w:val="center"/>
          </w:tcPr>
          <w:p w:rsidR="00F46944" w:rsidRPr="00F46944" w:rsidRDefault="00F46944" w:rsidP="00F46944">
            <w:pPr>
              <w:spacing w:before="20" w:after="20"/>
              <w:rPr>
                <w:sz w:val="24"/>
                <w:szCs w:val="24"/>
              </w:rPr>
            </w:pPr>
            <w:r w:rsidRPr="00F46944">
              <w:rPr>
                <w:sz w:val="24"/>
                <w:szCs w:val="24"/>
              </w:rPr>
              <w:t>8</w:t>
            </w:r>
          </w:p>
        </w:tc>
        <w:tc>
          <w:tcPr>
            <w:tcW w:w="2019" w:type="dxa"/>
            <w:vAlign w:val="center"/>
          </w:tcPr>
          <w:p w:rsidR="00F46944" w:rsidRPr="00F46944" w:rsidRDefault="00F46944" w:rsidP="00F46944">
            <w:pPr>
              <w:spacing w:before="20" w:after="20"/>
              <w:rPr>
                <w:sz w:val="24"/>
                <w:szCs w:val="24"/>
              </w:rPr>
            </w:pPr>
            <w:r w:rsidRPr="00F46944">
              <w:rPr>
                <w:sz w:val="24"/>
                <w:szCs w:val="24"/>
                <w:vertAlign w:val="superscript"/>
              </w:rPr>
              <w:t xml:space="preserve">24 </w:t>
            </w:r>
            <w:r w:rsidRPr="00F46944">
              <w:rPr>
                <w:sz w:val="24"/>
                <w:szCs w:val="24"/>
              </w:rPr>
              <w:t>01.938</w:t>
            </w:r>
          </w:p>
        </w:tc>
        <w:tc>
          <w:tcPr>
            <w:tcW w:w="1980" w:type="dxa"/>
            <w:vAlign w:val="center"/>
          </w:tcPr>
          <w:p w:rsidR="00F46944" w:rsidRPr="00F46944" w:rsidRDefault="00F46944" w:rsidP="00F46944">
            <w:pPr>
              <w:spacing w:before="20" w:after="20"/>
              <w:rPr>
                <w:sz w:val="24"/>
                <w:szCs w:val="24"/>
              </w:rPr>
            </w:pPr>
            <w:r w:rsidRPr="00F46944">
              <w:rPr>
                <w:sz w:val="24"/>
                <w:szCs w:val="24"/>
                <w:vertAlign w:val="superscript"/>
              </w:rPr>
              <w:t xml:space="preserve">4 </w:t>
            </w:r>
            <w:r w:rsidRPr="00F46944">
              <w:rPr>
                <w:sz w:val="24"/>
                <w:szCs w:val="24"/>
              </w:rPr>
              <w:t>19.465</w:t>
            </w:r>
          </w:p>
        </w:tc>
      </w:tr>
      <w:tr w:rsidR="00F46944" w:rsidRPr="00F46944" w:rsidTr="00F46944">
        <w:trPr>
          <w:jc w:val="center"/>
        </w:trPr>
        <w:tc>
          <w:tcPr>
            <w:tcW w:w="2178" w:type="dxa"/>
            <w:vMerge/>
            <w:vAlign w:val="center"/>
          </w:tcPr>
          <w:p w:rsidR="00F46944" w:rsidRPr="00F46944" w:rsidRDefault="00F46944" w:rsidP="00F46944">
            <w:pPr>
              <w:spacing w:before="20" w:after="20"/>
              <w:rPr>
                <w:i/>
                <w:sz w:val="24"/>
                <w:szCs w:val="24"/>
                <w:lang w:val="nl-NL"/>
              </w:rPr>
            </w:pPr>
          </w:p>
        </w:tc>
        <w:tc>
          <w:tcPr>
            <w:tcW w:w="1581" w:type="dxa"/>
            <w:vAlign w:val="center"/>
          </w:tcPr>
          <w:p w:rsidR="00F46944" w:rsidRPr="00F46944" w:rsidRDefault="00F46944" w:rsidP="00F46944">
            <w:pPr>
              <w:spacing w:before="20" w:after="20"/>
              <w:rPr>
                <w:sz w:val="24"/>
                <w:szCs w:val="24"/>
              </w:rPr>
            </w:pPr>
            <w:r w:rsidRPr="00F46944">
              <w:rPr>
                <w:sz w:val="24"/>
                <w:szCs w:val="24"/>
              </w:rPr>
              <w:t>9</w:t>
            </w:r>
          </w:p>
        </w:tc>
        <w:tc>
          <w:tcPr>
            <w:tcW w:w="2019" w:type="dxa"/>
            <w:vAlign w:val="center"/>
          </w:tcPr>
          <w:p w:rsidR="00F46944" w:rsidRPr="00F46944" w:rsidRDefault="00F46944" w:rsidP="00F46944">
            <w:pPr>
              <w:spacing w:before="20" w:after="20"/>
              <w:rPr>
                <w:sz w:val="24"/>
                <w:szCs w:val="24"/>
              </w:rPr>
            </w:pPr>
            <w:r w:rsidRPr="00F46944">
              <w:rPr>
                <w:sz w:val="24"/>
                <w:szCs w:val="24"/>
                <w:vertAlign w:val="superscript"/>
              </w:rPr>
              <w:t xml:space="preserve">24 </w:t>
            </w:r>
            <w:r w:rsidRPr="00F46944">
              <w:rPr>
                <w:sz w:val="24"/>
                <w:szCs w:val="24"/>
              </w:rPr>
              <w:t>02.058</w:t>
            </w:r>
          </w:p>
        </w:tc>
        <w:tc>
          <w:tcPr>
            <w:tcW w:w="1980" w:type="dxa"/>
            <w:vAlign w:val="center"/>
          </w:tcPr>
          <w:p w:rsidR="00F46944" w:rsidRPr="00F46944" w:rsidRDefault="00F46944" w:rsidP="00F46944">
            <w:pPr>
              <w:spacing w:before="20" w:after="20"/>
              <w:rPr>
                <w:sz w:val="24"/>
                <w:szCs w:val="24"/>
              </w:rPr>
            </w:pPr>
            <w:r w:rsidRPr="00F46944">
              <w:rPr>
                <w:sz w:val="24"/>
                <w:szCs w:val="24"/>
                <w:vertAlign w:val="superscript"/>
              </w:rPr>
              <w:t xml:space="preserve">4 </w:t>
            </w:r>
            <w:r w:rsidRPr="00F46944">
              <w:rPr>
                <w:sz w:val="24"/>
                <w:szCs w:val="24"/>
              </w:rPr>
              <w:t>19.566</w:t>
            </w:r>
          </w:p>
        </w:tc>
      </w:tr>
      <w:tr w:rsidR="00F46944" w:rsidRPr="00F46944" w:rsidTr="00F46944">
        <w:trPr>
          <w:jc w:val="center"/>
        </w:trPr>
        <w:tc>
          <w:tcPr>
            <w:tcW w:w="2178" w:type="dxa"/>
            <w:vMerge/>
            <w:vAlign w:val="center"/>
          </w:tcPr>
          <w:p w:rsidR="00F46944" w:rsidRPr="00F46944" w:rsidRDefault="00F46944" w:rsidP="00F46944">
            <w:pPr>
              <w:spacing w:before="20" w:after="20"/>
              <w:rPr>
                <w:i/>
                <w:sz w:val="24"/>
                <w:szCs w:val="24"/>
                <w:lang w:val="nl-NL"/>
              </w:rPr>
            </w:pPr>
          </w:p>
        </w:tc>
        <w:tc>
          <w:tcPr>
            <w:tcW w:w="1581" w:type="dxa"/>
            <w:vAlign w:val="center"/>
          </w:tcPr>
          <w:p w:rsidR="00F46944" w:rsidRPr="00F46944" w:rsidRDefault="00F46944" w:rsidP="00F46944">
            <w:pPr>
              <w:spacing w:before="20" w:after="20"/>
              <w:rPr>
                <w:sz w:val="24"/>
                <w:szCs w:val="24"/>
              </w:rPr>
            </w:pPr>
            <w:r w:rsidRPr="00F46944">
              <w:rPr>
                <w:sz w:val="24"/>
                <w:szCs w:val="24"/>
              </w:rPr>
              <w:t>10</w:t>
            </w:r>
          </w:p>
        </w:tc>
        <w:tc>
          <w:tcPr>
            <w:tcW w:w="2019" w:type="dxa"/>
            <w:vAlign w:val="center"/>
          </w:tcPr>
          <w:p w:rsidR="00F46944" w:rsidRPr="00F46944" w:rsidRDefault="00F46944" w:rsidP="00F46944">
            <w:pPr>
              <w:spacing w:before="20" w:after="20"/>
              <w:rPr>
                <w:sz w:val="24"/>
                <w:szCs w:val="24"/>
              </w:rPr>
            </w:pPr>
            <w:r w:rsidRPr="00F46944">
              <w:rPr>
                <w:sz w:val="24"/>
                <w:szCs w:val="24"/>
                <w:vertAlign w:val="superscript"/>
              </w:rPr>
              <w:t xml:space="preserve">24 </w:t>
            </w:r>
            <w:r w:rsidRPr="00F46944">
              <w:rPr>
                <w:sz w:val="24"/>
                <w:szCs w:val="24"/>
              </w:rPr>
              <w:t>02.088</w:t>
            </w:r>
          </w:p>
        </w:tc>
        <w:tc>
          <w:tcPr>
            <w:tcW w:w="1980" w:type="dxa"/>
            <w:vAlign w:val="center"/>
          </w:tcPr>
          <w:p w:rsidR="00F46944" w:rsidRPr="00F46944" w:rsidRDefault="00F46944" w:rsidP="00F46944">
            <w:pPr>
              <w:spacing w:before="20" w:after="20"/>
              <w:rPr>
                <w:sz w:val="24"/>
                <w:szCs w:val="24"/>
              </w:rPr>
            </w:pPr>
            <w:r w:rsidRPr="00F46944">
              <w:rPr>
                <w:sz w:val="24"/>
                <w:szCs w:val="24"/>
                <w:vertAlign w:val="superscript"/>
              </w:rPr>
              <w:t xml:space="preserve">4 </w:t>
            </w:r>
            <w:r w:rsidRPr="00F46944">
              <w:rPr>
                <w:sz w:val="24"/>
                <w:szCs w:val="24"/>
              </w:rPr>
              <w:t>19.704</w:t>
            </w:r>
          </w:p>
        </w:tc>
      </w:tr>
      <w:tr w:rsidR="00F46944" w:rsidRPr="00F46944" w:rsidTr="00F46944">
        <w:trPr>
          <w:jc w:val="center"/>
        </w:trPr>
        <w:tc>
          <w:tcPr>
            <w:tcW w:w="2178" w:type="dxa"/>
            <w:vMerge/>
            <w:vAlign w:val="center"/>
          </w:tcPr>
          <w:p w:rsidR="00F46944" w:rsidRPr="00F46944" w:rsidRDefault="00F46944" w:rsidP="00F46944">
            <w:pPr>
              <w:spacing w:before="20" w:after="20"/>
              <w:rPr>
                <w:i/>
                <w:sz w:val="24"/>
                <w:szCs w:val="24"/>
                <w:lang w:val="nl-NL"/>
              </w:rPr>
            </w:pPr>
          </w:p>
        </w:tc>
        <w:tc>
          <w:tcPr>
            <w:tcW w:w="1581" w:type="dxa"/>
            <w:vAlign w:val="center"/>
          </w:tcPr>
          <w:p w:rsidR="00F46944" w:rsidRPr="00F46944" w:rsidRDefault="00F46944" w:rsidP="00F46944">
            <w:pPr>
              <w:spacing w:before="20" w:after="20"/>
              <w:rPr>
                <w:sz w:val="24"/>
                <w:szCs w:val="24"/>
              </w:rPr>
            </w:pPr>
            <w:r w:rsidRPr="00F46944">
              <w:rPr>
                <w:sz w:val="24"/>
                <w:szCs w:val="24"/>
              </w:rPr>
              <w:t>11</w:t>
            </w:r>
          </w:p>
        </w:tc>
        <w:tc>
          <w:tcPr>
            <w:tcW w:w="2019" w:type="dxa"/>
            <w:vAlign w:val="center"/>
          </w:tcPr>
          <w:p w:rsidR="00F46944" w:rsidRPr="00F46944" w:rsidRDefault="00F46944" w:rsidP="00F46944">
            <w:pPr>
              <w:spacing w:before="20" w:after="20"/>
              <w:rPr>
                <w:sz w:val="24"/>
                <w:szCs w:val="24"/>
              </w:rPr>
            </w:pPr>
            <w:r w:rsidRPr="00F46944">
              <w:rPr>
                <w:sz w:val="24"/>
                <w:szCs w:val="24"/>
                <w:vertAlign w:val="superscript"/>
              </w:rPr>
              <w:t xml:space="preserve">24 </w:t>
            </w:r>
            <w:r w:rsidRPr="00F46944">
              <w:rPr>
                <w:sz w:val="24"/>
                <w:szCs w:val="24"/>
              </w:rPr>
              <w:t>02.146</w:t>
            </w:r>
          </w:p>
        </w:tc>
        <w:tc>
          <w:tcPr>
            <w:tcW w:w="1980" w:type="dxa"/>
            <w:vAlign w:val="center"/>
          </w:tcPr>
          <w:p w:rsidR="00F46944" w:rsidRPr="00F46944" w:rsidRDefault="00F46944" w:rsidP="00F46944">
            <w:pPr>
              <w:spacing w:before="20" w:after="20"/>
              <w:rPr>
                <w:sz w:val="24"/>
                <w:szCs w:val="24"/>
              </w:rPr>
            </w:pPr>
            <w:r w:rsidRPr="00F46944">
              <w:rPr>
                <w:sz w:val="24"/>
                <w:szCs w:val="24"/>
                <w:vertAlign w:val="superscript"/>
              </w:rPr>
              <w:t xml:space="preserve">4 </w:t>
            </w:r>
            <w:r w:rsidRPr="00F46944">
              <w:rPr>
                <w:sz w:val="24"/>
                <w:szCs w:val="24"/>
              </w:rPr>
              <w:t>19.712</w:t>
            </w:r>
          </w:p>
        </w:tc>
      </w:tr>
    </w:tbl>
    <w:p w:rsidR="00D8404F" w:rsidRPr="00F46944" w:rsidRDefault="00D8404F" w:rsidP="00F46944">
      <w:pPr>
        <w:widowControl w:val="0"/>
        <w:spacing w:after="0" w:line="312" w:lineRule="auto"/>
        <w:ind w:firstLine="720"/>
        <w:jc w:val="both"/>
        <w:rPr>
          <w:rFonts w:eastAsia="Times New Roman" w:cs="Times New Roman"/>
          <w:sz w:val="26"/>
          <w:szCs w:val="26"/>
          <w:lang w:val="es-ES_tradnl"/>
        </w:rPr>
      </w:pPr>
      <w:bookmarkStart w:id="166" w:name="_Toc66893547"/>
      <w:bookmarkStart w:id="167" w:name="_Toc84680398"/>
      <w:r w:rsidRPr="00834350">
        <w:rPr>
          <w:rFonts w:eastAsia="Times New Roman" w:cs="Times New Roman"/>
          <w:b/>
          <w:sz w:val="26"/>
          <w:szCs w:val="26"/>
          <w:lang w:val="es-ES_tradnl"/>
        </w:rPr>
        <w:t>Biên giới phía dưới (đáy mỏ)</w:t>
      </w:r>
      <w:r w:rsidR="009438D5">
        <w:rPr>
          <w:rFonts w:eastAsia="Times New Roman" w:cs="Times New Roman"/>
          <w:sz w:val="26"/>
          <w:szCs w:val="26"/>
          <w:lang w:val="es-ES_tradnl"/>
        </w:rPr>
        <w:t>:</w:t>
      </w:r>
      <w:r w:rsidRPr="00F46944">
        <w:rPr>
          <w:rFonts w:eastAsia="Times New Roman" w:cs="Times New Roman"/>
          <w:sz w:val="26"/>
          <w:szCs w:val="26"/>
          <w:lang w:val="es-ES_tradnl"/>
        </w:rPr>
        <w:t xml:space="preserve"> </w:t>
      </w:r>
      <w:r w:rsidR="009438D5">
        <w:rPr>
          <w:rFonts w:eastAsia="Times New Roman" w:cs="Times New Roman"/>
          <w:sz w:val="26"/>
          <w:szCs w:val="26"/>
          <w:lang w:val="es-ES_tradnl"/>
        </w:rPr>
        <w:t>Đ</w:t>
      </w:r>
      <w:r w:rsidRPr="00F46944">
        <w:rPr>
          <w:rFonts w:eastAsia="Times New Roman" w:cs="Times New Roman" w:hint="eastAsia"/>
          <w:sz w:val="26"/>
          <w:szCs w:val="26"/>
          <w:lang w:val="es-ES_tradnl"/>
        </w:rPr>
        <w:t>ư</w:t>
      </w:r>
      <w:r w:rsidRPr="00F46944">
        <w:rPr>
          <w:rFonts w:eastAsia="Times New Roman" w:cs="Times New Roman"/>
          <w:sz w:val="26"/>
          <w:szCs w:val="26"/>
          <w:lang w:val="es-ES_tradnl"/>
        </w:rPr>
        <w:t xml:space="preserve">ợc xác </w:t>
      </w:r>
      <w:r w:rsidRPr="00F46944">
        <w:rPr>
          <w:rFonts w:eastAsia="Times New Roman" w:cs="Times New Roman" w:hint="eastAsia"/>
          <w:sz w:val="26"/>
          <w:szCs w:val="26"/>
          <w:lang w:val="es-ES_tradnl"/>
        </w:rPr>
        <w:t>đ</w:t>
      </w:r>
      <w:r w:rsidRPr="00F46944">
        <w:rPr>
          <w:rFonts w:eastAsia="Times New Roman" w:cs="Times New Roman"/>
          <w:sz w:val="26"/>
          <w:szCs w:val="26"/>
          <w:lang w:val="es-ES_tradnl"/>
        </w:rPr>
        <w:t xml:space="preserve">ịnh </w:t>
      </w:r>
      <w:r w:rsidRPr="00F46944">
        <w:rPr>
          <w:rFonts w:eastAsia="Times New Roman" w:cs="Times New Roman" w:hint="eastAsia"/>
          <w:sz w:val="26"/>
          <w:szCs w:val="26"/>
          <w:lang w:val="es-ES_tradnl"/>
        </w:rPr>
        <w:t>đ</w:t>
      </w:r>
      <w:r w:rsidRPr="00F46944">
        <w:rPr>
          <w:rFonts w:eastAsia="Times New Roman" w:cs="Times New Roman"/>
          <w:sz w:val="26"/>
          <w:szCs w:val="26"/>
          <w:lang w:val="es-ES_tradnl"/>
        </w:rPr>
        <w:t xml:space="preserve">ến cốt + </w:t>
      </w:r>
      <w:r w:rsidR="009438D5">
        <w:rPr>
          <w:rFonts w:eastAsia="Times New Roman" w:cs="Times New Roman"/>
          <w:sz w:val="26"/>
          <w:szCs w:val="26"/>
          <w:lang w:val="es-ES_tradnl"/>
        </w:rPr>
        <w:t>3</w:t>
      </w:r>
      <w:r w:rsidRPr="00F46944">
        <w:rPr>
          <w:rFonts w:eastAsia="Times New Roman" w:cs="Times New Roman"/>
          <w:sz w:val="26"/>
          <w:szCs w:val="26"/>
          <w:lang w:val="es-ES_tradnl"/>
        </w:rPr>
        <w:t>0m.</w:t>
      </w:r>
      <w:bookmarkEnd w:id="166"/>
      <w:bookmarkEnd w:id="167"/>
      <w:r w:rsidRPr="00F46944">
        <w:rPr>
          <w:rFonts w:eastAsia="Times New Roman" w:cs="Times New Roman"/>
          <w:sz w:val="26"/>
          <w:szCs w:val="26"/>
          <w:lang w:val="es-ES_tradnl"/>
        </w:rPr>
        <w:t xml:space="preserve"> </w:t>
      </w:r>
    </w:p>
    <w:p w:rsidR="00B96C3B" w:rsidRPr="00D86681" w:rsidRDefault="00B96C3B" w:rsidP="00834350">
      <w:pPr>
        <w:widowControl w:val="0"/>
        <w:spacing w:after="0" w:line="312" w:lineRule="auto"/>
        <w:jc w:val="both"/>
        <w:rPr>
          <w:rFonts w:asciiTheme="majorHAnsi" w:hAnsiTheme="majorHAnsi" w:cstheme="majorHAnsi"/>
          <w:b/>
          <w:sz w:val="26"/>
          <w:szCs w:val="26"/>
          <w:lang w:val="pl-PL"/>
        </w:rPr>
      </w:pPr>
      <w:r w:rsidRPr="00D86681">
        <w:rPr>
          <w:rFonts w:asciiTheme="majorHAnsi" w:hAnsiTheme="majorHAnsi" w:cstheme="majorHAnsi"/>
          <w:b/>
          <w:sz w:val="26"/>
          <w:szCs w:val="26"/>
          <w:lang w:val="pl-PL"/>
        </w:rPr>
        <w:t>b)</w:t>
      </w:r>
      <w:r w:rsidR="00833FCD" w:rsidRPr="00D86681">
        <w:rPr>
          <w:rFonts w:asciiTheme="majorHAnsi" w:hAnsiTheme="majorHAnsi" w:cstheme="majorHAnsi"/>
          <w:b/>
          <w:sz w:val="26"/>
          <w:szCs w:val="26"/>
          <w:lang w:val="pl-PL"/>
        </w:rPr>
        <w:t>.</w:t>
      </w:r>
      <w:r w:rsidRPr="00D86681">
        <w:rPr>
          <w:rFonts w:asciiTheme="majorHAnsi" w:hAnsiTheme="majorHAnsi" w:cstheme="majorHAnsi"/>
          <w:b/>
          <w:sz w:val="26"/>
          <w:szCs w:val="26"/>
          <w:lang w:val="pl-PL"/>
        </w:rPr>
        <w:t xml:space="preserve"> Trữ lượng khai thác trong biên giới khai trường</w:t>
      </w:r>
    </w:p>
    <w:p w:rsidR="00557451" w:rsidRPr="00D86681" w:rsidRDefault="005B551F" w:rsidP="00427E0E">
      <w:pPr>
        <w:widowControl w:val="0"/>
        <w:spacing w:after="0" w:line="312" w:lineRule="auto"/>
        <w:jc w:val="both"/>
        <w:rPr>
          <w:rFonts w:asciiTheme="majorHAnsi" w:hAnsiTheme="majorHAnsi" w:cstheme="majorHAnsi"/>
          <w:i/>
          <w:sz w:val="26"/>
          <w:szCs w:val="26"/>
          <w:lang w:val="pl-PL"/>
        </w:rPr>
      </w:pPr>
      <w:r w:rsidRPr="00D86681">
        <w:rPr>
          <w:rFonts w:asciiTheme="majorHAnsi" w:hAnsiTheme="majorHAnsi" w:cstheme="majorHAnsi"/>
          <w:i/>
          <w:sz w:val="26"/>
          <w:szCs w:val="26"/>
          <w:lang w:val="pl-PL"/>
        </w:rPr>
        <w:t>*) Trữ lượng địa chất</w:t>
      </w:r>
    </w:p>
    <w:p w:rsidR="00095372" w:rsidRPr="0034154B" w:rsidRDefault="00D8404F" w:rsidP="0099179A">
      <w:pPr>
        <w:widowControl w:val="0"/>
        <w:tabs>
          <w:tab w:val="left" w:pos="567"/>
          <w:tab w:val="left" w:pos="720"/>
        </w:tabs>
        <w:autoSpaceDE w:val="0"/>
        <w:autoSpaceDN w:val="0"/>
        <w:adjustRightInd w:val="0"/>
        <w:spacing w:after="0" w:line="312" w:lineRule="auto"/>
        <w:ind w:firstLine="720"/>
        <w:jc w:val="both"/>
        <w:rPr>
          <w:rFonts w:asciiTheme="majorHAnsi" w:eastAsia="Times New Roman" w:hAnsiTheme="majorHAnsi" w:cstheme="majorHAnsi"/>
          <w:spacing w:val="-2"/>
          <w:sz w:val="26"/>
          <w:szCs w:val="26"/>
          <w:lang w:val="en-US"/>
        </w:rPr>
      </w:pPr>
      <w:r w:rsidRPr="00D86681">
        <w:rPr>
          <w:spacing w:val="-2"/>
          <w:sz w:val="26"/>
          <w:szCs w:val="26"/>
        </w:rPr>
        <w:t xml:space="preserve">Trữ lượng và tài nguyên trong ranh giới khai trường đã được phê duyệt theo </w:t>
      </w:r>
      <w:r w:rsidR="00834350" w:rsidRPr="00834350">
        <w:rPr>
          <w:sz w:val="26"/>
          <w:szCs w:val="26"/>
          <w:lang w:val="pt-BR"/>
        </w:rPr>
        <w:t>Quyết định số 72/QĐ-UBND ngày 19/02/2022 của Uỷ ban nhân dân tỉnh Tuyên Quang</w:t>
      </w:r>
      <w:bookmarkStart w:id="168" w:name="_Toc99138261"/>
      <w:r w:rsidR="0034154B">
        <w:rPr>
          <w:rFonts w:asciiTheme="majorHAnsi" w:eastAsia="Times New Roman" w:hAnsiTheme="majorHAnsi" w:cstheme="majorHAnsi"/>
          <w:sz w:val="26"/>
          <w:szCs w:val="26"/>
          <w:lang w:val="en-US"/>
        </w:rPr>
        <w:t xml:space="preserve">, </w:t>
      </w:r>
      <w:r w:rsidR="0034154B" w:rsidRPr="0033773B">
        <w:rPr>
          <w:lang w:val="nl-NL"/>
        </w:rPr>
        <w:t xml:space="preserve">với </w:t>
      </w:r>
      <w:r w:rsidR="0034154B" w:rsidRPr="0033773B">
        <w:rPr>
          <w:lang w:val="nl-NL"/>
        </w:rPr>
        <w:lastRenderedPageBreak/>
        <w:t>tổng trữ lượng địa chất đá vôi cấp 122 là 1.248.290 m</w:t>
      </w:r>
      <w:r w:rsidR="0034154B" w:rsidRPr="0033773B">
        <w:rPr>
          <w:vertAlign w:val="superscript"/>
          <w:lang w:val="nl-NL"/>
        </w:rPr>
        <w:t>3</w:t>
      </w:r>
      <w:r w:rsidR="0034154B" w:rsidRPr="0033773B">
        <w:rPr>
          <w:lang w:val="nl-NL"/>
        </w:rPr>
        <w:t>, trữ lượng đất làm vật liệu san lấp cấp 122 là 143.248 m</w:t>
      </w:r>
      <w:r w:rsidR="0034154B" w:rsidRPr="0033773B">
        <w:rPr>
          <w:vertAlign w:val="superscript"/>
          <w:lang w:val="nl-NL"/>
        </w:rPr>
        <w:t>3</w:t>
      </w:r>
    </w:p>
    <w:bookmarkEnd w:id="168"/>
    <w:p w:rsidR="001214BD" w:rsidRPr="0099179A" w:rsidRDefault="004D3174" w:rsidP="00427E0E">
      <w:pPr>
        <w:widowControl w:val="0"/>
        <w:tabs>
          <w:tab w:val="left" w:pos="567"/>
          <w:tab w:val="left" w:pos="720"/>
        </w:tabs>
        <w:autoSpaceDE w:val="0"/>
        <w:autoSpaceDN w:val="0"/>
        <w:adjustRightInd w:val="0"/>
        <w:spacing w:after="0" w:line="312" w:lineRule="auto"/>
        <w:jc w:val="both"/>
        <w:rPr>
          <w:rFonts w:asciiTheme="majorHAnsi" w:eastAsia="Times New Roman" w:hAnsiTheme="majorHAnsi" w:cstheme="majorHAnsi"/>
          <w:i/>
          <w:spacing w:val="-4"/>
          <w:sz w:val="26"/>
          <w:szCs w:val="26"/>
          <w:lang w:val="pt-BR"/>
        </w:rPr>
      </w:pPr>
      <w:r w:rsidRPr="00D86681">
        <w:rPr>
          <w:rFonts w:asciiTheme="majorHAnsi" w:eastAsia="Times New Roman" w:hAnsiTheme="majorHAnsi" w:cstheme="majorHAnsi"/>
          <w:i/>
          <w:spacing w:val="-4"/>
          <w:sz w:val="26"/>
          <w:szCs w:val="26"/>
          <w:lang w:val="pt-BR"/>
        </w:rPr>
        <w:t xml:space="preserve">*) </w:t>
      </w:r>
      <w:r w:rsidRPr="0099179A">
        <w:rPr>
          <w:rFonts w:asciiTheme="majorHAnsi" w:eastAsia="Times New Roman" w:hAnsiTheme="majorHAnsi" w:cstheme="majorHAnsi"/>
          <w:i/>
          <w:spacing w:val="-4"/>
          <w:sz w:val="26"/>
          <w:szCs w:val="26"/>
          <w:lang w:val="pt-BR"/>
        </w:rPr>
        <w:t xml:space="preserve">Trữ lượng </w:t>
      </w:r>
      <w:r w:rsidR="0099179A">
        <w:rPr>
          <w:rFonts w:asciiTheme="majorHAnsi" w:eastAsia="Times New Roman" w:hAnsiTheme="majorHAnsi" w:cstheme="majorHAnsi"/>
          <w:i/>
          <w:spacing w:val="-4"/>
          <w:sz w:val="26"/>
          <w:szCs w:val="26"/>
          <w:lang w:val="pt-BR"/>
        </w:rPr>
        <w:t xml:space="preserve">đưa vào </w:t>
      </w:r>
      <w:r w:rsidR="001214BD" w:rsidRPr="0099179A">
        <w:rPr>
          <w:rFonts w:asciiTheme="majorHAnsi" w:eastAsia="Times New Roman" w:hAnsiTheme="majorHAnsi" w:cstheme="majorHAnsi"/>
          <w:i/>
          <w:spacing w:val="-4"/>
          <w:sz w:val="26"/>
          <w:szCs w:val="26"/>
          <w:lang w:val="pt-BR"/>
        </w:rPr>
        <w:t>khai thác</w:t>
      </w:r>
    </w:p>
    <w:p w:rsidR="00A814A1" w:rsidRPr="00AB7D77" w:rsidRDefault="00A814A1" w:rsidP="0099179A">
      <w:pPr>
        <w:spacing w:after="0" w:line="312" w:lineRule="auto"/>
        <w:ind w:firstLine="720"/>
        <w:jc w:val="both"/>
        <w:rPr>
          <w:spacing w:val="-6"/>
          <w:sz w:val="26"/>
          <w:szCs w:val="26"/>
          <w:lang w:val="nl-NL"/>
        </w:rPr>
      </w:pPr>
      <w:r w:rsidRPr="00AB7D77">
        <w:rPr>
          <w:spacing w:val="-6"/>
          <w:sz w:val="26"/>
          <w:szCs w:val="26"/>
        </w:rPr>
        <w:t xml:space="preserve">Theo Quyết định số </w:t>
      </w:r>
      <w:r w:rsidRPr="00AB7D77">
        <w:rPr>
          <w:spacing w:val="-6"/>
          <w:sz w:val="26"/>
          <w:szCs w:val="26"/>
          <w:lang w:val="nl-NL"/>
        </w:rPr>
        <w:t>72/QĐ-UBND ngày 19/02/2022 của Uỷ ban nhân dân tỉnh Tuyên Quang về việc Phê duyệt trữ lượng, tài nguyên khoáng sản trong Báo cáo kết quả thăm dò khoáng sản làm vật liệu xây dựng thông thường mở rộng mỏ đá vôi Cây Khế, phường Đội Cấn, thành phố Tuyên Quang thì trữ lượng khai thác đá vôi của mỏ Cây Khế là</w:t>
      </w:r>
      <w:r w:rsidRPr="00AB7D77">
        <w:rPr>
          <w:bCs/>
          <w:iCs/>
          <w:spacing w:val="-6"/>
          <w:sz w:val="26"/>
          <w:szCs w:val="26"/>
          <w:lang w:val="nl-NL"/>
        </w:rPr>
        <w:t xml:space="preserve"> </w:t>
      </w:r>
      <w:r w:rsidRPr="00AB7D77">
        <w:rPr>
          <w:iCs/>
          <w:spacing w:val="-6"/>
          <w:sz w:val="26"/>
          <w:szCs w:val="26"/>
          <w:lang w:val="nl-NL"/>
        </w:rPr>
        <w:t>1.123.461</w:t>
      </w:r>
      <w:r w:rsidRPr="00AB7D77">
        <w:rPr>
          <w:b/>
          <w:bCs/>
          <w:iCs/>
          <w:spacing w:val="-6"/>
          <w:sz w:val="26"/>
          <w:szCs w:val="26"/>
          <w:lang w:val="nl-NL"/>
        </w:rPr>
        <w:t xml:space="preserve"> </w:t>
      </w:r>
      <w:r w:rsidRPr="00AB7D77">
        <w:rPr>
          <w:spacing w:val="-6"/>
          <w:sz w:val="26"/>
          <w:szCs w:val="26"/>
          <w:lang w:val="nl-NL"/>
        </w:rPr>
        <w:t>m</w:t>
      </w:r>
      <w:r w:rsidRPr="00AB7D77">
        <w:rPr>
          <w:spacing w:val="-6"/>
          <w:sz w:val="26"/>
          <w:szCs w:val="26"/>
          <w:vertAlign w:val="superscript"/>
          <w:lang w:val="nl-NL"/>
        </w:rPr>
        <w:t>3</w:t>
      </w:r>
      <w:r w:rsidRPr="00AB7D77">
        <w:rPr>
          <w:spacing w:val="-6"/>
          <w:sz w:val="26"/>
          <w:szCs w:val="26"/>
          <w:lang w:val="nl-NL"/>
        </w:rPr>
        <w:t xml:space="preserve">. Trữ lượng khai thác đất làm vật liệu san lấp của mỏ Cây Khế  là: </w:t>
      </w:r>
      <w:r w:rsidRPr="00AB7D77">
        <w:rPr>
          <w:iCs/>
          <w:spacing w:val="-6"/>
          <w:sz w:val="26"/>
          <w:szCs w:val="26"/>
          <w:lang w:val="nl-NL"/>
        </w:rPr>
        <w:t>128.923</w:t>
      </w:r>
      <w:r w:rsidRPr="00AB7D77">
        <w:rPr>
          <w:b/>
          <w:bCs/>
          <w:iCs/>
          <w:spacing w:val="-6"/>
          <w:sz w:val="26"/>
          <w:szCs w:val="26"/>
          <w:lang w:val="nl-NL"/>
        </w:rPr>
        <w:t xml:space="preserve"> </w:t>
      </w:r>
      <w:r w:rsidRPr="00AB7D77">
        <w:rPr>
          <w:spacing w:val="-6"/>
          <w:sz w:val="26"/>
          <w:szCs w:val="26"/>
          <w:lang w:val="nl-NL"/>
        </w:rPr>
        <w:t>m</w:t>
      </w:r>
      <w:r w:rsidRPr="00AB7D77">
        <w:rPr>
          <w:spacing w:val="-6"/>
          <w:sz w:val="26"/>
          <w:szCs w:val="26"/>
          <w:vertAlign w:val="superscript"/>
          <w:lang w:val="nl-NL"/>
        </w:rPr>
        <w:t>3</w:t>
      </w:r>
      <w:r w:rsidRPr="00AB7D77">
        <w:rPr>
          <w:spacing w:val="-6"/>
          <w:sz w:val="26"/>
          <w:szCs w:val="26"/>
          <w:lang w:val="nl-NL"/>
        </w:rPr>
        <w:t>.</w:t>
      </w:r>
    </w:p>
    <w:p w:rsidR="00A814A1" w:rsidRPr="0099179A" w:rsidRDefault="00A814A1" w:rsidP="0099179A">
      <w:pPr>
        <w:spacing w:after="0" w:line="312" w:lineRule="auto"/>
        <w:ind w:firstLine="720"/>
        <w:jc w:val="both"/>
        <w:rPr>
          <w:spacing w:val="-2"/>
          <w:sz w:val="26"/>
          <w:szCs w:val="26"/>
          <w:lang w:val="nl-NL"/>
        </w:rPr>
      </w:pPr>
      <w:r w:rsidRPr="0099179A">
        <w:rPr>
          <w:spacing w:val="-2"/>
          <w:sz w:val="26"/>
          <w:szCs w:val="26"/>
        </w:rPr>
        <w:t xml:space="preserve">Trữ lượng đá vôi còn lại </w:t>
      </w:r>
      <w:r w:rsidRPr="0099179A">
        <w:rPr>
          <w:spacing w:val="-2"/>
          <w:sz w:val="26"/>
          <w:szCs w:val="26"/>
          <w:lang w:val="nl-NL"/>
        </w:rPr>
        <w:t>đến ngày 30/4/2022</w:t>
      </w:r>
      <w:r w:rsidRPr="0099179A">
        <w:rPr>
          <w:spacing w:val="-2"/>
          <w:sz w:val="26"/>
          <w:szCs w:val="26"/>
        </w:rPr>
        <w:t xml:space="preserve"> của </w:t>
      </w:r>
      <w:r w:rsidRPr="0099179A">
        <w:rPr>
          <w:spacing w:val="-2"/>
          <w:sz w:val="26"/>
          <w:szCs w:val="26"/>
          <w:lang w:val="nl-NL"/>
        </w:rPr>
        <w:t xml:space="preserve">Giấy phép khai thác khoáng sản số 20/GP-UBND ngày 27/4/2015 là </w:t>
      </w:r>
      <w:r w:rsidRPr="0099179A">
        <w:rPr>
          <w:sz w:val="26"/>
          <w:szCs w:val="26"/>
          <w:lang w:val="nl-NL"/>
        </w:rPr>
        <w:t>295.678</w:t>
      </w:r>
      <w:r w:rsidRPr="0099179A">
        <w:rPr>
          <w:spacing w:val="-2"/>
          <w:sz w:val="26"/>
          <w:szCs w:val="26"/>
          <w:lang w:val="nl-NL"/>
        </w:rPr>
        <w:t xml:space="preserve"> m</w:t>
      </w:r>
      <w:r w:rsidRPr="0099179A">
        <w:rPr>
          <w:spacing w:val="-2"/>
          <w:sz w:val="26"/>
          <w:szCs w:val="26"/>
          <w:vertAlign w:val="superscript"/>
          <w:lang w:val="nl-NL"/>
        </w:rPr>
        <w:t>3</w:t>
      </w:r>
      <w:r w:rsidRPr="0099179A">
        <w:rPr>
          <w:spacing w:val="-2"/>
          <w:sz w:val="26"/>
          <w:szCs w:val="26"/>
          <w:lang w:val="nl-NL"/>
        </w:rPr>
        <w:t>.</w:t>
      </w:r>
    </w:p>
    <w:p w:rsidR="00A814A1" w:rsidRPr="0099179A" w:rsidRDefault="00A814A1" w:rsidP="0099179A">
      <w:pPr>
        <w:spacing w:after="0" w:line="312" w:lineRule="auto"/>
        <w:ind w:firstLine="720"/>
        <w:jc w:val="both"/>
        <w:rPr>
          <w:b/>
          <w:bCs/>
          <w:sz w:val="26"/>
          <w:szCs w:val="26"/>
          <w:lang w:val="nl-NL"/>
        </w:rPr>
      </w:pPr>
      <w:r w:rsidRPr="0099179A">
        <w:rPr>
          <w:sz w:val="26"/>
          <w:szCs w:val="26"/>
          <w:lang w:val="fr-FR"/>
        </w:rPr>
        <w:t xml:space="preserve">Tổng trữ lượng khai thác đá vôi của mỏ là: </w:t>
      </w:r>
      <w:r w:rsidRPr="0099179A">
        <w:rPr>
          <w:iCs/>
          <w:sz w:val="26"/>
          <w:szCs w:val="26"/>
          <w:lang w:val="nl-NL"/>
        </w:rPr>
        <w:t xml:space="preserve">1.123.461 </w:t>
      </w:r>
      <w:r w:rsidRPr="0099179A">
        <w:rPr>
          <w:spacing w:val="-2"/>
          <w:sz w:val="26"/>
          <w:szCs w:val="26"/>
          <w:lang w:val="nl-NL"/>
        </w:rPr>
        <w:t>m</w:t>
      </w:r>
      <w:r w:rsidRPr="0099179A">
        <w:rPr>
          <w:spacing w:val="-2"/>
          <w:sz w:val="26"/>
          <w:szCs w:val="26"/>
          <w:vertAlign w:val="superscript"/>
          <w:lang w:val="nl-NL"/>
        </w:rPr>
        <w:t>3</w:t>
      </w:r>
      <w:r w:rsidRPr="0099179A">
        <w:rPr>
          <w:iCs/>
          <w:sz w:val="26"/>
          <w:szCs w:val="26"/>
          <w:lang w:val="nl-NL"/>
        </w:rPr>
        <w:t xml:space="preserve"> + </w:t>
      </w:r>
      <w:r w:rsidRPr="0099179A">
        <w:rPr>
          <w:sz w:val="26"/>
          <w:szCs w:val="26"/>
          <w:lang w:val="nl-NL"/>
        </w:rPr>
        <w:t xml:space="preserve">295.678 </w:t>
      </w:r>
      <w:r w:rsidRPr="0099179A">
        <w:rPr>
          <w:spacing w:val="-2"/>
          <w:sz w:val="26"/>
          <w:szCs w:val="26"/>
          <w:lang w:val="nl-NL"/>
        </w:rPr>
        <w:t>m</w:t>
      </w:r>
      <w:r w:rsidRPr="0099179A">
        <w:rPr>
          <w:spacing w:val="-2"/>
          <w:sz w:val="26"/>
          <w:szCs w:val="26"/>
          <w:vertAlign w:val="superscript"/>
          <w:lang w:val="nl-NL"/>
        </w:rPr>
        <w:t>3</w:t>
      </w:r>
      <w:r w:rsidRPr="0099179A">
        <w:rPr>
          <w:spacing w:val="-2"/>
          <w:sz w:val="26"/>
          <w:szCs w:val="26"/>
          <w:lang w:val="nl-NL"/>
        </w:rPr>
        <w:t xml:space="preserve"> =</w:t>
      </w:r>
      <w:r w:rsidRPr="0099179A">
        <w:rPr>
          <w:sz w:val="26"/>
          <w:szCs w:val="26"/>
          <w:lang w:val="fr-FR"/>
        </w:rPr>
        <w:t xml:space="preserve"> 1.419.139 m</w:t>
      </w:r>
      <w:r w:rsidRPr="0099179A">
        <w:rPr>
          <w:sz w:val="26"/>
          <w:szCs w:val="26"/>
          <w:vertAlign w:val="superscript"/>
          <w:lang w:val="fr-FR"/>
        </w:rPr>
        <w:t>3</w:t>
      </w:r>
      <w:r w:rsidRPr="0099179A">
        <w:rPr>
          <w:sz w:val="26"/>
          <w:szCs w:val="26"/>
          <w:lang w:val="fr-FR"/>
        </w:rPr>
        <w:t>.</w:t>
      </w:r>
    </w:p>
    <w:p w:rsidR="00B96C3B" w:rsidRPr="00D86681" w:rsidRDefault="00B96C3B" w:rsidP="00427E0E">
      <w:pPr>
        <w:widowControl w:val="0"/>
        <w:spacing w:after="0" w:line="312" w:lineRule="auto"/>
        <w:jc w:val="both"/>
        <w:rPr>
          <w:rFonts w:asciiTheme="majorHAnsi" w:hAnsiTheme="majorHAnsi" w:cstheme="majorHAnsi"/>
          <w:b/>
          <w:i/>
          <w:sz w:val="26"/>
          <w:szCs w:val="26"/>
        </w:rPr>
      </w:pPr>
      <w:r w:rsidRPr="00D86681">
        <w:rPr>
          <w:rFonts w:asciiTheme="majorHAnsi" w:hAnsiTheme="majorHAnsi" w:cstheme="majorHAnsi"/>
          <w:b/>
          <w:i/>
          <w:sz w:val="26"/>
          <w:szCs w:val="26"/>
          <w:lang w:val="pl-PL"/>
        </w:rPr>
        <w:t xml:space="preserve">2). </w:t>
      </w:r>
      <w:r w:rsidR="002E0ACE" w:rsidRPr="00D86681">
        <w:rPr>
          <w:rFonts w:asciiTheme="majorHAnsi" w:hAnsiTheme="majorHAnsi" w:cstheme="majorHAnsi"/>
          <w:b/>
          <w:i/>
          <w:sz w:val="26"/>
          <w:szCs w:val="26"/>
          <w:lang w:val="pl-PL"/>
        </w:rPr>
        <w:t xml:space="preserve">Công </w:t>
      </w:r>
      <w:r w:rsidR="00541061">
        <w:rPr>
          <w:rFonts w:asciiTheme="majorHAnsi" w:hAnsiTheme="majorHAnsi" w:cstheme="majorHAnsi"/>
          <w:b/>
          <w:i/>
          <w:sz w:val="26"/>
          <w:szCs w:val="26"/>
          <w:lang w:val="pl-PL"/>
        </w:rPr>
        <w:t>s</w:t>
      </w:r>
      <w:r w:rsidR="002E0ACE" w:rsidRPr="00D86681">
        <w:rPr>
          <w:rFonts w:asciiTheme="majorHAnsi" w:hAnsiTheme="majorHAnsi" w:cstheme="majorHAnsi"/>
          <w:b/>
          <w:i/>
          <w:sz w:val="26"/>
          <w:szCs w:val="26"/>
          <w:lang w:val="pl-PL"/>
        </w:rPr>
        <w:t>uất, t</w:t>
      </w:r>
      <w:r w:rsidRPr="00D86681">
        <w:rPr>
          <w:rFonts w:asciiTheme="majorHAnsi" w:hAnsiTheme="majorHAnsi" w:cstheme="majorHAnsi"/>
          <w:b/>
          <w:i/>
          <w:sz w:val="26"/>
          <w:szCs w:val="26"/>
        </w:rPr>
        <w:t>uổi thọ mỏ và chế độ làm việc</w:t>
      </w:r>
    </w:p>
    <w:p w:rsidR="002E0ACE" w:rsidRPr="00D86681" w:rsidRDefault="002E0ACE" w:rsidP="00427E0E">
      <w:pPr>
        <w:widowControl w:val="0"/>
        <w:spacing w:after="0" w:line="312" w:lineRule="auto"/>
        <w:jc w:val="both"/>
        <w:rPr>
          <w:rFonts w:asciiTheme="majorHAnsi" w:hAnsiTheme="majorHAnsi" w:cstheme="majorHAnsi"/>
          <w:b/>
          <w:sz w:val="26"/>
          <w:szCs w:val="26"/>
          <w:lang w:val="en-US"/>
        </w:rPr>
      </w:pPr>
      <w:r w:rsidRPr="00D86681">
        <w:rPr>
          <w:rFonts w:asciiTheme="majorHAnsi" w:hAnsiTheme="majorHAnsi" w:cstheme="majorHAnsi"/>
          <w:b/>
          <w:sz w:val="26"/>
          <w:szCs w:val="26"/>
          <w:lang w:val="en-US"/>
        </w:rPr>
        <w:t>a). Công suất</w:t>
      </w:r>
    </w:p>
    <w:p w:rsidR="002E0ACE" w:rsidRPr="00D86681" w:rsidRDefault="00260B67" w:rsidP="00427E0E">
      <w:pPr>
        <w:tabs>
          <w:tab w:val="left" w:pos="540"/>
          <w:tab w:val="left" w:pos="720"/>
        </w:tabs>
        <w:spacing w:after="0" w:line="312" w:lineRule="auto"/>
        <w:ind w:firstLine="562"/>
        <w:jc w:val="both"/>
        <w:rPr>
          <w:sz w:val="26"/>
          <w:szCs w:val="26"/>
        </w:rPr>
      </w:pPr>
      <w:r w:rsidRPr="00260B67">
        <w:rPr>
          <w:sz w:val="26"/>
          <w:szCs w:val="26"/>
          <w:lang w:val="fr-FR"/>
        </w:rPr>
        <w:t>Căn cứ vào khả năng đầu tư và nhu cầu thị trường về nguồn nguyên liệu, điều kiện khai thác thuận lợi. Công ty đưa ra phương án công suất khai thác đá vôi là 110.000 m3/năm (trong toàn bộ thời gian hoạt động của Dự án). Sản lượng khai thác đất san lấp là 45.000 m3/năm (trong 3 – 5 năm đầu hoạt động của Dự án điều chỉnh)</w:t>
      </w:r>
      <w:r w:rsidR="002E0ACE" w:rsidRPr="00D86681">
        <w:rPr>
          <w:spacing w:val="-6"/>
          <w:sz w:val="26"/>
          <w:szCs w:val="26"/>
        </w:rPr>
        <w:t>.</w:t>
      </w:r>
      <w:r w:rsidR="002E0ACE" w:rsidRPr="00D86681">
        <w:rPr>
          <w:sz w:val="26"/>
          <w:szCs w:val="26"/>
        </w:rPr>
        <w:t xml:space="preserve"> </w:t>
      </w:r>
    </w:p>
    <w:p w:rsidR="00B96C3B" w:rsidRPr="00D86681" w:rsidRDefault="002E0ACE" w:rsidP="00427E0E">
      <w:pPr>
        <w:widowControl w:val="0"/>
        <w:tabs>
          <w:tab w:val="left" w:pos="720"/>
        </w:tabs>
        <w:spacing w:after="0" w:line="312" w:lineRule="auto"/>
        <w:jc w:val="both"/>
        <w:rPr>
          <w:rFonts w:asciiTheme="majorHAnsi" w:hAnsiTheme="majorHAnsi" w:cstheme="majorHAnsi"/>
          <w:b/>
          <w:sz w:val="26"/>
          <w:szCs w:val="26"/>
          <w:lang w:val="pt-BR"/>
        </w:rPr>
      </w:pPr>
      <w:r w:rsidRPr="00D86681">
        <w:rPr>
          <w:rFonts w:asciiTheme="majorHAnsi" w:hAnsiTheme="majorHAnsi" w:cstheme="majorHAnsi"/>
          <w:b/>
          <w:sz w:val="26"/>
          <w:szCs w:val="26"/>
          <w:lang w:val="pt-BR"/>
        </w:rPr>
        <w:t>b</w:t>
      </w:r>
      <w:r w:rsidR="00B96C3B" w:rsidRPr="00D86681">
        <w:rPr>
          <w:rFonts w:asciiTheme="majorHAnsi" w:hAnsiTheme="majorHAnsi" w:cstheme="majorHAnsi"/>
          <w:b/>
          <w:sz w:val="26"/>
          <w:szCs w:val="26"/>
          <w:lang w:val="pt-BR"/>
        </w:rPr>
        <w:t>)</w:t>
      </w:r>
      <w:r w:rsidR="00FB72FE" w:rsidRPr="00D86681">
        <w:rPr>
          <w:rFonts w:asciiTheme="majorHAnsi" w:hAnsiTheme="majorHAnsi" w:cstheme="majorHAnsi"/>
          <w:b/>
          <w:sz w:val="26"/>
          <w:szCs w:val="26"/>
          <w:lang w:val="pt-BR"/>
        </w:rPr>
        <w:t>.</w:t>
      </w:r>
      <w:r w:rsidR="00B96C3B" w:rsidRPr="00D86681">
        <w:rPr>
          <w:rFonts w:asciiTheme="majorHAnsi" w:hAnsiTheme="majorHAnsi" w:cstheme="majorHAnsi"/>
          <w:b/>
          <w:sz w:val="26"/>
          <w:szCs w:val="26"/>
          <w:lang w:val="pt-BR"/>
        </w:rPr>
        <w:t xml:space="preserve"> Tuổi thọ mỏ</w:t>
      </w:r>
    </w:p>
    <w:p w:rsidR="00260B67" w:rsidRPr="0094322E" w:rsidRDefault="00260B67" w:rsidP="0094322E">
      <w:pPr>
        <w:spacing w:after="0" w:line="312" w:lineRule="auto"/>
        <w:ind w:firstLine="720"/>
        <w:jc w:val="both"/>
        <w:rPr>
          <w:sz w:val="26"/>
          <w:szCs w:val="26"/>
          <w:lang w:val="nl-NL"/>
        </w:rPr>
      </w:pPr>
      <w:r w:rsidRPr="0094322E">
        <w:rPr>
          <w:sz w:val="26"/>
          <w:szCs w:val="26"/>
          <w:lang w:val="nl-NL"/>
        </w:rPr>
        <w:t>Thời gian tồn tại của mỏ bao gồm: Thời gian XDCB mỏ, Thời gian khai thác với công suất thiết kế, được xác định theo công thức:</w:t>
      </w:r>
    </w:p>
    <w:p w:rsidR="00260B67" w:rsidRPr="0094322E" w:rsidRDefault="00260B67" w:rsidP="0094322E">
      <w:pPr>
        <w:spacing w:after="0" w:line="312" w:lineRule="auto"/>
        <w:ind w:firstLine="720"/>
        <w:rPr>
          <w:sz w:val="26"/>
          <w:szCs w:val="26"/>
          <w:lang w:val="nl-NL"/>
        </w:rPr>
      </w:pPr>
      <w:r w:rsidRPr="0094322E">
        <w:rPr>
          <w:sz w:val="26"/>
          <w:szCs w:val="26"/>
          <w:lang w:val="nl-NL"/>
        </w:rPr>
        <w:t>T= T</w:t>
      </w:r>
      <w:r w:rsidRPr="0094322E">
        <w:rPr>
          <w:sz w:val="26"/>
          <w:szCs w:val="26"/>
          <w:vertAlign w:val="subscript"/>
          <w:lang w:val="nl-NL"/>
        </w:rPr>
        <w:t xml:space="preserve">xd  </w:t>
      </w:r>
      <w:r w:rsidRPr="0094322E">
        <w:rPr>
          <w:sz w:val="26"/>
          <w:szCs w:val="26"/>
          <w:lang w:val="nl-NL"/>
        </w:rPr>
        <w:t>+ T</w:t>
      </w:r>
      <w:r w:rsidRPr="0094322E">
        <w:rPr>
          <w:sz w:val="26"/>
          <w:szCs w:val="26"/>
          <w:vertAlign w:val="subscript"/>
          <w:lang w:val="nl-NL"/>
        </w:rPr>
        <w:t xml:space="preserve">khai thác </w:t>
      </w:r>
      <w:r w:rsidRPr="0094322E">
        <w:rPr>
          <w:sz w:val="26"/>
          <w:szCs w:val="26"/>
          <w:lang w:val="nl-NL"/>
        </w:rPr>
        <w:t xml:space="preserve"> Trong đó</w:t>
      </w:r>
    </w:p>
    <w:p w:rsidR="00260B67" w:rsidRPr="0094322E" w:rsidRDefault="00260B67" w:rsidP="0094322E">
      <w:pPr>
        <w:spacing w:after="0" w:line="312" w:lineRule="auto"/>
        <w:ind w:firstLine="720"/>
        <w:jc w:val="both"/>
        <w:rPr>
          <w:sz w:val="26"/>
          <w:szCs w:val="26"/>
          <w:lang w:val="nl-NL"/>
        </w:rPr>
      </w:pPr>
      <w:r w:rsidRPr="0094322E">
        <w:rPr>
          <w:sz w:val="26"/>
          <w:szCs w:val="26"/>
          <w:lang w:val="nl-NL"/>
        </w:rPr>
        <w:t>- Thời gian xây dựng mỏ: T</w:t>
      </w:r>
      <w:r w:rsidRPr="0094322E">
        <w:rPr>
          <w:sz w:val="26"/>
          <w:szCs w:val="26"/>
          <w:vertAlign w:val="subscript"/>
          <w:lang w:val="nl-NL"/>
        </w:rPr>
        <w:t xml:space="preserve">xd </w:t>
      </w:r>
      <w:r w:rsidRPr="0094322E">
        <w:rPr>
          <w:sz w:val="26"/>
          <w:szCs w:val="26"/>
          <w:lang w:val="nl-NL"/>
        </w:rPr>
        <w:t>= 0 (Do hiện tại mỏ vẫn đang hoạt động).</w:t>
      </w:r>
    </w:p>
    <w:p w:rsidR="00260B67" w:rsidRPr="0094322E" w:rsidRDefault="00260B67" w:rsidP="0094322E">
      <w:pPr>
        <w:spacing w:after="0" w:line="312" w:lineRule="auto"/>
        <w:ind w:firstLine="720"/>
        <w:jc w:val="both"/>
        <w:rPr>
          <w:sz w:val="26"/>
          <w:szCs w:val="26"/>
          <w:lang w:val="nl-NL"/>
        </w:rPr>
      </w:pPr>
      <w:r w:rsidRPr="0094322E">
        <w:rPr>
          <w:sz w:val="26"/>
          <w:szCs w:val="26"/>
          <w:lang w:val="nl-NL"/>
        </w:rPr>
        <w:t xml:space="preserve">- Thời gian khai thác với công suất thiết kế: </w:t>
      </w:r>
    </w:p>
    <w:p w:rsidR="00260B67" w:rsidRPr="0094322E" w:rsidRDefault="00260B67" w:rsidP="0094322E">
      <w:pPr>
        <w:spacing w:after="0" w:line="312" w:lineRule="auto"/>
        <w:ind w:firstLine="720"/>
        <w:rPr>
          <w:sz w:val="26"/>
          <w:szCs w:val="26"/>
          <w:lang w:val="nl-NL"/>
        </w:rPr>
      </w:pPr>
      <w:r w:rsidRPr="0094322E">
        <w:rPr>
          <w:sz w:val="26"/>
          <w:szCs w:val="26"/>
          <w:lang w:val="nl-NL"/>
        </w:rPr>
        <w:t>T</w:t>
      </w:r>
      <w:r w:rsidRPr="0094322E">
        <w:rPr>
          <w:sz w:val="26"/>
          <w:szCs w:val="26"/>
          <w:vertAlign w:val="subscript"/>
          <w:lang w:val="nl-NL"/>
        </w:rPr>
        <w:t xml:space="preserve">khai thác </w:t>
      </w:r>
      <w:r w:rsidRPr="0094322E">
        <w:rPr>
          <w:sz w:val="26"/>
          <w:szCs w:val="26"/>
          <w:lang w:val="nl-NL"/>
        </w:rPr>
        <w:t xml:space="preserve">= </w:t>
      </w:r>
      <w:r w:rsidRPr="0094322E">
        <w:rPr>
          <w:sz w:val="26"/>
          <w:szCs w:val="26"/>
          <w:lang w:val="fr-FR"/>
        </w:rPr>
        <w:t>1.419.139</w:t>
      </w:r>
      <w:r w:rsidRPr="0094322E">
        <w:rPr>
          <w:b/>
          <w:bCs/>
          <w:iCs/>
          <w:sz w:val="26"/>
          <w:szCs w:val="26"/>
          <w:lang w:val="nl-NL"/>
        </w:rPr>
        <w:t xml:space="preserve"> </w:t>
      </w:r>
      <w:r w:rsidRPr="0094322E">
        <w:rPr>
          <w:spacing w:val="-4"/>
          <w:sz w:val="26"/>
          <w:szCs w:val="26"/>
          <w:lang w:val="nl-NL"/>
        </w:rPr>
        <w:t>m</w:t>
      </w:r>
      <w:r w:rsidRPr="0094322E">
        <w:rPr>
          <w:spacing w:val="-4"/>
          <w:sz w:val="26"/>
          <w:szCs w:val="26"/>
          <w:vertAlign w:val="superscript"/>
          <w:lang w:val="nl-NL"/>
        </w:rPr>
        <w:t xml:space="preserve">3 </w:t>
      </w:r>
      <w:r w:rsidRPr="0094322E">
        <w:rPr>
          <w:spacing w:val="-4"/>
          <w:sz w:val="26"/>
          <w:szCs w:val="26"/>
          <w:lang w:val="nl-NL"/>
        </w:rPr>
        <w:t xml:space="preserve"> : 110.000 m</w:t>
      </w:r>
      <w:r w:rsidRPr="0094322E">
        <w:rPr>
          <w:spacing w:val="-4"/>
          <w:sz w:val="26"/>
          <w:szCs w:val="26"/>
          <w:vertAlign w:val="superscript"/>
          <w:lang w:val="nl-NL"/>
        </w:rPr>
        <w:t xml:space="preserve">3 </w:t>
      </w:r>
      <w:r w:rsidRPr="0094322E">
        <w:rPr>
          <w:spacing w:val="-4"/>
          <w:sz w:val="26"/>
          <w:szCs w:val="26"/>
          <w:lang w:val="nl-NL"/>
        </w:rPr>
        <w:t>/năm ≈ 13</w:t>
      </w:r>
      <w:r w:rsidRPr="0094322E">
        <w:rPr>
          <w:sz w:val="26"/>
          <w:szCs w:val="26"/>
          <w:lang w:val="nl-NL"/>
        </w:rPr>
        <w:t xml:space="preserve"> năm.</w:t>
      </w:r>
    </w:p>
    <w:p w:rsidR="00260B67" w:rsidRPr="0094322E" w:rsidRDefault="00260B67" w:rsidP="0094322E">
      <w:pPr>
        <w:spacing w:after="0" w:line="312" w:lineRule="auto"/>
        <w:ind w:firstLine="720"/>
        <w:jc w:val="both"/>
        <w:rPr>
          <w:b/>
          <w:bCs/>
          <w:i/>
          <w:sz w:val="26"/>
          <w:szCs w:val="26"/>
          <w:lang w:val="nl-NL"/>
        </w:rPr>
      </w:pPr>
      <w:r w:rsidRPr="0094322E">
        <w:rPr>
          <w:b/>
          <w:sz w:val="26"/>
          <w:szCs w:val="26"/>
          <w:lang w:val="nl-NL"/>
        </w:rPr>
        <w:t>Vậy thời gian tồn tại của mỏ là 13 năm</w:t>
      </w:r>
      <w:r w:rsidRPr="0094322E">
        <w:rPr>
          <w:sz w:val="26"/>
          <w:szCs w:val="26"/>
          <w:lang w:val="nl-NL"/>
        </w:rPr>
        <w:t>.</w:t>
      </w:r>
    </w:p>
    <w:p w:rsidR="00B96C3B" w:rsidRPr="00D86681" w:rsidRDefault="002E0ACE" w:rsidP="00427E0E">
      <w:pPr>
        <w:widowControl w:val="0"/>
        <w:spacing w:after="0" w:line="312" w:lineRule="auto"/>
        <w:jc w:val="both"/>
        <w:rPr>
          <w:rFonts w:asciiTheme="majorHAnsi" w:eastAsia="Times New Roman" w:hAnsiTheme="majorHAnsi" w:cstheme="majorHAnsi"/>
          <w:b/>
          <w:sz w:val="26"/>
          <w:szCs w:val="26"/>
        </w:rPr>
      </w:pPr>
      <w:r w:rsidRPr="00D86681">
        <w:rPr>
          <w:rFonts w:asciiTheme="majorHAnsi" w:eastAsia="Times New Roman" w:hAnsiTheme="majorHAnsi" w:cstheme="majorHAnsi"/>
          <w:b/>
          <w:sz w:val="26"/>
          <w:szCs w:val="26"/>
          <w:lang w:val="en-US"/>
        </w:rPr>
        <w:t>c</w:t>
      </w:r>
      <w:r w:rsidR="00B96C3B" w:rsidRPr="00D86681">
        <w:rPr>
          <w:rFonts w:asciiTheme="majorHAnsi" w:eastAsia="Times New Roman" w:hAnsiTheme="majorHAnsi" w:cstheme="majorHAnsi"/>
          <w:b/>
          <w:sz w:val="26"/>
          <w:szCs w:val="26"/>
        </w:rPr>
        <w:t>)</w:t>
      </w:r>
      <w:r w:rsidR="00FB72FE" w:rsidRPr="00D86681">
        <w:rPr>
          <w:rFonts w:asciiTheme="majorHAnsi" w:eastAsia="Times New Roman" w:hAnsiTheme="majorHAnsi" w:cstheme="majorHAnsi"/>
          <w:b/>
          <w:sz w:val="26"/>
          <w:szCs w:val="26"/>
          <w:lang w:val="de-DE"/>
        </w:rPr>
        <w:t>.</w:t>
      </w:r>
      <w:r w:rsidR="00B96C3B" w:rsidRPr="00D86681">
        <w:rPr>
          <w:rFonts w:asciiTheme="majorHAnsi" w:eastAsia="Times New Roman" w:hAnsiTheme="majorHAnsi" w:cstheme="majorHAnsi"/>
          <w:b/>
          <w:sz w:val="26"/>
          <w:szCs w:val="26"/>
        </w:rPr>
        <w:t xml:space="preserve"> Chế độ làm việc của mỏ</w:t>
      </w:r>
    </w:p>
    <w:p w:rsidR="00664695" w:rsidRPr="00D86681" w:rsidRDefault="00891BB5" w:rsidP="00427E0E">
      <w:pPr>
        <w:widowControl w:val="0"/>
        <w:spacing w:after="0" w:line="312" w:lineRule="auto"/>
        <w:ind w:firstLine="7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 xml:space="preserve">Chế độ làm việc của mỏ khi </w:t>
      </w:r>
      <w:r w:rsidR="0094322E">
        <w:rPr>
          <w:rFonts w:asciiTheme="majorHAnsi" w:eastAsia="Times New Roman" w:hAnsiTheme="majorHAnsi" w:cstheme="majorHAnsi"/>
          <w:sz w:val="26"/>
          <w:szCs w:val="26"/>
          <w:lang w:val="pt-BR"/>
        </w:rPr>
        <w:t>điều chỉnh, mở rộng</w:t>
      </w:r>
      <w:r w:rsidRPr="00D86681">
        <w:rPr>
          <w:rFonts w:asciiTheme="majorHAnsi" w:eastAsia="Times New Roman" w:hAnsiTheme="majorHAnsi" w:cstheme="majorHAnsi"/>
          <w:sz w:val="26"/>
          <w:szCs w:val="26"/>
          <w:lang w:val="pt-BR"/>
        </w:rPr>
        <w:t xml:space="preserve"> không thay đổi so với hiện trạng, cụ thể như sau:</w:t>
      </w:r>
    </w:p>
    <w:tbl>
      <w:tblPr>
        <w:tblW w:w="5128" w:type="pct"/>
        <w:jc w:val="center"/>
        <w:tblLook w:val="0000" w:firstRow="0" w:lastRow="0" w:firstColumn="0" w:lastColumn="0" w:noHBand="0" w:noVBand="0"/>
      </w:tblPr>
      <w:tblGrid>
        <w:gridCol w:w="6848"/>
        <w:gridCol w:w="2456"/>
      </w:tblGrid>
      <w:tr w:rsidR="00D86681" w:rsidRPr="00D86681" w:rsidTr="009E7A3E">
        <w:trPr>
          <w:jc w:val="center"/>
        </w:trPr>
        <w:tc>
          <w:tcPr>
            <w:tcW w:w="3680" w:type="pct"/>
          </w:tcPr>
          <w:p w:rsidR="00DD2249" w:rsidRPr="00D86681" w:rsidRDefault="00DD2249" w:rsidP="00427E0E">
            <w:pPr>
              <w:spacing w:after="0" w:line="312" w:lineRule="auto"/>
              <w:ind w:firstLine="562"/>
              <w:jc w:val="both"/>
              <w:rPr>
                <w:rFonts w:eastAsia="Times New Roman" w:cs="Times New Roman"/>
                <w:sz w:val="26"/>
                <w:szCs w:val="26"/>
                <w:lang w:val="en-US"/>
              </w:rPr>
            </w:pPr>
            <w:r w:rsidRPr="00D86681">
              <w:rPr>
                <w:rFonts w:eastAsia="Times New Roman" w:cs="Times New Roman"/>
                <w:sz w:val="26"/>
                <w:szCs w:val="26"/>
                <w:lang w:val="en-US"/>
              </w:rPr>
              <w:t>- Số ngày làm việc trong năm:</w:t>
            </w:r>
          </w:p>
        </w:tc>
        <w:tc>
          <w:tcPr>
            <w:tcW w:w="1320" w:type="pct"/>
          </w:tcPr>
          <w:p w:rsidR="00DD2249" w:rsidRPr="00D86681" w:rsidRDefault="0094322E" w:rsidP="00427E0E">
            <w:pPr>
              <w:spacing w:after="0" w:line="312" w:lineRule="auto"/>
              <w:ind w:firstLine="562"/>
              <w:jc w:val="both"/>
              <w:rPr>
                <w:rFonts w:eastAsia="Times New Roman" w:cs="Times New Roman"/>
                <w:sz w:val="26"/>
                <w:szCs w:val="26"/>
                <w:lang w:val="en-US"/>
              </w:rPr>
            </w:pPr>
            <w:r>
              <w:rPr>
                <w:rFonts w:eastAsia="Times New Roman" w:cs="Times New Roman"/>
                <w:sz w:val="26"/>
                <w:szCs w:val="26"/>
                <w:lang w:val="en-US"/>
              </w:rPr>
              <w:t>240</w:t>
            </w:r>
            <w:r w:rsidR="00DD2249" w:rsidRPr="00D86681">
              <w:rPr>
                <w:rFonts w:eastAsia="Times New Roman" w:cs="Times New Roman"/>
                <w:sz w:val="26"/>
                <w:szCs w:val="26"/>
                <w:lang w:val="en-US"/>
              </w:rPr>
              <w:t xml:space="preserve"> ngày/năm</w:t>
            </w:r>
          </w:p>
        </w:tc>
      </w:tr>
      <w:tr w:rsidR="00D86681" w:rsidRPr="00D86681" w:rsidTr="009E7A3E">
        <w:trPr>
          <w:jc w:val="center"/>
        </w:trPr>
        <w:tc>
          <w:tcPr>
            <w:tcW w:w="3680" w:type="pct"/>
          </w:tcPr>
          <w:p w:rsidR="00DD2249" w:rsidRPr="00D86681" w:rsidRDefault="00DD2249" w:rsidP="00427E0E">
            <w:pPr>
              <w:spacing w:after="0" w:line="312" w:lineRule="auto"/>
              <w:ind w:firstLine="562"/>
              <w:jc w:val="both"/>
              <w:rPr>
                <w:rFonts w:eastAsia="Times New Roman" w:cs="Times New Roman"/>
                <w:sz w:val="26"/>
                <w:szCs w:val="26"/>
                <w:lang w:val="en-US"/>
              </w:rPr>
            </w:pPr>
            <w:r w:rsidRPr="00D86681">
              <w:rPr>
                <w:rFonts w:eastAsia="Times New Roman" w:cs="Times New Roman"/>
                <w:sz w:val="26"/>
                <w:szCs w:val="26"/>
                <w:lang w:val="en-US"/>
              </w:rPr>
              <w:t>- Số ca  làm việc trong ngày:</w:t>
            </w:r>
          </w:p>
        </w:tc>
        <w:tc>
          <w:tcPr>
            <w:tcW w:w="1320" w:type="pct"/>
          </w:tcPr>
          <w:p w:rsidR="00DD2249" w:rsidRPr="00D86681" w:rsidRDefault="00DD2249" w:rsidP="00427E0E">
            <w:pPr>
              <w:spacing w:after="0" w:line="312" w:lineRule="auto"/>
              <w:ind w:firstLine="562"/>
              <w:jc w:val="both"/>
              <w:rPr>
                <w:rFonts w:eastAsia="Times New Roman" w:cs="Times New Roman"/>
                <w:sz w:val="26"/>
                <w:szCs w:val="26"/>
                <w:lang w:val="en-US"/>
              </w:rPr>
            </w:pPr>
            <w:r w:rsidRPr="00D86681">
              <w:rPr>
                <w:rFonts w:eastAsia="Times New Roman" w:cs="Times New Roman"/>
                <w:sz w:val="26"/>
                <w:szCs w:val="26"/>
                <w:lang w:val="en-US"/>
              </w:rPr>
              <w:t>0</w:t>
            </w:r>
            <w:r w:rsidR="0094322E">
              <w:rPr>
                <w:rFonts w:eastAsia="Times New Roman" w:cs="Times New Roman"/>
                <w:sz w:val="26"/>
                <w:szCs w:val="26"/>
                <w:lang w:val="en-US"/>
              </w:rPr>
              <w:t xml:space="preserve">1 </w:t>
            </w:r>
            <w:r w:rsidRPr="00D86681">
              <w:rPr>
                <w:rFonts w:eastAsia="Times New Roman" w:cs="Times New Roman"/>
                <w:sz w:val="26"/>
                <w:szCs w:val="26"/>
                <w:lang w:val="en-US"/>
              </w:rPr>
              <w:t>ca</w:t>
            </w:r>
          </w:p>
        </w:tc>
      </w:tr>
      <w:tr w:rsidR="00D86681" w:rsidRPr="00D86681" w:rsidTr="009E7A3E">
        <w:trPr>
          <w:jc w:val="center"/>
        </w:trPr>
        <w:tc>
          <w:tcPr>
            <w:tcW w:w="3680" w:type="pct"/>
          </w:tcPr>
          <w:p w:rsidR="00DD2249" w:rsidRPr="00D86681" w:rsidRDefault="00DD2249" w:rsidP="00427E0E">
            <w:pPr>
              <w:spacing w:after="0" w:line="312" w:lineRule="auto"/>
              <w:ind w:firstLine="562"/>
              <w:jc w:val="both"/>
              <w:rPr>
                <w:rFonts w:eastAsia="Times New Roman" w:cs="Times New Roman"/>
                <w:sz w:val="26"/>
                <w:szCs w:val="26"/>
                <w:lang w:val="en-US"/>
              </w:rPr>
            </w:pPr>
            <w:r w:rsidRPr="00D86681">
              <w:rPr>
                <w:rFonts w:eastAsia="Times New Roman" w:cs="Times New Roman"/>
                <w:sz w:val="26"/>
                <w:szCs w:val="26"/>
                <w:lang w:val="en-US"/>
              </w:rPr>
              <w:t>- Số giờ làm việc trong ca:</w:t>
            </w:r>
          </w:p>
        </w:tc>
        <w:tc>
          <w:tcPr>
            <w:tcW w:w="1320" w:type="pct"/>
          </w:tcPr>
          <w:p w:rsidR="00DD2249" w:rsidRPr="00D86681" w:rsidRDefault="00DD2249" w:rsidP="00427E0E">
            <w:pPr>
              <w:spacing w:after="0" w:line="312" w:lineRule="auto"/>
              <w:ind w:firstLine="562"/>
              <w:jc w:val="both"/>
              <w:rPr>
                <w:rFonts w:eastAsia="Times New Roman" w:cs="Times New Roman"/>
                <w:sz w:val="26"/>
                <w:szCs w:val="26"/>
                <w:lang w:val="en-US"/>
              </w:rPr>
            </w:pPr>
            <w:r w:rsidRPr="00D86681">
              <w:rPr>
                <w:rFonts w:eastAsia="Times New Roman" w:cs="Times New Roman"/>
                <w:sz w:val="26"/>
                <w:szCs w:val="26"/>
                <w:lang w:val="en-US"/>
              </w:rPr>
              <w:t>0</w:t>
            </w:r>
            <w:r w:rsidR="008C19EB">
              <w:rPr>
                <w:rFonts w:eastAsia="Times New Roman" w:cs="Times New Roman"/>
                <w:sz w:val="26"/>
                <w:szCs w:val="26"/>
                <w:lang w:val="en-US"/>
              </w:rPr>
              <w:t>8</w:t>
            </w:r>
            <w:r w:rsidRPr="00D86681">
              <w:rPr>
                <w:rFonts w:eastAsia="Times New Roman" w:cs="Times New Roman"/>
                <w:sz w:val="26"/>
                <w:szCs w:val="26"/>
                <w:lang w:val="en-US"/>
              </w:rPr>
              <w:t xml:space="preserve"> giờ</w:t>
            </w:r>
          </w:p>
        </w:tc>
      </w:tr>
    </w:tbl>
    <w:p w:rsidR="001F0CE9" w:rsidRPr="00D86681" w:rsidRDefault="001F0CE9" w:rsidP="00427E0E">
      <w:pPr>
        <w:widowControl w:val="0"/>
        <w:spacing w:after="0" w:line="312" w:lineRule="auto"/>
        <w:ind w:firstLine="720"/>
        <w:jc w:val="both"/>
        <w:rPr>
          <w:rFonts w:asciiTheme="majorHAnsi" w:eastAsia="Times New Roman" w:hAnsiTheme="majorHAnsi" w:cstheme="majorHAnsi"/>
          <w:spacing w:val="-6"/>
          <w:sz w:val="26"/>
          <w:szCs w:val="26"/>
          <w:lang w:val="en-US"/>
        </w:rPr>
      </w:pPr>
      <w:r w:rsidRPr="00D86681">
        <w:rPr>
          <w:rFonts w:asciiTheme="majorHAnsi" w:eastAsia="Times New Roman" w:hAnsiTheme="majorHAnsi" w:cstheme="majorHAnsi"/>
          <w:spacing w:val="-6"/>
          <w:sz w:val="26"/>
          <w:szCs w:val="26"/>
          <w:lang w:val="pt-BR"/>
        </w:rPr>
        <w:t>Chế độ làm việc của mỏ phụ thuộc vào các yếu tố sau: Luật lao động của nhà nước; điều kiện tự nhiên, thời tiết khí hậu khu vực.</w:t>
      </w:r>
    </w:p>
    <w:p w:rsidR="00B96C3B" w:rsidRPr="00D86681" w:rsidRDefault="00B96C3B" w:rsidP="00427E0E">
      <w:pPr>
        <w:pStyle w:val="AMOMUC1NGHIENG"/>
        <w:spacing w:line="312" w:lineRule="auto"/>
        <w:rPr>
          <w:rFonts w:asciiTheme="majorHAnsi" w:hAnsiTheme="majorHAnsi" w:cstheme="majorHAnsi"/>
        </w:rPr>
      </w:pPr>
      <w:bookmarkStart w:id="169" w:name="_Toc20416595"/>
      <w:bookmarkStart w:id="170" w:name="_Toc44428543"/>
      <w:bookmarkStart w:id="171" w:name="_Toc106016287"/>
      <w:r w:rsidRPr="00D86681">
        <w:rPr>
          <w:rFonts w:asciiTheme="majorHAnsi" w:hAnsiTheme="majorHAnsi" w:cstheme="majorHAnsi"/>
        </w:rPr>
        <w:t>1.2.2. Các hạng mục công trình phụ trợ của Dự án</w:t>
      </w:r>
      <w:bookmarkEnd w:id="169"/>
      <w:bookmarkEnd w:id="170"/>
      <w:bookmarkEnd w:id="171"/>
    </w:p>
    <w:p w:rsidR="00BB6898" w:rsidRPr="00D86681" w:rsidRDefault="00BB6898" w:rsidP="00427E0E">
      <w:pPr>
        <w:widowControl w:val="0"/>
        <w:spacing w:after="0" w:line="312" w:lineRule="auto"/>
        <w:ind w:firstLine="720"/>
        <w:jc w:val="both"/>
        <w:rPr>
          <w:rFonts w:asciiTheme="majorHAnsi" w:hAnsiTheme="majorHAnsi" w:cstheme="majorHAnsi"/>
          <w:sz w:val="26"/>
          <w:szCs w:val="26"/>
          <w:lang w:val="nl-NL"/>
        </w:rPr>
      </w:pPr>
      <w:r w:rsidRPr="00D86681">
        <w:rPr>
          <w:rFonts w:asciiTheme="majorHAnsi" w:hAnsiTheme="majorHAnsi" w:cstheme="majorHAnsi"/>
          <w:sz w:val="26"/>
          <w:szCs w:val="26"/>
          <w:lang w:val="nl-NL"/>
        </w:rPr>
        <w:t xml:space="preserve">Các hạng mục hiện hữu hoàn toàn đáp ứng nhu cầu nên giai đoạn </w:t>
      </w:r>
      <w:r w:rsidR="00701687">
        <w:rPr>
          <w:rFonts w:asciiTheme="majorHAnsi" w:hAnsiTheme="majorHAnsi" w:cstheme="majorHAnsi"/>
          <w:sz w:val="26"/>
          <w:szCs w:val="26"/>
          <w:lang w:val="nl-NL"/>
        </w:rPr>
        <w:t xml:space="preserve">dự án </w:t>
      </w:r>
      <w:r w:rsidR="00141944">
        <w:rPr>
          <w:rFonts w:asciiTheme="majorHAnsi" w:hAnsiTheme="majorHAnsi" w:cstheme="majorHAnsi"/>
          <w:sz w:val="26"/>
          <w:szCs w:val="26"/>
          <w:lang w:val="nl-NL"/>
        </w:rPr>
        <w:t>điều chỉnh</w:t>
      </w:r>
      <w:r w:rsidR="00701687">
        <w:rPr>
          <w:rFonts w:asciiTheme="majorHAnsi" w:hAnsiTheme="majorHAnsi" w:cstheme="majorHAnsi"/>
          <w:sz w:val="26"/>
          <w:szCs w:val="26"/>
          <w:lang w:val="nl-NL"/>
        </w:rPr>
        <w:t>,</w:t>
      </w:r>
      <w:r w:rsidR="00141944">
        <w:rPr>
          <w:rFonts w:asciiTheme="majorHAnsi" w:hAnsiTheme="majorHAnsi" w:cstheme="majorHAnsi"/>
          <w:sz w:val="26"/>
          <w:szCs w:val="26"/>
          <w:lang w:val="nl-NL"/>
        </w:rPr>
        <w:t xml:space="preserve"> mở rộng</w:t>
      </w:r>
      <w:r w:rsidRPr="00D86681">
        <w:rPr>
          <w:rFonts w:asciiTheme="majorHAnsi" w:hAnsiTheme="majorHAnsi" w:cstheme="majorHAnsi"/>
          <w:sz w:val="26"/>
          <w:szCs w:val="26"/>
          <w:lang w:val="nl-NL"/>
        </w:rPr>
        <w:t xml:space="preserve"> không bố trí thêm hạng mục phụ trợ nào.</w:t>
      </w:r>
    </w:p>
    <w:p w:rsidR="00B96C3B" w:rsidRPr="00D86681" w:rsidRDefault="00B96C3B" w:rsidP="00427E0E">
      <w:pPr>
        <w:widowControl w:val="0"/>
        <w:tabs>
          <w:tab w:val="left" w:pos="463"/>
        </w:tabs>
        <w:spacing w:after="0" w:line="312" w:lineRule="auto"/>
        <w:jc w:val="both"/>
        <w:rPr>
          <w:rFonts w:asciiTheme="majorHAnsi" w:hAnsiTheme="majorHAnsi" w:cstheme="majorHAnsi"/>
          <w:b/>
          <w:i/>
          <w:sz w:val="26"/>
          <w:szCs w:val="26"/>
          <w:lang w:val="nl-NL"/>
        </w:rPr>
      </w:pPr>
      <w:r w:rsidRPr="00D86681">
        <w:rPr>
          <w:rFonts w:asciiTheme="majorHAnsi" w:hAnsiTheme="majorHAnsi" w:cstheme="majorHAnsi"/>
          <w:b/>
          <w:i/>
          <w:sz w:val="26"/>
          <w:szCs w:val="26"/>
          <w:lang w:val="nl-NL"/>
        </w:rPr>
        <w:lastRenderedPageBreak/>
        <w:t>1). Khu phụ trợ</w:t>
      </w:r>
    </w:p>
    <w:p w:rsidR="002A34AD" w:rsidRPr="00FE6DBD" w:rsidRDefault="00BB7FA9" w:rsidP="00427E0E">
      <w:pPr>
        <w:spacing w:after="0" w:line="312" w:lineRule="auto"/>
        <w:ind w:firstLine="562"/>
        <w:jc w:val="both"/>
        <w:rPr>
          <w:spacing w:val="-4"/>
          <w:sz w:val="26"/>
          <w:szCs w:val="26"/>
          <w:lang w:val="pt-BR"/>
        </w:rPr>
      </w:pPr>
      <w:bookmarkStart w:id="172" w:name="_Toc474941072"/>
      <w:bookmarkStart w:id="173" w:name="_Toc474941187"/>
      <w:bookmarkStart w:id="174" w:name="_Toc475082944"/>
      <w:bookmarkStart w:id="175" w:name="_Toc475083172"/>
      <w:r w:rsidRPr="00FE6DBD">
        <w:rPr>
          <w:spacing w:val="-4"/>
          <w:sz w:val="26"/>
          <w:szCs w:val="26"/>
          <w:lang w:val="pt-BR"/>
        </w:rPr>
        <w:t>Hiện nay, các hạng mục xây dựng đã được đầu tư đảm bảo phục vụ cho công tác khai thác mỏ với công suất thiết kế theo yêu cầu nên không cần xây dựng thêm</w:t>
      </w:r>
      <w:bookmarkEnd w:id="172"/>
      <w:bookmarkEnd w:id="173"/>
      <w:bookmarkEnd w:id="174"/>
      <w:bookmarkEnd w:id="175"/>
      <w:r w:rsidR="00CE5B47" w:rsidRPr="00FE6DBD">
        <w:rPr>
          <w:spacing w:val="-4"/>
          <w:sz w:val="26"/>
          <w:szCs w:val="26"/>
          <w:lang w:val="pt-BR"/>
        </w:rPr>
        <w:t>, bao gồm:</w:t>
      </w:r>
    </w:p>
    <w:p w:rsidR="00F151E3" w:rsidRDefault="00CE5B47" w:rsidP="00F151E3">
      <w:pPr>
        <w:spacing w:after="0" w:line="312" w:lineRule="auto"/>
        <w:ind w:firstLine="562"/>
        <w:jc w:val="both"/>
        <w:rPr>
          <w:sz w:val="26"/>
          <w:szCs w:val="26"/>
          <w:lang w:val="pt-BR"/>
        </w:rPr>
      </w:pPr>
      <w:r>
        <w:rPr>
          <w:sz w:val="26"/>
          <w:szCs w:val="26"/>
          <w:lang w:val="pt-BR"/>
        </w:rPr>
        <w:t xml:space="preserve">- </w:t>
      </w:r>
      <w:r w:rsidRPr="00CE5B47">
        <w:rPr>
          <w:sz w:val="26"/>
          <w:szCs w:val="26"/>
          <w:lang w:val="pt-BR"/>
        </w:rPr>
        <w:t>Trạm nghiền sàng</w:t>
      </w:r>
      <w:r>
        <w:rPr>
          <w:sz w:val="26"/>
          <w:szCs w:val="26"/>
          <w:lang w:val="pt-BR"/>
        </w:rPr>
        <w:t>: 6</w:t>
      </w:r>
      <w:r w:rsidRPr="00CE5B47">
        <w:rPr>
          <w:sz w:val="26"/>
          <w:szCs w:val="26"/>
          <w:lang w:val="pt-BR"/>
        </w:rPr>
        <w:t>00</w:t>
      </w:r>
      <w:r>
        <w:rPr>
          <w:sz w:val="26"/>
          <w:szCs w:val="26"/>
          <w:lang w:val="pt-BR"/>
        </w:rPr>
        <w:t xml:space="preserve"> m</w:t>
      </w:r>
      <w:r>
        <w:rPr>
          <w:sz w:val="26"/>
          <w:szCs w:val="26"/>
          <w:vertAlign w:val="superscript"/>
          <w:lang w:val="pt-BR"/>
        </w:rPr>
        <w:t>2</w:t>
      </w:r>
      <w:r w:rsidR="00F151E3">
        <w:rPr>
          <w:sz w:val="26"/>
          <w:szCs w:val="26"/>
          <w:lang w:val="pt-BR"/>
        </w:rPr>
        <w:t xml:space="preserve"> (</w:t>
      </w:r>
      <w:r w:rsidR="00FE6DBD" w:rsidRPr="00FE6DBD">
        <w:rPr>
          <w:sz w:val="26"/>
          <w:szCs w:val="26"/>
          <w:lang w:val="pt-BR"/>
        </w:rPr>
        <w:t>Trong thời gian khoảng 5 năm tiến hành di dời 2 trạm chế biến đá ra vị trí mới ở khu vực phụ trợ trả lại mặt bằng cho công tác khai thác đá</w:t>
      </w:r>
      <w:r w:rsidR="00F151E3">
        <w:rPr>
          <w:sz w:val="26"/>
          <w:szCs w:val="26"/>
          <w:lang w:val="pt-BR"/>
        </w:rPr>
        <w:t>)</w:t>
      </w:r>
      <w:r w:rsidR="00FE6DBD">
        <w:rPr>
          <w:sz w:val="26"/>
          <w:szCs w:val="26"/>
          <w:lang w:val="pt-BR"/>
        </w:rPr>
        <w:t>.</w:t>
      </w:r>
    </w:p>
    <w:p w:rsidR="00CE5B47" w:rsidRDefault="00CE5B47" w:rsidP="00CE5B47">
      <w:pPr>
        <w:spacing w:after="0" w:line="312" w:lineRule="auto"/>
        <w:ind w:firstLine="562"/>
        <w:jc w:val="both"/>
        <w:rPr>
          <w:sz w:val="26"/>
          <w:szCs w:val="26"/>
          <w:vertAlign w:val="superscript"/>
          <w:lang w:val="pt-BR"/>
        </w:rPr>
      </w:pPr>
      <w:r>
        <w:rPr>
          <w:sz w:val="26"/>
          <w:szCs w:val="26"/>
          <w:lang w:val="pt-BR"/>
        </w:rPr>
        <w:t xml:space="preserve">- </w:t>
      </w:r>
      <w:r w:rsidRPr="00CE5B47">
        <w:rPr>
          <w:sz w:val="26"/>
          <w:szCs w:val="26"/>
          <w:lang w:val="pt-BR"/>
        </w:rPr>
        <w:t>Khu phụ trợ nhà điều hành</w:t>
      </w:r>
      <w:r>
        <w:rPr>
          <w:sz w:val="26"/>
          <w:szCs w:val="26"/>
          <w:lang w:val="pt-BR"/>
        </w:rPr>
        <w:t>:</w:t>
      </w:r>
      <w:r w:rsidRPr="00CE5B47">
        <w:rPr>
          <w:sz w:val="26"/>
          <w:szCs w:val="26"/>
          <w:lang w:val="pt-BR"/>
        </w:rPr>
        <w:tab/>
        <w:t>24</w:t>
      </w:r>
      <w:r>
        <w:rPr>
          <w:sz w:val="26"/>
          <w:szCs w:val="26"/>
          <w:lang w:val="pt-BR"/>
        </w:rPr>
        <w:t>m</w:t>
      </w:r>
      <w:r>
        <w:rPr>
          <w:sz w:val="26"/>
          <w:szCs w:val="26"/>
          <w:vertAlign w:val="superscript"/>
          <w:lang w:val="pt-BR"/>
        </w:rPr>
        <w:t>2</w:t>
      </w:r>
    </w:p>
    <w:p w:rsidR="00CE5B47" w:rsidRPr="00CE5B47" w:rsidRDefault="00CE5B47" w:rsidP="00CE5B47">
      <w:pPr>
        <w:spacing w:after="0" w:line="312" w:lineRule="auto"/>
        <w:ind w:firstLine="562"/>
        <w:jc w:val="both"/>
        <w:rPr>
          <w:sz w:val="26"/>
          <w:szCs w:val="26"/>
          <w:vertAlign w:val="superscript"/>
          <w:lang w:val="pt-BR"/>
        </w:rPr>
      </w:pPr>
      <w:r>
        <w:rPr>
          <w:sz w:val="26"/>
          <w:szCs w:val="26"/>
          <w:lang w:val="pt-BR"/>
        </w:rPr>
        <w:t xml:space="preserve">- </w:t>
      </w:r>
      <w:r w:rsidRPr="00CE5B47">
        <w:rPr>
          <w:sz w:val="26"/>
          <w:szCs w:val="26"/>
          <w:lang w:val="pt-BR"/>
        </w:rPr>
        <w:tab/>
        <w:t>Khu nhà nghỉ cán bộ công nhân</w:t>
      </w:r>
      <w:r w:rsidR="0066625B">
        <w:rPr>
          <w:sz w:val="26"/>
          <w:szCs w:val="26"/>
          <w:lang w:val="pt-BR"/>
        </w:rPr>
        <w:t xml:space="preserve">: </w:t>
      </w:r>
      <w:r w:rsidRPr="00CE5B47">
        <w:rPr>
          <w:sz w:val="26"/>
          <w:szCs w:val="26"/>
          <w:lang w:val="pt-BR"/>
        </w:rPr>
        <w:t>28</w:t>
      </w:r>
      <w:r w:rsidR="00F151E3">
        <w:rPr>
          <w:sz w:val="26"/>
          <w:szCs w:val="26"/>
          <w:lang w:val="pt-BR"/>
        </w:rPr>
        <w:t>m</w:t>
      </w:r>
      <w:r w:rsidR="00F151E3">
        <w:rPr>
          <w:sz w:val="26"/>
          <w:szCs w:val="26"/>
          <w:vertAlign w:val="superscript"/>
          <w:lang w:val="pt-BR"/>
        </w:rPr>
        <w:t>2</w:t>
      </w:r>
    </w:p>
    <w:p w:rsidR="00CE5B47" w:rsidRPr="00CE5B47" w:rsidRDefault="0066625B" w:rsidP="00CE5B47">
      <w:pPr>
        <w:spacing w:after="0" w:line="312" w:lineRule="auto"/>
        <w:ind w:firstLine="562"/>
        <w:jc w:val="both"/>
        <w:rPr>
          <w:sz w:val="26"/>
          <w:szCs w:val="26"/>
          <w:lang w:val="pt-BR"/>
        </w:rPr>
      </w:pPr>
      <w:r>
        <w:rPr>
          <w:sz w:val="26"/>
          <w:szCs w:val="26"/>
          <w:lang w:val="pt-BR"/>
        </w:rPr>
        <w:t xml:space="preserve">- </w:t>
      </w:r>
      <w:r w:rsidR="00CE5B47" w:rsidRPr="00CE5B47">
        <w:rPr>
          <w:sz w:val="26"/>
          <w:szCs w:val="26"/>
          <w:lang w:val="pt-BR"/>
        </w:rPr>
        <w:tab/>
        <w:t>Kho chứa vật tư</w:t>
      </w:r>
      <w:r>
        <w:rPr>
          <w:sz w:val="26"/>
          <w:szCs w:val="26"/>
          <w:lang w:val="pt-BR"/>
        </w:rPr>
        <w:t xml:space="preserve">: </w:t>
      </w:r>
      <w:r w:rsidR="00CE5B47" w:rsidRPr="00CE5B47">
        <w:rPr>
          <w:sz w:val="26"/>
          <w:szCs w:val="26"/>
          <w:lang w:val="pt-BR"/>
        </w:rPr>
        <w:t>20</w:t>
      </w:r>
      <w:r w:rsidR="00F151E3">
        <w:rPr>
          <w:sz w:val="26"/>
          <w:szCs w:val="26"/>
          <w:lang w:val="pt-BR"/>
        </w:rPr>
        <w:t>m</w:t>
      </w:r>
      <w:r w:rsidR="00F151E3">
        <w:rPr>
          <w:sz w:val="26"/>
          <w:szCs w:val="26"/>
          <w:vertAlign w:val="superscript"/>
          <w:lang w:val="pt-BR"/>
        </w:rPr>
        <w:t>2</w:t>
      </w:r>
    </w:p>
    <w:p w:rsidR="00CE5B47" w:rsidRPr="00CE5B47" w:rsidRDefault="0066625B" w:rsidP="00CE5B47">
      <w:pPr>
        <w:spacing w:after="0" w:line="312" w:lineRule="auto"/>
        <w:ind w:firstLine="562"/>
        <w:jc w:val="both"/>
        <w:rPr>
          <w:sz w:val="26"/>
          <w:szCs w:val="26"/>
          <w:lang w:val="pt-BR"/>
        </w:rPr>
      </w:pPr>
      <w:r>
        <w:rPr>
          <w:sz w:val="26"/>
          <w:szCs w:val="26"/>
          <w:lang w:val="pt-BR"/>
        </w:rPr>
        <w:t xml:space="preserve">- </w:t>
      </w:r>
      <w:r w:rsidR="00CE5B47" w:rsidRPr="00CE5B47">
        <w:rPr>
          <w:sz w:val="26"/>
          <w:szCs w:val="26"/>
          <w:lang w:val="pt-BR"/>
        </w:rPr>
        <w:tab/>
        <w:t>Khu tập kết sản phẩm</w:t>
      </w:r>
      <w:r>
        <w:rPr>
          <w:sz w:val="26"/>
          <w:szCs w:val="26"/>
          <w:lang w:val="pt-BR"/>
        </w:rPr>
        <w:t xml:space="preserve">: </w:t>
      </w:r>
      <w:r w:rsidR="00F151E3">
        <w:rPr>
          <w:rFonts w:asciiTheme="majorHAnsi" w:hAnsiTheme="majorHAnsi" w:cstheme="majorHAnsi"/>
          <w:sz w:val="24"/>
          <w:szCs w:val="24"/>
          <w:lang w:val="nb-NO"/>
        </w:rPr>
        <w:t xml:space="preserve">7.036 </w:t>
      </w:r>
      <w:r w:rsidR="00F151E3">
        <w:rPr>
          <w:sz w:val="26"/>
          <w:szCs w:val="26"/>
          <w:lang w:val="pt-BR"/>
        </w:rPr>
        <w:t>m</w:t>
      </w:r>
      <w:r w:rsidR="00F151E3">
        <w:rPr>
          <w:sz w:val="26"/>
          <w:szCs w:val="26"/>
          <w:vertAlign w:val="superscript"/>
          <w:lang w:val="pt-BR"/>
        </w:rPr>
        <w:t>2</w:t>
      </w:r>
      <w:r w:rsidR="00F151E3">
        <w:rPr>
          <w:rFonts w:asciiTheme="majorHAnsi" w:hAnsiTheme="majorHAnsi" w:cstheme="majorHAnsi"/>
          <w:sz w:val="24"/>
          <w:szCs w:val="24"/>
          <w:lang w:val="nb-NO"/>
        </w:rPr>
        <w:t xml:space="preserve"> </w:t>
      </w:r>
    </w:p>
    <w:p w:rsidR="00CE5B47" w:rsidRPr="00CE5B47" w:rsidRDefault="0066625B" w:rsidP="00CE5B47">
      <w:pPr>
        <w:spacing w:after="0" w:line="312" w:lineRule="auto"/>
        <w:ind w:firstLine="562"/>
        <w:jc w:val="both"/>
        <w:rPr>
          <w:sz w:val="26"/>
          <w:szCs w:val="26"/>
          <w:lang w:val="pt-BR"/>
        </w:rPr>
      </w:pPr>
      <w:r>
        <w:rPr>
          <w:sz w:val="26"/>
          <w:szCs w:val="26"/>
          <w:lang w:val="pt-BR"/>
        </w:rPr>
        <w:t xml:space="preserve">- </w:t>
      </w:r>
      <w:r w:rsidR="00CE5B47" w:rsidRPr="00CE5B47">
        <w:rPr>
          <w:sz w:val="26"/>
          <w:szCs w:val="26"/>
          <w:lang w:val="pt-BR"/>
        </w:rPr>
        <w:tab/>
        <w:t>Bãi chứa đất đá thải</w:t>
      </w:r>
      <w:r>
        <w:rPr>
          <w:sz w:val="26"/>
          <w:szCs w:val="26"/>
          <w:lang w:val="pt-BR"/>
        </w:rPr>
        <w:t>:</w:t>
      </w:r>
      <w:r w:rsidR="00CE5B47" w:rsidRPr="00CE5B47">
        <w:rPr>
          <w:sz w:val="26"/>
          <w:szCs w:val="26"/>
          <w:lang w:val="pt-BR"/>
        </w:rPr>
        <w:tab/>
      </w:r>
      <w:r>
        <w:rPr>
          <w:sz w:val="26"/>
          <w:szCs w:val="26"/>
          <w:lang w:val="pt-BR"/>
        </w:rPr>
        <w:t>1</w:t>
      </w:r>
      <w:r w:rsidR="00CE5B47" w:rsidRPr="00CE5B47">
        <w:rPr>
          <w:sz w:val="26"/>
          <w:szCs w:val="26"/>
          <w:lang w:val="pt-BR"/>
        </w:rPr>
        <w:t xml:space="preserve">.000 </w:t>
      </w:r>
    </w:p>
    <w:p w:rsidR="00CE5B47" w:rsidRPr="00CE5B47" w:rsidRDefault="0066625B" w:rsidP="00CE5B47">
      <w:pPr>
        <w:spacing w:after="0" w:line="312" w:lineRule="auto"/>
        <w:ind w:firstLine="562"/>
        <w:jc w:val="both"/>
        <w:rPr>
          <w:sz w:val="26"/>
          <w:szCs w:val="26"/>
          <w:lang w:val="pt-BR"/>
        </w:rPr>
      </w:pPr>
      <w:r>
        <w:rPr>
          <w:sz w:val="26"/>
          <w:szCs w:val="26"/>
          <w:lang w:val="pt-BR"/>
        </w:rPr>
        <w:t xml:space="preserve">- </w:t>
      </w:r>
      <w:r w:rsidR="00CE5B47" w:rsidRPr="00CE5B47">
        <w:rPr>
          <w:sz w:val="26"/>
          <w:szCs w:val="26"/>
          <w:lang w:val="pt-BR"/>
        </w:rPr>
        <w:t>Nhà vệ sinh</w:t>
      </w:r>
      <w:r>
        <w:rPr>
          <w:sz w:val="26"/>
          <w:szCs w:val="26"/>
          <w:lang w:val="pt-BR"/>
        </w:rPr>
        <w:t xml:space="preserve">: </w:t>
      </w:r>
      <w:r w:rsidR="00CE5B47" w:rsidRPr="00CE5B47">
        <w:rPr>
          <w:sz w:val="26"/>
          <w:szCs w:val="26"/>
          <w:lang w:val="pt-BR"/>
        </w:rPr>
        <w:t>10</w:t>
      </w:r>
      <w:r>
        <w:rPr>
          <w:sz w:val="26"/>
          <w:szCs w:val="26"/>
          <w:lang w:val="pt-BR"/>
        </w:rPr>
        <w:t>m</w:t>
      </w:r>
      <w:r>
        <w:rPr>
          <w:sz w:val="26"/>
          <w:szCs w:val="26"/>
          <w:vertAlign w:val="superscript"/>
          <w:lang w:val="pt-BR"/>
        </w:rPr>
        <w:t>2</w:t>
      </w:r>
    </w:p>
    <w:p w:rsidR="00CE5B47" w:rsidRPr="00CE5B47" w:rsidRDefault="0066625B" w:rsidP="00CE5B47">
      <w:pPr>
        <w:spacing w:after="0" w:line="312" w:lineRule="auto"/>
        <w:ind w:firstLine="562"/>
        <w:jc w:val="both"/>
        <w:rPr>
          <w:sz w:val="26"/>
          <w:szCs w:val="26"/>
          <w:lang w:val="pt-BR"/>
        </w:rPr>
      </w:pPr>
      <w:r>
        <w:rPr>
          <w:sz w:val="26"/>
          <w:szCs w:val="26"/>
          <w:lang w:val="pt-BR"/>
        </w:rPr>
        <w:t xml:space="preserve">- </w:t>
      </w:r>
      <w:r w:rsidR="00CE5B47" w:rsidRPr="00CE5B47">
        <w:rPr>
          <w:sz w:val="26"/>
          <w:szCs w:val="26"/>
          <w:lang w:val="pt-BR"/>
        </w:rPr>
        <w:tab/>
        <w:t>Hố lắng thu gom nước</w:t>
      </w:r>
      <w:r>
        <w:rPr>
          <w:sz w:val="26"/>
          <w:szCs w:val="26"/>
          <w:lang w:val="pt-BR"/>
        </w:rPr>
        <w:t xml:space="preserve">: </w:t>
      </w:r>
      <w:r w:rsidR="00CE5B47" w:rsidRPr="00CE5B47">
        <w:rPr>
          <w:sz w:val="26"/>
          <w:szCs w:val="26"/>
          <w:lang w:val="pt-BR"/>
        </w:rPr>
        <w:t>22</w:t>
      </w:r>
      <w:r>
        <w:rPr>
          <w:sz w:val="26"/>
          <w:szCs w:val="26"/>
          <w:lang w:val="pt-BR"/>
        </w:rPr>
        <w:t>m</w:t>
      </w:r>
      <w:r>
        <w:rPr>
          <w:sz w:val="26"/>
          <w:szCs w:val="26"/>
          <w:vertAlign w:val="superscript"/>
          <w:lang w:val="pt-BR"/>
        </w:rPr>
        <w:t>2</w:t>
      </w:r>
    </w:p>
    <w:p w:rsidR="00CE5B47" w:rsidRPr="00CE5B47" w:rsidRDefault="0066625B" w:rsidP="00CE5B47">
      <w:pPr>
        <w:spacing w:after="0" w:line="312" w:lineRule="auto"/>
        <w:ind w:firstLine="562"/>
        <w:jc w:val="both"/>
        <w:rPr>
          <w:sz w:val="26"/>
          <w:szCs w:val="26"/>
          <w:lang w:val="pt-BR"/>
        </w:rPr>
      </w:pPr>
      <w:r>
        <w:rPr>
          <w:sz w:val="26"/>
          <w:szCs w:val="26"/>
          <w:lang w:val="pt-BR"/>
        </w:rPr>
        <w:t>-</w:t>
      </w:r>
      <w:r w:rsidR="00CE5B47" w:rsidRPr="00CE5B47">
        <w:rPr>
          <w:sz w:val="26"/>
          <w:szCs w:val="26"/>
          <w:lang w:val="pt-BR"/>
        </w:rPr>
        <w:tab/>
        <w:t>Trạm trộn bê tông</w:t>
      </w:r>
      <w:r>
        <w:rPr>
          <w:sz w:val="26"/>
          <w:szCs w:val="26"/>
          <w:lang w:val="pt-BR"/>
        </w:rPr>
        <w:t xml:space="preserve">: </w:t>
      </w:r>
      <w:r w:rsidR="00CE5B47" w:rsidRPr="00CE5B47">
        <w:rPr>
          <w:sz w:val="26"/>
          <w:szCs w:val="26"/>
          <w:lang w:val="pt-BR"/>
        </w:rPr>
        <w:t>60</w:t>
      </w:r>
      <w:r>
        <w:rPr>
          <w:sz w:val="26"/>
          <w:szCs w:val="26"/>
          <w:lang w:val="pt-BR"/>
        </w:rPr>
        <w:t>m</w:t>
      </w:r>
      <w:r>
        <w:rPr>
          <w:sz w:val="26"/>
          <w:szCs w:val="26"/>
          <w:vertAlign w:val="superscript"/>
          <w:lang w:val="pt-BR"/>
        </w:rPr>
        <w:t>2</w:t>
      </w:r>
    </w:p>
    <w:p w:rsidR="00CE5B47" w:rsidRDefault="0066625B" w:rsidP="00CE5B47">
      <w:pPr>
        <w:spacing w:after="0" w:line="312" w:lineRule="auto"/>
        <w:ind w:firstLine="562"/>
        <w:jc w:val="both"/>
        <w:rPr>
          <w:sz w:val="26"/>
          <w:szCs w:val="26"/>
          <w:lang w:val="pt-BR"/>
        </w:rPr>
      </w:pPr>
      <w:r>
        <w:rPr>
          <w:sz w:val="26"/>
          <w:szCs w:val="26"/>
          <w:lang w:val="pt-BR"/>
        </w:rPr>
        <w:t xml:space="preserve">- </w:t>
      </w:r>
      <w:r w:rsidR="00CE5B47" w:rsidRPr="00CE5B47">
        <w:rPr>
          <w:sz w:val="26"/>
          <w:szCs w:val="26"/>
          <w:lang w:val="pt-BR"/>
        </w:rPr>
        <w:t>Đường nội bộ</w:t>
      </w:r>
      <w:r>
        <w:rPr>
          <w:sz w:val="26"/>
          <w:szCs w:val="26"/>
          <w:lang w:val="pt-BR"/>
        </w:rPr>
        <w:t xml:space="preserve">: </w:t>
      </w:r>
      <w:r w:rsidR="00CE5B47" w:rsidRPr="00CE5B47">
        <w:rPr>
          <w:sz w:val="26"/>
          <w:szCs w:val="26"/>
          <w:lang w:val="pt-BR"/>
        </w:rPr>
        <w:t>2.500</w:t>
      </w:r>
      <w:r>
        <w:rPr>
          <w:sz w:val="26"/>
          <w:szCs w:val="26"/>
          <w:lang w:val="pt-BR"/>
        </w:rPr>
        <w:t>m</w:t>
      </w:r>
      <w:r>
        <w:rPr>
          <w:sz w:val="26"/>
          <w:szCs w:val="26"/>
          <w:vertAlign w:val="superscript"/>
          <w:lang w:val="pt-BR"/>
        </w:rPr>
        <w:t>2</w:t>
      </w:r>
    </w:p>
    <w:p w:rsidR="007858B1" w:rsidRPr="00D86681" w:rsidRDefault="007858B1" w:rsidP="00427E0E">
      <w:pPr>
        <w:widowControl w:val="0"/>
        <w:spacing w:after="0" w:line="312" w:lineRule="auto"/>
        <w:jc w:val="both"/>
        <w:rPr>
          <w:rFonts w:asciiTheme="majorHAnsi" w:eastAsia="Times New Roman" w:hAnsiTheme="majorHAnsi" w:cstheme="majorHAnsi"/>
          <w:b/>
          <w:i/>
          <w:sz w:val="26"/>
          <w:szCs w:val="26"/>
          <w:lang w:val="pt-BR"/>
        </w:rPr>
      </w:pPr>
      <w:r w:rsidRPr="00D86681">
        <w:rPr>
          <w:rFonts w:asciiTheme="majorHAnsi" w:eastAsia="Times New Roman" w:hAnsiTheme="majorHAnsi" w:cstheme="majorHAnsi"/>
          <w:b/>
          <w:i/>
          <w:sz w:val="26"/>
          <w:szCs w:val="26"/>
          <w:lang w:val="pt-BR"/>
        </w:rPr>
        <w:t>2) Công tác sửa chữa cơ điện và kho tàng</w:t>
      </w:r>
    </w:p>
    <w:p w:rsidR="007858B1" w:rsidRPr="00D86681" w:rsidRDefault="007858B1" w:rsidP="005B725A">
      <w:pPr>
        <w:pStyle w:val="Heading2"/>
      </w:pPr>
      <w:r w:rsidRPr="00D86681">
        <w:t>*) Tổ chức công tác sửa chữa</w:t>
      </w:r>
    </w:p>
    <w:p w:rsidR="00BB7FA9" w:rsidRPr="00D86681" w:rsidRDefault="00BB7FA9" w:rsidP="00427E0E">
      <w:pPr>
        <w:spacing w:after="0" w:line="312" w:lineRule="auto"/>
        <w:ind w:firstLine="720"/>
        <w:jc w:val="both"/>
        <w:rPr>
          <w:sz w:val="26"/>
          <w:szCs w:val="26"/>
        </w:rPr>
      </w:pPr>
      <w:bookmarkStart w:id="176" w:name="_Toc438186633"/>
      <w:bookmarkStart w:id="177" w:name="_Toc443418179"/>
      <w:bookmarkStart w:id="178" w:name="_Toc66893585"/>
      <w:r w:rsidRPr="00D86681">
        <w:rPr>
          <w:sz w:val="26"/>
          <w:szCs w:val="26"/>
        </w:rPr>
        <w:t xml:space="preserve">Do số lượng các thiết bị hoạt động trong mỏ tương đối nhiều, nên </w:t>
      </w:r>
      <w:r w:rsidR="004B3108">
        <w:rPr>
          <w:sz w:val="26"/>
          <w:szCs w:val="26"/>
          <w:lang w:val="en-US"/>
        </w:rPr>
        <w:t>Hợp tác xã</w:t>
      </w:r>
      <w:r w:rsidRPr="00D86681">
        <w:rPr>
          <w:sz w:val="26"/>
          <w:szCs w:val="26"/>
        </w:rPr>
        <w:t xml:space="preserve"> đã đầu tư xây dựng 01 xưởng sửa chữa thiết bị cơ khí với diện tích 50 m</w:t>
      </w:r>
      <w:r w:rsidRPr="00D86681">
        <w:rPr>
          <w:sz w:val="26"/>
          <w:szCs w:val="26"/>
          <w:vertAlign w:val="superscript"/>
        </w:rPr>
        <w:t>2</w:t>
      </w:r>
      <w:r w:rsidRPr="00D86681">
        <w:rPr>
          <w:sz w:val="26"/>
          <w:szCs w:val="26"/>
        </w:rPr>
        <w:t xml:space="preserve"> tại phía Đông Nam mỏ để sửa chữa các thiết bị hư hỏng.</w:t>
      </w:r>
    </w:p>
    <w:p w:rsidR="00BB7FA9" w:rsidRPr="00D86681" w:rsidRDefault="00BB7FA9" w:rsidP="00427E0E">
      <w:pPr>
        <w:spacing w:after="0" w:line="312" w:lineRule="auto"/>
        <w:ind w:firstLine="720"/>
        <w:jc w:val="both"/>
        <w:rPr>
          <w:sz w:val="26"/>
          <w:szCs w:val="26"/>
        </w:rPr>
      </w:pPr>
      <w:r w:rsidRPr="00D86681">
        <w:rPr>
          <w:sz w:val="26"/>
          <w:szCs w:val="26"/>
        </w:rPr>
        <w:t>Do khai trường nằm xa xưởng sửa chữa chính, đường đặc dụng cho vận chuyển đá nên công tác đi lại khó khăn. Do vậy trên khai trường công ty lắp đặt các xưởng di động với diện tích 20m</w:t>
      </w:r>
      <w:r w:rsidRPr="00D86681">
        <w:rPr>
          <w:sz w:val="26"/>
          <w:szCs w:val="26"/>
          <w:vertAlign w:val="superscript"/>
        </w:rPr>
        <w:t>2</w:t>
      </w:r>
      <w:r w:rsidRPr="00D86681">
        <w:rPr>
          <w:sz w:val="26"/>
          <w:szCs w:val="26"/>
        </w:rPr>
        <w:t xml:space="preserve">, trang bị các thiết bị nhỏ, với mục đích sửa chữa và bảo dưỡng các thiết bị hư hỏng nhẹ và làm những việc chăm sóc bảo dưỡng thường xuyên như: thay thế dầu mỡ động cơ điêzen, thay mỡ các may ơ, vệ sinh các bộ lọc dẫn, lọc gió, kiểm tra ốc vít, ... của các thiết bị hoạt động. </w:t>
      </w:r>
    </w:p>
    <w:p w:rsidR="007858B1" w:rsidRPr="00D86681" w:rsidRDefault="007858B1" w:rsidP="005B725A">
      <w:pPr>
        <w:pStyle w:val="Heading2"/>
      </w:pPr>
      <w:r w:rsidRPr="00D86681">
        <w:t>*) Kho tàng</w:t>
      </w:r>
      <w:bookmarkEnd w:id="176"/>
      <w:bookmarkEnd w:id="177"/>
      <w:bookmarkEnd w:id="178"/>
    </w:p>
    <w:p w:rsidR="00BB7FA9" w:rsidRPr="00D86681" w:rsidRDefault="00BB7FA9" w:rsidP="00427E0E">
      <w:pPr>
        <w:spacing w:after="0" w:line="312" w:lineRule="auto"/>
        <w:ind w:firstLine="562"/>
        <w:jc w:val="both"/>
        <w:rPr>
          <w:sz w:val="26"/>
          <w:szCs w:val="26"/>
        </w:rPr>
      </w:pPr>
      <w:r w:rsidRPr="00D86681">
        <w:rPr>
          <w:sz w:val="26"/>
          <w:szCs w:val="26"/>
        </w:rPr>
        <w:t xml:space="preserve">Để phục vụ cho việc khai thác đá vôi trong khu phụ trợ nên </w:t>
      </w:r>
      <w:r w:rsidR="00594342">
        <w:rPr>
          <w:sz w:val="26"/>
          <w:szCs w:val="26"/>
          <w:lang w:val="en-US"/>
        </w:rPr>
        <w:t>Hợp tác xã</w:t>
      </w:r>
      <w:r w:rsidRPr="00D86681">
        <w:rPr>
          <w:sz w:val="26"/>
          <w:szCs w:val="26"/>
        </w:rPr>
        <w:t xml:space="preserve"> đã đầu tư một số công trình kho chứa như sau:</w:t>
      </w:r>
    </w:p>
    <w:p w:rsidR="00BB7FA9" w:rsidRPr="00D86681" w:rsidRDefault="00BB7FA9" w:rsidP="00427E0E">
      <w:pPr>
        <w:spacing w:after="0" w:line="312" w:lineRule="auto"/>
        <w:ind w:firstLine="562"/>
        <w:jc w:val="both"/>
        <w:rPr>
          <w:sz w:val="26"/>
          <w:szCs w:val="26"/>
        </w:rPr>
      </w:pPr>
      <w:r w:rsidRPr="00D86681">
        <w:rPr>
          <w:sz w:val="26"/>
          <w:szCs w:val="26"/>
        </w:rPr>
        <w:t>- Kho chứa các thiết bị vật tư phụ tùng thay thế phục vụ cho bảo dưỡng sửa chữa nhỏ các loại xe máy mỏ.</w:t>
      </w:r>
    </w:p>
    <w:p w:rsidR="00BB7FA9" w:rsidRPr="00D86681" w:rsidRDefault="00BB7FA9" w:rsidP="00427E0E">
      <w:pPr>
        <w:spacing w:after="0" w:line="312" w:lineRule="auto"/>
        <w:ind w:firstLine="562"/>
        <w:jc w:val="both"/>
        <w:rPr>
          <w:sz w:val="26"/>
          <w:szCs w:val="26"/>
        </w:rPr>
      </w:pPr>
      <w:r w:rsidRPr="00D86681">
        <w:rPr>
          <w:sz w:val="26"/>
          <w:szCs w:val="26"/>
        </w:rPr>
        <w:t>- Bồn chứa nhiên liệu xăng, dầu, mỡ được xây dựng để cấp xăng dầu, mỡ cho các thiết bị khai thác mỏ họat động. Các bồn chứa dung tích bảo đảm cung cấp cho toàn bộ thiết bị mỏ hoạt động trong vòng 1 tuần và thiết bị phòng chống cháy theo các quy định hiện hành.</w:t>
      </w:r>
    </w:p>
    <w:p w:rsidR="00BB7FA9" w:rsidRPr="00D86681" w:rsidRDefault="00BB7FA9" w:rsidP="00427E0E">
      <w:pPr>
        <w:spacing w:after="0" w:line="312" w:lineRule="auto"/>
        <w:ind w:firstLine="562"/>
        <w:jc w:val="both"/>
        <w:rPr>
          <w:b/>
          <w:sz w:val="26"/>
          <w:szCs w:val="26"/>
        </w:rPr>
      </w:pPr>
      <w:r w:rsidRPr="00D86681">
        <w:rPr>
          <w:sz w:val="26"/>
          <w:szCs w:val="26"/>
        </w:rPr>
        <w:t>- Kho chứa vật liệu nổ tuân thủ theo</w:t>
      </w:r>
      <w:r w:rsidR="00594342">
        <w:rPr>
          <w:sz w:val="26"/>
          <w:szCs w:val="26"/>
          <w:lang w:val="en-US"/>
        </w:rPr>
        <w:t xml:space="preserve"> </w:t>
      </w:r>
      <w:r w:rsidRPr="00D86681">
        <w:rPr>
          <w:sz w:val="26"/>
          <w:szCs w:val="26"/>
        </w:rPr>
        <w:t>quy định: QCVN 0</w:t>
      </w:r>
      <w:r w:rsidR="004B3108">
        <w:rPr>
          <w:sz w:val="26"/>
          <w:szCs w:val="26"/>
          <w:lang w:val="en-US"/>
        </w:rPr>
        <w:t>1</w:t>
      </w:r>
      <w:r w:rsidRPr="00D86681">
        <w:rPr>
          <w:sz w:val="26"/>
          <w:szCs w:val="26"/>
        </w:rPr>
        <w:t>: 20</w:t>
      </w:r>
      <w:r w:rsidR="004B3108">
        <w:rPr>
          <w:sz w:val="26"/>
          <w:szCs w:val="26"/>
          <w:lang w:val="en-US"/>
        </w:rPr>
        <w:t>19</w:t>
      </w:r>
      <w:r w:rsidRPr="00D86681">
        <w:rPr>
          <w:sz w:val="26"/>
          <w:szCs w:val="26"/>
        </w:rPr>
        <w:t>/BCT Quy chuẩn kỹ thuật quốc gia về an toàn trong bảo quản, vận chuyển, sử dụng và tiêu hủy vật liệu nổ công nghiệp.</w:t>
      </w:r>
    </w:p>
    <w:p w:rsidR="00B96C3B" w:rsidRPr="00D86681" w:rsidRDefault="007858B1" w:rsidP="00427E0E">
      <w:pPr>
        <w:spacing w:after="0" w:line="312" w:lineRule="auto"/>
        <w:jc w:val="both"/>
        <w:rPr>
          <w:rFonts w:asciiTheme="majorHAnsi" w:hAnsiTheme="majorHAnsi" w:cstheme="majorHAnsi"/>
          <w:b/>
          <w:i/>
          <w:sz w:val="26"/>
          <w:szCs w:val="26"/>
          <w:lang w:val="it-IT"/>
        </w:rPr>
      </w:pPr>
      <w:r w:rsidRPr="00D86681">
        <w:rPr>
          <w:rFonts w:asciiTheme="majorHAnsi" w:eastAsia="Times New Roman" w:hAnsiTheme="majorHAnsi" w:cstheme="majorHAnsi"/>
          <w:b/>
          <w:i/>
          <w:sz w:val="26"/>
          <w:szCs w:val="26"/>
          <w:lang w:val="pt-BR"/>
        </w:rPr>
        <w:lastRenderedPageBreak/>
        <w:t>3</w:t>
      </w:r>
      <w:r w:rsidR="00B96C3B" w:rsidRPr="00D86681">
        <w:rPr>
          <w:rFonts w:asciiTheme="majorHAnsi" w:eastAsia="Times New Roman" w:hAnsiTheme="majorHAnsi" w:cstheme="majorHAnsi"/>
          <w:b/>
          <w:i/>
          <w:sz w:val="26"/>
          <w:szCs w:val="26"/>
          <w:lang w:val="pt-BR"/>
        </w:rPr>
        <w:t xml:space="preserve">). </w:t>
      </w:r>
      <w:r w:rsidR="00CF7BE9">
        <w:rPr>
          <w:rFonts w:asciiTheme="majorHAnsi" w:eastAsia="Times New Roman" w:hAnsiTheme="majorHAnsi" w:cstheme="majorHAnsi"/>
          <w:b/>
          <w:i/>
          <w:sz w:val="26"/>
          <w:szCs w:val="26"/>
          <w:lang w:val="pt-BR"/>
        </w:rPr>
        <w:t>Công tác vận tải mỏ</w:t>
      </w:r>
    </w:p>
    <w:p w:rsidR="00CF7BE9" w:rsidRPr="00CF7BE9" w:rsidRDefault="00CF7BE9" w:rsidP="00CF7BE9">
      <w:pPr>
        <w:spacing w:after="0" w:line="312" w:lineRule="auto"/>
        <w:ind w:firstLine="720"/>
        <w:jc w:val="both"/>
        <w:rPr>
          <w:rFonts w:asciiTheme="majorHAnsi" w:hAnsiTheme="majorHAnsi" w:cstheme="majorHAnsi"/>
          <w:sz w:val="26"/>
          <w:szCs w:val="26"/>
          <w:lang w:val="it-IT"/>
        </w:rPr>
      </w:pPr>
      <w:r w:rsidRPr="00CF7BE9">
        <w:rPr>
          <w:rFonts w:asciiTheme="majorHAnsi" w:hAnsiTheme="majorHAnsi" w:cstheme="majorHAnsi"/>
          <w:sz w:val="26"/>
          <w:szCs w:val="26"/>
          <w:lang w:val="it-IT"/>
        </w:rPr>
        <w:t xml:space="preserve">Công tác vận tải ngoài mỏ chủ yếu là vận tải cung cấp vật tư, nhiên liệu, vận chuyển đá thành phẩm đi tiêu thụ. </w:t>
      </w:r>
    </w:p>
    <w:p w:rsidR="00CF7BE9" w:rsidRPr="00CF7BE9" w:rsidRDefault="00CF7BE9" w:rsidP="00CF7BE9">
      <w:pPr>
        <w:spacing w:after="0" w:line="312" w:lineRule="auto"/>
        <w:ind w:firstLine="720"/>
        <w:jc w:val="both"/>
        <w:rPr>
          <w:rFonts w:asciiTheme="majorHAnsi" w:hAnsiTheme="majorHAnsi" w:cstheme="majorHAnsi"/>
          <w:sz w:val="26"/>
          <w:szCs w:val="26"/>
          <w:lang w:val="it-IT"/>
        </w:rPr>
      </w:pPr>
      <w:r w:rsidRPr="00CF7BE9">
        <w:rPr>
          <w:rFonts w:asciiTheme="majorHAnsi" w:hAnsiTheme="majorHAnsi" w:cstheme="majorHAnsi"/>
          <w:sz w:val="26"/>
          <w:szCs w:val="26"/>
          <w:lang w:val="it-IT"/>
        </w:rPr>
        <w:t>Xuất phát từ đặc điểm khu vực khai thác duy nhất chỉ thực hiện được việc vận chuyển bằng đường bộ nên Hợp tác xã đã chú ý đến việc lựa chọn phương án vận chuyển ngoài mỏ như sau:</w:t>
      </w:r>
    </w:p>
    <w:p w:rsidR="00CF7BE9" w:rsidRPr="00CF7BE9" w:rsidRDefault="00CF7BE9" w:rsidP="00CF7BE9">
      <w:pPr>
        <w:spacing w:after="0" w:line="312" w:lineRule="auto"/>
        <w:ind w:firstLine="720"/>
        <w:jc w:val="both"/>
        <w:rPr>
          <w:rFonts w:asciiTheme="majorHAnsi" w:hAnsiTheme="majorHAnsi" w:cstheme="majorHAnsi"/>
          <w:sz w:val="26"/>
          <w:szCs w:val="26"/>
          <w:lang w:val="it-IT"/>
        </w:rPr>
      </w:pPr>
      <w:r w:rsidRPr="00CF7BE9">
        <w:rPr>
          <w:rFonts w:asciiTheme="majorHAnsi" w:hAnsiTheme="majorHAnsi" w:cstheme="majorHAnsi"/>
          <w:sz w:val="26"/>
          <w:szCs w:val="26"/>
          <w:lang w:val="it-IT"/>
        </w:rPr>
        <w:t>Đường bộ: Các bãi tập sản phẩm gần khu vực có giao thông thuận tiện ô tô có thể xuống tận khu vực tập kết để chở đá. Như vậy khai thác và chế biến khoáng sản có giao thông thuận tiện cho công tác vận chuyển thuận lợi cho khai thác.</w:t>
      </w:r>
    </w:p>
    <w:p w:rsidR="00753C57" w:rsidRPr="00D86681" w:rsidRDefault="00CF7BE9" w:rsidP="00CF7BE9">
      <w:pPr>
        <w:spacing w:after="0" w:line="312" w:lineRule="auto"/>
        <w:ind w:firstLine="720"/>
        <w:jc w:val="both"/>
        <w:rPr>
          <w:sz w:val="26"/>
          <w:szCs w:val="26"/>
        </w:rPr>
      </w:pPr>
      <w:r w:rsidRPr="00CF7BE9">
        <w:rPr>
          <w:rFonts w:asciiTheme="majorHAnsi" w:hAnsiTheme="majorHAnsi" w:cstheme="majorHAnsi"/>
          <w:sz w:val="26"/>
          <w:szCs w:val="26"/>
          <w:lang w:val="it-IT"/>
        </w:rPr>
        <w:t>Sử dụng ôtô ben có trọng tải 10 tấn để vận chuyển sản phẩm đến nơi tiêu thụ vì mỏ nằm gần QL.2 nên công tác vận chuyển ngoài mỏ rất thuận lợi, toàn bộ tuyến đường đều đã được đổ cấp phối đảm bảo cho xe ô tô vừa và nặng hoạt động</w:t>
      </w:r>
      <w:r w:rsidR="00753C57" w:rsidRPr="00D86681">
        <w:rPr>
          <w:sz w:val="26"/>
          <w:szCs w:val="26"/>
        </w:rPr>
        <w:t>.</w:t>
      </w:r>
    </w:p>
    <w:p w:rsidR="00BF1F28" w:rsidRPr="00D86681" w:rsidRDefault="002B401B" w:rsidP="00414272">
      <w:pPr>
        <w:widowControl w:val="0"/>
        <w:spacing w:after="0" w:line="312" w:lineRule="auto"/>
        <w:jc w:val="both"/>
        <w:rPr>
          <w:rFonts w:asciiTheme="majorHAnsi" w:hAnsiTheme="majorHAnsi" w:cstheme="majorHAnsi"/>
          <w:b/>
          <w:i/>
          <w:sz w:val="26"/>
          <w:szCs w:val="26"/>
          <w:lang w:val="pt-BR"/>
        </w:rPr>
      </w:pPr>
      <w:r w:rsidRPr="00D86681">
        <w:rPr>
          <w:rFonts w:asciiTheme="majorHAnsi" w:hAnsiTheme="majorHAnsi" w:cstheme="majorHAnsi"/>
          <w:b/>
          <w:i/>
          <w:sz w:val="26"/>
          <w:szCs w:val="26"/>
          <w:lang w:val="pt-BR"/>
        </w:rPr>
        <w:t>4</w:t>
      </w:r>
      <w:r w:rsidR="00BF1F28" w:rsidRPr="00D86681">
        <w:rPr>
          <w:rFonts w:asciiTheme="majorHAnsi" w:hAnsiTheme="majorHAnsi" w:cstheme="majorHAnsi"/>
          <w:b/>
          <w:i/>
          <w:sz w:val="26"/>
          <w:szCs w:val="26"/>
          <w:lang w:val="pt-BR"/>
        </w:rPr>
        <w:t>) Hệ thống cấp điện</w:t>
      </w:r>
    </w:p>
    <w:p w:rsidR="0051115E" w:rsidRPr="00D86681" w:rsidRDefault="0051115E" w:rsidP="00427E0E">
      <w:pPr>
        <w:widowControl w:val="0"/>
        <w:spacing w:after="0" w:line="312" w:lineRule="auto"/>
        <w:ind w:firstLine="720"/>
        <w:jc w:val="both"/>
        <w:rPr>
          <w:rFonts w:eastAsia="Times New Roman" w:cs="Times New Roman"/>
          <w:bCs/>
          <w:sz w:val="26"/>
          <w:szCs w:val="26"/>
          <w:lang w:val="nl-NL"/>
        </w:rPr>
      </w:pPr>
      <w:r w:rsidRPr="00D86681">
        <w:rPr>
          <w:rFonts w:eastAsia="Times New Roman" w:cs="Times New Roman"/>
          <w:bCs/>
          <w:sz w:val="26"/>
          <w:szCs w:val="26"/>
          <w:lang w:val="nl-NL"/>
        </w:rPr>
        <w:t>Các thiết bị đang hoạt động của mỏ chủ yếu bao gồm: Máy khoan tự hành, máy xúc thủy lực gàu ngược, ô tô tự đổ, các thiết bị này sử dụng nhiên liệu là dầu Diezen. Điện năng được sử dụng phục vụ cho nhà xưởng sửa chữa, máy nén khí, máy khoan BMK và các công tác phụ trợ khác.</w:t>
      </w:r>
    </w:p>
    <w:p w:rsidR="0051115E" w:rsidRPr="00D86681" w:rsidRDefault="0051115E" w:rsidP="00427E0E">
      <w:pPr>
        <w:widowControl w:val="0"/>
        <w:tabs>
          <w:tab w:val="left" w:pos="540"/>
          <w:tab w:val="left" w:pos="720"/>
        </w:tabs>
        <w:spacing w:after="0" w:line="312" w:lineRule="auto"/>
        <w:ind w:firstLine="562"/>
        <w:jc w:val="both"/>
        <w:rPr>
          <w:sz w:val="26"/>
          <w:szCs w:val="26"/>
        </w:rPr>
      </w:pPr>
      <w:r w:rsidRPr="00D86681">
        <w:rPr>
          <w:rFonts w:eastAsia="Times New Roman" w:cs="Times New Roman"/>
          <w:bCs/>
          <w:sz w:val="26"/>
          <w:szCs w:val="26"/>
          <w:lang w:val="nl-NL"/>
        </w:rPr>
        <w:tab/>
        <w:t>Ngoài ra một số thiết bị khoan cỡ nhỏ như máy khoan BMK 4, BMK5, máy khoan con phục vụ bạt đỉnh, làm đường công vụ</w:t>
      </w:r>
      <w:r w:rsidR="005F6BB4">
        <w:rPr>
          <w:rFonts w:eastAsia="Times New Roman" w:cs="Times New Roman"/>
          <w:bCs/>
          <w:sz w:val="26"/>
          <w:szCs w:val="26"/>
          <w:lang w:val="nl-NL"/>
        </w:rPr>
        <w:t>.</w:t>
      </w:r>
      <w:r w:rsidRPr="00D86681">
        <w:rPr>
          <w:rFonts w:eastAsia="Times New Roman" w:cs="Times New Roman"/>
          <w:bCs/>
          <w:sz w:val="26"/>
          <w:szCs w:val="26"/>
          <w:lang w:val="nl-NL"/>
        </w:rPr>
        <w:t xml:space="preserve"> </w:t>
      </w:r>
      <w:r w:rsidRPr="00D86681">
        <w:rPr>
          <w:sz w:val="26"/>
          <w:szCs w:val="26"/>
        </w:rPr>
        <w:t>Tại mỏ, đã có sóng điện thoại di động, khi đi vào sản xuất cần trang bị thêm bộ đàm để đảm bảo thông tin liên lạc trong công tác điều hành giữa các cán bộ có chức năng với khai trường.</w:t>
      </w:r>
      <w:r w:rsidRPr="00D86681" w:rsidDel="002D675B">
        <w:rPr>
          <w:sz w:val="26"/>
          <w:szCs w:val="26"/>
        </w:rPr>
        <w:t xml:space="preserve"> </w:t>
      </w:r>
    </w:p>
    <w:p w:rsidR="00BF1F28" w:rsidRPr="00D86681" w:rsidRDefault="002B401B" w:rsidP="00427E0E">
      <w:pPr>
        <w:widowControl w:val="0"/>
        <w:spacing w:after="0" w:line="312" w:lineRule="auto"/>
        <w:jc w:val="both"/>
        <w:rPr>
          <w:rFonts w:asciiTheme="majorHAnsi" w:hAnsiTheme="majorHAnsi" w:cstheme="majorHAnsi"/>
          <w:b/>
          <w:i/>
          <w:sz w:val="26"/>
          <w:szCs w:val="26"/>
          <w:lang w:val="pt-BR"/>
        </w:rPr>
      </w:pPr>
      <w:r w:rsidRPr="00D86681">
        <w:rPr>
          <w:rFonts w:asciiTheme="majorHAnsi" w:hAnsiTheme="majorHAnsi" w:cstheme="majorHAnsi"/>
          <w:b/>
          <w:i/>
          <w:sz w:val="26"/>
          <w:szCs w:val="26"/>
          <w:lang w:val="pt-BR"/>
        </w:rPr>
        <w:t>5</w:t>
      </w:r>
      <w:r w:rsidR="00BF1F28" w:rsidRPr="00D86681">
        <w:rPr>
          <w:rFonts w:asciiTheme="majorHAnsi" w:hAnsiTheme="majorHAnsi" w:cstheme="majorHAnsi"/>
          <w:b/>
          <w:i/>
          <w:sz w:val="26"/>
          <w:szCs w:val="26"/>
          <w:lang w:val="pt-BR"/>
        </w:rPr>
        <w:t>) Hệ thống thông tin liên lạc</w:t>
      </w:r>
    </w:p>
    <w:p w:rsidR="003E3DA4" w:rsidRPr="00D86681" w:rsidRDefault="003E3DA4" w:rsidP="00A8598D">
      <w:pPr>
        <w:pStyle w:val="1normal"/>
      </w:pPr>
      <w:bookmarkStart w:id="179" w:name="_Toc20416596"/>
      <w:bookmarkStart w:id="180" w:name="_Toc44428544"/>
      <w:r w:rsidRPr="00D86681">
        <w:t xml:space="preserve">- Điện thoại cố định: </w:t>
      </w:r>
      <w:r w:rsidR="00036201">
        <w:t>T</w:t>
      </w:r>
      <w:r w:rsidRPr="00D86681">
        <w:t xml:space="preserve">ại mỏ hiện hữu đã đầu tư xây dựng hệ thống điện thoại cố định đảm bảo thông tin liên lạc trong công tác điều hành giữa </w:t>
      </w:r>
      <w:r w:rsidR="00532BD1" w:rsidRPr="00D86681">
        <w:t>B</w:t>
      </w:r>
      <w:r w:rsidRPr="00D86681">
        <w:t>an giám đốc và phâ</w:t>
      </w:r>
      <w:r w:rsidR="002A5EEF">
        <w:t>n</w:t>
      </w:r>
      <w:r w:rsidRPr="00D86681">
        <w:t xml:space="preserve"> xưởng khai thác</w:t>
      </w:r>
      <w:r w:rsidR="00341987" w:rsidRPr="00D86681">
        <w:t>.</w:t>
      </w:r>
    </w:p>
    <w:p w:rsidR="003E3DA4" w:rsidRPr="00D86681" w:rsidRDefault="007377AF" w:rsidP="00427E0E">
      <w:pPr>
        <w:spacing w:after="0" w:line="312" w:lineRule="auto"/>
        <w:ind w:firstLine="720"/>
        <w:jc w:val="both"/>
        <w:rPr>
          <w:sz w:val="26"/>
          <w:szCs w:val="26"/>
          <w:lang w:val="pt-BR"/>
        </w:rPr>
      </w:pPr>
      <w:r w:rsidRPr="00D86681">
        <w:rPr>
          <w:bCs/>
          <w:sz w:val="26"/>
          <w:szCs w:val="26"/>
          <w:lang w:val="pt-BR"/>
        </w:rPr>
        <w:t xml:space="preserve">- Điện thoại di động: </w:t>
      </w:r>
      <w:r w:rsidR="002A5EEF">
        <w:rPr>
          <w:bCs/>
          <w:sz w:val="26"/>
          <w:szCs w:val="26"/>
          <w:lang w:val="pt-BR"/>
        </w:rPr>
        <w:t>T</w:t>
      </w:r>
      <w:r w:rsidRPr="00D86681">
        <w:rPr>
          <w:bCs/>
          <w:sz w:val="26"/>
          <w:szCs w:val="26"/>
          <w:lang w:val="pt-BR"/>
        </w:rPr>
        <w:t xml:space="preserve">ại </w:t>
      </w:r>
      <w:r w:rsidR="00753C57" w:rsidRPr="00D86681">
        <w:rPr>
          <w:bCs/>
          <w:sz w:val="26"/>
          <w:szCs w:val="26"/>
          <w:lang w:val="pt-BR"/>
        </w:rPr>
        <w:t xml:space="preserve">thị </w:t>
      </w:r>
      <w:r w:rsidR="002A5EEF">
        <w:rPr>
          <w:bCs/>
          <w:sz w:val="26"/>
          <w:szCs w:val="26"/>
          <w:lang w:val="pt-BR"/>
        </w:rPr>
        <w:t>khu vực dự án</w:t>
      </w:r>
      <w:r w:rsidRPr="00D86681">
        <w:rPr>
          <w:bCs/>
          <w:sz w:val="26"/>
          <w:szCs w:val="26"/>
          <w:lang w:val="pt-BR"/>
        </w:rPr>
        <w:t xml:space="preserve"> đã có hệ thống viễn thông di dộng ổn định, thuận lợi cho hoạt động liên lạc tại mỏ.</w:t>
      </w:r>
    </w:p>
    <w:p w:rsidR="00B96C3B" w:rsidRPr="00D86681" w:rsidRDefault="00B96C3B" w:rsidP="00427E0E">
      <w:pPr>
        <w:pStyle w:val="AMOMUC1NGHIENG"/>
        <w:spacing w:line="312" w:lineRule="auto"/>
        <w:rPr>
          <w:rFonts w:asciiTheme="majorHAnsi" w:hAnsiTheme="majorHAnsi" w:cstheme="majorHAnsi"/>
        </w:rPr>
      </w:pPr>
      <w:bookmarkStart w:id="181" w:name="_Toc106016288"/>
      <w:r w:rsidRPr="00D86681">
        <w:rPr>
          <w:rFonts w:asciiTheme="majorHAnsi" w:hAnsiTheme="majorHAnsi" w:cstheme="majorHAnsi"/>
        </w:rPr>
        <w:t>1.2.3. Các hạng mục công trình xử lý chất thải và BVMT</w:t>
      </w:r>
      <w:bookmarkEnd w:id="179"/>
      <w:bookmarkEnd w:id="180"/>
      <w:r w:rsidRPr="00D86681">
        <w:rPr>
          <w:rFonts w:asciiTheme="majorHAnsi" w:hAnsiTheme="majorHAnsi" w:cstheme="majorHAnsi"/>
        </w:rPr>
        <w:t xml:space="preserve"> của Dự án</w:t>
      </w:r>
      <w:bookmarkEnd w:id="181"/>
    </w:p>
    <w:p w:rsidR="006B0DD7" w:rsidRPr="00D86681" w:rsidRDefault="005311A5" w:rsidP="00427E0E">
      <w:pPr>
        <w:widowControl w:val="0"/>
        <w:autoSpaceDE w:val="0"/>
        <w:autoSpaceDN w:val="0"/>
        <w:adjustRightInd w:val="0"/>
        <w:spacing w:after="0" w:line="312" w:lineRule="auto"/>
        <w:ind w:firstLine="720"/>
        <w:jc w:val="both"/>
        <w:rPr>
          <w:rFonts w:asciiTheme="majorHAnsi" w:eastAsia="Times New Roman" w:hAnsiTheme="majorHAnsi" w:cstheme="majorHAnsi"/>
          <w:sz w:val="26"/>
          <w:szCs w:val="26"/>
          <w:lang w:val="pt-BR"/>
        </w:rPr>
      </w:pPr>
      <w:r>
        <w:rPr>
          <w:rFonts w:asciiTheme="majorHAnsi" w:eastAsia="Times New Roman" w:hAnsiTheme="majorHAnsi" w:cstheme="majorHAnsi"/>
          <w:sz w:val="26"/>
          <w:szCs w:val="26"/>
          <w:lang w:val="pt-BR"/>
        </w:rPr>
        <w:t>T</w:t>
      </w:r>
      <w:r w:rsidR="00753C57" w:rsidRPr="00D86681">
        <w:rPr>
          <w:rFonts w:asciiTheme="majorHAnsi" w:eastAsia="Times New Roman" w:hAnsiTheme="majorHAnsi" w:cstheme="majorHAnsi"/>
          <w:sz w:val="26"/>
          <w:szCs w:val="26"/>
          <w:lang w:val="pt-BR"/>
        </w:rPr>
        <w:t xml:space="preserve">rong quá trình hoạt động </w:t>
      </w:r>
      <w:r w:rsidR="000952D1" w:rsidRPr="00D86681">
        <w:rPr>
          <w:rFonts w:asciiTheme="majorHAnsi" w:eastAsia="Times New Roman" w:hAnsiTheme="majorHAnsi" w:cstheme="majorHAnsi"/>
          <w:sz w:val="26"/>
          <w:szCs w:val="26"/>
          <w:lang w:val="pt-BR"/>
        </w:rPr>
        <w:t xml:space="preserve">để </w:t>
      </w:r>
      <w:r w:rsidR="00EC42AC" w:rsidRPr="00D86681">
        <w:rPr>
          <w:rFonts w:asciiTheme="majorHAnsi" w:eastAsia="Times New Roman" w:hAnsiTheme="majorHAnsi" w:cstheme="majorHAnsi"/>
          <w:sz w:val="26"/>
          <w:szCs w:val="26"/>
          <w:lang w:val="pt-BR"/>
        </w:rPr>
        <w:t xml:space="preserve">đảm bảo an toàn cho CBCNV làm việc tại mỏ và </w:t>
      </w:r>
      <w:r w:rsidR="000952D1" w:rsidRPr="00D86681">
        <w:rPr>
          <w:rFonts w:asciiTheme="majorHAnsi" w:eastAsia="Times New Roman" w:hAnsiTheme="majorHAnsi" w:cstheme="majorHAnsi"/>
          <w:sz w:val="26"/>
          <w:szCs w:val="26"/>
          <w:lang w:val="pt-BR"/>
        </w:rPr>
        <w:t>thuận lợi cho quá trình khai thác</w:t>
      </w:r>
      <w:r w:rsidR="00753C57" w:rsidRPr="00D86681">
        <w:rPr>
          <w:rFonts w:asciiTheme="majorHAnsi" w:eastAsia="Times New Roman" w:hAnsiTheme="majorHAnsi" w:cstheme="majorHAnsi"/>
          <w:sz w:val="26"/>
          <w:szCs w:val="26"/>
          <w:lang w:val="pt-BR"/>
        </w:rPr>
        <w:t xml:space="preserve"> giai đoạn </w:t>
      </w:r>
      <w:r>
        <w:rPr>
          <w:rFonts w:asciiTheme="majorHAnsi" w:eastAsia="Times New Roman" w:hAnsiTheme="majorHAnsi" w:cstheme="majorHAnsi"/>
          <w:sz w:val="26"/>
          <w:szCs w:val="26"/>
          <w:lang w:val="pt-BR"/>
        </w:rPr>
        <w:t>điều chỉnh, mở rộng</w:t>
      </w:r>
      <w:r w:rsidR="00753C57" w:rsidRPr="00D86681">
        <w:rPr>
          <w:rFonts w:asciiTheme="majorHAnsi" w:eastAsia="Times New Roman" w:hAnsiTheme="majorHAnsi" w:cstheme="majorHAnsi"/>
          <w:sz w:val="26"/>
          <w:szCs w:val="26"/>
          <w:lang w:val="pt-BR"/>
        </w:rPr>
        <w:t xml:space="preserve"> sẽ có thể giữ nguyên hoặc điều chỉnh một số công trình bảo vệ môi trường cho phù hợp</w:t>
      </w:r>
      <w:r w:rsidR="00304512" w:rsidRPr="00D86681">
        <w:rPr>
          <w:rFonts w:asciiTheme="majorHAnsi" w:eastAsia="Times New Roman" w:hAnsiTheme="majorHAnsi" w:cstheme="majorHAnsi"/>
          <w:sz w:val="26"/>
          <w:szCs w:val="26"/>
          <w:lang w:val="pt-BR"/>
        </w:rPr>
        <w:t>.</w:t>
      </w:r>
    </w:p>
    <w:p w:rsidR="00065838" w:rsidRPr="00D86681" w:rsidRDefault="005B725A" w:rsidP="00A8598D">
      <w:pPr>
        <w:pStyle w:val="Caption"/>
        <w:rPr>
          <w:b w:val="0"/>
          <w:i/>
          <w:color w:val="auto"/>
        </w:rPr>
      </w:pPr>
      <w:bookmarkStart w:id="182" w:name="_Toc99138265"/>
      <w:r w:rsidRPr="00D86681">
        <w:rPr>
          <w:b w:val="0"/>
          <w:i/>
          <w:color w:val="auto"/>
        </w:rPr>
        <w:t>Bảng</w:t>
      </w:r>
      <w:r w:rsidR="00095372" w:rsidRPr="00D86681">
        <w:rPr>
          <w:b w:val="0"/>
          <w:i/>
          <w:color w:val="auto"/>
        </w:rPr>
        <w:t xml:space="preserve"> </w:t>
      </w:r>
      <w:r w:rsidR="00BC403D" w:rsidRPr="00D86681">
        <w:rPr>
          <w:b w:val="0"/>
          <w:i/>
          <w:color w:val="auto"/>
        </w:rPr>
        <w:fldChar w:fldCharType="begin"/>
      </w:r>
      <w:r w:rsidR="00BC403D" w:rsidRPr="00D86681">
        <w:rPr>
          <w:b w:val="0"/>
          <w:i/>
          <w:color w:val="auto"/>
        </w:rPr>
        <w:instrText xml:space="preserve"> STYLEREF 1 \s </w:instrText>
      </w:r>
      <w:r w:rsidR="00BC403D" w:rsidRPr="00D86681">
        <w:rPr>
          <w:b w:val="0"/>
          <w:i/>
          <w:color w:val="auto"/>
        </w:rPr>
        <w:fldChar w:fldCharType="separate"/>
      </w:r>
      <w:r w:rsidR="00D86681">
        <w:rPr>
          <w:b w:val="0"/>
          <w:i/>
          <w:noProof/>
          <w:color w:val="auto"/>
        </w:rPr>
        <w:t>1</w:t>
      </w:r>
      <w:r w:rsidR="00BC403D" w:rsidRPr="00D86681">
        <w:rPr>
          <w:b w:val="0"/>
          <w:i/>
          <w:color w:val="auto"/>
        </w:rPr>
        <w:fldChar w:fldCharType="end"/>
      </w:r>
      <w:r w:rsidR="00BC403D" w:rsidRPr="00D86681">
        <w:rPr>
          <w:b w:val="0"/>
          <w:i/>
          <w:color w:val="auto"/>
        </w:rPr>
        <w:t>.</w:t>
      </w:r>
      <w:r w:rsidR="00BC403D" w:rsidRPr="00D86681">
        <w:rPr>
          <w:b w:val="0"/>
          <w:i/>
          <w:color w:val="auto"/>
        </w:rPr>
        <w:fldChar w:fldCharType="begin"/>
      </w:r>
      <w:r w:rsidR="00BC403D" w:rsidRPr="00D86681">
        <w:rPr>
          <w:b w:val="0"/>
          <w:i/>
          <w:color w:val="auto"/>
        </w:rPr>
        <w:instrText xml:space="preserve"> SEQ Bảng \* ARABIC \s 1 </w:instrText>
      </w:r>
      <w:r w:rsidR="00BC403D" w:rsidRPr="00D86681">
        <w:rPr>
          <w:b w:val="0"/>
          <w:i/>
          <w:color w:val="auto"/>
        </w:rPr>
        <w:fldChar w:fldCharType="separate"/>
      </w:r>
      <w:r w:rsidR="00D86681">
        <w:rPr>
          <w:b w:val="0"/>
          <w:i/>
          <w:noProof/>
          <w:color w:val="auto"/>
        </w:rPr>
        <w:t>10</w:t>
      </w:r>
      <w:r w:rsidR="00BC403D" w:rsidRPr="00D86681">
        <w:rPr>
          <w:b w:val="0"/>
          <w:i/>
          <w:color w:val="auto"/>
        </w:rPr>
        <w:fldChar w:fldCharType="end"/>
      </w:r>
      <w:r w:rsidR="00065838" w:rsidRPr="00D86681">
        <w:rPr>
          <w:b w:val="0"/>
          <w:i/>
          <w:color w:val="auto"/>
        </w:rPr>
        <w:t>.</w:t>
      </w:r>
      <w:r w:rsidR="00E25374" w:rsidRPr="00D86681">
        <w:rPr>
          <w:b w:val="0"/>
          <w:i/>
          <w:color w:val="auto"/>
        </w:rPr>
        <w:t xml:space="preserve"> Thống kê các hạng mục công trình BVMT của mỏ hiện hữu và Dự án</w:t>
      </w:r>
      <w:bookmarkEnd w:id="182"/>
    </w:p>
    <w:tbl>
      <w:tblPr>
        <w:tblStyle w:val="TableGrid"/>
        <w:tblW w:w="9209" w:type="dxa"/>
        <w:jc w:val="center"/>
        <w:tblLook w:val="04A0" w:firstRow="1" w:lastRow="0" w:firstColumn="1" w:lastColumn="0" w:noHBand="0" w:noVBand="1"/>
      </w:tblPr>
      <w:tblGrid>
        <w:gridCol w:w="563"/>
        <w:gridCol w:w="1311"/>
        <w:gridCol w:w="2647"/>
        <w:gridCol w:w="2420"/>
        <w:gridCol w:w="2268"/>
      </w:tblGrid>
      <w:tr w:rsidR="005311A5" w:rsidRPr="00D86681" w:rsidTr="00ED1AAB">
        <w:trPr>
          <w:trHeight w:val="20"/>
          <w:tblHeader/>
          <w:jc w:val="center"/>
        </w:trPr>
        <w:tc>
          <w:tcPr>
            <w:tcW w:w="563" w:type="dxa"/>
            <w:vAlign w:val="center"/>
          </w:tcPr>
          <w:p w:rsidR="005311A5" w:rsidRPr="00D86681" w:rsidRDefault="005311A5" w:rsidP="00ED1AAB">
            <w:pPr>
              <w:widowControl w:val="0"/>
              <w:autoSpaceDE w:val="0"/>
              <w:autoSpaceDN w:val="0"/>
              <w:adjustRightInd w:val="0"/>
              <w:spacing w:before="20" w:after="20"/>
              <w:rPr>
                <w:rFonts w:asciiTheme="majorHAnsi" w:eastAsia="Times New Roman" w:hAnsiTheme="majorHAnsi" w:cstheme="majorHAnsi"/>
                <w:b/>
                <w:sz w:val="26"/>
                <w:szCs w:val="26"/>
                <w:lang w:val="pt-BR"/>
              </w:rPr>
            </w:pPr>
            <w:r w:rsidRPr="00D86681">
              <w:rPr>
                <w:rFonts w:asciiTheme="majorHAnsi" w:eastAsia="Times New Roman" w:hAnsiTheme="majorHAnsi" w:cstheme="majorHAnsi"/>
                <w:b/>
                <w:sz w:val="26"/>
                <w:szCs w:val="26"/>
                <w:lang w:val="pt-BR"/>
              </w:rPr>
              <w:t>TT</w:t>
            </w:r>
          </w:p>
        </w:tc>
        <w:tc>
          <w:tcPr>
            <w:tcW w:w="1311" w:type="dxa"/>
            <w:vAlign w:val="center"/>
          </w:tcPr>
          <w:p w:rsidR="005311A5" w:rsidRPr="00D86681" w:rsidRDefault="005311A5" w:rsidP="00ED1AAB">
            <w:pPr>
              <w:widowControl w:val="0"/>
              <w:autoSpaceDE w:val="0"/>
              <w:autoSpaceDN w:val="0"/>
              <w:adjustRightInd w:val="0"/>
              <w:spacing w:before="20" w:after="20"/>
              <w:rPr>
                <w:rFonts w:asciiTheme="majorHAnsi" w:eastAsia="Times New Roman" w:hAnsiTheme="majorHAnsi" w:cstheme="majorHAnsi"/>
                <w:b/>
                <w:sz w:val="26"/>
                <w:szCs w:val="26"/>
                <w:lang w:val="pt-BR"/>
              </w:rPr>
            </w:pPr>
            <w:r w:rsidRPr="00D86681">
              <w:rPr>
                <w:rFonts w:asciiTheme="majorHAnsi" w:eastAsia="Times New Roman" w:hAnsiTheme="majorHAnsi" w:cstheme="majorHAnsi"/>
                <w:b/>
                <w:sz w:val="26"/>
                <w:szCs w:val="26"/>
                <w:lang w:val="pt-BR"/>
              </w:rPr>
              <w:t>Hạng mục</w:t>
            </w:r>
          </w:p>
        </w:tc>
        <w:tc>
          <w:tcPr>
            <w:tcW w:w="2647" w:type="dxa"/>
            <w:vAlign w:val="center"/>
          </w:tcPr>
          <w:p w:rsidR="005311A5" w:rsidRPr="00D86681" w:rsidRDefault="005311A5" w:rsidP="00ED1AAB">
            <w:pPr>
              <w:widowControl w:val="0"/>
              <w:autoSpaceDE w:val="0"/>
              <w:autoSpaceDN w:val="0"/>
              <w:adjustRightInd w:val="0"/>
              <w:spacing w:before="20" w:after="20"/>
              <w:rPr>
                <w:rFonts w:asciiTheme="majorHAnsi" w:hAnsiTheme="majorHAnsi" w:cstheme="majorHAnsi"/>
                <w:b/>
                <w:sz w:val="26"/>
                <w:szCs w:val="26"/>
                <w:lang w:val="nb-NO"/>
              </w:rPr>
            </w:pPr>
            <w:r w:rsidRPr="00D86681">
              <w:rPr>
                <w:rFonts w:asciiTheme="majorHAnsi" w:eastAsia="Times New Roman" w:hAnsiTheme="majorHAnsi" w:cstheme="majorHAnsi"/>
                <w:b/>
                <w:sz w:val="26"/>
                <w:szCs w:val="26"/>
                <w:lang w:val="pt-BR"/>
              </w:rPr>
              <w:t>Mỏ hiện hữu</w:t>
            </w:r>
          </w:p>
        </w:tc>
        <w:tc>
          <w:tcPr>
            <w:tcW w:w="2420" w:type="dxa"/>
            <w:vAlign w:val="center"/>
          </w:tcPr>
          <w:p w:rsidR="005311A5" w:rsidRPr="00D86681" w:rsidRDefault="005311A5" w:rsidP="00ED1AAB">
            <w:pPr>
              <w:widowControl w:val="0"/>
              <w:autoSpaceDE w:val="0"/>
              <w:autoSpaceDN w:val="0"/>
              <w:adjustRightInd w:val="0"/>
              <w:spacing w:before="20" w:after="20"/>
              <w:rPr>
                <w:rFonts w:asciiTheme="majorHAnsi" w:eastAsia="Times New Roman" w:hAnsiTheme="majorHAnsi" w:cstheme="majorHAnsi"/>
                <w:b/>
                <w:sz w:val="26"/>
                <w:szCs w:val="26"/>
                <w:lang w:val="pt-BR"/>
              </w:rPr>
            </w:pPr>
            <w:r w:rsidRPr="00D86681">
              <w:rPr>
                <w:rFonts w:asciiTheme="majorHAnsi" w:eastAsia="Times New Roman" w:hAnsiTheme="majorHAnsi" w:cstheme="majorHAnsi"/>
                <w:b/>
                <w:sz w:val="26"/>
                <w:szCs w:val="26"/>
                <w:lang w:val="pt-BR"/>
              </w:rPr>
              <w:t xml:space="preserve">Dự án </w:t>
            </w:r>
            <w:r>
              <w:rPr>
                <w:rFonts w:asciiTheme="majorHAnsi" w:eastAsia="Times New Roman" w:hAnsiTheme="majorHAnsi" w:cstheme="majorHAnsi"/>
                <w:b/>
                <w:sz w:val="26"/>
                <w:szCs w:val="26"/>
                <w:lang w:val="pt-BR"/>
              </w:rPr>
              <w:t>điều chỉnh, mở rộng</w:t>
            </w:r>
          </w:p>
        </w:tc>
        <w:tc>
          <w:tcPr>
            <w:tcW w:w="2268" w:type="dxa"/>
            <w:vAlign w:val="center"/>
          </w:tcPr>
          <w:p w:rsidR="005311A5" w:rsidRPr="00D86681" w:rsidRDefault="005311A5" w:rsidP="00ED1AAB">
            <w:pPr>
              <w:widowControl w:val="0"/>
              <w:autoSpaceDE w:val="0"/>
              <w:autoSpaceDN w:val="0"/>
              <w:adjustRightInd w:val="0"/>
              <w:spacing w:before="20" w:after="20"/>
              <w:rPr>
                <w:rFonts w:asciiTheme="majorHAnsi" w:eastAsia="Times New Roman" w:hAnsiTheme="majorHAnsi" w:cstheme="majorHAnsi"/>
                <w:b/>
                <w:sz w:val="26"/>
                <w:szCs w:val="26"/>
                <w:highlight w:val="yellow"/>
                <w:lang w:val="pt-BR"/>
              </w:rPr>
            </w:pPr>
            <w:r w:rsidRPr="00D86681">
              <w:rPr>
                <w:rFonts w:asciiTheme="majorHAnsi" w:eastAsia="Times New Roman" w:hAnsiTheme="majorHAnsi" w:cstheme="majorHAnsi"/>
                <w:b/>
                <w:sz w:val="26"/>
                <w:szCs w:val="26"/>
                <w:lang w:val="pt-BR"/>
              </w:rPr>
              <w:t xml:space="preserve">Lý do </w:t>
            </w:r>
            <w:r>
              <w:rPr>
                <w:rFonts w:asciiTheme="majorHAnsi" w:eastAsia="Times New Roman" w:hAnsiTheme="majorHAnsi" w:cstheme="majorHAnsi"/>
                <w:b/>
                <w:sz w:val="26"/>
                <w:szCs w:val="26"/>
                <w:lang w:val="pt-BR"/>
              </w:rPr>
              <w:t>điều chỉnh</w:t>
            </w:r>
          </w:p>
        </w:tc>
      </w:tr>
      <w:tr w:rsidR="005311A5" w:rsidRPr="00D86681" w:rsidTr="00ED1AAB">
        <w:trPr>
          <w:trHeight w:val="20"/>
          <w:jc w:val="center"/>
        </w:trPr>
        <w:tc>
          <w:tcPr>
            <w:tcW w:w="563" w:type="dxa"/>
            <w:vAlign w:val="center"/>
          </w:tcPr>
          <w:p w:rsidR="005311A5" w:rsidRPr="00ED0E31" w:rsidRDefault="005311A5" w:rsidP="00ED1AAB">
            <w:pPr>
              <w:widowControl w:val="0"/>
              <w:autoSpaceDE w:val="0"/>
              <w:autoSpaceDN w:val="0"/>
              <w:adjustRightInd w:val="0"/>
              <w:spacing w:before="20" w:after="20"/>
              <w:rPr>
                <w:rFonts w:asciiTheme="majorHAnsi" w:eastAsia="Times New Roman" w:hAnsiTheme="majorHAnsi" w:cstheme="majorHAnsi"/>
                <w:sz w:val="26"/>
                <w:szCs w:val="26"/>
                <w:lang w:val="pt-BR"/>
              </w:rPr>
            </w:pPr>
            <w:r w:rsidRPr="00ED0E31">
              <w:rPr>
                <w:rFonts w:asciiTheme="majorHAnsi" w:eastAsia="Times New Roman" w:hAnsiTheme="majorHAnsi" w:cstheme="majorHAnsi"/>
                <w:sz w:val="26"/>
                <w:szCs w:val="26"/>
                <w:lang w:val="pt-BR"/>
              </w:rPr>
              <w:t>1</w:t>
            </w:r>
          </w:p>
        </w:tc>
        <w:tc>
          <w:tcPr>
            <w:tcW w:w="1311" w:type="dxa"/>
            <w:vAlign w:val="center"/>
          </w:tcPr>
          <w:p w:rsidR="005311A5" w:rsidRPr="00ED0E31" w:rsidRDefault="005311A5" w:rsidP="00ED1AAB">
            <w:pPr>
              <w:widowControl w:val="0"/>
              <w:autoSpaceDE w:val="0"/>
              <w:autoSpaceDN w:val="0"/>
              <w:adjustRightInd w:val="0"/>
              <w:spacing w:before="20" w:after="20"/>
              <w:jc w:val="both"/>
              <w:rPr>
                <w:rFonts w:asciiTheme="majorHAnsi" w:eastAsia="Times New Roman" w:hAnsiTheme="majorHAnsi" w:cstheme="majorHAnsi"/>
                <w:sz w:val="26"/>
                <w:szCs w:val="26"/>
                <w:lang w:val="pt-BR"/>
              </w:rPr>
            </w:pPr>
            <w:r w:rsidRPr="00ED0E31">
              <w:rPr>
                <w:rFonts w:asciiTheme="majorHAnsi" w:eastAsia="Times New Roman" w:hAnsiTheme="majorHAnsi" w:cstheme="majorHAnsi"/>
                <w:sz w:val="26"/>
                <w:szCs w:val="26"/>
                <w:lang w:val="pt-BR"/>
              </w:rPr>
              <w:t>Bãi thải</w:t>
            </w:r>
          </w:p>
        </w:tc>
        <w:tc>
          <w:tcPr>
            <w:tcW w:w="2647" w:type="dxa"/>
            <w:tcBorders>
              <w:right w:val="single" w:sz="4" w:space="0" w:color="auto"/>
            </w:tcBorders>
            <w:vAlign w:val="center"/>
          </w:tcPr>
          <w:p w:rsidR="005311A5" w:rsidRPr="00D86681" w:rsidRDefault="005311A5" w:rsidP="00ED1AAB">
            <w:pPr>
              <w:pStyle w:val="03"/>
              <w:tabs>
                <w:tab w:val="left" w:pos="737"/>
              </w:tabs>
              <w:spacing w:before="20" w:after="20" w:line="240" w:lineRule="auto"/>
              <w:rPr>
                <w:rFonts w:asciiTheme="majorHAnsi" w:hAnsiTheme="majorHAnsi" w:cstheme="majorHAnsi"/>
                <w:b w:val="0"/>
                <w:lang w:val="nl-NL"/>
              </w:rPr>
            </w:pPr>
            <w:r w:rsidRPr="00D86681">
              <w:rPr>
                <w:rFonts w:asciiTheme="majorHAnsi" w:hAnsiTheme="majorHAnsi" w:cstheme="majorHAnsi"/>
                <w:b w:val="0"/>
                <w:lang w:val="nl-NL"/>
              </w:rPr>
              <w:t xml:space="preserve">- Bãi thải được bố trí phía đông nam khai </w:t>
            </w:r>
            <w:r w:rsidRPr="00D86681">
              <w:rPr>
                <w:rFonts w:asciiTheme="majorHAnsi" w:hAnsiTheme="majorHAnsi" w:cstheme="majorHAnsi"/>
                <w:b w:val="0"/>
                <w:lang w:val="nl-NL"/>
              </w:rPr>
              <w:lastRenderedPageBreak/>
              <w:t>trường mỏ. Các thông số bãi thải:</w:t>
            </w:r>
          </w:p>
          <w:p w:rsidR="005311A5" w:rsidRPr="00D86681" w:rsidRDefault="005311A5" w:rsidP="00ED1AAB">
            <w:pPr>
              <w:pStyle w:val="03"/>
              <w:tabs>
                <w:tab w:val="left" w:pos="737"/>
              </w:tabs>
              <w:spacing w:before="20" w:after="20" w:line="240" w:lineRule="auto"/>
              <w:rPr>
                <w:rFonts w:asciiTheme="majorHAnsi" w:hAnsiTheme="majorHAnsi" w:cstheme="majorHAnsi"/>
                <w:b w:val="0"/>
                <w:lang w:val="nl-NL"/>
              </w:rPr>
            </w:pPr>
            <w:r w:rsidRPr="00D86681">
              <w:rPr>
                <w:rFonts w:asciiTheme="majorHAnsi" w:hAnsiTheme="majorHAnsi" w:cstheme="majorHAnsi"/>
                <w:b w:val="0"/>
                <w:lang w:val="nl-NL"/>
              </w:rPr>
              <w:t xml:space="preserve">+ Diện tích bãi thải: </w:t>
            </w:r>
            <w:r w:rsidR="00713841">
              <w:rPr>
                <w:rFonts w:asciiTheme="majorHAnsi" w:hAnsiTheme="majorHAnsi" w:cstheme="majorHAnsi"/>
                <w:b w:val="0"/>
                <w:lang w:val="nl-NL"/>
              </w:rPr>
              <w:t>2.000 m</w:t>
            </w:r>
            <w:r w:rsidR="00713841">
              <w:rPr>
                <w:rFonts w:asciiTheme="majorHAnsi" w:hAnsiTheme="majorHAnsi" w:cstheme="majorHAnsi"/>
                <w:b w:val="0"/>
                <w:vertAlign w:val="superscript"/>
                <w:lang w:val="nl-NL"/>
              </w:rPr>
              <w:t>2</w:t>
            </w:r>
            <w:r w:rsidRPr="00D86681">
              <w:rPr>
                <w:rFonts w:asciiTheme="majorHAnsi" w:hAnsiTheme="majorHAnsi" w:cstheme="majorHAnsi"/>
                <w:b w:val="0"/>
                <w:lang w:val="nl-NL"/>
              </w:rPr>
              <w:t>;</w:t>
            </w:r>
          </w:p>
          <w:p w:rsidR="005311A5" w:rsidRPr="00D86681" w:rsidRDefault="005311A5" w:rsidP="00ED1AAB">
            <w:pPr>
              <w:pStyle w:val="03"/>
              <w:tabs>
                <w:tab w:val="left" w:pos="737"/>
              </w:tabs>
              <w:spacing w:before="20" w:after="20" w:line="240" w:lineRule="auto"/>
              <w:rPr>
                <w:rFonts w:asciiTheme="majorHAnsi" w:hAnsiTheme="majorHAnsi" w:cstheme="majorHAnsi"/>
                <w:b w:val="0"/>
                <w:lang w:val="nl-NL"/>
              </w:rPr>
            </w:pPr>
            <w:r w:rsidRPr="00D86681">
              <w:rPr>
                <w:rFonts w:asciiTheme="majorHAnsi" w:hAnsiTheme="majorHAnsi" w:cstheme="majorHAnsi"/>
                <w:b w:val="0"/>
                <w:lang w:val="nl-NL"/>
              </w:rPr>
              <w:t xml:space="preserve">+ Chiều cao bãi thải: trung bình </w:t>
            </w:r>
            <w:r w:rsidR="004E5A47">
              <w:rPr>
                <w:rFonts w:asciiTheme="majorHAnsi" w:hAnsiTheme="majorHAnsi" w:cstheme="majorHAnsi"/>
                <w:b w:val="0"/>
                <w:lang w:val="nl-NL"/>
              </w:rPr>
              <w:t>4</w:t>
            </w:r>
            <w:r w:rsidRPr="00D86681">
              <w:rPr>
                <w:rFonts w:asciiTheme="majorHAnsi" w:hAnsiTheme="majorHAnsi" w:cstheme="majorHAnsi"/>
                <w:b w:val="0"/>
                <w:lang w:val="nl-NL"/>
              </w:rPr>
              <w:t>m;</w:t>
            </w:r>
          </w:p>
          <w:p w:rsidR="005311A5" w:rsidRPr="002C2309" w:rsidRDefault="005311A5" w:rsidP="00ED1AAB">
            <w:pPr>
              <w:pStyle w:val="03"/>
              <w:tabs>
                <w:tab w:val="left" w:pos="737"/>
              </w:tabs>
              <w:spacing w:before="20" w:after="20" w:line="240" w:lineRule="auto"/>
              <w:rPr>
                <w:rFonts w:asciiTheme="majorHAnsi" w:hAnsiTheme="majorHAnsi" w:cstheme="majorHAnsi"/>
                <w:b w:val="0"/>
                <w:lang w:val="nl-NL"/>
              </w:rPr>
            </w:pPr>
            <w:r w:rsidRPr="00D86681">
              <w:rPr>
                <w:rFonts w:asciiTheme="majorHAnsi" w:hAnsiTheme="majorHAnsi" w:cstheme="majorHAnsi"/>
                <w:b w:val="0"/>
                <w:lang w:val="nl-NL"/>
              </w:rPr>
              <w:t xml:space="preserve">+ Dung tích bãi thải: khoảng </w:t>
            </w:r>
            <w:r w:rsidR="00ED1AAB">
              <w:rPr>
                <w:rFonts w:asciiTheme="majorHAnsi" w:hAnsiTheme="majorHAnsi" w:cstheme="majorHAnsi"/>
                <w:b w:val="0"/>
                <w:lang w:val="nl-NL"/>
              </w:rPr>
              <w:t>8.000</w:t>
            </w:r>
            <w:r w:rsidRPr="00D86681">
              <w:rPr>
                <w:rFonts w:asciiTheme="majorHAnsi" w:hAnsiTheme="majorHAnsi" w:cstheme="majorHAnsi"/>
                <w:b w:val="0"/>
                <w:lang w:val="nl-NL"/>
              </w:rPr>
              <w:t xml:space="preserve"> m</w:t>
            </w:r>
            <w:r w:rsidRPr="00D86681">
              <w:rPr>
                <w:rFonts w:asciiTheme="majorHAnsi" w:hAnsiTheme="majorHAnsi" w:cstheme="majorHAnsi"/>
                <w:b w:val="0"/>
                <w:vertAlign w:val="superscript"/>
                <w:lang w:val="nl-NL"/>
              </w:rPr>
              <w:t>3</w:t>
            </w:r>
            <w:r w:rsidRPr="00D86681">
              <w:rPr>
                <w:rFonts w:asciiTheme="majorHAnsi" w:hAnsiTheme="majorHAnsi" w:cstheme="majorHAnsi"/>
                <w:b w:val="0"/>
                <w:lang w:val="nl-NL"/>
              </w:rPr>
              <w:t xml:space="preserve"> và có thể chứa được nhiều hơn khi tăng chiều cao đổ thải.</w:t>
            </w:r>
          </w:p>
        </w:tc>
        <w:tc>
          <w:tcPr>
            <w:tcW w:w="2420" w:type="dxa"/>
          </w:tcPr>
          <w:p w:rsidR="00ED1AAB" w:rsidRDefault="00ED1AAB" w:rsidP="00ED1AAB">
            <w:pPr>
              <w:widowControl w:val="0"/>
              <w:autoSpaceDE w:val="0"/>
              <w:autoSpaceDN w:val="0"/>
              <w:adjustRightInd w:val="0"/>
              <w:spacing w:before="20" w:after="20"/>
              <w:jc w:val="both"/>
              <w:rPr>
                <w:rFonts w:asciiTheme="majorHAnsi" w:eastAsia="Times New Roman" w:hAnsiTheme="majorHAnsi" w:cstheme="majorHAnsi"/>
                <w:sz w:val="26"/>
                <w:szCs w:val="26"/>
                <w:lang w:val="pt-BR"/>
              </w:rPr>
            </w:pPr>
            <w:r>
              <w:rPr>
                <w:rFonts w:asciiTheme="majorHAnsi" w:eastAsia="Times New Roman" w:hAnsiTheme="majorHAnsi" w:cstheme="majorHAnsi"/>
                <w:sz w:val="26"/>
                <w:szCs w:val="26"/>
                <w:lang w:val="pt-BR"/>
              </w:rPr>
              <w:lastRenderedPageBreak/>
              <w:t xml:space="preserve">Thu hẹp diện tích bãi thải: </w:t>
            </w:r>
          </w:p>
          <w:p w:rsidR="00ED1AAB" w:rsidRPr="00ED1AAB" w:rsidRDefault="005311A5" w:rsidP="00ED1AAB">
            <w:pPr>
              <w:widowControl w:val="0"/>
              <w:autoSpaceDE w:val="0"/>
              <w:autoSpaceDN w:val="0"/>
              <w:adjustRightInd w:val="0"/>
              <w:spacing w:before="20" w:after="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 xml:space="preserve"> </w:t>
            </w:r>
            <w:r w:rsidR="00ED1AAB" w:rsidRPr="00ED1AAB">
              <w:rPr>
                <w:rFonts w:asciiTheme="majorHAnsi" w:eastAsia="Times New Roman" w:hAnsiTheme="majorHAnsi" w:cstheme="majorHAnsi"/>
                <w:sz w:val="26"/>
                <w:szCs w:val="26"/>
                <w:lang w:val="pt-BR"/>
              </w:rPr>
              <w:t xml:space="preserve">+ Diện tích bãi thải: </w:t>
            </w:r>
            <w:r w:rsidR="00ED1AAB">
              <w:rPr>
                <w:rFonts w:asciiTheme="majorHAnsi" w:eastAsia="Times New Roman" w:hAnsiTheme="majorHAnsi" w:cstheme="majorHAnsi"/>
                <w:sz w:val="26"/>
                <w:szCs w:val="26"/>
                <w:lang w:val="pt-BR"/>
              </w:rPr>
              <w:lastRenderedPageBreak/>
              <w:t>1</w:t>
            </w:r>
            <w:r w:rsidR="00ED1AAB" w:rsidRPr="00ED1AAB">
              <w:rPr>
                <w:rFonts w:asciiTheme="majorHAnsi" w:eastAsia="Times New Roman" w:hAnsiTheme="majorHAnsi" w:cstheme="majorHAnsi"/>
                <w:sz w:val="26"/>
                <w:szCs w:val="26"/>
                <w:lang w:val="pt-BR"/>
              </w:rPr>
              <w:t>.000 m2;</w:t>
            </w:r>
          </w:p>
          <w:p w:rsidR="00ED1AAB" w:rsidRPr="00ED1AAB" w:rsidRDefault="00ED1AAB" w:rsidP="00ED1AAB">
            <w:pPr>
              <w:widowControl w:val="0"/>
              <w:autoSpaceDE w:val="0"/>
              <w:autoSpaceDN w:val="0"/>
              <w:adjustRightInd w:val="0"/>
              <w:spacing w:before="20" w:after="20"/>
              <w:jc w:val="both"/>
              <w:rPr>
                <w:rFonts w:asciiTheme="majorHAnsi" w:eastAsia="Times New Roman" w:hAnsiTheme="majorHAnsi" w:cstheme="majorHAnsi"/>
                <w:sz w:val="26"/>
                <w:szCs w:val="26"/>
                <w:lang w:val="pt-BR"/>
              </w:rPr>
            </w:pPr>
            <w:r w:rsidRPr="00ED1AAB">
              <w:rPr>
                <w:rFonts w:asciiTheme="majorHAnsi" w:eastAsia="Times New Roman" w:hAnsiTheme="majorHAnsi" w:cstheme="majorHAnsi"/>
                <w:sz w:val="26"/>
                <w:szCs w:val="26"/>
                <w:lang w:val="pt-BR"/>
              </w:rPr>
              <w:t>+ Chiều cao bãi thải: trung bình 4m;</w:t>
            </w:r>
          </w:p>
          <w:p w:rsidR="005311A5" w:rsidRPr="00D86681" w:rsidRDefault="00ED1AAB" w:rsidP="00ED1AAB">
            <w:pPr>
              <w:widowControl w:val="0"/>
              <w:autoSpaceDE w:val="0"/>
              <w:autoSpaceDN w:val="0"/>
              <w:adjustRightInd w:val="0"/>
              <w:spacing w:before="20" w:after="20"/>
              <w:jc w:val="both"/>
              <w:rPr>
                <w:rFonts w:asciiTheme="majorHAnsi" w:eastAsia="Times New Roman" w:hAnsiTheme="majorHAnsi" w:cstheme="majorHAnsi"/>
                <w:sz w:val="26"/>
                <w:szCs w:val="26"/>
                <w:lang w:val="pt-BR"/>
              </w:rPr>
            </w:pPr>
            <w:r w:rsidRPr="00ED1AAB">
              <w:rPr>
                <w:rFonts w:asciiTheme="majorHAnsi" w:eastAsia="Times New Roman" w:hAnsiTheme="majorHAnsi" w:cstheme="majorHAnsi"/>
                <w:sz w:val="26"/>
                <w:szCs w:val="26"/>
                <w:lang w:val="pt-BR"/>
              </w:rPr>
              <w:t xml:space="preserve">+ Dung tích bãi thải: khoảng </w:t>
            </w:r>
            <w:r>
              <w:rPr>
                <w:rFonts w:asciiTheme="majorHAnsi" w:eastAsia="Times New Roman" w:hAnsiTheme="majorHAnsi" w:cstheme="majorHAnsi"/>
                <w:sz w:val="26"/>
                <w:szCs w:val="26"/>
                <w:lang w:val="pt-BR"/>
              </w:rPr>
              <w:t>4</w:t>
            </w:r>
            <w:r w:rsidRPr="00ED1AAB">
              <w:rPr>
                <w:rFonts w:asciiTheme="majorHAnsi" w:eastAsia="Times New Roman" w:hAnsiTheme="majorHAnsi" w:cstheme="majorHAnsi"/>
                <w:sz w:val="26"/>
                <w:szCs w:val="26"/>
                <w:lang w:val="pt-BR"/>
              </w:rPr>
              <w:t>.000 m3 và có thể chứa được nhiều hơn khi tăng chiều cao đổ thải.</w:t>
            </w:r>
          </w:p>
        </w:tc>
        <w:tc>
          <w:tcPr>
            <w:tcW w:w="2268" w:type="dxa"/>
            <w:vAlign w:val="center"/>
          </w:tcPr>
          <w:p w:rsidR="005311A5" w:rsidRPr="00D86681" w:rsidRDefault="005311A5" w:rsidP="00ED1AAB">
            <w:pPr>
              <w:widowControl w:val="0"/>
              <w:autoSpaceDE w:val="0"/>
              <w:autoSpaceDN w:val="0"/>
              <w:adjustRightInd w:val="0"/>
              <w:spacing w:before="20" w:after="20"/>
              <w:jc w:val="both"/>
              <w:rPr>
                <w:rFonts w:asciiTheme="majorHAnsi" w:eastAsia="Times New Roman" w:hAnsiTheme="majorHAnsi" w:cstheme="majorHAnsi"/>
                <w:sz w:val="26"/>
                <w:szCs w:val="26"/>
                <w:highlight w:val="yellow"/>
                <w:lang w:val="pt-BR"/>
              </w:rPr>
            </w:pPr>
          </w:p>
        </w:tc>
      </w:tr>
      <w:tr w:rsidR="005311A5" w:rsidRPr="00D86681" w:rsidTr="00ED1AAB">
        <w:trPr>
          <w:trHeight w:val="20"/>
          <w:jc w:val="center"/>
        </w:trPr>
        <w:tc>
          <w:tcPr>
            <w:tcW w:w="563" w:type="dxa"/>
            <w:vAlign w:val="center"/>
          </w:tcPr>
          <w:p w:rsidR="005311A5" w:rsidRPr="00ED0E31" w:rsidRDefault="005311A5" w:rsidP="00ED1AAB">
            <w:pPr>
              <w:widowControl w:val="0"/>
              <w:autoSpaceDE w:val="0"/>
              <w:autoSpaceDN w:val="0"/>
              <w:adjustRightInd w:val="0"/>
              <w:spacing w:before="20" w:after="20"/>
              <w:rPr>
                <w:rFonts w:asciiTheme="majorHAnsi" w:eastAsia="Times New Roman" w:hAnsiTheme="majorHAnsi" w:cstheme="majorHAnsi"/>
                <w:sz w:val="26"/>
                <w:szCs w:val="26"/>
                <w:lang w:val="pt-BR"/>
              </w:rPr>
            </w:pPr>
            <w:r w:rsidRPr="00ED0E31">
              <w:rPr>
                <w:rFonts w:asciiTheme="majorHAnsi" w:eastAsia="Times New Roman" w:hAnsiTheme="majorHAnsi" w:cstheme="majorHAnsi"/>
                <w:sz w:val="26"/>
                <w:szCs w:val="26"/>
                <w:lang w:val="pt-BR"/>
              </w:rPr>
              <w:t>2</w:t>
            </w:r>
          </w:p>
        </w:tc>
        <w:tc>
          <w:tcPr>
            <w:tcW w:w="1311" w:type="dxa"/>
            <w:vAlign w:val="center"/>
          </w:tcPr>
          <w:p w:rsidR="005311A5" w:rsidRPr="00ED0E31" w:rsidRDefault="005311A5" w:rsidP="00ED1AAB">
            <w:pPr>
              <w:widowControl w:val="0"/>
              <w:autoSpaceDE w:val="0"/>
              <w:autoSpaceDN w:val="0"/>
              <w:adjustRightInd w:val="0"/>
              <w:spacing w:before="20" w:after="20"/>
              <w:jc w:val="both"/>
              <w:rPr>
                <w:rFonts w:asciiTheme="majorHAnsi" w:eastAsia="Times New Roman" w:hAnsiTheme="majorHAnsi" w:cstheme="majorHAnsi"/>
                <w:sz w:val="26"/>
                <w:szCs w:val="26"/>
                <w:lang w:val="pt-BR"/>
              </w:rPr>
            </w:pPr>
            <w:r w:rsidRPr="00ED0E31">
              <w:rPr>
                <w:rFonts w:asciiTheme="majorHAnsi" w:eastAsia="Times New Roman" w:hAnsiTheme="majorHAnsi" w:cstheme="majorHAnsi"/>
                <w:sz w:val="26"/>
                <w:szCs w:val="26"/>
                <w:lang w:val="pt-BR"/>
              </w:rPr>
              <w:t>Hồ lắng</w:t>
            </w:r>
          </w:p>
        </w:tc>
        <w:tc>
          <w:tcPr>
            <w:tcW w:w="2647" w:type="dxa"/>
            <w:tcBorders>
              <w:right w:val="single" w:sz="4" w:space="0" w:color="auto"/>
            </w:tcBorders>
            <w:vAlign w:val="center"/>
          </w:tcPr>
          <w:p w:rsidR="005311A5" w:rsidRPr="006C5C6E" w:rsidRDefault="005311A5" w:rsidP="00ED1AAB">
            <w:pPr>
              <w:widowControl w:val="0"/>
              <w:autoSpaceDE w:val="0"/>
              <w:autoSpaceDN w:val="0"/>
              <w:adjustRightInd w:val="0"/>
              <w:spacing w:before="20" w:after="20"/>
              <w:jc w:val="both"/>
              <w:rPr>
                <w:rFonts w:asciiTheme="majorHAnsi" w:eastAsia="Times New Roman" w:hAnsiTheme="majorHAnsi" w:cstheme="majorHAnsi"/>
                <w:sz w:val="26"/>
                <w:szCs w:val="26"/>
                <w:vertAlign w:val="superscript"/>
                <w:lang w:val="pt-BR"/>
              </w:rPr>
            </w:pPr>
            <w:r w:rsidRPr="00D86681">
              <w:rPr>
                <w:rFonts w:asciiTheme="majorHAnsi" w:eastAsia="Times New Roman" w:hAnsiTheme="majorHAnsi" w:cstheme="majorHAnsi"/>
                <w:sz w:val="26"/>
                <w:szCs w:val="26"/>
                <w:lang w:val="pt-BR"/>
              </w:rPr>
              <w:t xml:space="preserve">- Diện tích: </w:t>
            </w:r>
            <w:r w:rsidR="006C5C6E">
              <w:rPr>
                <w:rFonts w:asciiTheme="majorHAnsi" w:eastAsia="Times New Roman" w:hAnsiTheme="majorHAnsi" w:cstheme="majorHAnsi"/>
                <w:sz w:val="26"/>
                <w:szCs w:val="26"/>
                <w:lang w:val="pt-BR"/>
              </w:rPr>
              <w:t>22 m</w:t>
            </w:r>
            <w:r w:rsidR="006C5C6E">
              <w:rPr>
                <w:rFonts w:asciiTheme="majorHAnsi" w:eastAsia="Times New Roman" w:hAnsiTheme="majorHAnsi" w:cstheme="majorHAnsi"/>
                <w:sz w:val="26"/>
                <w:szCs w:val="26"/>
                <w:vertAlign w:val="superscript"/>
                <w:lang w:val="pt-BR"/>
              </w:rPr>
              <w:t>2</w:t>
            </w:r>
          </w:p>
          <w:p w:rsidR="005311A5" w:rsidRPr="00D86681" w:rsidRDefault="005311A5" w:rsidP="00ED1AAB">
            <w:pPr>
              <w:widowControl w:val="0"/>
              <w:autoSpaceDE w:val="0"/>
              <w:autoSpaceDN w:val="0"/>
              <w:adjustRightInd w:val="0"/>
              <w:spacing w:before="20" w:after="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 xml:space="preserve">- Dung tích: </w:t>
            </w:r>
            <w:r w:rsidR="006C5C6E">
              <w:rPr>
                <w:rFonts w:asciiTheme="majorHAnsi" w:eastAsia="Times New Roman" w:hAnsiTheme="majorHAnsi" w:cstheme="majorHAnsi"/>
                <w:sz w:val="26"/>
                <w:szCs w:val="26"/>
                <w:lang w:val="pt-BR"/>
              </w:rPr>
              <w:t>40</w:t>
            </w:r>
            <w:r w:rsidRPr="00D86681">
              <w:rPr>
                <w:rFonts w:asciiTheme="majorHAnsi" w:eastAsia="Times New Roman" w:hAnsiTheme="majorHAnsi" w:cstheme="majorHAnsi"/>
                <w:sz w:val="26"/>
                <w:szCs w:val="26"/>
                <w:lang w:val="pt-BR"/>
              </w:rPr>
              <w:t>m</w:t>
            </w:r>
            <w:r w:rsidRPr="00D86681">
              <w:rPr>
                <w:rFonts w:asciiTheme="majorHAnsi" w:eastAsia="Times New Roman" w:hAnsiTheme="majorHAnsi" w:cstheme="majorHAnsi"/>
                <w:sz w:val="26"/>
                <w:szCs w:val="26"/>
                <w:vertAlign w:val="superscript"/>
                <w:lang w:val="pt-BR"/>
              </w:rPr>
              <w:t>3</w:t>
            </w:r>
          </w:p>
        </w:tc>
        <w:tc>
          <w:tcPr>
            <w:tcW w:w="2420" w:type="dxa"/>
            <w:vAlign w:val="center"/>
          </w:tcPr>
          <w:p w:rsidR="005311A5" w:rsidRPr="00D86681" w:rsidRDefault="005311A5" w:rsidP="00ED1AAB">
            <w:pPr>
              <w:widowControl w:val="0"/>
              <w:autoSpaceDE w:val="0"/>
              <w:autoSpaceDN w:val="0"/>
              <w:adjustRightInd w:val="0"/>
              <w:spacing w:before="20" w:after="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Giữ nguyên</w:t>
            </w:r>
          </w:p>
        </w:tc>
        <w:tc>
          <w:tcPr>
            <w:tcW w:w="2268" w:type="dxa"/>
            <w:vAlign w:val="center"/>
          </w:tcPr>
          <w:p w:rsidR="005311A5" w:rsidRPr="00D86681" w:rsidRDefault="005311A5" w:rsidP="00ED1AAB">
            <w:pPr>
              <w:widowControl w:val="0"/>
              <w:autoSpaceDE w:val="0"/>
              <w:autoSpaceDN w:val="0"/>
              <w:adjustRightInd w:val="0"/>
              <w:spacing w:before="20" w:after="20"/>
              <w:jc w:val="both"/>
              <w:rPr>
                <w:rFonts w:asciiTheme="majorHAnsi" w:eastAsia="Times New Roman" w:hAnsiTheme="majorHAnsi" w:cstheme="majorHAnsi"/>
                <w:sz w:val="26"/>
                <w:szCs w:val="26"/>
                <w:highlight w:val="yellow"/>
                <w:lang w:val="pt-BR"/>
              </w:rPr>
            </w:pPr>
          </w:p>
        </w:tc>
      </w:tr>
      <w:tr w:rsidR="005311A5" w:rsidRPr="00D86681" w:rsidTr="00ED1AAB">
        <w:trPr>
          <w:trHeight w:val="20"/>
          <w:jc w:val="center"/>
        </w:trPr>
        <w:tc>
          <w:tcPr>
            <w:tcW w:w="563" w:type="dxa"/>
            <w:vAlign w:val="center"/>
          </w:tcPr>
          <w:p w:rsidR="005311A5" w:rsidRPr="00ED0E31" w:rsidRDefault="005311A5" w:rsidP="00ED1AAB">
            <w:pPr>
              <w:widowControl w:val="0"/>
              <w:autoSpaceDE w:val="0"/>
              <w:autoSpaceDN w:val="0"/>
              <w:adjustRightInd w:val="0"/>
              <w:spacing w:before="20" w:after="20"/>
              <w:rPr>
                <w:rFonts w:asciiTheme="majorHAnsi" w:eastAsia="Times New Roman" w:hAnsiTheme="majorHAnsi" w:cstheme="majorHAnsi"/>
                <w:sz w:val="26"/>
                <w:szCs w:val="26"/>
                <w:lang w:val="pt-BR"/>
              </w:rPr>
            </w:pPr>
            <w:r w:rsidRPr="00ED0E31">
              <w:rPr>
                <w:rFonts w:asciiTheme="majorHAnsi" w:eastAsia="Times New Roman" w:hAnsiTheme="majorHAnsi" w:cstheme="majorHAnsi"/>
                <w:sz w:val="26"/>
                <w:szCs w:val="26"/>
                <w:lang w:val="pt-BR"/>
              </w:rPr>
              <w:t>3</w:t>
            </w:r>
          </w:p>
        </w:tc>
        <w:tc>
          <w:tcPr>
            <w:tcW w:w="1311" w:type="dxa"/>
            <w:vAlign w:val="center"/>
          </w:tcPr>
          <w:p w:rsidR="005311A5" w:rsidRPr="00ED0E31" w:rsidRDefault="005311A5" w:rsidP="00ED1AAB">
            <w:pPr>
              <w:widowControl w:val="0"/>
              <w:spacing w:before="20" w:after="20"/>
              <w:jc w:val="both"/>
              <w:rPr>
                <w:rFonts w:asciiTheme="majorHAnsi" w:eastAsia="Calibri" w:hAnsiTheme="majorHAnsi" w:cstheme="majorHAnsi"/>
                <w:sz w:val="26"/>
                <w:szCs w:val="26"/>
                <w:lang w:val="nb-NO"/>
              </w:rPr>
            </w:pPr>
            <w:r w:rsidRPr="00ED0E31">
              <w:rPr>
                <w:rFonts w:asciiTheme="majorHAnsi" w:eastAsia="Arial" w:hAnsiTheme="majorHAnsi" w:cstheme="majorHAnsi"/>
                <w:sz w:val="26"/>
                <w:szCs w:val="26"/>
                <w:lang w:val="nb-NO"/>
              </w:rPr>
              <w:t>Bể tự hoại</w:t>
            </w:r>
          </w:p>
        </w:tc>
        <w:tc>
          <w:tcPr>
            <w:tcW w:w="2647" w:type="dxa"/>
            <w:tcBorders>
              <w:right w:val="single" w:sz="4" w:space="0" w:color="auto"/>
            </w:tcBorders>
            <w:vAlign w:val="center"/>
          </w:tcPr>
          <w:p w:rsidR="005311A5" w:rsidRPr="00ED0E31" w:rsidRDefault="005311A5" w:rsidP="00ED1AAB">
            <w:pPr>
              <w:widowControl w:val="0"/>
              <w:spacing w:before="20" w:after="20"/>
              <w:jc w:val="both"/>
              <w:rPr>
                <w:rFonts w:asciiTheme="majorHAnsi" w:eastAsia="Arial" w:hAnsiTheme="majorHAnsi" w:cstheme="majorHAnsi"/>
                <w:sz w:val="26"/>
                <w:szCs w:val="26"/>
                <w:lang w:val="nb-NO"/>
              </w:rPr>
            </w:pPr>
            <w:r w:rsidRPr="00D86681">
              <w:rPr>
                <w:rFonts w:asciiTheme="majorHAnsi" w:eastAsia="Arial" w:hAnsiTheme="majorHAnsi" w:cstheme="majorHAnsi"/>
                <w:sz w:val="26"/>
                <w:szCs w:val="26"/>
                <w:lang w:val="nb-NO"/>
              </w:rPr>
              <w:t>- 01 bể tự hoại, dung tích 3m</w:t>
            </w:r>
            <w:r w:rsidRPr="00D86681">
              <w:rPr>
                <w:rFonts w:asciiTheme="majorHAnsi" w:eastAsia="Arial" w:hAnsiTheme="majorHAnsi" w:cstheme="majorHAnsi"/>
                <w:sz w:val="26"/>
                <w:szCs w:val="26"/>
                <w:vertAlign w:val="superscript"/>
                <w:lang w:val="nb-NO"/>
              </w:rPr>
              <w:t>3</w:t>
            </w:r>
          </w:p>
        </w:tc>
        <w:tc>
          <w:tcPr>
            <w:tcW w:w="2420" w:type="dxa"/>
            <w:vAlign w:val="center"/>
          </w:tcPr>
          <w:p w:rsidR="005311A5" w:rsidRPr="00D86681" w:rsidRDefault="006C5C6E" w:rsidP="00ED1AAB">
            <w:pPr>
              <w:widowControl w:val="0"/>
              <w:spacing w:before="20" w:after="20"/>
              <w:jc w:val="both"/>
              <w:rPr>
                <w:rFonts w:asciiTheme="majorHAnsi" w:eastAsia="Arial" w:hAnsiTheme="majorHAnsi" w:cstheme="majorHAnsi"/>
                <w:sz w:val="26"/>
                <w:szCs w:val="26"/>
                <w:lang w:val="nb-NO"/>
              </w:rPr>
            </w:pPr>
            <w:r>
              <w:rPr>
                <w:rFonts w:asciiTheme="majorHAnsi" w:eastAsia="Times New Roman" w:hAnsiTheme="majorHAnsi" w:cstheme="majorHAnsi"/>
                <w:sz w:val="26"/>
                <w:szCs w:val="26"/>
                <w:lang w:val="pt-BR"/>
              </w:rPr>
              <w:t>Giữa nguyên</w:t>
            </w:r>
          </w:p>
        </w:tc>
        <w:tc>
          <w:tcPr>
            <w:tcW w:w="2268" w:type="dxa"/>
            <w:vAlign w:val="center"/>
          </w:tcPr>
          <w:p w:rsidR="005311A5" w:rsidRPr="00D86681" w:rsidRDefault="005311A5" w:rsidP="00ED1AAB">
            <w:pPr>
              <w:widowControl w:val="0"/>
              <w:autoSpaceDE w:val="0"/>
              <w:autoSpaceDN w:val="0"/>
              <w:adjustRightInd w:val="0"/>
              <w:spacing w:before="20" w:after="20"/>
              <w:jc w:val="both"/>
              <w:rPr>
                <w:rFonts w:asciiTheme="majorHAnsi" w:eastAsia="Times New Roman" w:hAnsiTheme="majorHAnsi" w:cstheme="majorHAnsi"/>
                <w:sz w:val="26"/>
                <w:szCs w:val="26"/>
                <w:highlight w:val="yellow"/>
                <w:lang w:val="pt-BR"/>
              </w:rPr>
            </w:pPr>
          </w:p>
        </w:tc>
      </w:tr>
      <w:tr w:rsidR="005311A5" w:rsidRPr="00D86681" w:rsidTr="00ED1AAB">
        <w:trPr>
          <w:trHeight w:val="20"/>
          <w:jc w:val="center"/>
        </w:trPr>
        <w:tc>
          <w:tcPr>
            <w:tcW w:w="563" w:type="dxa"/>
            <w:vAlign w:val="center"/>
          </w:tcPr>
          <w:p w:rsidR="005311A5" w:rsidRPr="00ED0E31" w:rsidRDefault="00CA7E58" w:rsidP="00ED1AAB">
            <w:pPr>
              <w:widowControl w:val="0"/>
              <w:autoSpaceDE w:val="0"/>
              <w:autoSpaceDN w:val="0"/>
              <w:adjustRightInd w:val="0"/>
              <w:spacing w:before="20" w:after="20"/>
              <w:rPr>
                <w:rFonts w:asciiTheme="majorHAnsi" w:eastAsia="Times New Roman" w:hAnsiTheme="majorHAnsi" w:cstheme="majorHAnsi"/>
                <w:sz w:val="26"/>
                <w:szCs w:val="26"/>
                <w:lang w:val="pt-BR"/>
              </w:rPr>
            </w:pPr>
            <w:r w:rsidRPr="00ED0E31">
              <w:rPr>
                <w:rFonts w:asciiTheme="majorHAnsi" w:eastAsia="Times New Roman" w:hAnsiTheme="majorHAnsi" w:cstheme="majorHAnsi"/>
                <w:sz w:val="26"/>
                <w:szCs w:val="26"/>
                <w:lang w:val="pt-BR"/>
              </w:rPr>
              <w:t>4</w:t>
            </w:r>
          </w:p>
        </w:tc>
        <w:tc>
          <w:tcPr>
            <w:tcW w:w="1311" w:type="dxa"/>
            <w:vAlign w:val="center"/>
          </w:tcPr>
          <w:p w:rsidR="005311A5" w:rsidRPr="00D86681" w:rsidRDefault="00CA7E58" w:rsidP="00ED1AAB">
            <w:pPr>
              <w:widowControl w:val="0"/>
              <w:autoSpaceDE w:val="0"/>
              <w:autoSpaceDN w:val="0"/>
              <w:adjustRightInd w:val="0"/>
              <w:spacing w:before="20" w:after="20"/>
              <w:jc w:val="both"/>
              <w:rPr>
                <w:rFonts w:asciiTheme="majorHAnsi" w:eastAsia="Times New Roman" w:hAnsiTheme="majorHAnsi" w:cstheme="majorHAnsi"/>
                <w:sz w:val="26"/>
                <w:szCs w:val="26"/>
                <w:lang w:val="pt-BR"/>
              </w:rPr>
            </w:pPr>
            <w:r>
              <w:rPr>
                <w:rFonts w:asciiTheme="majorHAnsi" w:eastAsia="Times New Roman" w:hAnsiTheme="majorHAnsi" w:cstheme="majorHAnsi"/>
                <w:sz w:val="26"/>
                <w:szCs w:val="26"/>
                <w:lang w:val="pt-BR"/>
              </w:rPr>
              <w:t>Hệ thống rãnh thoát nước mặt khu vực khai trường khai thác</w:t>
            </w:r>
          </w:p>
        </w:tc>
        <w:tc>
          <w:tcPr>
            <w:tcW w:w="2647" w:type="dxa"/>
            <w:tcBorders>
              <w:right w:val="single" w:sz="4" w:space="0" w:color="auto"/>
            </w:tcBorders>
            <w:vAlign w:val="center"/>
          </w:tcPr>
          <w:p w:rsidR="005311A5" w:rsidRPr="00D86681" w:rsidRDefault="005311A5" w:rsidP="00ED1AAB">
            <w:pPr>
              <w:widowControl w:val="0"/>
              <w:spacing w:before="20" w:after="20"/>
              <w:jc w:val="both"/>
              <w:rPr>
                <w:rFonts w:asciiTheme="majorHAnsi" w:hAnsiTheme="majorHAnsi" w:cstheme="majorHAnsi"/>
                <w:sz w:val="26"/>
                <w:szCs w:val="26"/>
                <w:lang w:val="nb-NO"/>
              </w:rPr>
            </w:pPr>
            <w:r w:rsidRPr="00D86681">
              <w:rPr>
                <w:rFonts w:asciiTheme="majorHAnsi" w:hAnsiTheme="majorHAnsi" w:cstheme="majorHAnsi"/>
                <w:sz w:val="26"/>
                <w:szCs w:val="26"/>
                <w:lang w:val="nb-NO"/>
              </w:rPr>
              <w:t>- Mương đất thoát nước khai trường: dài x rộng x sâu = 1.500x0,8x0,8m</w:t>
            </w:r>
          </w:p>
          <w:p w:rsidR="005311A5" w:rsidRPr="00D86681" w:rsidRDefault="005311A5" w:rsidP="00ED1AAB">
            <w:pPr>
              <w:widowControl w:val="0"/>
              <w:spacing w:before="20" w:after="20"/>
              <w:jc w:val="both"/>
              <w:rPr>
                <w:rFonts w:asciiTheme="majorHAnsi" w:hAnsiTheme="majorHAnsi" w:cstheme="majorHAnsi"/>
                <w:sz w:val="26"/>
                <w:szCs w:val="26"/>
                <w:lang w:val="nb-NO"/>
              </w:rPr>
            </w:pPr>
            <w:r w:rsidRPr="00D86681">
              <w:rPr>
                <w:rFonts w:asciiTheme="majorHAnsi" w:hAnsiTheme="majorHAnsi" w:cstheme="majorHAnsi"/>
                <w:sz w:val="26"/>
                <w:szCs w:val="26"/>
                <w:lang w:val="nb-NO"/>
              </w:rPr>
              <w:t>- Mương thoát nước bãi thải: dài x rộng x sâu = 150x0,8x0,8m</w:t>
            </w:r>
          </w:p>
          <w:p w:rsidR="005311A5" w:rsidRPr="00D86681" w:rsidRDefault="005311A5" w:rsidP="00ED1AAB">
            <w:pPr>
              <w:widowControl w:val="0"/>
              <w:spacing w:before="20" w:after="20"/>
              <w:jc w:val="both"/>
              <w:rPr>
                <w:rFonts w:asciiTheme="majorHAnsi" w:hAnsiTheme="majorHAnsi" w:cstheme="majorHAnsi"/>
                <w:sz w:val="26"/>
                <w:szCs w:val="26"/>
                <w:lang w:val="nb-NO"/>
              </w:rPr>
            </w:pPr>
            <w:r w:rsidRPr="00D86681">
              <w:rPr>
                <w:rFonts w:asciiTheme="majorHAnsi" w:hAnsiTheme="majorHAnsi" w:cstheme="majorHAnsi"/>
                <w:sz w:val="26"/>
                <w:szCs w:val="26"/>
                <w:lang w:val="nb-NO"/>
              </w:rPr>
              <w:t>- Rãnh thông thủy dẫn từ hồ lắng đến suối cạnh dự án trước khi thải ra sông Thương: dài x rộng x sâu = 120x1x1m</w:t>
            </w:r>
          </w:p>
        </w:tc>
        <w:tc>
          <w:tcPr>
            <w:tcW w:w="2420" w:type="dxa"/>
            <w:vAlign w:val="center"/>
          </w:tcPr>
          <w:p w:rsidR="005311A5" w:rsidRPr="00D86681" w:rsidRDefault="00CA7E58" w:rsidP="00ED1AAB">
            <w:pPr>
              <w:widowControl w:val="0"/>
              <w:autoSpaceDE w:val="0"/>
              <w:autoSpaceDN w:val="0"/>
              <w:adjustRightInd w:val="0"/>
              <w:spacing w:before="20" w:after="20"/>
              <w:rPr>
                <w:rFonts w:asciiTheme="majorHAnsi" w:eastAsia="Times New Roman" w:hAnsiTheme="majorHAnsi" w:cstheme="majorHAnsi"/>
                <w:sz w:val="26"/>
                <w:szCs w:val="26"/>
                <w:lang w:val="pt-BR"/>
              </w:rPr>
            </w:pPr>
            <w:r>
              <w:rPr>
                <w:rFonts w:asciiTheme="majorHAnsi" w:eastAsia="Times New Roman" w:hAnsiTheme="majorHAnsi" w:cstheme="majorHAnsi"/>
                <w:sz w:val="26"/>
                <w:szCs w:val="26"/>
                <w:lang w:val="pt-BR"/>
              </w:rPr>
              <w:t>Điều chỉnh theo khu vực khai trường khai thác</w:t>
            </w:r>
          </w:p>
        </w:tc>
        <w:tc>
          <w:tcPr>
            <w:tcW w:w="2268" w:type="dxa"/>
            <w:vAlign w:val="center"/>
          </w:tcPr>
          <w:p w:rsidR="005311A5" w:rsidRPr="00D86681" w:rsidRDefault="005311A5" w:rsidP="00ED1AAB">
            <w:pPr>
              <w:widowControl w:val="0"/>
              <w:autoSpaceDE w:val="0"/>
              <w:autoSpaceDN w:val="0"/>
              <w:adjustRightInd w:val="0"/>
              <w:spacing w:before="20" w:after="20"/>
              <w:jc w:val="both"/>
              <w:rPr>
                <w:rFonts w:asciiTheme="majorHAnsi" w:eastAsia="Times New Roman" w:hAnsiTheme="majorHAnsi" w:cstheme="majorHAnsi"/>
                <w:sz w:val="26"/>
                <w:szCs w:val="26"/>
                <w:lang w:val="pt-BR"/>
              </w:rPr>
            </w:pPr>
          </w:p>
        </w:tc>
      </w:tr>
    </w:tbl>
    <w:p w:rsidR="00F17CCB" w:rsidRPr="00D86681" w:rsidRDefault="00F17CCB" w:rsidP="00427E0E">
      <w:pPr>
        <w:widowControl w:val="0"/>
        <w:autoSpaceDE w:val="0"/>
        <w:autoSpaceDN w:val="0"/>
        <w:adjustRightInd w:val="0"/>
        <w:spacing w:after="0" w:line="312" w:lineRule="auto"/>
        <w:ind w:firstLine="720"/>
        <w:jc w:val="both"/>
        <w:rPr>
          <w:rFonts w:asciiTheme="majorHAnsi" w:eastAsia="Times New Roman" w:hAnsiTheme="majorHAnsi" w:cstheme="majorHAnsi"/>
          <w:b/>
          <w:i/>
          <w:sz w:val="26"/>
          <w:szCs w:val="26"/>
          <w:lang w:val="pt-BR"/>
        </w:rPr>
      </w:pPr>
      <w:r w:rsidRPr="00D86681">
        <w:rPr>
          <w:rFonts w:asciiTheme="majorHAnsi" w:eastAsia="Times New Roman" w:hAnsiTheme="majorHAnsi" w:cstheme="majorHAnsi"/>
          <w:b/>
          <w:i/>
          <w:sz w:val="26"/>
          <w:szCs w:val="26"/>
          <w:lang w:val="pt-BR"/>
        </w:rPr>
        <w:t xml:space="preserve">*) Đánh giá khả năng đáp ứng của các công trình BVMT của mỏ hiện hữu khi </w:t>
      </w:r>
      <w:r w:rsidR="00A355AF">
        <w:rPr>
          <w:rFonts w:asciiTheme="majorHAnsi" w:eastAsia="Times New Roman" w:hAnsiTheme="majorHAnsi" w:cstheme="majorHAnsi"/>
          <w:b/>
          <w:i/>
          <w:sz w:val="26"/>
          <w:szCs w:val="26"/>
          <w:lang w:val="pt-BR"/>
        </w:rPr>
        <w:t>điều chỉnh, mở rộng diện tích</w:t>
      </w:r>
      <w:r w:rsidRPr="00D86681">
        <w:rPr>
          <w:rFonts w:asciiTheme="majorHAnsi" w:eastAsia="Times New Roman" w:hAnsiTheme="majorHAnsi" w:cstheme="majorHAnsi"/>
          <w:b/>
          <w:i/>
          <w:sz w:val="26"/>
          <w:szCs w:val="26"/>
          <w:lang w:val="pt-BR"/>
        </w:rPr>
        <w:t>:</w:t>
      </w:r>
    </w:p>
    <w:p w:rsidR="00056609" w:rsidRPr="00D86681" w:rsidRDefault="00D05ED6" w:rsidP="00626909">
      <w:pPr>
        <w:widowControl w:val="0"/>
        <w:autoSpaceDE w:val="0"/>
        <w:autoSpaceDN w:val="0"/>
        <w:adjustRightInd w:val="0"/>
        <w:spacing w:after="0" w:line="312" w:lineRule="auto"/>
        <w:ind w:firstLine="720"/>
        <w:jc w:val="both"/>
        <w:rPr>
          <w:rFonts w:asciiTheme="majorHAnsi" w:eastAsia="Times New Roman" w:hAnsiTheme="majorHAnsi" w:cstheme="majorHAnsi"/>
          <w:spacing w:val="-4"/>
          <w:sz w:val="26"/>
          <w:szCs w:val="26"/>
          <w:lang w:val="pt-BR"/>
        </w:rPr>
      </w:pPr>
      <w:r w:rsidRPr="00D86681">
        <w:rPr>
          <w:rFonts w:asciiTheme="majorHAnsi" w:eastAsia="Times New Roman" w:hAnsiTheme="majorHAnsi" w:cstheme="majorHAnsi"/>
          <w:spacing w:val="-4"/>
          <w:sz w:val="26"/>
          <w:szCs w:val="26"/>
          <w:lang w:val="pt-BR"/>
        </w:rPr>
        <w:t>Dự án</w:t>
      </w:r>
      <w:r w:rsidR="00203672">
        <w:rPr>
          <w:rFonts w:asciiTheme="majorHAnsi" w:eastAsia="Times New Roman" w:hAnsiTheme="majorHAnsi" w:cstheme="majorHAnsi"/>
          <w:spacing w:val="-4"/>
          <w:sz w:val="26"/>
          <w:szCs w:val="26"/>
          <w:lang w:val="pt-BR"/>
        </w:rPr>
        <w:t xml:space="preserve"> điều chỉnh, mở rộng diện tích khai trường khai thác, thu hẹp diện tích khu </w:t>
      </w:r>
      <w:r w:rsidR="00C62394">
        <w:rPr>
          <w:rFonts w:asciiTheme="majorHAnsi" w:eastAsia="Times New Roman" w:hAnsiTheme="majorHAnsi" w:cstheme="majorHAnsi"/>
          <w:spacing w:val="-4"/>
          <w:sz w:val="26"/>
          <w:szCs w:val="26"/>
          <w:lang w:val="pt-BR"/>
        </w:rPr>
        <w:t xml:space="preserve">phụ trợ, do vậy các hệ thống mương thu, thoát nước hiện có sẽ phải cải tạo, xây dựng cho phù hợp với </w:t>
      </w:r>
      <w:r w:rsidR="00626909">
        <w:rPr>
          <w:rFonts w:asciiTheme="majorHAnsi" w:eastAsia="Times New Roman" w:hAnsiTheme="majorHAnsi" w:cstheme="majorHAnsi"/>
          <w:spacing w:val="-4"/>
          <w:sz w:val="26"/>
          <w:szCs w:val="26"/>
          <w:lang w:val="pt-BR"/>
        </w:rPr>
        <w:t>thực tế khai thác tại mỏ</w:t>
      </w:r>
      <w:r w:rsidR="00056609" w:rsidRPr="00D86681">
        <w:rPr>
          <w:rFonts w:asciiTheme="majorHAnsi" w:eastAsia="Times New Roman" w:hAnsiTheme="majorHAnsi" w:cstheme="majorHAnsi"/>
          <w:spacing w:val="-4"/>
          <w:sz w:val="26"/>
          <w:szCs w:val="26"/>
          <w:lang w:val="pt-BR"/>
        </w:rPr>
        <w:t>.</w:t>
      </w:r>
    </w:p>
    <w:p w:rsidR="00366B07" w:rsidRPr="00D86681" w:rsidRDefault="00366B07" w:rsidP="00427E0E">
      <w:pPr>
        <w:widowControl w:val="0"/>
        <w:autoSpaceDE w:val="0"/>
        <w:autoSpaceDN w:val="0"/>
        <w:adjustRightInd w:val="0"/>
        <w:spacing w:after="0" w:line="312" w:lineRule="auto"/>
        <w:ind w:firstLine="720"/>
        <w:jc w:val="both"/>
        <w:rPr>
          <w:rFonts w:asciiTheme="majorHAnsi" w:eastAsia="Times New Roman" w:hAnsiTheme="majorHAnsi" w:cstheme="majorHAnsi"/>
          <w:spacing w:val="-4"/>
          <w:sz w:val="26"/>
          <w:szCs w:val="26"/>
          <w:lang w:val="pt-BR"/>
        </w:rPr>
      </w:pPr>
      <w:r w:rsidRPr="00D86681">
        <w:rPr>
          <w:rFonts w:asciiTheme="majorHAnsi" w:eastAsia="Times New Roman" w:hAnsiTheme="majorHAnsi" w:cstheme="majorHAnsi"/>
          <w:spacing w:val="-4"/>
          <w:sz w:val="26"/>
          <w:szCs w:val="26"/>
          <w:lang w:val="pt-BR"/>
        </w:rPr>
        <w:t xml:space="preserve">Lượng CBCNV tối đa giai đoạn nâng công suất không thay đổi so với mỏ hiện hữu do vậy </w:t>
      </w:r>
      <w:r w:rsidR="00542BAE" w:rsidRPr="00D86681">
        <w:rPr>
          <w:rFonts w:asciiTheme="majorHAnsi" w:eastAsia="Times New Roman" w:hAnsiTheme="majorHAnsi" w:cstheme="majorHAnsi"/>
          <w:spacing w:val="-4"/>
          <w:sz w:val="26"/>
          <w:szCs w:val="26"/>
          <w:lang w:val="pt-BR"/>
        </w:rPr>
        <w:t>với nhà vệ sinh như</w:t>
      </w:r>
      <w:r w:rsidRPr="00D86681">
        <w:rPr>
          <w:rFonts w:asciiTheme="majorHAnsi" w:eastAsia="Times New Roman" w:hAnsiTheme="majorHAnsi" w:cstheme="majorHAnsi"/>
          <w:spacing w:val="-4"/>
          <w:sz w:val="26"/>
          <w:szCs w:val="26"/>
          <w:lang w:val="pt-BR"/>
        </w:rPr>
        <w:t xml:space="preserve"> hiện hữu đảm bảo đáp ứng cho hoạt động sinh hoat của CBCNV làm việc tại mỏ sau nâng công suất.</w:t>
      </w:r>
    </w:p>
    <w:p w:rsidR="00C16428" w:rsidRPr="00D86681" w:rsidRDefault="007C2A5C" w:rsidP="00427E0E">
      <w:pPr>
        <w:widowControl w:val="0"/>
        <w:autoSpaceDE w:val="0"/>
        <w:autoSpaceDN w:val="0"/>
        <w:adjustRightInd w:val="0"/>
        <w:spacing w:after="0" w:line="312" w:lineRule="auto"/>
        <w:ind w:firstLine="720"/>
        <w:jc w:val="both"/>
        <w:rPr>
          <w:rFonts w:asciiTheme="majorHAnsi" w:eastAsia="Times New Roman" w:hAnsiTheme="majorHAnsi" w:cstheme="majorHAnsi"/>
          <w:spacing w:val="-4"/>
          <w:sz w:val="26"/>
          <w:szCs w:val="26"/>
          <w:lang w:val="pt-BR"/>
        </w:rPr>
      </w:pPr>
      <w:r w:rsidRPr="00D86681">
        <w:rPr>
          <w:rFonts w:asciiTheme="majorHAnsi" w:eastAsia="Times New Roman" w:hAnsiTheme="majorHAnsi" w:cstheme="majorHAnsi"/>
          <w:spacing w:val="-4"/>
          <w:sz w:val="26"/>
          <w:szCs w:val="26"/>
          <w:lang w:val="pt-BR"/>
        </w:rPr>
        <w:t>Ngoài ra t</w:t>
      </w:r>
      <w:r w:rsidR="00C16428" w:rsidRPr="00D86681">
        <w:rPr>
          <w:rFonts w:asciiTheme="majorHAnsi" w:eastAsia="Times New Roman" w:hAnsiTheme="majorHAnsi" w:cstheme="majorHAnsi"/>
          <w:spacing w:val="-4"/>
          <w:sz w:val="26"/>
          <w:szCs w:val="26"/>
          <w:lang w:val="pt-BR"/>
        </w:rPr>
        <w:t>iếp tục sử dụng</w:t>
      </w:r>
      <w:r w:rsidR="00341987" w:rsidRPr="00D86681">
        <w:rPr>
          <w:rFonts w:eastAsia="SimSun" w:cs="Times New Roman"/>
          <w:sz w:val="26"/>
          <w:szCs w:val="26"/>
          <w:lang w:val="pl-PL" w:eastAsia="zh-CN"/>
        </w:rPr>
        <w:t xml:space="preserve"> xưởng sửa chữa, </w:t>
      </w:r>
      <w:r w:rsidR="00887608" w:rsidRPr="00D86681">
        <w:rPr>
          <w:rFonts w:eastAsia="SimSun" w:cs="Times New Roman"/>
          <w:sz w:val="26"/>
          <w:szCs w:val="26"/>
          <w:lang w:val="pl-PL" w:eastAsia="zh-CN"/>
        </w:rPr>
        <w:t xml:space="preserve">cầu rửa xe, </w:t>
      </w:r>
      <w:r w:rsidR="00887608" w:rsidRPr="00D86681">
        <w:rPr>
          <w:rFonts w:eastAsia="Calibri" w:cs="Times New Roman"/>
          <w:sz w:val="26"/>
          <w:szCs w:val="26"/>
          <w:lang w:val="nl-NL" w:eastAsia="zh-CN"/>
        </w:rPr>
        <w:t>kho chứa CTR sinh hoạt, kho chứa CTNH</w:t>
      </w:r>
      <w:r w:rsidR="006C6481" w:rsidRPr="00D86681">
        <w:rPr>
          <w:rFonts w:eastAsia="Times New Roman" w:cs="Times New Roman"/>
          <w:sz w:val="26"/>
          <w:szCs w:val="26"/>
          <w:lang w:val="pt-BR" w:eastAsia="zh-CN"/>
        </w:rPr>
        <w:t>.</w:t>
      </w:r>
    </w:p>
    <w:p w:rsidR="00B96C3B" w:rsidRPr="00D86681" w:rsidRDefault="00056609" w:rsidP="00931449">
      <w:pPr>
        <w:widowControl w:val="0"/>
        <w:autoSpaceDE w:val="0"/>
        <w:autoSpaceDN w:val="0"/>
        <w:adjustRightInd w:val="0"/>
        <w:spacing w:after="0" w:line="312" w:lineRule="auto"/>
        <w:ind w:firstLine="720"/>
        <w:jc w:val="both"/>
        <w:rPr>
          <w:rFonts w:asciiTheme="majorHAnsi" w:hAnsiTheme="majorHAnsi" w:cstheme="majorHAnsi"/>
        </w:rPr>
      </w:pPr>
      <w:r w:rsidRPr="00D86681">
        <w:rPr>
          <w:rFonts w:asciiTheme="majorHAnsi" w:eastAsia="Times New Roman" w:hAnsiTheme="majorHAnsi" w:cstheme="majorHAnsi"/>
          <w:sz w:val="26"/>
          <w:szCs w:val="26"/>
          <w:lang w:val="pt-BR"/>
        </w:rPr>
        <w:t xml:space="preserve">Như vậy toàn bộ các công trình BVMT </w:t>
      </w:r>
      <w:r w:rsidR="00D05ED6" w:rsidRPr="00D86681">
        <w:rPr>
          <w:rFonts w:asciiTheme="majorHAnsi" w:eastAsia="Times New Roman" w:hAnsiTheme="majorHAnsi" w:cstheme="majorHAnsi"/>
          <w:sz w:val="26"/>
          <w:szCs w:val="26"/>
          <w:lang w:val="pt-BR"/>
        </w:rPr>
        <w:t>của mỏ hiện hữu đã xây dựng sẽ</w:t>
      </w:r>
      <w:r w:rsidR="003213D1" w:rsidRPr="00D86681">
        <w:rPr>
          <w:rFonts w:asciiTheme="majorHAnsi" w:eastAsia="Times New Roman" w:hAnsiTheme="majorHAnsi" w:cstheme="majorHAnsi"/>
          <w:sz w:val="26"/>
          <w:szCs w:val="26"/>
          <w:lang w:val="pt-BR"/>
        </w:rPr>
        <w:t xml:space="preserve"> được tận dụng cho Dự án </w:t>
      </w:r>
      <w:r w:rsidR="00366B07" w:rsidRPr="00D86681">
        <w:rPr>
          <w:rFonts w:asciiTheme="majorHAnsi" w:eastAsia="Times New Roman" w:hAnsiTheme="majorHAnsi" w:cstheme="majorHAnsi"/>
          <w:sz w:val="26"/>
          <w:szCs w:val="26"/>
          <w:lang w:val="pt-BR"/>
        </w:rPr>
        <w:t xml:space="preserve">và chỉ cải tạo </w:t>
      </w:r>
      <w:r w:rsidR="006C6481" w:rsidRPr="00D86681">
        <w:rPr>
          <w:rFonts w:asciiTheme="majorHAnsi" w:eastAsia="Times New Roman" w:hAnsiTheme="majorHAnsi" w:cstheme="majorHAnsi"/>
          <w:sz w:val="26"/>
          <w:szCs w:val="26"/>
          <w:lang w:val="pt-BR"/>
        </w:rPr>
        <w:t>gia cố lại một số công trình</w:t>
      </w:r>
      <w:r w:rsidR="00D05ED6" w:rsidRPr="00D86681">
        <w:rPr>
          <w:rFonts w:asciiTheme="majorHAnsi" w:eastAsia="Times New Roman" w:hAnsiTheme="majorHAnsi" w:cstheme="majorHAnsi"/>
          <w:sz w:val="26"/>
          <w:szCs w:val="26"/>
          <w:lang w:val="pt-BR"/>
        </w:rPr>
        <w:t>.</w:t>
      </w:r>
      <w:r w:rsidR="00F17CCB" w:rsidRPr="00D86681">
        <w:rPr>
          <w:rFonts w:asciiTheme="majorHAnsi" w:eastAsia="Times New Roman" w:hAnsiTheme="majorHAnsi" w:cstheme="majorHAnsi"/>
          <w:sz w:val="26"/>
          <w:szCs w:val="26"/>
          <w:lang w:val="pt-BR"/>
        </w:rPr>
        <w:t xml:space="preserve"> </w:t>
      </w:r>
      <w:bookmarkStart w:id="183" w:name="_Toc44428546"/>
      <w:r w:rsidR="00B96C3B" w:rsidRPr="00D86681">
        <w:rPr>
          <w:rFonts w:asciiTheme="majorHAnsi" w:hAnsiTheme="majorHAnsi" w:cstheme="majorHAnsi"/>
        </w:rPr>
        <w:t xml:space="preserve">1.3. Nguyên, nhiên, vật liệu, hóa chất sử dụng của Dự án; nguồn cung cấp điện, nước và các sản phẩm của </w:t>
      </w:r>
      <w:r w:rsidR="00B96C3B" w:rsidRPr="00D86681">
        <w:rPr>
          <w:rFonts w:asciiTheme="majorHAnsi" w:hAnsiTheme="majorHAnsi" w:cstheme="majorHAnsi"/>
        </w:rPr>
        <w:lastRenderedPageBreak/>
        <w:t>Dự án</w:t>
      </w:r>
      <w:bookmarkEnd w:id="183"/>
    </w:p>
    <w:p w:rsidR="00B96C3B" w:rsidRPr="00D86681" w:rsidRDefault="00B96C3B" w:rsidP="00427E0E">
      <w:pPr>
        <w:pStyle w:val="AMOMUC1NGHIENG"/>
        <w:spacing w:line="312" w:lineRule="auto"/>
        <w:rPr>
          <w:rFonts w:asciiTheme="majorHAnsi" w:hAnsiTheme="majorHAnsi" w:cstheme="majorHAnsi"/>
        </w:rPr>
      </w:pPr>
      <w:bookmarkStart w:id="184" w:name="_Toc20416599"/>
      <w:bookmarkStart w:id="185" w:name="_Toc44428547"/>
      <w:bookmarkStart w:id="186" w:name="_Toc106016289"/>
      <w:r w:rsidRPr="00D86681">
        <w:rPr>
          <w:rFonts w:asciiTheme="majorHAnsi" w:hAnsiTheme="majorHAnsi" w:cstheme="majorHAnsi"/>
        </w:rPr>
        <w:t xml:space="preserve">1.3.1. Nguyên, nhiên, vật liệu, hóa chất sử dụng của </w:t>
      </w:r>
      <w:r w:rsidR="00AF32D2" w:rsidRPr="00D86681">
        <w:rPr>
          <w:rFonts w:asciiTheme="majorHAnsi" w:hAnsiTheme="majorHAnsi" w:cstheme="majorHAnsi"/>
        </w:rPr>
        <w:t>D</w:t>
      </w:r>
      <w:r w:rsidRPr="00D86681">
        <w:rPr>
          <w:rFonts w:asciiTheme="majorHAnsi" w:hAnsiTheme="majorHAnsi" w:cstheme="majorHAnsi"/>
        </w:rPr>
        <w:t>ự án</w:t>
      </w:r>
      <w:bookmarkEnd w:id="184"/>
      <w:bookmarkEnd w:id="185"/>
      <w:bookmarkEnd w:id="186"/>
      <w:r w:rsidRPr="00D86681">
        <w:rPr>
          <w:rFonts w:asciiTheme="majorHAnsi" w:hAnsiTheme="majorHAnsi" w:cstheme="majorHAnsi"/>
        </w:rPr>
        <w:tab/>
      </w:r>
    </w:p>
    <w:p w:rsidR="000C1CA7" w:rsidRPr="00605313" w:rsidRDefault="000C1CA7" w:rsidP="00427E0E">
      <w:pPr>
        <w:pStyle w:val="AMOM1NGKODAM"/>
        <w:spacing w:line="312" w:lineRule="auto"/>
      </w:pPr>
      <w:bookmarkStart w:id="187" w:name="_Toc106016290"/>
      <w:r w:rsidRPr="00605313">
        <w:t>1.3.1.1. Giai đoạn khai thác của Dự án</w:t>
      </w:r>
      <w:bookmarkEnd w:id="187"/>
    </w:p>
    <w:p w:rsidR="001D2171" w:rsidRPr="00605313" w:rsidRDefault="001D2171" w:rsidP="00427E0E">
      <w:pPr>
        <w:widowControl w:val="0"/>
        <w:spacing w:after="0" w:line="312" w:lineRule="auto"/>
        <w:ind w:firstLine="720"/>
        <w:jc w:val="both"/>
        <w:rPr>
          <w:rFonts w:asciiTheme="majorHAnsi" w:hAnsiTheme="majorHAnsi" w:cstheme="majorHAnsi"/>
          <w:sz w:val="26"/>
          <w:szCs w:val="26"/>
        </w:rPr>
      </w:pPr>
      <w:r w:rsidRPr="00605313">
        <w:rPr>
          <w:rFonts w:asciiTheme="majorHAnsi" w:hAnsiTheme="majorHAnsi" w:cstheme="majorHAnsi"/>
          <w:sz w:val="26"/>
          <w:szCs w:val="26"/>
        </w:rPr>
        <w:t>Để phục vụ nhu cầu sản xuất hàng năm của mỏ cần cung cấp các loại nguyên, nhiên vật liệ</w:t>
      </w:r>
      <w:r w:rsidR="00393D68" w:rsidRPr="00605313">
        <w:rPr>
          <w:rFonts w:asciiTheme="majorHAnsi" w:hAnsiTheme="majorHAnsi" w:cstheme="majorHAnsi"/>
          <w:sz w:val="26"/>
          <w:szCs w:val="26"/>
        </w:rPr>
        <w:t xml:space="preserve">u như: </w:t>
      </w:r>
      <w:r w:rsidRPr="00605313">
        <w:rPr>
          <w:rFonts w:asciiTheme="majorHAnsi" w:hAnsiTheme="majorHAnsi" w:cstheme="majorHAnsi"/>
          <w:sz w:val="26"/>
          <w:szCs w:val="26"/>
        </w:rPr>
        <w:t>dầ</w:t>
      </w:r>
      <w:r w:rsidR="00393D68" w:rsidRPr="00605313">
        <w:rPr>
          <w:rFonts w:asciiTheme="majorHAnsi" w:hAnsiTheme="majorHAnsi" w:cstheme="majorHAnsi"/>
          <w:sz w:val="26"/>
          <w:szCs w:val="26"/>
        </w:rPr>
        <w:t>u</w:t>
      </w:r>
      <w:r w:rsidR="00393D68" w:rsidRPr="00605313">
        <w:rPr>
          <w:rFonts w:asciiTheme="majorHAnsi" w:hAnsiTheme="majorHAnsi" w:cstheme="majorHAnsi"/>
          <w:sz w:val="26"/>
          <w:szCs w:val="26"/>
          <w:lang w:val="pt-BR"/>
        </w:rPr>
        <w:t xml:space="preserve"> nhờn, mỡ máy,</w:t>
      </w:r>
      <w:r w:rsidRPr="00605313">
        <w:rPr>
          <w:rFonts w:asciiTheme="majorHAnsi" w:hAnsiTheme="majorHAnsi" w:cstheme="majorHAnsi"/>
          <w:sz w:val="26"/>
          <w:szCs w:val="26"/>
        </w:rPr>
        <w:t xml:space="preserve"> vật tư cho thiết bị khai thác, trang thiết bị bảo hộ lao động</w:t>
      </w:r>
      <w:r w:rsidR="00812FDD" w:rsidRPr="00605313">
        <w:rPr>
          <w:rFonts w:asciiTheme="majorHAnsi" w:hAnsiTheme="majorHAnsi" w:cstheme="majorHAnsi"/>
          <w:sz w:val="26"/>
          <w:szCs w:val="26"/>
          <w:lang w:val="pt-BR"/>
        </w:rPr>
        <w:t>,</w:t>
      </w:r>
      <w:r w:rsidRPr="00605313">
        <w:rPr>
          <w:rFonts w:asciiTheme="majorHAnsi" w:hAnsiTheme="majorHAnsi" w:cstheme="majorHAnsi"/>
          <w:sz w:val="26"/>
          <w:szCs w:val="26"/>
        </w:rPr>
        <w:t xml:space="preserve">… Các loại nguyên, nhiên vật liệu trên sẽ tiếp tục được cung ứng bởi các đại lý trên địa bàn </w:t>
      </w:r>
      <w:r w:rsidR="00D562D0" w:rsidRPr="00605313">
        <w:rPr>
          <w:rFonts w:asciiTheme="majorHAnsi" w:hAnsiTheme="majorHAnsi" w:cstheme="majorHAnsi"/>
          <w:sz w:val="26"/>
          <w:szCs w:val="26"/>
          <w:lang w:val="en-US"/>
        </w:rPr>
        <w:t>thành phố Tuyên Quang</w:t>
      </w:r>
      <w:r w:rsidRPr="00605313">
        <w:rPr>
          <w:rFonts w:asciiTheme="majorHAnsi" w:hAnsiTheme="majorHAnsi" w:cstheme="majorHAnsi"/>
          <w:sz w:val="26"/>
          <w:szCs w:val="26"/>
        </w:rPr>
        <w:t xml:space="preserve"> và các khu vực lân cận. </w:t>
      </w:r>
    </w:p>
    <w:p w:rsidR="000613EC" w:rsidRPr="00605313" w:rsidRDefault="000613EC" w:rsidP="00427E0E">
      <w:pPr>
        <w:widowControl w:val="0"/>
        <w:spacing w:after="0" w:line="312" w:lineRule="auto"/>
        <w:ind w:firstLine="720"/>
        <w:jc w:val="both"/>
        <w:rPr>
          <w:rFonts w:asciiTheme="majorHAnsi" w:eastAsia="Times New Roman" w:hAnsiTheme="majorHAnsi" w:cstheme="majorHAnsi"/>
          <w:sz w:val="26"/>
          <w:szCs w:val="26"/>
          <w:lang w:val="pl-PL"/>
        </w:rPr>
      </w:pPr>
      <w:r w:rsidRPr="00605313">
        <w:rPr>
          <w:rFonts w:asciiTheme="majorHAnsi" w:hAnsiTheme="majorHAnsi" w:cstheme="majorHAnsi"/>
          <w:sz w:val="26"/>
          <w:szCs w:val="26"/>
        </w:rPr>
        <w:t xml:space="preserve">Đối với vật liệu nổ sẽ tiếp tục được cung cấp, vận chuyển đến mỏ và sử dụng bởi </w:t>
      </w:r>
      <w:r w:rsidR="00077E29" w:rsidRPr="00605313">
        <w:rPr>
          <w:rFonts w:asciiTheme="majorHAnsi" w:eastAsia="Times New Roman" w:hAnsiTheme="majorHAnsi" w:cstheme="majorHAnsi"/>
          <w:sz w:val="26"/>
          <w:szCs w:val="26"/>
          <w:lang w:val="pl-PL"/>
        </w:rPr>
        <w:t>Chi nhánh công nghiệp hóa chất mỏ Hà Tuyên</w:t>
      </w:r>
      <w:r w:rsidRPr="00605313">
        <w:rPr>
          <w:rFonts w:asciiTheme="majorHAnsi" w:eastAsia="Times New Roman" w:hAnsiTheme="majorHAnsi" w:cstheme="majorHAnsi"/>
          <w:sz w:val="26"/>
          <w:szCs w:val="26"/>
          <w:lang w:val="pl-PL"/>
        </w:rPr>
        <w:t>.</w:t>
      </w:r>
    </w:p>
    <w:p w:rsidR="00393D68" w:rsidRPr="00605313" w:rsidRDefault="00623807" w:rsidP="00427E0E">
      <w:pPr>
        <w:widowControl w:val="0"/>
        <w:spacing w:after="0" w:line="312" w:lineRule="auto"/>
        <w:jc w:val="both"/>
        <w:rPr>
          <w:rFonts w:asciiTheme="majorHAnsi" w:eastAsia="Calibri" w:hAnsiTheme="majorHAnsi" w:cstheme="majorHAnsi"/>
          <w:i/>
          <w:sz w:val="26"/>
          <w:szCs w:val="26"/>
          <w:lang w:val="nl-NL"/>
        </w:rPr>
      </w:pPr>
      <w:r w:rsidRPr="00605313">
        <w:rPr>
          <w:rFonts w:asciiTheme="majorHAnsi" w:eastAsia="Calibri" w:hAnsiTheme="majorHAnsi" w:cstheme="majorHAnsi"/>
          <w:i/>
          <w:sz w:val="26"/>
          <w:szCs w:val="26"/>
          <w:lang w:val="nl-NL"/>
        </w:rPr>
        <w:t>a).</w:t>
      </w:r>
      <w:r w:rsidR="00393D68" w:rsidRPr="00605313">
        <w:rPr>
          <w:rFonts w:asciiTheme="majorHAnsi" w:eastAsia="Calibri" w:hAnsiTheme="majorHAnsi" w:cstheme="majorHAnsi"/>
          <w:i/>
          <w:sz w:val="26"/>
          <w:szCs w:val="26"/>
          <w:lang w:val="nl-NL"/>
        </w:rPr>
        <w:t xml:space="preserve"> Nhu cầu sử dụng nhiên liệu, thuốc và vật liệu nổ</w:t>
      </w:r>
    </w:p>
    <w:p w:rsidR="00623807" w:rsidRPr="00D86681" w:rsidRDefault="00623807" w:rsidP="00E77B4F">
      <w:pPr>
        <w:spacing w:after="0" w:line="312" w:lineRule="auto"/>
        <w:jc w:val="both"/>
        <w:rPr>
          <w:i/>
          <w:sz w:val="26"/>
          <w:szCs w:val="26"/>
          <w:u w:val="single"/>
        </w:rPr>
      </w:pPr>
      <w:r w:rsidRPr="00605313">
        <w:rPr>
          <w:i/>
          <w:sz w:val="26"/>
          <w:szCs w:val="26"/>
          <w:u w:val="single"/>
          <w:lang w:val="en-US"/>
        </w:rPr>
        <w:t>a</w:t>
      </w:r>
      <w:r w:rsidRPr="00605313">
        <w:rPr>
          <w:i/>
          <w:sz w:val="26"/>
          <w:szCs w:val="26"/>
          <w:u w:val="single"/>
        </w:rPr>
        <w:t>1. Đối với vật liệu nổ</w:t>
      </w:r>
    </w:p>
    <w:p w:rsidR="00623807" w:rsidRPr="00D86681" w:rsidRDefault="00623807" w:rsidP="00427E0E">
      <w:pPr>
        <w:tabs>
          <w:tab w:val="left" w:pos="567"/>
          <w:tab w:val="left" w:pos="2694"/>
        </w:tabs>
        <w:spacing w:after="0" w:line="312" w:lineRule="auto"/>
        <w:ind w:firstLine="562"/>
        <w:jc w:val="both"/>
        <w:rPr>
          <w:i/>
          <w:sz w:val="26"/>
          <w:szCs w:val="26"/>
        </w:rPr>
      </w:pPr>
      <w:r w:rsidRPr="00D86681">
        <w:rPr>
          <w:i/>
          <w:sz w:val="26"/>
          <w:szCs w:val="26"/>
        </w:rPr>
        <w:t>*/ Xác định nhu cầu thuốc nổ hàng năm</w:t>
      </w:r>
    </w:p>
    <w:p w:rsidR="00C10325" w:rsidRPr="00C10325" w:rsidRDefault="00C10325" w:rsidP="00C10325">
      <w:pPr>
        <w:spacing w:after="0" w:line="360" w:lineRule="auto"/>
        <w:ind w:firstLine="720"/>
        <w:jc w:val="both"/>
        <w:rPr>
          <w:sz w:val="26"/>
          <w:szCs w:val="26"/>
          <w:lang w:val="pt-BR"/>
        </w:rPr>
      </w:pPr>
      <w:r w:rsidRPr="00C10325">
        <w:rPr>
          <w:sz w:val="26"/>
          <w:szCs w:val="26"/>
          <w:lang w:val="pt-BR"/>
        </w:rPr>
        <w:t>Để thuận tiện cho tổ chức sản xuất, dự kiến 1 ngày nổ mìn một lần. Như vậy, khối lượng đá nguyên khối nổ ra trong 1 đợt nổ là:</w:t>
      </w:r>
    </w:p>
    <w:p w:rsidR="00C10325" w:rsidRPr="00C10325" w:rsidRDefault="00C10325" w:rsidP="00C10325">
      <w:pPr>
        <w:spacing w:after="0" w:line="360" w:lineRule="auto"/>
        <w:ind w:firstLine="720"/>
        <w:jc w:val="both"/>
        <w:rPr>
          <w:sz w:val="26"/>
          <w:szCs w:val="26"/>
          <w:lang w:val="pt-BR"/>
        </w:rPr>
      </w:pPr>
      <w:r w:rsidRPr="00C10325">
        <w:rPr>
          <w:sz w:val="26"/>
          <w:szCs w:val="26"/>
          <w:lang w:val="pt-BR"/>
        </w:rPr>
        <w:t>V</w:t>
      </w:r>
      <w:r w:rsidRPr="00C10325">
        <w:rPr>
          <w:sz w:val="26"/>
          <w:szCs w:val="26"/>
          <w:vertAlign w:val="subscript"/>
          <w:lang w:val="pt-BR"/>
        </w:rPr>
        <w:t>1</w:t>
      </w:r>
      <w:r w:rsidRPr="00C10325">
        <w:rPr>
          <w:sz w:val="26"/>
          <w:szCs w:val="26"/>
          <w:lang w:val="pt-BR"/>
        </w:rPr>
        <w:t xml:space="preserve"> = A</w:t>
      </w:r>
      <w:r w:rsidRPr="00C10325">
        <w:rPr>
          <w:sz w:val="26"/>
          <w:szCs w:val="26"/>
          <w:vertAlign w:val="subscript"/>
          <w:lang w:val="pt-BR"/>
        </w:rPr>
        <w:t>n</w:t>
      </w:r>
      <w:r w:rsidRPr="00C10325">
        <w:rPr>
          <w:sz w:val="26"/>
          <w:szCs w:val="26"/>
          <w:lang w:val="pt-BR"/>
        </w:rPr>
        <w:t>/240 = 110.000/240 = 458 m</w:t>
      </w:r>
      <w:r w:rsidRPr="00C10325">
        <w:rPr>
          <w:sz w:val="26"/>
          <w:szCs w:val="26"/>
          <w:vertAlign w:val="superscript"/>
          <w:lang w:val="pt-BR"/>
        </w:rPr>
        <w:t>3</w:t>
      </w:r>
      <w:r w:rsidRPr="00C10325">
        <w:rPr>
          <w:sz w:val="26"/>
          <w:szCs w:val="26"/>
          <w:lang w:val="pt-BR"/>
        </w:rPr>
        <w:t xml:space="preserve"> đá nguyên khối/đợt nổ.</w:t>
      </w:r>
    </w:p>
    <w:p w:rsidR="00C10325" w:rsidRPr="00C10325" w:rsidRDefault="00C10325" w:rsidP="00C10325">
      <w:pPr>
        <w:spacing w:after="0" w:line="360" w:lineRule="auto"/>
        <w:ind w:firstLine="720"/>
        <w:jc w:val="both"/>
        <w:rPr>
          <w:spacing w:val="-4"/>
          <w:sz w:val="26"/>
          <w:szCs w:val="26"/>
          <w:lang w:val="pt-BR"/>
        </w:rPr>
      </w:pPr>
      <w:r w:rsidRPr="00C10325">
        <w:rPr>
          <w:spacing w:val="-4"/>
          <w:sz w:val="26"/>
          <w:szCs w:val="26"/>
          <w:lang w:val="pt-BR"/>
        </w:rPr>
        <w:t>Khối lượng thuốc nổ trong 1 đợt nổ là: Q = 458 x 0,26 = 119,08 kg/đợt nổ.</w:t>
      </w:r>
    </w:p>
    <w:p w:rsidR="00C10325" w:rsidRPr="00C10325" w:rsidRDefault="00C10325" w:rsidP="00C10325">
      <w:pPr>
        <w:spacing w:after="0" w:line="360" w:lineRule="auto"/>
        <w:ind w:firstLine="720"/>
        <w:jc w:val="both"/>
        <w:rPr>
          <w:sz w:val="26"/>
          <w:szCs w:val="26"/>
          <w:lang w:val="pt-BR"/>
        </w:rPr>
      </w:pPr>
      <w:r w:rsidRPr="00C10325">
        <w:rPr>
          <w:sz w:val="26"/>
          <w:szCs w:val="26"/>
          <w:lang w:val="pt-BR"/>
        </w:rPr>
        <w:t>Khối lượng đá nổ mìn lần 2 là: V</w:t>
      </w:r>
      <w:r w:rsidRPr="00C10325">
        <w:rPr>
          <w:sz w:val="26"/>
          <w:szCs w:val="26"/>
          <w:vertAlign w:val="subscript"/>
          <w:lang w:val="pt-BR"/>
        </w:rPr>
        <w:t>2</w:t>
      </w:r>
      <w:r w:rsidRPr="00C10325">
        <w:rPr>
          <w:sz w:val="26"/>
          <w:szCs w:val="26"/>
          <w:lang w:val="pt-BR"/>
        </w:rPr>
        <w:t xml:space="preserve"> = </w:t>
      </w:r>
      <w:r w:rsidRPr="00C10325">
        <w:rPr>
          <w:spacing w:val="-4"/>
          <w:sz w:val="26"/>
          <w:szCs w:val="26"/>
          <w:lang w:val="pt-BR"/>
        </w:rPr>
        <w:t>458 x 1,475</w:t>
      </w:r>
      <w:r w:rsidRPr="00C10325">
        <w:rPr>
          <w:sz w:val="26"/>
          <w:szCs w:val="26"/>
          <w:lang w:val="pt-BR"/>
        </w:rPr>
        <w:t xml:space="preserve"> x 0,18 = 121.599 m</w:t>
      </w:r>
      <w:r w:rsidRPr="00C10325">
        <w:rPr>
          <w:sz w:val="26"/>
          <w:szCs w:val="26"/>
          <w:vertAlign w:val="superscript"/>
          <w:lang w:val="pt-BR"/>
        </w:rPr>
        <w:t>3</w:t>
      </w:r>
      <w:r w:rsidRPr="00C10325">
        <w:rPr>
          <w:sz w:val="26"/>
          <w:szCs w:val="26"/>
          <w:lang w:val="pt-BR"/>
        </w:rPr>
        <w:t>.</w:t>
      </w:r>
    </w:p>
    <w:p w:rsidR="00C10325" w:rsidRPr="00C10325" w:rsidRDefault="00C10325" w:rsidP="00C10325">
      <w:pPr>
        <w:spacing w:after="0" w:line="360" w:lineRule="auto"/>
        <w:ind w:firstLine="720"/>
        <w:jc w:val="both"/>
        <w:rPr>
          <w:sz w:val="26"/>
          <w:szCs w:val="26"/>
          <w:lang w:val="pt-BR"/>
        </w:rPr>
      </w:pPr>
      <w:r w:rsidRPr="00C10325">
        <w:rPr>
          <w:sz w:val="26"/>
          <w:szCs w:val="26"/>
          <w:lang w:val="pt-BR"/>
        </w:rPr>
        <w:t>Lượng thuốc nổ lần 1 hàng năm cần dùng để khai thác 110.000 m</w:t>
      </w:r>
      <w:r w:rsidRPr="00C10325">
        <w:rPr>
          <w:sz w:val="26"/>
          <w:szCs w:val="26"/>
          <w:vertAlign w:val="superscript"/>
          <w:lang w:val="pt-BR"/>
        </w:rPr>
        <w:t>3</w:t>
      </w:r>
      <w:r w:rsidRPr="00C10325">
        <w:rPr>
          <w:sz w:val="26"/>
          <w:szCs w:val="26"/>
          <w:lang w:val="pt-BR"/>
        </w:rPr>
        <w:t xml:space="preserve"> đá là: </w:t>
      </w:r>
    </w:p>
    <w:p w:rsidR="00C10325" w:rsidRPr="00C10325" w:rsidRDefault="00C10325" w:rsidP="00C10325">
      <w:pPr>
        <w:widowControl w:val="0"/>
        <w:spacing w:after="0" w:line="360" w:lineRule="auto"/>
        <w:jc w:val="both"/>
        <w:rPr>
          <w:sz w:val="26"/>
          <w:szCs w:val="26"/>
          <w:lang w:val="pt-BR"/>
        </w:rPr>
      </w:pPr>
      <w:r w:rsidRPr="00C10325">
        <w:rPr>
          <w:sz w:val="26"/>
          <w:szCs w:val="26"/>
          <w:lang w:val="pt-BR"/>
        </w:rPr>
        <w:t>Q = 0,26 x 110.000 = 28.600 kg</w:t>
      </w:r>
    </w:p>
    <w:p w:rsidR="00C10325" w:rsidRPr="00C10325" w:rsidRDefault="00C10325" w:rsidP="00C10325">
      <w:pPr>
        <w:spacing w:after="0" w:line="360" w:lineRule="auto"/>
        <w:ind w:firstLine="720"/>
        <w:jc w:val="both"/>
        <w:rPr>
          <w:sz w:val="26"/>
          <w:szCs w:val="26"/>
          <w:lang w:val="pt-BR"/>
        </w:rPr>
      </w:pPr>
      <w:r w:rsidRPr="00C10325">
        <w:rPr>
          <w:sz w:val="26"/>
          <w:szCs w:val="26"/>
          <w:lang w:val="pt-BR"/>
        </w:rPr>
        <w:t xml:space="preserve">- Lượng thuốc nổ hàng năm cần dùng để phá đá quá cỡ là: </w:t>
      </w:r>
    </w:p>
    <w:p w:rsidR="00C10325" w:rsidRPr="00C10325" w:rsidRDefault="00C10325" w:rsidP="00C10325">
      <w:pPr>
        <w:spacing w:after="0" w:line="360" w:lineRule="auto"/>
        <w:rPr>
          <w:sz w:val="26"/>
          <w:szCs w:val="26"/>
          <w:lang w:val="pt-BR"/>
        </w:rPr>
      </w:pPr>
      <w:r w:rsidRPr="00C10325">
        <w:rPr>
          <w:sz w:val="26"/>
          <w:szCs w:val="26"/>
          <w:lang w:val="pt-BR"/>
        </w:rPr>
        <w:t>Q' = q' . v'</w:t>
      </w:r>
      <w:r w:rsidRPr="00C10325">
        <w:rPr>
          <w:sz w:val="26"/>
          <w:szCs w:val="26"/>
          <w:lang w:val="pt-BR"/>
        </w:rPr>
        <w:tab/>
        <w:t>(kg)</w:t>
      </w:r>
    </w:p>
    <w:p w:rsidR="00C10325" w:rsidRPr="00C10325" w:rsidRDefault="00C10325" w:rsidP="00C10325">
      <w:pPr>
        <w:spacing w:after="0" w:line="360" w:lineRule="auto"/>
        <w:jc w:val="both"/>
        <w:rPr>
          <w:sz w:val="26"/>
          <w:szCs w:val="26"/>
          <w:lang w:val="pt-BR"/>
        </w:rPr>
      </w:pPr>
      <w:r w:rsidRPr="00C10325">
        <w:rPr>
          <w:i/>
          <w:sz w:val="26"/>
          <w:szCs w:val="26"/>
          <w:u w:val="single"/>
          <w:lang w:val="pt-BR"/>
        </w:rPr>
        <w:t>Trong đó:</w:t>
      </w:r>
      <w:r w:rsidRPr="00C10325">
        <w:rPr>
          <w:sz w:val="26"/>
          <w:szCs w:val="26"/>
          <w:lang w:val="pt-BR"/>
        </w:rPr>
        <w:t xml:space="preserve"> </w:t>
      </w:r>
      <w:r w:rsidRPr="00C10325">
        <w:rPr>
          <w:sz w:val="26"/>
          <w:szCs w:val="26"/>
          <w:lang w:val="pt-BR"/>
        </w:rPr>
        <w:tab/>
        <w:t xml:space="preserve">q': chỉ tiêu thuốc nổ dùng để phá đá quá cỡ </w:t>
      </w:r>
      <w:r w:rsidRPr="00C10325">
        <w:rPr>
          <w:sz w:val="26"/>
          <w:szCs w:val="26"/>
          <w:lang w:val="pt-BR"/>
        </w:rPr>
        <w:tab/>
        <w:t>q'= 0,2 kg/m</w:t>
      </w:r>
      <w:r w:rsidRPr="00C10325">
        <w:rPr>
          <w:sz w:val="26"/>
          <w:szCs w:val="26"/>
          <w:vertAlign w:val="superscript"/>
          <w:lang w:val="pt-BR"/>
        </w:rPr>
        <w:t>3</w:t>
      </w:r>
    </w:p>
    <w:p w:rsidR="00C10325" w:rsidRPr="00C10325" w:rsidRDefault="00C10325" w:rsidP="00C10325">
      <w:pPr>
        <w:spacing w:after="0" w:line="360" w:lineRule="auto"/>
        <w:jc w:val="both"/>
        <w:rPr>
          <w:sz w:val="26"/>
          <w:szCs w:val="26"/>
          <w:lang w:val="pt-BR"/>
        </w:rPr>
      </w:pPr>
      <w:r w:rsidRPr="00C10325">
        <w:rPr>
          <w:sz w:val="26"/>
          <w:szCs w:val="26"/>
          <w:lang w:val="pt-BR"/>
        </w:rPr>
        <w:tab/>
      </w:r>
      <w:r w:rsidRPr="00C10325">
        <w:rPr>
          <w:sz w:val="26"/>
          <w:szCs w:val="26"/>
          <w:lang w:val="pt-BR"/>
        </w:rPr>
        <w:tab/>
        <w:t xml:space="preserve">v': khối lượng đá quá cỡ hàng năm </w:t>
      </w:r>
      <w:r w:rsidRPr="00C10325">
        <w:rPr>
          <w:sz w:val="26"/>
          <w:szCs w:val="26"/>
          <w:lang w:val="pt-BR"/>
        </w:rPr>
        <w:tab/>
        <w:t>v' = 29.205 m</w:t>
      </w:r>
      <w:r w:rsidRPr="00C10325">
        <w:rPr>
          <w:sz w:val="26"/>
          <w:szCs w:val="26"/>
          <w:vertAlign w:val="superscript"/>
          <w:lang w:val="pt-BR"/>
        </w:rPr>
        <w:t>3</w:t>
      </w:r>
      <w:r w:rsidRPr="00C10325">
        <w:rPr>
          <w:sz w:val="26"/>
          <w:szCs w:val="26"/>
          <w:lang w:val="pt-BR"/>
        </w:rPr>
        <w:t xml:space="preserve">/năm </w:t>
      </w:r>
    </w:p>
    <w:p w:rsidR="00C10325" w:rsidRPr="00C10325" w:rsidRDefault="00C10325" w:rsidP="00C10325">
      <w:pPr>
        <w:widowControl w:val="0"/>
        <w:spacing w:after="0" w:line="360" w:lineRule="auto"/>
        <w:jc w:val="both"/>
        <w:rPr>
          <w:sz w:val="26"/>
          <w:szCs w:val="26"/>
          <w:lang w:val="pt-BR"/>
        </w:rPr>
      </w:pPr>
      <w:r w:rsidRPr="00C10325">
        <w:rPr>
          <w:sz w:val="26"/>
          <w:szCs w:val="26"/>
          <w:lang w:val="pt-BR"/>
        </w:rPr>
        <w:t xml:space="preserve">Vậy: </w:t>
      </w:r>
      <w:r w:rsidRPr="00C10325">
        <w:rPr>
          <w:sz w:val="26"/>
          <w:szCs w:val="26"/>
          <w:lang w:val="pt-BR"/>
        </w:rPr>
        <w:tab/>
      </w:r>
      <w:r w:rsidRPr="00C10325">
        <w:rPr>
          <w:sz w:val="26"/>
          <w:szCs w:val="26"/>
          <w:lang w:val="pt-BR"/>
        </w:rPr>
        <w:tab/>
        <w:t>Q' = 0,2 x 29.205 = 5.841 kg.</w:t>
      </w:r>
    </w:p>
    <w:p w:rsidR="00C10325" w:rsidRPr="00C10325" w:rsidRDefault="00C10325" w:rsidP="00C10325">
      <w:pPr>
        <w:widowControl w:val="0"/>
        <w:spacing w:after="0" w:line="360" w:lineRule="auto"/>
        <w:ind w:firstLine="720"/>
        <w:jc w:val="both"/>
        <w:rPr>
          <w:sz w:val="26"/>
          <w:szCs w:val="26"/>
          <w:lang w:val="pt-BR"/>
        </w:rPr>
      </w:pPr>
      <w:r w:rsidRPr="00C10325">
        <w:rPr>
          <w:sz w:val="26"/>
          <w:szCs w:val="26"/>
          <w:lang w:val="pt-BR"/>
        </w:rPr>
        <w:t>- Khối lượng thuốc nổ hàng năm dùng cho công tác phá đá mở đường khoảng Q’’ = 300 kg.</w:t>
      </w:r>
    </w:p>
    <w:p w:rsidR="00C10325" w:rsidRPr="00C10325" w:rsidRDefault="00C10325" w:rsidP="00605313">
      <w:pPr>
        <w:widowControl w:val="0"/>
        <w:spacing w:after="0" w:line="360" w:lineRule="auto"/>
        <w:ind w:firstLine="720"/>
        <w:jc w:val="both"/>
        <w:rPr>
          <w:bCs/>
          <w:sz w:val="26"/>
          <w:szCs w:val="26"/>
          <w:lang w:val="pt-BR"/>
        </w:rPr>
      </w:pPr>
      <w:r w:rsidRPr="00C10325">
        <w:rPr>
          <w:bCs/>
          <w:sz w:val="26"/>
          <w:szCs w:val="26"/>
          <w:lang w:val="pt-BR"/>
        </w:rPr>
        <w:t xml:space="preserve">- Khối lượng thuốc nổ cần thiết sử dụng trong 1 năm của mỏ khi đạt công suất thiết kế là: Q = </w:t>
      </w:r>
      <w:r w:rsidRPr="00C10325">
        <w:rPr>
          <w:sz w:val="26"/>
          <w:szCs w:val="26"/>
          <w:lang w:val="pt-BR"/>
        </w:rPr>
        <w:t xml:space="preserve">28.600 </w:t>
      </w:r>
      <w:r w:rsidRPr="00C10325">
        <w:rPr>
          <w:bCs/>
          <w:sz w:val="26"/>
          <w:szCs w:val="26"/>
          <w:lang w:val="pt-BR"/>
        </w:rPr>
        <w:t xml:space="preserve">+ </w:t>
      </w:r>
      <w:r w:rsidRPr="00C10325">
        <w:rPr>
          <w:sz w:val="26"/>
          <w:szCs w:val="26"/>
          <w:lang w:val="pt-BR"/>
        </w:rPr>
        <w:t>5.841</w:t>
      </w:r>
      <w:r w:rsidRPr="00C10325">
        <w:rPr>
          <w:bCs/>
          <w:sz w:val="26"/>
          <w:szCs w:val="26"/>
          <w:lang w:val="pt-BR"/>
        </w:rPr>
        <w:t xml:space="preserve"> + </w:t>
      </w:r>
      <w:r w:rsidRPr="00C10325">
        <w:rPr>
          <w:sz w:val="26"/>
          <w:szCs w:val="26"/>
          <w:lang w:val="pt-BR"/>
        </w:rPr>
        <w:t xml:space="preserve">300 </w:t>
      </w:r>
      <w:r w:rsidRPr="00C10325">
        <w:rPr>
          <w:bCs/>
          <w:sz w:val="26"/>
          <w:szCs w:val="26"/>
          <w:lang w:val="pt-BR"/>
        </w:rPr>
        <w:t>= 34.741 (kg)</w:t>
      </w:r>
    </w:p>
    <w:p w:rsidR="00623807" w:rsidRPr="00D86681" w:rsidRDefault="00E77B4F" w:rsidP="00E77B4F">
      <w:pPr>
        <w:widowControl w:val="0"/>
        <w:spacing w:after="0" w:line="312" w:lineRule="auto"/>
        <w:jc w:val="both"/>
        <w:rPr>
          <w:i/>
          <w:sz w:val="26"/>
          <w:szCs w:val="26"/>
          <w:u w:val="single"/>
        </w:rPr>
      </w:pPr>
      <w:r w:rsidRPr="00D86681">
        <w:rPr>
          <w:i/>
          <w:sz w:val="26"/>
          <w:szCs w:val="26"/>
          <w:u w:val="single"/>
        </w:rPr>
        <w:t>a2</w:t>
      </w:r>
      <w:r w:rsidRPr="00D86681">
        <w:rPr>
          <w:i/>
          <w:sz w:val="26"/>
          <w:szCs w:val="26"/>
          <w:u w:val="single"/>
          <w:lang w:val="en-US"/>
        </w:rPr>
        <w:t>.</w:t>
      </w:r>
      <w:r w:rsidR="00623807" w:rsidRPr="00D86681">
        <w:rPr>
          <w:i/>
          <w:sz w:val="26"/>
          <w:szCs w:val="26"/>
          <w:u w:val="single"/>
        </w:rPr>
        <w:t xml:space="preserve"> Nhu cầu phụ kiện nổ</w:t>
      </w:r>
    </w:p>
    <w:p w:rsidR="00623807" w:rsidRPr="00D86681" w:rsidRDefault="00623807" w:rsidP="00427E0E">
      <w:pPr>
        <w:widowControl w:val="0"/>
        <w:spacing w:after="0" w:line="312" w:lineRule="auto"/>
        <w:ind w:firstLine="720"/>
        <w:jc w:val="both"/>
        <w:rPr>
          <w:b/>
          <w:bCs/>
          <w:sz w:val="26"/>
          <w:szCs w:val="26"/>
        </w:rPr>
      </w:pPr>
      <w:r w:rsidRPr="00D86681">
        <w:rPr>
          <w:b/>
          <w:bCs/>
          <w:sz w:val="26"/>
          <w:szCs w:val="26"/>
        </w:rPr>
        <w:t>- Kíp nổ:</w:t>
      </w:r>
    </w:p>
    <w:p w:rsidR="00F226FF" w:rsidRPr="00F226FF" w:rsidRDefault="00F226FF" w:rsidP="00F226FF">
      <w:pPr>
        <w:widowControl w:val="0"/>
        <w:spacing w:after="0" w:line="312" w:lineRule="auto"/>
        <w:ind w:firstLine="720"/>
        <w:jc w:val="both"/>
        <w:rPr>
          <w:sz w:val="26"/>
          <w:szCs w:val="26"/>
        </w:rPr>
      </w:pPr>
      <w:r w:rsidRPr="00F226FF">
        <w:rPr>
          <w:sz w:val="26"/>
          <w:szCs w:val="26"/>
        </w:rPr>
        <w:t xml:space="preserve">Lượng kíp nổ hàng năm cần dùng để khai thác 110.000 m3 đá vôi là: </w:t>
      </w:r>
    </w:p>
    <w:p w:rsidR="00F226FF" w:rsidRPr="00F226FF" w:rsidRDefault="00F226FF" w:rsidP="00F226FF">
      <w:pPr>
        <w:widowControl w:val="0"/>
        <w:spacing w:after="0" w:line="312" w:lineRule="auto"/>
        <w:ind w:firstLine="720"/>
        <w:jc w:val="both"/>
        <w:rPr>
          <w:sz w:val="26"/>
          <w:szCs w:val="26"/>
        </w:rPr>
      </w:pPr>
      <w:r w:rsidRPr="00F226FF">
        <w:rPr>
          <w:sz w:val="26"/>
          <w:szCs w:val="26"/>
        </w:rPr>
        <w:t>Q = 0,72 x 110.000 = 79.200 cái</w:t>
      </w:r>
    </w:p>
    <w:p w:rsidR="00F226FF" w:rsidRPr="00F226FF" w:rsidRDefault="00F226FF" w:rsidP="00F226FF">
      <w:pPr>
        <w:widowControl w:val="0"/>
        <w:spacing w:after="0" w:line="312" w:lineRule="auto"/>
        <w:ind w:firstLine="720"/>
        <w:jc w:val="both"/>
        <w:rPr>
          <w:sz w:val="26"/>
          <w:szCs w:val="26"/>
        </w:rPr>
      </w:pPr>
      <w:r w:rsidRPr="00F226FF">
        <w:rPr>
          <w:sz w:val="26"/>
          <w:szCs w:val="26"/>
        </w:rPr>
        <w:t xml:space="preserve">Lượng kíp nổ hàng năm cần dùng để phá đá quá cỡ là: </w:t>
      </w:r>
    </w:p>
    <w:p w:rsidR="00F226FF" w:rsidRPr="00F226FF" w:rsidRDefault="00F226FF" w:rsidP="00F226FF">
      <w:pPr>
        <w:widowControl w:val="0"/>
        <w:spacing w:after="0" w:line="312" w:lineRule="auto"/>
        <w:ind w:firstLine="720"/>
        <w:jc w:val="both"/>
        <w:rPr>
          <w:sz w:val="26"/>
          <w:szCs w:val="26"/>
        </w:rPr>
      </w:pPr>
      <w:r w:rsidRPr="00F226FF">
        <w:rPr>
          <w:sz w:val="26"/>
          <w:szCs w:val="26"/>
        </w:rPr>
        <w:tab/>
      </w:r>
      <w:r w:rsidRPr="00F226FF">
        <w:rPr>
          <w:sz w:val="26"/>
          <w:szCs w:val="26"/>
        </w:rPr>
        <w:tab/>
        <w:t>Q' = q' . v'</w:t>
      </w:r>
      <w:r w:rsidRPr="00F226FF">
        <w:rPr>
          <w:sz w:val="26"/>
          <w:szCs w:val="26"/>
        </w:rPr>
        <w:tab/>
        <w:t>(kg)</w:t>
      </w:r>
    </w:p>
    <w:p w:rsidR="00F226FF" w:rsidRPr="00F226FF" w:rsidRDefault="00F226FF" w:rsidP="00F226FF">
      <w:pPr>
        <w:widowControl w:val="0"/>
        <w:spacing w:after="0" w:line="312" w:lineRule="auto"/>
        <w:ind w:firstLine="720"/>
        <w:jc w:val="both"/>
        <w:rPr>
          <w:sz w:val="26"/>
          <w:szCs w:val="26"/>
        </w:rPr>
      </w:pPr>
      <w:r w:rsidRPr="00F226FF">
        <w:rPr>
          <w:sz w:val="26"/>
          <w:szCs w:val="26"/>
        </w:rPr>
        <w:lastRenderedPageBreak/>
        <w:t xml:space="preserve">Trong đó: </w:t>
      </w:r>
      <w:r w:rsidRPr="00F226FF">
        <w:rPr>
          <w:sz w:val="26"/>
          <w:szCs w:val="26"/>
        </w:rPr>
        <w:tab/>
        <w:t xml:space="preserve">q': chỉ tiêu kíp nổ dùng để phá đá quá cỡ </w:t>
      </w:r>
      <w:r w:rsidRPr="00F226FF">
        <w:rPr>
          <w:sz w:val="26"/>
          <w:szCs w:val="26"/>
        </w:rPr>
        <w:tab/>
        <w:t>q'= 0,72 cái/m3</w:t>
      </w:r>
    </w:p>
    <w:p w:rsidR="00F226FF" w:rsidRPr="00F226FF" w:rsidRDefault="00F226FF" w:rsidP="00F226FF">
      <w:pPr>
        <w:widowControl w:val="0"/>
        <w:spacing w:after="0" w:line="312" w:lineRule="auto"/>
        <w:ind w:firstLine="720"/>
        <w:jc w:val="both"/>
        <w:rPr>
          <w:sz w:val="26"/>
          <w:szCs w:val="26"/>
        </w:rPr>
      </w:pPr>
      <w:r w:rsidRPr="00F226FF">
        <w:rPr>
          <w:sz w:val="26"/>
          <w:szCs w:val="26"/>
        </w:rPr>
        <w:tab/>
      </w:r>
      <w:r w:rsidRPr="00F226FF">
        <w:rPr>
          <w:sz w:val="26"/>
          <w:szCs w:val="26"/>
        </w:rPr>
        <w:tab/>
        <w:t xml:space="preserve">v': khối lượng đá quá cỡ hàng năm </w:t>
      </w:r>
      <w:r w:rsidRPr="00F226FF">
        <w:rPr>
          <w:sz w:val="26"/>
          <w:szCs w:val="26"/>
        </w:rPr>
        <w:tab/>
        <w:t xml:space="preserve">v' = 29.205 m3/năm </w:t>
      </w:r>
    </w:p>
    <w:p w:rsidR="00F226FF" w:rsidRPr="00F226FF" w:rsidRDefault="00F226FF" w:rsidP="00F226FF">
      <w:pPr>
        <w:widowControl w:val="0"/>
        <w:spacing w:after="0" w:line="312" w:lineRule="auto"/>
        <w:ind w:firstLine="720"/>
        <w:jc w:val="both"/>
        <w:rPr>
          <w:sz w:val="26"/>
          <w:szCs w:val="26"/>
        </w:rPr>
      </w:pPr>
      <w:r w:rsidRPr="00F226FF">
        <w:rPr>
          <w:sz w:val="26"/>
          <w:szCs w:val="26"/>
        </w:rPr>
        <w:t xml:space="preserve">Vậy: </w:t>
      </w:r>
      <w:r w:rsidRPr="00F226FF">
        <w:rPr>
          <w:sz w:val="26"/>
          <w:szCs w:val="26"/>
        </w:rPr>
        <w:tab/>
      </w:r>
      <w:r w:rsidRPr="00F226FF">
        <w:rPr>
          <w:sz w:val="26"/>
          <w:szCs w:val="26"/>
        </w:rPr>
        <w:tab/>
        <w:t>Q' = 0,72 x 29.205 = 21.028 cái..</w:t>
      </w:r>
    </w:p>
    <w:p w:rsidR="00F226FF" w:rsidRPr="00F226FF" w:rsidRDefault="00F226FF" w:rsidP="00F226FF">
      <w:pPr>
        <w:widowControl w:val="0"/>
        <w:spacing w:after="0" w:line="312" w:lineRule="auto"/>
        <w:ind w:firstLine="720"/>
        <w:jc w:val="both"/>
        <w:rPr>
          <w:sz w:val="26"/>
          <w:szCs w:val="26"/>
        </w:rPr>
      </w:pPr>
      <w:r w:rsidRPr="00F226FF">
        <w:rPr>
          <w:sz w:val="26"/>
          <w:szCs w:val="26"/>
        </w:rPr>
        <w:t>Khối lượng kíp nổ cần thiết sử dụng trong 1 năm của mỏ khi đạt công suất thiết kế là:</w:t>
      </w:r>
    </w:p>
    <w:p w:rsidR="00F226FF" w:rsidRDefault="00F226FF" w:rsidP="00F226FF">
      <w:pPr>
        <w:widowControl w:val="0"/>
        <w:spacing w:after="0" w:line="312" w:lineRule="auto"/>
        <w:ind w:firstLine="720"/>
        <w:jc w:val="both"/>
        <w:rPr>
          <w:sz w:val="26"/>
          <w:szCs w:val="26"/>
        </w:rPr>
      </w:pPr>
      <w:r w:rsidRPr="00F226FF">
        <w:rPr>
          <w:sz w:val="26"/>
          <w:szCs w:val="26"/>
        </w:rPr>
        <w:t>Q = 79.200 + 21.028 = 100.228 (cái)</w:t>
      </w:r>
    </w:p>
    <w:p w:rsidR="00623807" w:rsidRPr="00D86681" w:rsidRDefault="00623807" w:rsidP="00F226FF">
      <w:pPr>
        <w:widowControl w:val="0"/>
        <w:spacing w:after="0" w:line="312" w:lineRule="auto"/>
        <w:ind w:firstLine="720"/>
        <w:jc w:val="both"/>
        <w:rPr>
          <w:b/>
          <w:bCs/>
          <w:sz w:val="26"/>
          <w:szCs w:val="26"/>
        </w:rPr>
      </w:pPr>
      <w:r w:rsidRPr="00D86681">
        <w:rPr>
          <w:b/>
          <w:bCs/>
          <w:sz w:val="26"/>
          <w:szCs w:val="26"/>
        </w:rPr>
        <w:t>- Mồi nổ</w:t>
      </w:r>
    </w:p>
    <w:p w:rsidR="00623807" w:rsidRPr="00D86681" w:rsidRDefault="00623807" w:rsidP="00427E0E">
      <w:pPr>
        <w:widowControl w:val="0"/>
        <w:spacing w:after="0" w:line="312" w:lineRule="auto"/>
        <w:jc w:val="both"/>
        <w:rPr>
          <w:sz w:val="26"/>
          <w:szCs w:val="26"/>
        </w:rPr>
      </w:pPr>
      <w:r w:rsidRPr="00D86681">
        <w:rPr>
          <w:sz w:val="26"/>
          <w:szCs w:val="26"/>
        </w:rPr>
        <w:tab/>
      </w:r>
      <w:r w:rsidR="00C3570B" w:rsidRPr="00C3570B">
        <w:rPr>
          <w:sz w:val="26"/>
          <w:szCs w:val="26"/>
        </w:rPr>
        <w:t>Số lượng mồi nồ bằng số lượng kíp điện vi sai cho lỗ khoan lớn: 79.200 cái</w:t>
      </w:r>
      <w:r w:rsidRPr="00D86681">
        <w:rPr>
          <w:sz w:val="26"/>
          <w:szCs w:val="26"/>
        </w:rPr>
        <w:t>.</w:t>
      </w:r>
    </w:p>
    <w:p w:rsidR="00623807" w:rsidRPr="00D86681" w:rsidRDefault="00623807" w:rsidP="00427E0E">
      <w:pPr>
        <w:widowControl w:val="0"/>
        <w:spacing w:after="0" w:line="312" w:lineRule="auto"/>
        <w:ind w:firstLine="720"/>
        <w:jc w:val="both"/>
        <w:rPr>
          <w:b/>
          <w:bCs/>
          <w:sz w:val="26"/>
          <w:szCs w:val="26"/>
        </w:rPr>
      </w:pPr>
      <w:r w:rsidRPr="00D86681">
        <w:rPr>
          <w:b/>
          <w:bCs/>
          <w:sz w:val="26"/>
          <w:szCs w:val="26"/>
        </w:rPr>
        <w:t>- Dây điện:</w:t>
      </w:r>
    </w:p>
    <w:p w:rsidR="00C3570B" w:rsidRPr="00C3570B" w:rsidRDefault="00623807" w:rsidP="00C3570B">
      <w:pPr>
        <w:widowControl w:val="0"/>
        <w:spacing w:after="0" w:line="312" w:lineRule="auto"/>
        <w:jc w:val="both"/>
        <w:rPr>
          <w:sz w:val="26"/>
          <w:szCs w:val="26"/>
        </w:rPr>
      </w:pPr>
      <w:r w:rsidRPr="00D86681">
        <w:rPr>
          <w:sz w:val="26"/>
          <w:szCs w:val="26"/>
        </w:rPr>
        <w:tab/>
      </w:r>
      <w:r w:rsidR="00C3570B" w:rsidRPr="00C3570B">
        <w:rPr>
          <w:sz w:val="26"/>
          <w:szCs w:val="26"/>
        </w:rPr>
        <w:t>Số lượng dây điện phá đá lần 1.</w:t>
      </w:r>
    </w:p>
    <w:p w:rsidR="00C3570B" w:rsidRPr="00E719E5" w:rsidRDefault="00C3570B" w:rsidP="00C3570B">
      <w:pPr>
        <w:spacing w:after="0" w:line="360" w:lineRule="auto"/>
        <w:ind w:firstLine="720"/>
        <w:outlineLvl w:val="0"/>
        <w:rPr>
          <w:lang w:val="sv-SE"/>
        </w:rPr>
      </w:pPr>
      <w:r w:rsidRPr="00E719E5">
        <w:rPr>
          <w:lang w:val="de-DE"/>
        </w:rPr>
        <w:t>N</w:t>
      </w:r>
      <w:r w:rsidRPr="00E719E5">
        <w:rPr>
          <w:vertAlign w:val="subscript"/>
          <w:lang w:val="de-DE"/>
        </w:rPr>
        <w:t>đn1</w:t>
      </w:r>
      <w:r w:rsidRPr="00E719E5">
        <w:rPr>
          <w:lang w:val="de-DE"/>
        </w:rPr>
        <w:t xml:space="preserve">= </w:t>
      </w:r>
      <w:r w:rsidRPr="00E719E5">
        <w:rPr>
          <w:position w:val="-30"/>
          <w:lang w:val="de-DE"/>
        </w:rPr>
        <w:object w:dxaOrig="13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1pt;height:34.2pt" o:ole="">
            <v:imagedata r:id="rId8" o:title=""/>
          </v:shape>
          <o:OLEObject Type="Embed" ProgID="Equation.3" ShapeID="_x0000_i1027" DrawAspect="Content" ObjectID="_1716629353" r:id="rId9"/>
        </w:object>
      </w:r>
      <w:r w:rsidRPr="00E719E5">
        <w:rPr>
          <w:lang w:val="de-DE"/>
        </w:rPr>
        <w:t xml:space="preserve"> (m/năm)</w:t>
      </w:r>
    </w:p>
    <w:p w:rsidR="00C3570B" w:rsidRPr="00C3570B" w:rsidRDefault="00C3570B" w:rsidP="00C3570B">
      <w:pPr>
        <w:widowControl w:val="0"/>
        <w:spacing w:after="0" w:line="312" w:lineRule="auto"/>
        <w:ind w:firstLine="720"/>
        <w:jc w:val="both"/>
        <w:rPr>
          <w:sz w:val="26"/>
          <w:szCs w:val="26"/>
        </w:rPr>
      </w:pPr>
      <w:r w:rsidRPr="00C3570B">
        <w:rPr>
          <w:sz w:val="26"/>
          <w:szCs w:val="26"/>
        </w:rPr>
        <w:t>V: Khối lượng đất đá bóc nổ mìn lần 1, V = 110.000 m3/năm;</w:t>
      </w:r>
    </w:p>
    <w:p w:rsidR="00C3570B" w:rsidRPr="00C3570B" w:rsidRDefault="00C3570B" w:rsidP="00C3570B">
      <w:pPr>
        <w:widowControl w:val="0"/>
        <w:spacing w:after="0" w:line="312" w:lineRule="auto"/>
        <w:ind w:firstLine="720"/>
        <w:jc w:val="both"/>
        <w:rPr>
          <w:sz w:val="26"/>
          <w:szCs w:val="26"/>
        </w:rPr>
      </w:pPr>
      <w:r w:rsidRPr="00C3570B">
        <w:rPr>
          <w:sz w:val="26"/>
          <w:szCs w:val="26"/>
        </w:rPr>
        <w:t>P: là suất phá đá của lm lỗ khoan lớn. P = 5,68m3/m.</w:t>
      </w:r>
    </w:p>
    <w:p w:rsidR="00C3570B" w:rsidRPr="00C3570B" w:rsidRDefault="00C3570B" w:rsidP="00C3570B">
      <w:pPr>
        <w:widowControl w:val="0"/>
        <w:spacing w:after="0" w:line="312" w:lineRule="auto"/>
        <w:ind w:firstLine="720"/>
        <w:jc w:val="both"/>
        <w:rPr>
          <w:sz w:val="26"/>
          <w:szCs w:val="26"/>
        </w:rPr>
      </w:pPr>
      <w:r w:rsidRPr="00C3570B">
        <w:rPr>
          <w:sz w:val="26"/>
          <w:szCs w:val="26"/>
        </w:rPr>
        <w:t>Ldn: Chiều dài dây điện cho một lỗ khoan, Ldn= 16 m.</w:t>
      </w:r>
    </w:p>
    <w:p w:rsidR="00C3570B" w:rsidRPr="00C3570B" w:rsidRDefault="00C3570B" w:rsidP="00C3570B">
      <w:pPr>
        <w:widowControl w:val="0"/>
        <w:spacing w:after="0" w:line="312" w:lineRule="auto"/>
        <w:ind w:firstLine="720"/>
        <w:jc w:val="both"/>
        <w:rPr>
          <w:sz w:val="26"/>
          <w:szCs w:val="26"/>
        </w:rPr>
      </w:pPr>
      <w:r w:rsidRPr="00C3570B">
        <w:rPr>
          <w:sz w:val="26"/>
          <w:szCs w:val="26"/>
        </w:rPr>
        <w:sym w:font="Symbol" w:char="F068"/>
      </w:r>
      <w:r w:rsidRPr="00C3570B">
        <w:rPr>
          <w:sz w:val="26"/>
          <w:szCs w:val="26"/>
        </w:rPr>
        <w:t xml:space="preserve">d: Hệ số sử dụng dây điện, </w:t>
      </w:r>
      <w:r w:rsidRPr="00C3570B">
        <w:rPr>
          <w:sz w:val="26"/>
          <w:szCs w:val="26"/>
        </w:rPr>
        <w:sym w:font="Symbol" w:char="F068"/>
      </w:r>
      <w:r w:rsidRPr="00C3570B">
        <w:rPr>
          <w:sz w:val="26"/>
          <w:szCs w:val="26"/>
        </w:rPr>
        <w:t>d = 1,1 m</w:t>
      </w:r>
    </w:p>
    <w:p w:rsidR="00C3570B" w:rsidRPr="00C3570B" w:rsidRDefault="00C3570B" w:rsidP="00C3570B">
      <w:pPr>
        <w:widowControl w:val="0"/>
        <w:spacing w:after="0" w:line="312" w:lineRule="auto"/>
        <w:ind w:firstLine="720"/>
        <w:jc w:val="both"/>
        <w:rPr>
          <w:sz w:val="26"/>
          <w:szCs w:val="26"/>
        </w:rPr>
      </w:pPr>
      <w:r w:rsidRPr="00C3570B">
        <w:rPr>
          <w:sz w:val="26"/>
          <w:szCs w:val="26"/>
        </w:rPr>
        <w:t>Thay số tính toán ta được: : Nđn1 = 61.972 m.</w:t>
      </w:r>
    </w:p>
    <w:p w:rsidR="005E4549" w:rsidRPr="00D86681" w:rsidRDefault="00623807" w:rsidP="00427E0E">
      <w:pPr>
        <w:widowControl w:val="0"/>
        <w:spacing w:after="0" w:line="312" w:lineRule="auto"/>
        <w:jc w:val="both"/>
        <w:rPr>
          <w:rFonts w:asciiTheme="majorHAnsi" w:hAnsiTheme="majorHAnsi" w:cstheme="majorHAnsi"/>
          <w:i/>
          <w:sz w:val="26"/>
          <w:szCs w:val="26"/>
        </w:rPr>
      </w:pPr>
      <w:r w:rsidRPr="00D86681">
        <w:rPr>
          <w:rFonts w:asciiTheme="majorHAnsi" w:hAnsiTheme="majorHAnsi" w:cstheme="majorHAnsi"/>
          <w:i/>
          <w:sz w:val="26"/>
          <w:szCs w:val="26"/>
          <w:lang w:val="en-US"/>
        </w:rPr>
        <w:t>b</w:t>
      </w:r>
      <w:r w:rsidR="005E4549" w:rsidRPr="00D86681">
        <w:rPr>
          <w:rFonts w:asciiTheme="majorHAnsi" w:hAnsiTheme="majorHAnsi" w:cstheme="majorHAnsi"/>
          <w:i/>
          <w:sz w:val="26"/>
          <w:szCs w:val="26"/>
        </w:rPr>
        <w:t>) Nhu cầu sử dụng điện, nước trong giai đoạn khai thác</w:t>
      </w:r>
    </w:p>
    <w:p w:rsidR="00E565BA" w:rsidRPr="00D86681" w:rsidRDefault="00E565BA" w:rsidP="00427E0E">
      <w:pPr>
        <w:pStyle w:val="ListParagraph"/>
        <w:widowControl w:val="0"/>
        <w:numPr>
          <w:ilvl w:val="0"/>
          <w:numId w:val="12"/>
        </w:numPr>
        <w:tabs>
          <w:tab w:val="left" w:pos="993"/>
        </w:tabs>
        <w:spacing w:after="0" w:line="312" w:lineRule="auto"/>
        <w:ind w:left="0" w:firstLine="720"/>
        <w:jc w:val="both"/>
        <w:rPr>
          <w:rFonts w:asciiTheme="majorHAnsi" w:hAnsiTheme="majorHAnsi" w:cstheme="majorHAnsi"/>
          <w:i/>
          <w:sz w:val="26"/>
          <w:szCs w:val="26"/>
          <w:lang w:val="vi-VN"/>
        </w:rPr>
      </w:pPr>
      <w:r w:rsidRPr="00D86681">
        <w:rPr>
          <w:rFonts w:asciiTheme="majorHAnsi" w:hAnsiTheme="majorHAnsi" w:cstheme="majorHAnsi"/>
          <w:i/>
          <w:sz w:val="26"/>
          <w:szCs w:val="26"/>
          <w:lang w:val="vi-VN"/>
        </w:rPr>
        <w:t>Nhu cầu sử dụng điện:</w:t>
      </w:r>
    </w:p>
    <w:p w:rsidR="00623807" w:rsidRPr="00D86681" w:rsidRDefault="00623807" w:rsidP="00427E0E">
      <w:pPr>
        <w:pStyle w:val="T20"/>
        <w:spacing w:line="312" w:lineRule="auto"/>
        <w:ind w:firstLine="720"/>
        <w:rPr>
          <w:b w:val="0"/>
          <w:bCs/>
          <w:lang w:val="nl-NL"/>
        </w:rPr>
      </w:pPr>
      <w:bookmarkStart w:id="188" w:name="_Toc84680489"/>
      <w:r w:rsidRPr="00D86681">
        <w:rPr>
          <w:b w:val="0"/>
          <w:bCs/>
          <w:lang w:val="nl-NL"/>
        </w:rPr>
        <w:t>Mỏ khai thác lộ thiên, các thiết bị khai thác chủ yếu chạy dầu diesel (máy khoan, máy xúc, máy gạt, ô tô) có hệ thống chiếu sáng tích hợp, do vậy cung cấp điện cho mỏ chủ yếu phục vụ các hoạt động sau:</w:t>
      </w:r>
      <w:bookmarkEnd w:id="188"/>
    </w:p>
    <w:p w:rsidR="00623807" w:rsidRPr="00D86681" w:rsidRDefault="00623807" w:rsidP="00427E0E">
      <w:pPr>
        <w:pStyle w:val="T20"/>
        <w:spacing w:line="312" w:lineRule="auto"/>
        <w:rPr>
          <w:b w:val="0"/>
          <w:bCs/>
          <w:lang w:val="nl-NL"/>
        </w:rPr>
      </w:pPr>
      <w:r w:rsidRPr="00D86681">
        <w:rPr>
          <w:b w:val="0"/>
          <w:bCs/>
          <w:lang w:val="nl-NL"/>
        </w:rPr>
        <w:tab/>
      </w:r>
      <w:bookmarkStart w:id="189" w:name="_Toc84680490"/>
      <w:r w:rsidRPr="00D86681">
        <w:rPr>
          <w:b w:val="0"/>
          <w:bCs/>
          <w:lang w:val="nl-NL"/>
        </w:rPr>
        <w:t>- Cung cấp cho phu điều hành mỏ: điện phục vụ sinh hoạt, điện cho sửa chữa cơ điện tại mỏ.</w:t>
      </w:r>
      <w:bookmarkEnd w:id="189"/>
    </w:p>
    <w:p w:rsidR="00623807" w:rsidRPr="00D86681" w:rsidRDefault="00623807" w:rsidP="00427E0E">
      <w:pPr>
        <w:pStyle w:val="T20"/>
        <w:spacing w:line="312" w:lineRule="auto"/>
        <w:rPr>
          <w:b w:val="0"/>
          <w:bCs/>
          <w:lang w:val="nl-NL"/>
        </w:rPr>
      </w:pPr>
      <w:r w:rsidRPr="00D86681">
        <w:rPr>
          <w:b w:val="0"/>
          <w:bCs/>
          <w:lang w:val="nl-NL"/>
        </w:rPr>
        <w:tab/>
      </w:r>
      <w:bookmarkStart w:id="190" w:name="_Toc84680491"/>
      <w:r w:rsidRPr="00D86681">
        <w:rPr>
          <w:b w:val="0"/>
          <w:bCs/>
          <w:lang w:val="nl-NL"/>
        </w:rPr>
        <w:t>- Cung cấp cho máy nén khí, máy khoan BMK4.</w:t>
      </w:r>
      <w:bookmarkEnd w:id="190"/>
    </w:p>
    <w:p w:rsidR="00623807" w:rsidRPr="00D86681" w:rsidRDefault="00623807" w:rsidP="00427E0E">
      <w:pPr>
        <w:pStyle w:val="T20"/>
        <w:spacing w:line="312" w:lineRule="auto"/>
        <w:rPr>
          <w:b w:val="0"/>
          <w:bCs/>
          <w:lang w:val="nl-NL"/>
        </w:rPr>
      </w:pPr>
      <w:r w:rsidRPr="00D86681">
        <w:rPr>
          <w:b w:val="0"/>
          <w:bCs/>
          <w:lang w:val="nl-NL"/>
        </w:rPr>
        <w:tab/>
      </w:r>
      <w:bookmarkStart w:id="191" w:name="_Toc84680492"/>
      <w:r w:rsidRPr="00D86681">
        <w:rPr>
          <w:b w:val="0"/>
          <w:bCs/>
          <w:lang w:val="nl-NL"/>
        </w:rPr>
        <w:t>- Cung cấp cho công tác chiếu sáng bảo vệ các thiết bị khai thác trên khai trường, chiếu sáng đường tại các đoạn cua tay áo nâng cao độ an toàn.</w:t>
      </w:r>
      <w:bookmarkEnd w:id="191"/>
    </w:p>
    <w:p w:rsidR="00623807" w:rsidRPr="00D86681" w:rsidRDefault="00623807" w:rsidP="00427E0E">
      <w:pPr>
        <w:pStyle w:val="T20"/>
        <w:spacing w:line="312" w:lineRule="auto"/>
        <w:rPr>
          <w:b w:val="0"/>
          <w:bCs/>
          <w:lang w:val="nl-NL"/>
        </w:rPr>
      </w:pPr>
      <w:r w:rsidRPr="00D86681">
        <w:rPr>
          <w:b w:val="0"/>
          <w:bCs/>
          <w:lang w:val="nl-NL"/>
        </w:rPr>
        <w:tab/>
      </w:r>
      <w:bookmarkStart w:id="192" w:name="_Toc84680493"/>
      <w:r w:rsidRPr="00D86681">
        <w:rPr>
          <w:b w:val="0"/>
          <w:bCs/>
          <w:lang w:val="nl-NL"/>
        </w:rPr>
        <w:t>- Cung cấp chiếu sáng khu đổ thải phục vụ các hoạt động đổ thải.</w:t>
      </w:r>
      <w:bookmarkEnd w:id="192"/>
    </w:p>
    <w:p w:rsidR="00623807" w:rsidRPr="00D86681" w:rsidRDefault="00623807" w:rsidP="00427E0E">
      <w:pPr>
        <w:pStyle w:val="T20"/>
        <w:spacing w:line="312" w:lineRule="auto"/>
        <w:rPr>
          <w:b w:val="0"/>
          <w:bCs/>
          <w:lang w:val="nl-NL"/>
        </w:rPr>
      </w:pPr>
      <w:r w:rsidRPr="00D86681">
        <w:rPr>
          <w:b w:val="0"/>
          <w:bCs/>
          <w:lang w:val="nl-NL"/>
        </w:rPr>
        <w:tab/>
      </w:r>
      <w:bookmarkStart w:id="193" w:name="_Toc84680494"/>
      <w:r w:rsidRPr="00D86681">
        <w:rPr>
          <w:b w:val="0"/>
          <w:bCs/>
          <w:lang w:val="nl-NL"/>
        </w:rPr>
        <w:t>Hiện nay, mỏ đã đầu tư trạm biến áp tại trạm đập đá vôi, đã xây dựng hệ thống đường điện dẫn từ trạm biến áp tổng về khu điều hành mỏ và dẫn lên khai trường, đảm bảo cho nhu cầu hoạt động bình thường của mỏ.</w:t>
      </w:r>
      <w:bookmarkEnd w:id="193"/>
    </w:p>
    <w:p w:rsidR="00623807" w:rsidRPr="00D86681" w:rsidRDefault="00623807" w:rsidP="00427E0E">
      <w:pPr>
        <w:pStyle w:val="T20"/>
        <w:spacing w:line="312" w:lineRule="auto"/>
        <w:ind w:firstLine="720"/>
        <w:rPr>
          <w:b w:val="0"/>
          <w:bCs/>
          <w:lang w:val="nl-NL"/>
        </w:rPr>
      </w:pPr>
      <w:r w:rsidRPr="00D86681">
        <w:rPr>
          <w:b w:val="0"/>
          <w:bCs/>
          <w:lang w:val="nl-NL"/>
        </w:rPr>
        <w:t>- Nguồn điện được lấy từ trạm biến áp có công suất 1600kVA và 600KVA, điện áp 22/0,4 kV được xây dựng tại khu vực văn phòng phía Đông Nam mỏ.</w:t>
      </w:r>
    </w:p>
    <w:p w:rsidR="005E4549" w:rsidRPr="00D86681" w:rsidRDefault="005E4549" w:rsidP="00427E0E">
      <w:pPr>
        <w:pStyle w:val="ListParagraph"/>
        <w:widowControl w:val="0"/>
        <w:numPr>
          <w:ilvl w:val="0"/>
          <w:numId w:val="12"/>
        </w:numPr>
        <w:tabs>
          <w:tab w:val="left" w:pos="993"/>
        </w:tabs>
        <w:spacing w:after="0" w:line="312" w:lineRule="auto"/>
        <w:ind w:left="0" w:firstLine="720"/>
        <w:jc w:val="both"/>
        <w:rPr>
          <w:rFonts w:asciiTheme="majorHAnsi" w:hAnsiTheme="majorHAnsi" w:cstheme="majorHAnsi"/>
          <w:sz w:val="26"/>
          <w:szCs w:val="26"/>
          <w:lang w:val="nb-NO"/>
        </w:rPr>
      </w:pPr>
      <w:r w:rsidRPr="00D86681">
        <w:rPr>
          <w:rFonts w:asciiTheme="majorHAnsi" w:hAnsiTheme="majorHAnsi" w:cstheme="majorHAnsi"/>
          <w:sz w:val="26"/>
          <w:szCs w:val="26"/>
          <w:lang w:val="nb-NO"/>
        </w:rPr>
        <w:t>Nhu cầu sử dụng nước:</w:t>
      </w:r>
    </w:p>
    <w:p w:rsidR="00B304A4" w:rsidRPr="00D86681" w:rsidRDefault="00F602E6" w:rsidP="00427E0E">
      <w:pPr>
        <w:widowControl w:val="0"/>
        <w:spacing w:after="0" w:line="312" w:lineRule="auto"/>
        <w:ind w:firstLine="720"/>
        <w:jc w:val="both"/>
        <w:rPr>
          <w:rFonts w:asciiTheme="majorHAnsi" w:hAnsiTheme="majorHAnsi" w:cstheme="majorHAnsi"/>
          <w:sz w:val="26"/>
          <w:szCs w:val="26"/>
          <w:lang w:val="nb-NO"/>
        </w:rPr>
      </w:pPr>
      <w:r w:rsidRPr="00D86681">
        <w:rPr>
          <w:rFonts w:asciiTheme="majorHAnsi" w:hAnsiTheme="majorHAnsi" w:cstheme="majorHAnsi"/>
          <w:sz w:val="26"/>
          <w:szCs w:val="26"/>
          <w:lang w:val="nb-NO"/>
        </w:rPr>
        <w:t xml:space="preserve">- </w:t>
      </w:r>
      <w:r w:rsidR="00282847" w:rsidRPr="00D86681">
        <w:rPr>
          <w:rFonts w:asciiTheme="majorHAnsi" w:hAnsiTheme="majorHAnsi" w:cstheme="majorHAnsi"/>
          <w:sz w:val="26"/>
          <w:szCs w:val="26"/>
          <w:lang w:val="nb-NO"/>
        </w:rPr>
        <w:t>Nguồn cấp nước:</w:t>
      </w:r>
      <w:r w:rsidR="00C44366" w:rsidRPr="00D86681">
        <w:rPr>
          <w:rFonts w:asciiTheme="majorHAnsi" w:hAnsiTheme="majorHAnsi" w:cstheme="majorHAnsi"/>
          <w:sz w:val="26"/>
          <w:szCs w:val="26"/>
          <w:lang w:val="nb-NO"/>
        </w:rPr>
        <w:t xml:space="preserve"> </w:t>
      </w:r>
      <w:r w:rsidRPr="00D86681">
        <w:rPr>
          <w:rFonts w:asciiTheme="majorHAnsi" w:hAnsiTheme="majorHAnsi" w:cstheme="majorHAnsi"/>
          <w:sz w:val="26"/>
          <w:szCs w:val="26"/>
          <w:lang w:val="nb-NO"/>
        </w:rPr>
        <w:t xml:space="preserve">Mỏ sau khi nâng công suất sẽ </w:t>
      </w:r>
      <w:r w:rsidR="00B304A4" w:rsidRPr="00D86681">
        <w:rPr>
          <w:rFonts w:asciiTheme="majorHAnsi" w:hAnsiTheme="majorHAnsi" w:cstheme="majorHAnsi"/>
          <w:sz w:val="26"/>
          <w:szCs w:val="26"/>
          <w:lang w:val="nb-NO"/>
        </w:rPr>
        <w:t>tiếp tục sử dụng nguồn cấp nước như mỏ hiện trạng.</w:t>
      </w:r>
      <w:r w:rsidRPr="00D86681">
        <w:rPr>
          <w:rFonts w:asciiTheme="majorHAnsi" w:hAnsiTheme="majorHAnsi" w:cstheme="majorHAnsi"/>
          <w:sz w:val="26"/>
          <w:szCs w:val="26"/>
          <w:lang w:val="nb-NO"/>
        </w:rPr>
        <w:t xml:space="preserve"> Cụ thể:</w:t>
      </w:r>
    </w:p>
    <w:p w:rsidR="00A93EA4" w:rsidRPr="00D86681" w:rsidRDefault="00A93EA4" w:rsidP="00427E0E">
      <w:pPr>
        <w:widowControl w:val="0"/>
        <w:spacing w:after="0" w:line="312" w:lineRule="auto"/>
        <w:ind w:firstLine="720"/>
        <w:jc w:val="both"/>
        <w:rPr>
          <w:sz w:val="26"/>
          <w:szCs w:val="26"/>
          <w:lang w:val="nl-NL"/>
        </w:rPr>
      </w:pPr>
      <w:r w:rsidRPr="00D86681">
        <w:rPr>
          <w:sz w:val="26"/>
          <w:szCs w:val="26"/>
          <w:lang w:val="nl-NL"/>
        </w:rPr>
        <w:t>+ Đối với nước uống: cung cấp nước uống đóng chai cho công nhân.</w:t>
      </w:r>
    </w:p>
    <w:p w:rsidR="00A93EA4" w:rsidRPr="00D86681" w:rsidRDefault="00A93EA4" w:rsidP="00427E0E">
      <w:pPr>
        <w:spacing w:after="0" w:line="312" w:lineRule="auto"/>
        <w:ind w:firstLine="720"/>
        <w:jc w:val="both"/>
        <w:rPr>
          <w:sz w:val="26"/>
          <w:szCs w:val="26"/>
          <w:lang w:val="nl-NL"/>
        </w:rPr>
      </w:pPr>
      <w:r w:rsidRPr="00D86681">
        <w:rPr>
          <w:sz w:val="26"/>
          <w:szCs w:val="26"/>
          <w:lang w:val="nl-NL"/>
        </w:rPr>
        <w:lastRenderedPageBreak/>
        <w:t xml:space="preserve">+ Nước vệ sinh chân tay: sử dụng nguồn nước </w:t>
      </w:r>
      <w:r w:rsidR="003E4AC2" w:rsidRPr="00D86681">
        <w:rPr>
          <w:sz w:val="26"/>
          <w:szCs w:val="26"/>
          <w:lang w:val="nl-NL"/>
        </w:rPr>
        <w:t xml:space="preserve">mua </w:t>
      </w:r>
      <w:r w:rsidRPr="00D86681">
        <w:rPr>
          <w:sz w:val="26"/>
          <w:szCs w:val="26"/>
          <w:lang w:val="nl-NL"/>
        </w:rPr>
        <w:t xml:space="preserve">từ các giếng khoan, giếng đào </w:t>
      </w:r>
      <w:r w:rsidR="00707C49" w:rsidRPr="00D86681">
        <w:rPr>
          <w:sz w:val="26"/>
          <w:szCs w:val="26"/>
          <w:lang w:val="nl-NL"/>
        </w:rPr>
        <w:t xml:space="preserve">mua </w:t>
      </w:r>
      <w:r w:rsidRPr="00D86681">
        <w:rPr>
          <w:sz w:val="26"/>
          <w:szCs w:val="26"/>
          <w:lang w:val="nl-NL"/>
        </w:rPr>
        <w:t>củ</w:t>
      </w:r>
      <w:r w:rsidR="00707C49" w:rsidRPr="00D86681">
        <w:rPr>
          <w:sz w:val="26"/>
          <w:szCs w:val="26"/>
          <w:lang w:val="nl-NL"/>
        </w:rPr>
        <w:t>a các nhà dân</w:t>
      </w:r>
      <w:r w:rsidRPr="00D86681">
        <w:rPr>
          <w:sz w:val="26"/>
          <w:szCs w:val="26"/>
          <w:lang w:val="nl-NL"/>
        </w:rPr>
        <w:t xml:space="preserve"> </w:t>
      </w:r>
      <w:r w:rsidR="00707C49" w:rsidRPr="00D86681">
        <w:rPr>
          <w:sz w:val="26"/>
          <w:szCs w:val="26"/>
          <w:lang w:val="nl-NL"/>
        </w:rPr>
        <w:t>gần</w:t>
      </w:r>
      <w:r w:rsidRPr="00D86681">
        <w:rPr>
          <w:sz w:val="26"/>
          <w:szCs w:val="26"/>
          <w:lang w:val="nl-NL"/>
        </w:rPr>
        <w:t xml:space="preserve"> khu vực Dự án.</w:t>
      </w:r>
      <w:r w:rsidR="003E4AC2" w:rsidRPr="00D86681">
        <w:rPr>
          <w:sz w:val="26"/>
          <w:szCs w:val="26"/>
          <w:lang w:val="nl-NL"/>
        </w:rPr>
        <w:t xml:space="preserve"> Nước được chứa vào 02 thùng nhựa dung tích 0,5m</w:t>
      </w:r>
      <w:r w:rsidR="003E4AC2" w:rsidRPr="00D86681">
        <w:rPr>
          <w:sz w:val="26"/>
          <w:szCs w:val="26"/>
          <w:vertAlign w:val="superscript"/>
          <w:lang w:val="nl-NL"/>
        </w:rPr>
        <w:t>3</w:t>
      </w:r>
      <w:r w:rsidR="003E4AC2" w:rsidRPr="00D86681">
        <w:rPr>
          <w:sz w:val="26"/>
          <w:szCs w:val="26"/>
          <w:lang w:val="nl-NL"/>
        </w:rPr>
        <w:t xml:space="preserve"> đặt </w:t>
      </w:r>
      <w:r w:rsidR="00542BAE" w:rsidRPr="00D86681">
        <w:rPr>
          <w:sz w:val="26"/>
          <w:szCs w:val="26"/>
          <w:lang w:val="nl-NL"/>
        </w:rPr>
        <w:t>tại dự án</w:t>
      </w:r>
      <w:r w:rsidR="003E4AC2" w:rsidRPr="00D86681">
        <w:rPr>
          <w:sz w:val="26"/>
          <w:szCs w:val="26"/>
          <w:lang w:val="nl-NL"/>
        </w:rPr>
        <w:t>.</w:t>
      </w:r>
    </w:p>
    <w:p w:rsidR="00E565BA" w:rsidRPr="00D86681" w:rsidRDefault="00F602E6" w:rsidP="00427E0E">
      <w:pPr>
        <w:widowControl w:val="0"/>
        <w:spacing w:after="0" w:line="312" w:lineRule="auto"/>
        <w:ind w:firstLine="720"/>
        <w:jc w:val="both"/>
        <w:rPr>
          <w:rFonts w:asciiTheme="majorHAnsi" w:hAnsiTheme="majorHAnsi" w:cstheme="majorHAnsi"/>
          <w:sz w:val="26"/>
          <w:szCs w:val="26"/>
          <w:lang w:val="nb-NO"/>
        </w:rPr>
      </w:pPr>
      <w:r w:rsidRPr="00D86681">
        <w:rPr>
          <w:rFonts w:asciiTheme="majorHAnsi" w:hAnsiTheme="majorHAnsi" w:cstheme="majorHAnsi"/>
          <w:sz w:val="26"/>
          <w:szCs w:val="26"/>
          <w:lang w:val="nb-NO"/>
        </w:rPr>
        <w:t xml:space="preserve">- </w:t>
      </w:r>
      <w:r w:rsidR="00E565BA" w:rsidRPr="00D86681">
        <w:rPr>
          <w:rFonts w:asciiTheme="majorHAnsi" w:hAnsiTheme="majorHAnsi" w:cstheme="majorHAnsi"/>
          <w:sz w:val="26"/>
          <w:szCs w:val="26"/>
          <w:lang w:val="nb-NO"/>
        </w:rPr>
        <w:t>Căn cứ vào số lượng CBCNV</w:t>
      </w:r>
      <w:r w:rsidR="0092145F" w:rsidRPr="00D86681">
        <w:rPr>
          <w:rFonts w:asciiTheme="majorHAnsi" w:hAnsiTheme="majorHAnsi" w:cstheme="majorHAnsi"/>
          <w:sz w:val="26"/>
          <w:szCs w:val="26"/>
          <w:lang w:val="nb-NO"/>
        </w:rPr>
        <w:t xml:space="preserve"> và hoạt động</w:t>
      </w:r>
      <w:r w:rsidR="00E565BA" w:rsidRPr="00D86681">
        <w:rPr>
          <w:rFonts w:asciiTheme="majorHAnsi" w:hAnsiTheme="majorHAnsi" w:cstheme="majorHAnsi"/>
          <w:sz w:val="26"/>
          <w:szCs w:val="26"/>
          <w:lang w:val="nb-NO"/>
        </w:rPr>
        <w:t xml:space="preserve"> của mỏ hiện hữu cũng như khi nâng công suất, nhu cầu sử dụng nước như sau:</w:t>
      </w:r>
    </w:p>
    <w:p w:rsidR="00B96C3B" w:rsidRPr="00D86681" w:rsidRDefault="00B96C3B" w:rsidP="00427E0E">
      <w:pPr>
        <w:pStyle w:val="AMOMUC1NGHIENG"/>
        <w:keepNext w:val="0"/>
        <w:spacing w:line="312" w:lineRule="auto"/>
        <w:rPr>
          <w:rFonts w:asciiTheme="majorHAnsi" w:hAnsiTheme="majorHAnsi" w:cstheme="majorHAnsi"/>
        </w:rPr>
      </w:pPr>
      <w:bookmarkStart w:id="194" w:name="_Toc44428550"/>
      <w:bookmarkStart w:id="195" w:name="_Toc106016291"/>
      <w:r w:rsidRPr="00D86681">
        <w:rPr>
          <w:rFonts w:asciiTheme="majorHAnsi" w:hAnsiTheme="majorHAnsi" w:cstheme="majorHAnsi"/>
        </w:rPr>
        <w:t>1.3.2. Sản phẩm của Dự án</w:t>
      </w:r>
      <w:bookmarkEnd w:id="194"/>
      <w:bookmarkEnd w:id="195"/>
    </w:p>
    <w:p w:rsidR="005E4549" w:rsidRPr="00D86681" w:rsidRDefault="00E013EB" w:rsidP="00427E0E">
      <w:pPr>
        <w:pStyle w:val="MC1"/>
        <w:keepNext w:val="0"/>
        <w:widowControl w:val="0"/>
        <w:spacing w:line="312" w:lineRule="auto"/>
        <w:ind w:firstLine="720"/>
        <w:rPr>
          <w:rFonts w:asciiTheme="majorHAnsi" w:eastAsia="Times New Roman" w:hAnsiTheme="majorHAnsi" w:cstheme="majorHAnsi"/>
          <w:b w:val="0"/>
        </w:rPr>
      </w:pPr>
      <w:bookmarkStart w:id="196" w:name="_Toc20416602"/>
      <w:bookmarkStart w:id="197" w:name="_Toc44428551"/>
      <w:r w:rsidRPr="00D86681">
        <w:rPr>
          <w:rFonts w:asciiTheme="majorHAnsi" w:eastAsia="Times New Roman" w:hAnsiTheme="majorHAnsi" w:cstheme="majorHAnsi"/>
          <w:b w:val="0"/>
        </w:rPr>
        <w:t>Sản phẩm của Dự án tương tự như hiện trạng là đá vôi làm nguyên liệu sản xuất xi măng</w:t>
      </w:r>
      <w:r w:rsidR="0088181B" w:rsidRPr="00D86681">
        <w:rPr>
          <w:rFonts w:asciiTheme="majorHAnsi" w:eastAsia="Times New Roman" w:hAnsiTheme="majorHAnsi" w:cstheme="majorHAnsi"/>
          <w:b w:val="0"/>
        </w:rPr>
        <w:t xml:space="preserve">, công suất thay đổi so với </w:t>
      </w:r>
      <w:r w:rsidR="00F11C84" w:rsidRPr="00D86681">
        <w:rPr>
          <w:rFonts w:asciiTheme="majorHAnsi" w:eastAsia="Times New Roman" w:hAnsiTheme="majorHAnsi" w:cstheme="majorHAnsi"/>
          <w:b w:val="0"/>
        </w:rPr>
        <w:t>mỏ hiện hữu</w:t>
      </w:r>
      <w:r w:rsidRPr="00D86681">
        <w:rPr>
          <w:rFonts w:asciiTheme="majorHAnsi" w:eastAsia="Times New Roman" w:hAnsiTheme="majorHAnsi" w:cstheme="majorHAnsi"/>
          <w:b w:val="0"/>
        </w:rPr>
        <w:t xml:space="preserve">. Ngoài ra, trong quá trình khai thác đá vôi có xen kẹp các thấu kính đá vôi </w:t>
      </w:r>
      <w:r w:rsidR="0086439E" w:rsidRPr="00D86681">
        <w:rPr>
          <w:rFonts w:asciiTheme="majorHAnsi" w:eastAsia="Times New Roman" w:hAnsiTheme="majorHAnsi" w:cstheme="majorHAnsi"/>
          <w:b w:val="0"/>
        </w:rPr>
        <w:t>dolomit</w:t>
      </w:r>
      <w:r w:rsidRPr="00D86681">
        <w:rPr>
          <w:rFonts w:asciiTheme="majorHAnsi" w:eastAsia="Times New Roman" w:hAnsiTheme="majorHAnsi" w:cstheme="majorHAnsi"/>
          <w:b w:val="0"/>
        </w:rPr>
        <w:t xml:space="preserve"> với khối lượng nhỏ.</w:t>
      </w:r>
    </w:p>
    <w:p w:rsidR="00E013EB" w:rsidRPr="00D86681" w:rsidRDefault="005B725A" w:rsidP="005B725A">
      <w:pPr>
        <w:pStyle w:val="Caption"/>
        <w:rPr>
          <w:b w:val="0"/>
          <w:i/>
          <w:color w:val="auto"/>
        </w:rPr>
      </w:pPr>
      <w:bookmarkStart w:id="198" w:name="_Toc99138268"/>
      <w:r w:rsidRPr="00D86681">
        <w:rPr>
          <w:b w:val="0"/>
          <w:i/>
          <w:color w:val="auto"/>
        </w:rPr>
        <w:t xml:space="preserve">Bảng </w:t>
      </w:r>
      <w:r w:rsidR="00BC403D" w:rsidRPr="00D86681">
        <w:rPr>
          <w:b w:val="0"/>
          <w:i/>
          <w:color w:val="auto"/>
        </w:rPr>
        <w:fldChar w:fldCharType="begin"/>
      </w:r>
      <w:r w:rsidR="00BC403D" w:rsidRPr="00D86681">
        <w:rPr>
          <w:b w:val="0"/>
          <w:i/>
          <w:color w:val="auto"/>
        </w:rPr>
        <w:instrText xml:space="preserve"> STYLEREF 1 \s </w:instrText>
      </w:r>
      <w:r w:rsidR="00BC403D" w:rsidRPr="00D86681">
        <w:rPr>
          <w:b w:val="0"/>
          <w:i/>
          <w:color w:val="auto"/>
        </w:rPr>
        <w:fldChar w:fldCharType="separate"/>
      </w:r>
      <w:r w:rsidR="00D86681">
        <w:rPr>
          <w:b w:val="0"/>
          <w:i/>
          <w:noProof/>
          <w:color w:val="auto"/>
        </w:rPr>
        <w:t>1</w:t>
      </w:r>
      <w:r w:rsidR="00BC403D" w:rsidRPr="00D86681">
        <w:rPr>
          <w:b w:val="0"/>
          <w:i/>
          <w:color w:val="auto"/>
        </w:rPr>
        <w:fldChar w:fldCharType="end"/>
      </w:r>
      <w:r w:rsidR="00BC403D" w:rsidRPr="00D86681">
        <w:rPr>
          <w:b w:val="0"/>
          <w:i/>
          <w:color w:val="auto"/>
        </w:rPr>
        <w:t>.</w:t>
      </w:r>
      <w:r w:rsidR="00BC403D" w:rsidRPr="00D86681">
        <w:rPr>
          <w:b w:val="0"/>
          <w:i/>
          <w:color w:val="auto"/>
        </w:rPr>
        <w:fldChar w:fldCharType="begin"/>
      </w:r>
      <w:r w:rsidR="00BC403D" w:rsidRPr="00D86681">
        <w:rPr>
          <w:b w:val="0"/>
          <w:i/>
          <w:color w:val="auto"/>
        </w:rPr>
        <w:instrText xml:space="preserve"> SEQ Bảng \* ARABIC \s 1 </w:instrText>
      </w:r>
      <w:r w:rsidR="00BC403D" w:rsidRPr="00D86681">
        <w:rPr>
          <w:b w:val="0"/>
          <w:i/>
          <w:color w:val="auto"/>
        </w:rPr>
        <w:fldChar w:fldCharType="separate"/>
      </w:r>
      <w:r w:rsidR="00D86681">
        <w:rPr>
          <w:b w:val="0"/>
          <w:i/>
          <w:noProof/>
          <w:color w:val="auto"/>
        </w:rPr>
        <w:t>15</w:t>
      </w:r>
      <w:r w:rsidR="00BC403D" w:rsidRPr="00D86681">
        <w:rPr>
          <w:b w:val="0"/>
          <w:i/>
          <w:color w:val="auto"/>
        </w:rPr>
        <w:fldChar w:fldCharType="end"/>
      </w:r>
      <w:r w:rsidR="00E013EB" w:rsidRPr="00D86681">
        <w:rPr>
          <w:rFonts w:asciiTheme="majorHAnsi" w:hAnsiTheme="majorHAnsi" w:cstheme="majorHAnsi"/>
          <w:b w:val="0"/>
          <w:i/>
          <w:color w:val="auto"/>
        </w:rPr>
        <w:t>.</w:t>
      </w:r>
      <w:r w:rsidR="001A7824" w:rsidRPr="00D86681">
        <w:rPr>
          <w:rFonts w:asciiTheme="majorHAnsi" w:hAnsiTheme="majorHAnsi" w:cstheme="majorHAnsi"/>
          <w:b w:val="0"/>
          <w:i/>
          <w:color w:val="auto"/>
        </w:rPr>
        <w:t xml:space="preserve"> Sản phẩm của Dự án nâng công suất</w:t>
      </w:r>
      <w:bookmarkEnd w:id="198"/>
    </w:p>
    <w:tbl>
      <w:tblPr>
        <w:tblStyle w:val="TableGrid"/>
        <w:tblW w:w="0" w:type="auto"/>
        <w:tblInd w:w="108" w:type="dxa"/>
        <w:tblLook w:val="04A0" w:firstRow="1" w:lastRow="0" w:firstColumn="1" w:lastColumn="0" w:noHBand="0" w:noVBand="1"/>
      </w:tblPr>
      <w:tblGrid>
        <w:gridCol w:w="567"/>
        <w:gridCol w:w="4593"/>
        <w:gridCol w:w="1830"/>
        <w:gridCol w:w="1964"/>
      </w:tblGrid>
      <w:tr w:rsidR="00D86681" w:rsidRPr="00D86681" w:rsidTr="005722B9">
        <w:trPr>
          <w:trHeight w:val="20"/>
        </w:trPr>
        <w:tc>
          <w:tcPr>
            <w:tcW w:w="567" w:type="dxa"/>
            <w:vMerge w:val="restart"/>
            <w:vAlign w:val="center"/>
          </w:tcPr>
          <w:p w:rsidR="00802F1A" w:rsidRPr="00D86681" w:rsidRDefault="00802F1A" w:rsidP="00427E0E">
            <w:pPr>
              <w:pStyle w:val="MC1"/>
              <w:keepNext w:val="0"/>
              <w:widowControl w:val="0"/>
              <w:spacing w:line="312" w:lineRule="auto"/>
              <w:jc w:val="center"/>
              <w:rPr>
                <w:rFonts w:asciiTheme="majorHAnsi" w:eastAsia="Times New Roman" w:hAnsiTheme="majorHAnsi" w:cstheme="majorHAnsi"/>
                <w:b w:val="0"/>
              </w:rPr>
            </w:pPr>
            <w:r w:rsidRPr="00D86681">
              <w:rPr>
                <w:rFonts w:asciiTheme="majorHAnsi" w:eastAsia="Times New Roman" w:hAnsiTheme="majorHAnsi" w:cstheme="majorHAnsi"/>
                <w:b w:val="0"/>
              </w:rPr>
              <w:t>TT</w:t>
            </w:r>
          </w:p>
        </w:tc>
        <w:tc>
          <w:tcPr>
            <w:tcW w:w="4678" w:type="dxa"/>
            <w:vMerge w:val="restart"/>
            <w:vAlign w:val="center"/>
          </w:tcPr>
          <w:p w:rsidR="00802F1A" w:rsidRPr="00D86681" w:rsidRDefault="00802F1A" w:rsidP="00427E0E">
            <w:pPr>
              <w:pStyle w:val="MC1"/>
              <w:keepNext w:val="0"/>
              <w:widowControl w:val="0"/>
              <w:spacing w:line="312" w:lineRule="auto"/>
              <w:jc w:val="center"/>
              <w:rPr>
                <w:rFonts w:asciiTheme="majorHAnsi" w:eastAsia="Times New Roman" w:hAnsiTheme="majorHAnsi" w:cstheme="majorHAnsi"/>
                <w:b w:val="0"/>
              </w:rPr>
            </w:pPr>
            <w:r w:rsidRPr="00D86681">
              <w:rPr>
                <w:rFonts w:asciiTheme="majorHAnsi" w:eastAsia="Times New Roman" w:hAnsiTheme="majorHAnsi" w:cstheme="majorHAnsi"/>
                <w:b w:val="0"/>
              </w:rPr>
              <w:t>Giai đoạn</w:t>
            </w:r>
          </w:p>
        </w:tc>
        <w:tc>
          <w:tcPr>
            <w:tcW w:w="3827" w:type="dxa"/>
            <w:gridSpan w:val="2"/>
            <w:vAlign w:val="center"/>
          </w:tcPr>
          <w:p w:rsidR="00802F1A" w:rsidRPr="00D86681" w:rsidRDefault="00802F1A" w:rsidP="00427E0E">
            <w:pPr>
              <w:pStyle w:val="MC1"/>
              <w:keepNext w:val="0"/>
              <w:widowControl w:val="0"/>
              <w:spacing w:line="312" w:lineRule="auto"/>
              <w:jc w:val="center"/>
              <w:rPr>
                <w:rFonts w:asciiTheme="majorHAnsi" w:eastAsia="Times New Roman" w:hAnsiTheme="majorHAnsi" w:cstheme="majorHAnsi"/>
                <w:b w:val="0"/>
              </w:rPr>
            </w:pPr>
            <w:r w:rsidRPr="00D86681">
              <w:rPr>
                <w:rFonts w:asciiTheme="majorHAnsi" w:hAnsiTheme="majorHAnsi" w:cstheme="majorHAnsi"/>
                <w:b w:val="0"/>
                <w:bCs/>
              </w:rPr>
              <w:t>Sản lượng sản xuất (tấn/năm)</w:t>
            </w:r>
          </w:p>
        </w:tc>
      </w:tr>
      <w:tr w:rsidR="00D86681" w:rsidRPr="00D86681" w:rsidTr="005722B9">
        <w:trPr>
          <w:trHeight w:val="20"/>
        </w:trPr>
        <w:tc>
          <w:tcPr>
            <w:tcW w:w="567" w:type="dxa"/>
            <w:vMerge/>
            <w:vAlign w:val="center"/>
          </w:tcPr>
          <w:p w:rsidR="00802F1A" w:rsidRPr="00D86681" w:rsidRDefault="00802F1A" w:rsidP="00427E0E">
            <w:pPr>
              <w:pStyle w:val="MC1"/>
              <w:keepNext w:val="0"/>
              <w:widowControl w:val="0"/>
              <w:spacing w:line="312" w:lineRule="auto"/>
              <w:jc w:val="center"/>
              <w:rPr>
                <w:rFonts w:asciiTheme="majorHAnsi" w:eastAsia="Times New Roman" w:hAnsiTheme="majorHAnsi" w:cstheme="majorHAnsi"/>
                <w:b w:val="0"/>
              </w:rPr>
            </w:pPr>
          </w:p>
        </w:tc>
        <w:tc>
          <w:tcPr>
            <w:tcW w:w="4678" w:type="dxa"/>
            <w:vMerge/>
            <w:vAlign w:val="center"/>
          </w:tcPr>
          <w:p w:rsidR="00802F1A" w:rsidRPr="00D86681" w:rsidRDefault="00802F1A" w:rsidP="00427E0E">
            <w:pPr>
              <w:pStyle w:val="MC1"/>
              <w:keepNext w:val="0"/>
              <w:widowControl w:val="0"/>
              <w:spacing w:line="312" w:lineRule="auto"/>
              <w:rPr>
                <w:rFonts w:asciiTheme="majorHAnsi" w:eastAsia="Times New Roman" w:hAnsiTheme="majorHAnsi" w:cstheme="majorHAnsi"/>
                <w:b w:val="0"/>
              </w:rPr>
            </w:pPr>
          </w:p>
        </w:tc>
        <w:tc>
          <w:tcPr>
            <w:tcW w:w="1843" w:type="dxa"/>
            <w:tcBorders>
              <w:right w:val="single" w:sz="4" w:space="0" w:color="auto"/>
            </w:tcBorders>
            <w:vAlign w:val="center"/>
          </w:tcPr>
          <w:p w:rsidR="00802F1A" w:rsidRPr="00D86681" w:rsidRDefault="00802F1A" w:rsidP="00427E0E">
            <w:pPr>
              <w:pStyle w:val="MC1"/>
              <w:keepNext w:val="0"/>
              <w:widowControl w:val="0"/>
              <w:spacing w:line="312" w:lineRule="auto"/>
              <w:jc w:val="center"/>
              <w:rPr>
                <w:rFonts w:asciiTheme="majorHAnsi" w:hAnsiTheme="majorHAnsi" w:cstheme="majorHAnsi"/>
                <w:b w:val="0"/>
              </w:rPr>
            </w:pPr>
            <w:r w:rsidRPr="00D86681">
              <w:rPr>
                <w:rFonts w:asciiTheme="majorHAnsi" w:hAnsiTheme="majorHAnsi" w:cstheme="majorHAnsi"/>
                <w:b w:val="0"/>
              </w:rPr>
              <w:t>Đá vôi</w:t>
            </w:r>
          </w:p>
        </w:tc>
        <w:tc>
          <w:tcPr>
            <w:tcW w:w="1984" w:type="dxa"/>
            <w:tcBorders>
              <w:left w:val="single" w:sz="4" w:space="0" w:color="auto"/>
            </w:tcBorders>
            <w:vAlign w:val="center"/>
          </w:tcPr>
          <w:p w:rsidR="00802F1A" w:rsidRPr="00D86681" w:rsidRDefault="00802F1A" w:rsidP="00427E0E">
            <w:pPr>
              <w:pStyle w:val="MC1"/>
              <w:keepNext w:val="0"/>
              <w:widowControl w:val="0"/>
              <w:spacing w:line="312" w:lineRule="auto"/>
              <w:jc w:val="center"/>
              <w:rPr>
                <w:rFonts w:asciiTheme="majorHAnsi" w:hAnsiTheme="majorHAnsi" w:cstheme="majorHAnsi"/>
                <w:b w:val="0"/>
              </w:rPr>
            </w:pPr>
            <w:r w:rsidRPr="00D86681">
              <w:rPr>
                <w:rFonts w:asciiTheme="majorHAnsi" w:hAnsiTheme="majorHAnsi" w:cstheme="majorHAnsi"/>
                <w:b w:val="0"/>
                <w:lang w:val="sv-SE"/>
              </w:rPr>
              <w:t xml:space="preserve">Đá </w:t>
            </w:r>
            <w:r w:rsidR="0086439E" w:rsidRPr="00D86681">
              <w:rPr>
                <w:rFonts w:asciiTheme="majorHAnsi" w:hAnsiTheme="majorHAnsi" w:cstheme="majorHAnsi"/>
                <w:b w:val="0"/>
                <w:lang w:val="sv-SE"/>
              </w:rPr>
              <w:t>dolomit</w:t>
            </w:r>
          </w:p>
        </w:tc>
      </w:tr>
      <w:tr w:rsidR="00D86681" w:rsidRPr="00D86681" w:rsidTr="005722B9">
        <w:trPr>
          <w:trHeight w:val="20"/>
        </w:trPr>
        <w:tc>
          <w:tcPr>
            <w:tcW w:w="567" w:type="dxa"/>
            <w:vAlign w:val="center"/>
          </w:tcPr>
          <w:p w:rsidR="0088181B" w:rsidRPr="00D86681" w:rsidRDefault="0088181B" w:rsidP="00427E0E">
            <w:pPr>
              <w:pStyle w:val="MC1"/>
              <w:keepNext w:val="0"/>
              <w:widowControl w:val="0"/>
              <w:spacing w:line="312" w:lineRule="auto"/>
              <w:jc w:val="center"/>
              <w:rPr>
                <w:rFonts w:asciiTheme="majorHAnsi" w:eastAsia="Times New Roman" w:hAnsiTheme="majorHAnsi" w:cstheme="majorHAnsi"/>
                <w:b w:val="0"/>
                <w:i/>
              </w:rPr>
            </w:pPr>
            <w:r w:rsidRPr="00D86681">
              <w:rPr>
                <w:rFonts w:asciiTheme="majorHAnsi" w:eastAsia="Times New Roman" w:hAnsiTheme="majorHAnsi" w:cstheme="majorHAnsi"/>
                <w:b w:val="0"/>
                <w:i/>
              </w:rPr>
              <w:t>1</w:t>
            </w:r>
          </w:p>
        </w:tc>
        <w:tc>
          <w:tcPr>
            <w:tcW w:w="4678" w:type="dxa"/>
            <w:vAlign w:val="center"/>
          </w:tcPr>
          <w:p w:rsidR="0088181B" w:rsidRPr="00D86681" w:rsidRDefault="0088181B" w:rsidP="00427E0E">
            <w:pPr>
              <w:pStyle w:val="MC1"/>
              <w:keepNext w:val="0"/>
              <w:widowControl w:val="0"/>
              <w:spacing w:line="312" w:lineRule="auto"/>
              <w:rPr>
                <w:rFonts w:asciiTheme="majorHAnsi" w:eastAsia="Times New Roman" w:hAnsiTheme="majorHAnsi" w:cstheme="majorHAnsi"/>
                <w:b w:val="0"/>
                <w:i/>
              </w:rPr>
            </w:pPr>
            <w:r w:rsidRPr="00D86681">
              <w:rPr>
                <w:rFonts w:asciiTheme="majorHAnsi" w:eastAsia="Times New Roman" w:hAnsiTheme="majorHAnsi" w:cstheme="majorHAnsi"/>
                <w:b w:val="0"/>
                <w:i/>
              </w:rPr>
              <w:t>Hiện trạng</w:t>
            </w:r>
          </w:p>
        </w:tc>
        <w:tc>
          <w:tcPr>
            <w:tcW w:w="1843" w:type="dxa"/>
            <w:tcBorders>
              <w:right w:val="single" w:sz="4" w:space="0" w:color="auto"/>
            </w:tcBorders>
            <w:vAlign w:val="center"/>
          </w:tcPr>
          <w:p w:rsidR="0088181B" w:rsidRPr="00D86681" w:rsidRDefault="006D3EDB" w:rsidP="00427E0E">
            <w:pPr>
              <w:pStyle w:val="MC1"/>
              <w:keepNext w:val="0"/>
              <w:widowControl w:val="0"/>
              <w:spacing w:line="312" w:lineRule="auto"/>
              <w:jc w:val="center"/>
              <w:rPr>
                <w:rFonts w:asciiTheme="majorHAnsi" w:hAnsiTheme="majorHAnsi" w:cstheme="majorHAnsi"/>
                <w:b w:val="0"/>
              </w:rPr>
            </w:pPr>
            <w:r w:rsidRPr="00D86681">
              <w:rPr>
                <w:b w:val="0"/>
              </w:rPr>
              <w:t>1.040.000</w:t>
            </w:r>
          </w:p>
        </w:tc>
        <w:tc>
          <w:tcPr>
            <w:tcW w:w="1984" w:type="dxa"/>
            <w:tcBorders>
              <w:left w:val="single" w:sz="4" w:space="0" w:color="auto"/>
            </w:tcBorders>
            <w:vAlign w:val="center"/>
          </w:tcPr>
          <w:p w:rsidR="0088181B" w:rsidRPr="00D86681" w:rsidRDefault="006D3EDB" w:rsidP="00427E0E">
            <w:pPr>
              <w:pStyle w:val="MC1"/>
              <w:keepNext w:val="0"/>
              <w:widowControl w:val="0"/>
              <w:spacing w:line="312" w:lineRule="auto"/>
              <w:jc w:val="center"/>
              <w:rPr>
                <w:rFonts w:asciiTheme="majorHAnsi" w:hAnsiTheme="majorHAnsi" w:cstheme="majorHAnsi"/>
                <w:b w:val="0"/>
              </w:rPr>
            </w:pPr>
            <w:r w:rsidRPr="00D86681">
              <w:rPr>
                <w:b w:val="0"/>
              </w:rPr>
              <w:t>73.368</w:t>
            </w:r>
          </w:p>
        </w:tc>
      </w:tr>
      <w:tr w:rsidR="00D86681" w:rsidRPr="00D86681" w:rsidTr="005722B9">
        <w:trPr>
          <w:trHeight w:val="20"/>
        </w:trPr>
        <w:tc>
          <w:tcPr>
            <w:tcW w:w="567" w:type="dxa"/>
            <w:vAlign w:val="center"/>
          </w:tcPr>
          <w:p w:rsidR="00FA0603" w:rsidRPr="00D86681" w:rsidRDefault="00FA0603" w:rsidP="00427E0E">
            <w:pPr>
              <w:pStyle w:val="MC1"/>
              <w:keepNext w:val="0"/>
              <w:widowControl w:val="0"/>
              <w:spacing w:line="312" w:lineRule="auto"/>
              <w:jc w:val="center"/>
              <w:rPr>
                <w:rFonts w:asciiTheme="majorHAnsi" w:eastAsia="Times New Roman" w:hAnsiTheme="majorHAnsi" w:cstheme="majorHAnsi"/>
                <w:b w:val="0"/>
                <w:i/>
              </w:rPr>
            </w:pPr>
            <w:r w:rsidRPr="00D86681">
              <w:rPr>
                <w:rFonts w:asciiTheme="majorHAnsi" w:eastAsia="Times New Roman" w:hAnsiTheme="majorHAnsi" w:cstheme="majorHAnsi"/>
                <w:b w:val="0"/>
                <w:i/>
              </w:rPr>
              <w:t>2</w:t>
            </w:r>
          </w:p>
        </w:tc>
        <w:tc>
          <w:tcPr>
            <w:tcW w:w="4678" w:type="dxa"/>
            <w:vAlign w:val="center"/>
          </w:tcPr>
          <w:p w:rsidR="00FA0603" w:rsidRPr="00D86681" w:rsidRDefault="00FA0603" w:rsidP="00427E0E">
            <w:pPr>
              <w:pStyle w:val="MC1"/>
              <w:keepNext w:val="0"/>
              <w:widowControl w:val="0"/>
              <w:spacing w:line="312" w:lineRule="auto"/>
              <w:rPr>
                <w:rFonts w:asciiTheme="majorHAnsi" w:eastAsia="Times New Roman" w:hAnsiTheme="majorHAnsi" w:cstheme="majorHAnsi"/>
                <w:b w:val="0"/>
                <w:i/>
              </w:rPr>
            </w:pPr>
            <w:r w:rsidRPr="00D86681">
              <w:rPr>
                <w:rFonts w:asciiTheme="majorHAnsi" w:eastAsia="Times New Roman" w:hAnsiTheme="majorHAnsi" w:cstheme="majorHAnsi"/>
                <w:b w:val="0"/>
                <w:i/>
              </w:rPr>
              <w:t>Dự án nâng công suất</w:t>
            </w:r>
          </w:p>
        </w:tc>
        <w:tc>
          <w:tcPr>
            <w:tcW w:w="1843" w:type="dxa"/>
            <w:tcBorders>
              <w:right w:val="single" w:sz="4" w:space="0" w:color="auto"/>
            </w:tcBorders>
            <w:vAlign w:val="center"/>
          </w:tcPr>
          <w:p w:rsidR="00FA0603" w:rsidRPr="00D86681" w:rsidRDefault="00FA0603" w:rsidP="00427E0E">
            <w:pPr>
              <w:pStyle w:val="MC1"/>
              <w:keepNext w:val="0"/>
              <w:widowControl w:val="0"/>
              <w:spacing w:line="312" w:lineRule="auto"/>
              <w:jc w:val="center"/>
              <w:rPr>
                <w:rFonts w:asciiTheme="majorHAnsi" w:hAnsiTheme="majorHAnsi" w:cstheme="majorHAnsi"/>
                <w:b w:val="0"/>
              </w:rPr>
            </w:pPr>
          </w:p>
        </w:tc>
        <w:tc>
          <w:tcPr>
            <w:tcW w:w="1984" w:type="dxa"/>
            <w:tcBorders>
              <w:left w:val="single" w:sz="4" w:space="0" w:color="auto"/>
            </w:tcBorders>
            <w:vAlign w:val="center"/>
          </w:tcPr>
          <w:p w:rsidR="00FA0603" w:rsidRPr="00D86681" w:rsidRDefault="00FA0603" w:rsidP="00427E0E">
            <w:pPr>
              <w:pStyle w:val="MC1"/>
              <w:keepNext w:val="0"/>
              <w:widowControl w:val="0"/>
              <w:spacing w:line="312" w:lineRule="auto"/>
              <w:jc w:val="center"/>
              <w:rPr>
                <w:rFonts w:asciiTheme="majorHAnsi" w:hAnsiTheme="majorHAnsi" w:cstheme="majorHAnsi"/>
                <w:b w:val="0"/>
                <w:lang w:val="sv-SE"/>
              </w:rPr>
            </w:pPr>
          </w:p>
        </w:tc>
      </w:tr>
      <w:tr w:rsidR="00D86681" w:rsidRPr="00D86681" w:rsidTr="005722B9">
        <w:trPr>
          <w:trHeight w:val="20"/>
        </w:trPr>
        <w:tc>
          <w:tcPr>
            <w:tcW w:w="567" w:type="dxa"/>
            <w:vAlign w:val="center"/>
          </w:tcPr>
          <w:p w:rsidR="0088181B" w:rsidRPr="00D86681" w:rsidRDefault="00FA0603" w:rsidP="00427E0E">
            <w:pPr>
              <w:pStyle w:val="MC1"/>
              <w:keepNext w:val="0"/>
              <w:widowControl w:val="0"/>
              <w:spacing w:line="312" w:lineRule="auto"/>
              <w:jc w:val="center"/>
              <w:rPr>
                <w:rFonts w:asciiTheme="majorHAnsi" w:eastAsia="Times New Roman" w:hAnsiTheme="majorHAnsi" w:cstheme="majorHAnsi"/>
                <w:b w:val="0"/>
              </w:rPr>
            </w:pPr>
            <w:r w:rsidRPr="00D86681">
              <w:rPr>
                <w:rFonts w:asciiTheme="majorHAnsi" w:eastAsia="Times New Roman" w:hAnsiTheme="majorHAnsi" w:cstheme="majorHAnsi"/>
                <w:b w:val="0"/>
              </w:rPr>
              <w:t>-</w:t>
            </w:r>
          </w:p>
        </w:tc>
        <w:tc>
          <w:tcPr>
            <w:tcW w:w="4678" w:type="dxa"/>
            <w:vAlign w:val="center"/>
          </w:tcPr>
          <w:p w:rsidR="0088181B" w:rsidRPr="00D86681" w:rsidRDefault="006D3EDB" w:rsidP="00427E0E">
            <w:pPr>
              <w:pStyle w:val="MC1"/>
              <w:keepNext w:val="0"/>
              <w:widowControl w:val="0"/>
              <w:spacing w:line="312" w:lineRule="auto"/>
              <w:rPr>
                <w:rFonts w:asciiTheme="majorHAnsi" w:eastAsia="Times New Roman" w:hAnsiTheme="majorHAnsi" w:cstheme="majorHAnsi"/>
                <w:b w:val="0"/>
              </w:rPr>
            </w:pPr>
            <w:r w:rsidRPr="00D86681">
              <w:rPr>
                <w:rFonts w:asciiTheme="majorHAnsi" w:eastAsia="Times New Roman" w:hAnsiTheme="majorHAnsi" w:cstheme="majorHAnsi"/>
                <w:b w:val="0"/>
              </w:rPr>
              <w:t>Năm 2022</w:t>
            </w:r>
            <w:r w:rsidR="00E940EA" w:rsidRPr="00D86681">
              <w:rPr>
                <w:rFonts w:asciiTheme="majorHAnsi" w:eastAsia="Times New Roman" w:hAnsiTheme="majorHAnsi" w:cstheme="majorHAnsi"/>
                <w:b w:val="0"/>
              </w:rPr>
              <w:t xml:space="preserve"> (năm thứ 1)</w:t>
            </w:r>
          </w:p>
        </w:tc>
        <w:tc>
          <w:tcPr>
            <w:tcW w:w="1843" w:type="dxa"/>
            <w:tcBorders>
              <w:right w:val="single" w:sz="4" w:space="0" w:color="auto"/>
            </w:tcBorders>
            <w:vAlign w:val="center"/>
          </w:tcPr>
          <w:p w:rsidR="0088181B" w:rsidRPr="00D86681" w:rsidRDefault="006D3EDB" w:rsidP="00427E0E">
            <w:pPr>
              <w:pStyle w:val="MC1"/>
              <w:keepNext w:val="0"/>
              <w:widowControl w:val="0"/>
              <w:spacing w:line="312" w:lineRule="auto"/>
              <w:jc w:val="center"/>
              <w:rPr>
                <w:rFonts w:asciiTheme="majorHAnsi" w:eastAsia="Times New Roman" w:hAnsiTheme="majorHAnsi" w:cstheme="majorHAnsi"/>
                <w:b w:val="0"/>
              </w:rPr>
            </w:pPr>
            <w:r w:rsidRPr="00D86681">
              <w:rPr>
                <w:b w:val="0"/>
              </w:rPr>
              <w:t>1.445.000</w:t>
            </w:r>
          </w:p>
        </w:tc>
        <w:tc>
          <w:tcPr>
            <w:tcW w:w="1984" w:type="dxa"/>
            <w:tcBorders>
              <w:left w:val="single" w:sz="4" w:space="0" w:color="auto"/>
            </w:tcBorders>
            <w:vAlign w:val="center"/>
          </w:tcPr>
          <w:p w:rsidR="0088181B" w:rsidRPr="00D86681" w:rsidRDefault="006D3EDB" w:rsidP="00427E0E">
            <w:pPr>
              <w:pStyle w:val="MC1"/>
              <w:keepNext w:val="0"/>
              <w:widowControl w:val="0"/>
              <w:spacing w:line="312" w:lineRule="auto"/>
              <w:jc w:val="center"/>
              <w:rPr>
                <w:rFonts w:asciiTheme="majorHAnsi" w:eastAsia="Times New Roman" w:hAnsiTheme="majorHAnsi" w:cstheme="majorHAnsi"/>
                <w:b w:val="0"/>
              </w:rPr>
            </w:pPr>
            <w:r w:rsidRPr="00D86681">
              <w:rPr>
                <w:b w:val="0"/>
              </w:rPr>
              <w:t>73.368</w:t>
            </w:r>
          </w:p>
        </w:tc>
      </w:tr>
      <w:tr w:rsidR="00D86681" w:rsidRPr="00D86681" w:rsidTr="005722B9">
        <w:trPr>
          <w:trHeight w:val="20"/>
        </w:trPr>
        <w:tc>
          <w:tcPr>
            <w:tcW w:w="567" w:type="dxa"/>
            <w:vAlign w:val="center"/>
          </w:tcPr>
          <w:p w:rsidR="0088181B" w:rsidRPr="00D86681" w:rsidRDefault="00FA0603" w:rsidP="00427E0E">
            <w:pPr>
              <w:pStyle w:val="MC1"/>
              <w:keepNext w:val="0"/>
              <w:widowControl w:val="0"/>
              <w:spacing w:line="312" w:lineRule="auto"/>
              <w:jc w:val="center"/>
              <w:rPr>
                <w:rFonts w:asciiTheme="majorHAnsi" w:eastAsia="Times New Roman" w:hAnsiTheme="majorHAnsi" w:cstheme="majorHAnsi"/>
                <w:b w:val="0"/>
              </w:rPr>
            </w:pPr>
            <w:r w:rsidRPr="00D86681">
              <w:rPr>
                <w:rFonts w:asciiTheme="majorHAnsi" w:eastAsia="Times New Roman" w:hAnsiTheme="majorHAnsi" w:cstheme="majorHAnsi"/>
                <w:b w:val="0"/>
              </w:rPr>
              <w:t>-</w:t>
            </w:r>
          </w:p>
        </w:tc>
        <w:tc>
          <w:tcPr>
            <w:tcW w:w="4678" w:type="dxa"/>
            <w:vAlign w:val="center"/>
          </w:tcPr>
          <w:p w:rsidR="0088181B" w:rsidRPr="00D86681" w:rsidRDefault="00E35B47" w:rsidP="00427E0E">
            <w:pPr>
              <w:pStyle w:val="MC1"/>
              <w:keepNext w:val="0"/>
              <w:widowControl w:val="0"/>
              <w:spacing w:line="312" w:lineRule="auto"/>
              <w:rPr>
                <w:rFonts w:asciiTheme="majorHAnsi" w:eastAsia="Times New Roman" w:hAnsiTheme="majorHAnsi" w:cstheme="majorHAnsi"/>
                <w:b w:val="0"/>
              </w:rPr>
            </w:pPr>
            <w:r w:rsidRPr="00D86681">
              <w:rPr>
                <w:rFonts w:asciiTheme="majorHAnsi" w:eastAsia="Times New Roman" w:hAnsiTheme="majorHAnsi" w:cstheme="majorHAnsi"/>
                <w:b w:val="0"/>
              </w:rPr>
              <w:t>Giai đoạn n</w:t>
            </w:r>
            <w:r w:rsidR="006D3EDB" w:rsidRPr="00D86681">
              <w:rPr>
                <w:rFonts w:asciiTheme="majorHAnsi" w:eastAsia="Times New Roman" w:hAnsiTheme="majorHAnsi" w:cstheme="majorHAnsi"/>
                <w:b w:val="0"/>
              </w:rPr>
              <w:t>ăm 2022 trở đi</w:t>
            </w:r>
          </w:p>
        </w:tc>
        <w:tc>
          <w:tcPr>
            <w:tcW w:w="1843" w:type="dxa"/>
            <w:tcBorders>
              <w:right w:val="single" w:sz="4" w:space="0" w:color="auto"/>
            </w:tcBorders>
            <w:vAlign w:val="center"/>
          </w:tcPr>
          <w:p w:rsidR="0088181B" w:rsidRPr="00D86681" w:rsidRDefault="006D3EDB" w:rsidP="00427E0E">
            <w:pPr>
              <w:pStyle w:val="MC1"/>
              <w:keepNext w:val="0"/>
              <w:widowControl w:val="0"/>
              <w:spacing w:line="312" w:lineRule="auto"/>
              <w:jc w:val="center"/>
              <w:rPr>
                <w:rFonts w:asciiTheme="majorHAnsi" w:eastAsia="Times New Roman" w:hAnsiTheme="majorHAnsi" w:cstheme="majorHAnsi"/>
                <w:b w:val="0"/>
              </w:rPr>
            </w:pPr>
            <w:r w:rsidRPr="00D86681">
              <w:rPr>
                <w:b w:val="0"/>
              </w:rPr>
              <w:t>1.700.000</w:t>
            </w:r>
          </w:p>
        </w:tc>
        <w:tc>
          <w:tcPr>
            <w:tcW w:w="1984" w:type="dxa"/>
            <w:tcBorders>
              <w:left w:val="single" w:sz="4" w:space="0" w:color="auto"/>
            </w:tcBorders>
            <w:vAlign w:val="center"/>
          </w:tcPr>
          <w:p w:rsidR="0088181B" w:rsidRPr="00D86681" w:rsidRDefault="006D3EDB" w:rsidP="00427E0E">
            <w:pPr>
              <w:pStyle w:val="MC1"/>
              <w:keepNext w:val="0"/>
              <w:widowControl w:val="0"/>
              <w:spacing w:line="312" w:lineRule="auto"/>
              <w:jc w:val="center"/>
              <w:rPr>
                <w:rFonts w:asciiTheme="majorHAnsi" w:eastAsia="Times New Roman" w:hAnsiTheme="majorHAnsi" w:cstheme="majorHAnsi"/>
                <w:b w:val="0"/>
              </w:rPr>
            </w:pPr>
            <w:r w:rsidRPr="00D86681">
              <w:rPr>
                <w:b w:val="0"/>
              </w:rPr>
              <w:t>119.929</w:t>
            </w:r>
          </w:p>
        </w:tc>
      </w:tr>
    </w:tbl>
    <w:p w:rsidR="009706F4" w:rsidRPr="00D86681" w:rsidRDefault="009706F4" w:rsidP="00427E0E">
      <w:pPr>
        <w:pStyle w:val="MUC2"/>
        <w:widowControl w:val="0"/>
        <w:spacing w:line="312" w:lineRule="auto"/>
        <w:ind w:firstLine="720"/>
        <w:jc w:val="right"/>
        <w:rPr>
          <w:rFonts w:asciiTheme="majorHAnsi" w:hAnsiTheme="majorHAnsi" w:cstheme="majorHAnsi"/>
          <w:b w:val="0"/>
        </w:rPr>
      </w:pPr>
      <w:r w:rsidRPr="00D86681">
        <w:rPr>
          <w:rFonts w:asciiTheme="majorHAnsi" w:hAnsiTheme="majorHAnsi" w:cstheme="majorHAnsi"/>
          <w:b w:val="0"/>
        </w:rPr>
        <w:t>(Nguồn: Thuyết minh Thiết kế cơ sở của Dự án nâng công suất, 202</w:t>
      </w:r>
      <w:r w:rsidR="006D3EDB" w:rsidRPr="00D86681">
        <w:rPr>
          <w:rFonts w:asciiTheme="majorHAnsi" w:hAnsiTheme="majorHAnsi" w:cstheme="majorHAnsi"/>
          <w:b w:val="0"/>
        </w:rPr>
        <w:t>2</w:t>
      </w:r>
      <w:r w:rsidRPr="00D86681">
        <w:rPr>
          <w:rFonts w:asciiTheme="majorHAnsi" w:hAnsiTheme="majorHAnsi" w:cstheme="majorHAnsi"/>
          <w:b w:val="0"/>
        </w:rPr>
        <w:t>)</w:t>
      </w:r>
    </w:p>
    <w:p w:rsidR="00B96C3B" w:rsidRPr="00D86681" w:rsidRDefault="00B96C3B" w:rsidP="00427E0E">
      <w:pPr>
        <w:pStyle w:val="AMOMUC1"/>
        <w:spacing w:line="312" w:lineRule="auto"/>
        <w:rPr>
          <w:rFonts w:asciiTheme="majorHAnsi" w:hAnsiTheme="majorHAnsi" w:cstheme="majorHAnsi"/>
        </w:rPr>
      </w:pPr>
      <w:bookmarkStart w:id="199" w:name="_Toc106016292"/>
      <w:r w:rsidRPr="00D86681">
        <w:rPr>
          <w:rFonts w:asciiTheme="majorHAnsi" w:hAnsiTheme="majorHAnsi" w:cstheme="majorHAnsi"/>
        </w:rPr>
        <w:t>1.4. Công nghệ khai thác</w:t>
      </w:r>
      <w:r w:rsidR="006D3EDB" w:rsidRPr="00D86681">
        <w:rPr>
          <w:rFonts w:asciiTheme="majorHAnsi" w:hAnsiTheme="majorHAnsi" w:cstheme="majorHAnsi"/>
        </w:rPr>
        <w:t>, vận hành</w:t>
      </w:r>
      <w:r w:rsidRPr="00D86681">
        <w:rPr>
          <w:rFonts w:asciiTheme="majorHAnsi" w:hAnsiTheme="majorHAnsi" w:cstheme="majorHAnsi"/>
        </w:rPr>
        <w:t xml:space="preserve"> của dự án</w:t>
      </w:r>
      <w:bookmarkEnd w:id="196"/>
      <w:bookmarkEnd w:id="197"/>
      <w:bookmarkEnd w:id="199"/>
    </w:p>
    <w:p w:rsidR="005E4549" w:rsidRPr="00D86681" w:rsidRDefault="00A657F9" w:rsidP="00427E0E">
      <w:pPr>
        <w:pStyle w:val="MC1"/>
        <w:widowControl w:val="0"/>
        <w:spacing w:line="312" w:lineRule="auto"/>
        <w:rPr>
          <w:rFonts w:asciiTheme="majorHAnsi" w:hAnsiTheme="majorHAnsi" w:cstheme="majorHAnsi"/>
        </w:rPr>
      </w:pPr>
      <w:bookmarkStart w:id="200" w:name="_Toc44428553"/>
      <w:r w:rsidRPr="00D86681">
        <w:rPr>
          <w:rFonts w:asciiTheme="majorHAnsi" w:hAnsiTheme="majorHAnsi" w:cstheme="majorHAnsi"/>
        </w:rPr>
        <w:t>(</w:t>
      </w:r>
      <w:r w:rsidR="004552C9" w:rsidRPr="00D86681">
        <w:rPr>
          <w:rFonts w:asciiTheme="majorHAnsi" w:hAnsiTheme="majorHAnsi" w:cstheme="majorHAnsi"/>
        </w:rPr>
        <w:t>1). Trình tự khai thác</w:t>
      </w:r>
    </w:p>
    <w:p w:rsidR="009A31A1" w:rsidRPr="009A31A1" w:rsidRDefault="009A31A1" w:rsidP="009A31A1">
      <w:pPr>
        <w:spacing w:after="0" w:line="312" w:lineRule="auto"/>
        <w:ind w:firstLine="720"/>
        <w:jc w:val="both"/>
        <w:rPr>
          <w:sz w:val="26"/>
          <w:szCs w:val="26"/>
          <w:lang w:val="nl-NL"/>
        </w:rPr>
      </w:pPr>
      <w:r w:rsidRPr="009A31A1">
        <w:rPr>
          <w:sz w:val="26"/>
          <w:szCs w:val="26"/>
          <w:lang w:val="nl-NL"/>
        </w:rPr>
        <w:t>Trình tự khai thác của mỏ tiến hành như sau:</w:t>
      </w:r>
    </w:p>
    <w:p w:rsidR="009A31A1" w:rsidRPr="009A31A1" w:rsidRDefault="009A31A1" w:rsidP="009A31A1">
      <w:pPr>
        <w:spacing w:after="0" w:line="312" w:lineRule="auto"/>
        <w:ind w:firstLine="720"/>
        <w:jc w:val="both"/>
        <w:rPr>
          <w:sz w:val="26"/>
          <w:szCs w:val="26"/>
          <w:lang w:val="nl-NL"/>
        </w:rPr>
      </w:pPr>
      <w:r w:rsidRPr="009A31A1">
        <w:rPr>
          <w:sz w:val="26"/>
          <w:szCs w:val="26"/>
          <w:lang w:val="nl-NL"/>
        </w:rPr>
        <w:t>Căn cứ vào điều kiện địa hình, hiện trạng khai thác, quy mô khai thác của mỏ, thiết bị sử dụng và hệ thống khai thác của mỏ, công tác khai thác giai đoạn đầu được tập trung vào moong khai thác khu vực phía Tây, Tây bắc giáp điểm góc số 1 và 11 của khu vực mỏ, sau đó phát triển ra xung quanh khu vực khai thác. Khai thác đến cốt +40 m trước, sau đó khai thác tiếp đến cốt +30 m (cốt dừng khai thác).</w:t>
      </w:r>
    </w:p>
    <w:p w:rsidR="009A31A1" w:rsidRPr="009A31A1" w:rsidRDefault="009A31A1" w:rsidP="009A31A1">
      <w:pPr>
        <w:spacing w:after="0" w:line="312" w:lineRule="auto"/>
        <w:ind w:firstLine="720"/>
        <w:jc w:val="both"/>
        <w:rPr>
          <w:sz w:val="26"/>
          <w:szCs w:val="26"/>
          <w:lang w:val="nl-NL"/>
        </w:rPr>
      </w:pPr>
      <w:r w:rsidRPr="009A31A1">
        <w:rPr>
          <w:sz w:val="26"/>
          <w:szCs w:val="26"/>
          <w:lang w:val="nl-NL"/>
        </w:rPr>
        <w:t xml:space="preserve">Khai thác theo lớp đứng, cắt tầng nhỏ từ ngoài vào trong với góc nghiêng của lớp từ 70 ÷ 75 độ. Trong mỗi lớp đứng các tầng được khai thác từ trên xuống dưới. </w:t>
      </w:r>
    </w:p>
    <w:p w:rsidR="009A31A1" w:rsidRPr="009A31A1" w:rsidRDefault="009A31A1" w:rsidP="009A31A1">
      <w:pPr>
        <w:spacing w:after="0" w:line="312" w:lineRule="auto"/>
        <w:ind w:firstLine="720"/>
        <w:jc w:val="both"/>
        <w:rPr>
          <w:sz w:val="26"/>
          <w:szCs w:val="26"/>
          <w:lang w:val="nl-NL"/>
        </w:rPr>
      </w:pPr>
      <w:r w:rsidRPr="009A31A1">
        <w:rPr>
          <w:sz w:val="26"/>
          <w:szCs w:val="26"/>
          <w:lang w:val="nl-NL"/>
        </w:rPr>
        <w:t>Trình tự khai thác trên được thực hiện trong suốt thời gian khai thác mỏ.</w:t>
      </w:r>
    </w:p>
    <w:p w:rsidR="00565EEF" w:rsidRPr="00D86681" w:rsidRDefault="009A31A1" w:rsidP="009A31A1">
      <w:pPr>
        <w:spacing w:after="0" w:line="312" w:lineRule="auto"/>
        <w:ind w:firstLine="720"/>
        <w:jc w:val="both"/>
        <w:rPr>
          <w:sz w:val="26"/>
          <w:szCs w:val="26"/>
          <w:lang w:val="pt-BR"/>
        </w:rPr>
      </w:pPr>
      <w:r w:rsidRPr="009A31A1">
        <w:rPr>
          <w:sz w:val="26"/>
          <w:szCs w:val="26"/>
          <w:lang w:val="nl-NL"/>
        </w:rPr>
        <w:t>Kế hoạch khai thác: Trên cơ sở điều kiện địa hình khu vực khai thác, để đảm bảo an toàn cho người và thiết bị, đảm bảo sản lượng mỏ, dự án lựa chọn khai thác 01 khai trường, sản lượng khai thác đá vôi hàng năm là 110.000 m3 /năm.</w:t>
      </w:r>
    </w:p>
    <w:p w:rsidR="004552C9" w:rsidRPr="00D86681" w:rsidRDefault="00565EEF" w:rsidP="00427E0E">
      <w:pPr>
        <w:pStyle w:val="MC1"/>
        <w:widowControl w:val="0"/>
        <w:spacing w:line="312" w:lineRule="auto"/>
        <w:rPr>
          <w:rFonts w:asciiTheme="majorHAnsi" w:hAnsiTheme="majorHAnsi" w:cstheme="majorHAnsi"/>
        </w:rPr>
      </w:pPr>
      <w:r w:rsidRPr="00D86681">
        <w:rPr>
          <w:rFonts w:asciiTheme="majorHAnsi" w:hAnsiTheme="majorHAnsi" w:cstheme="majorHAnsi"/>
        </w:rPr>
        <w:t xml:space="preserve"> </w:t>
      </w:r>
      <w:r w:rsidR="00A657F9" w:rsidRPr="00D86681">
        <w:rPr>
          <w:rFonts w:asciiTheme="majorHAnsi" w:hAnsiTheme="majorHAnsi" w:cstheme="majorHAnsi"/>
        </w:rPr>
        <w:t>(</w:t>
      </w:r>
      <w:r w:rsidR="004552C9" w:rsidRPr="00D86681">
        <w:rPr>
          <w:rFonts w:asciiTheme="majorHAnsi" w:hAnsiTheme="majorHAnsi" w:cstheme="majorHAnsi"/>
        </w:rPr>
        <w:t>2). Hệ thống khai thác</w:t>
      </w:r>
    </w:p>
    <w:p w:rsidR="009A31A1" w:rsidRPr="009A31A1" w:rsidRDefault="009A31A1" w:rsidP="009A31A1">
      <w:pPr>
        <w:spacing w:after="0" w:line="312" w:lineRule="auto"/>
        <w:ind w:firstLine="720"/>
        <w:jc w:val="both"/>
        <w:rPr>
          <w:sz w:val="26"/>
          <w:szCs w:val="26"/>
        </w:rPr>
      </w:pPr>
      <w:r w:rsidRPr="009A31A1">
        <w:rPr>
          <w:sz w:val="26"/>
          <w:szCs w:val="26"/>
        </w:rPr>
        <w:t>Trên cơ sở đánh giá ưu nhược điểm của các hệ thống khai thác như đã nêu trên kết hợp với điều kiện thực tế của khu vực mở rộng mỏ đá vôi Cây Khế, phường Đội Cấn, thành phố Tuyên Quang, tỉnh Tuyên Quang lựa chọn hệ thống khai thác hợp lý, đảm bảo an toàn cho mỏ là: Hệ thống khai thác khấu theo lớp đứng, cắt tầng nhỏ.</w:t>
      </w:r>
    </w:p>
    <w:p w:rsidR="009A31A1" w:rsidRPr="009A31A1" w:rsidRDefault="009A31A1" w:rsidP="009A31A1">
      <w:pPr>
        <w:spacing w:after="0" w:line="312" w:lineRule="auto"/>
        <w:ind w:firstLine="720"/>
        <w:jc w:val="both"/>
        <w:rPr>
          <w:sz w:val="26"/>
          <w:szCs w:val="26"/>
        </w:rPr>
      </w:pPr>
      <w:r w:rsidRPr="009A31A1">
        <w:rPr>
          <w:sz w:val="26"/>
          <w:szCs w:val="26"/>
        </w:rPr>
        <w:lastRenderedPageBreak/>
        <w:t>Để đáp ứng được quy mô sản xuất và sản lượng khai thác đá của mỏ ta chọn máy khoan có đường kính mũi khoan d = 76 mm là phù hợp. Khoan phá đá tạo mặt bằng khai thác và đá quá cỡ lần 2 dùng máy khoan con đường kính lỗ khoan d = 36 mm.</w:t>
      </w:r>
    </w:p>
    <w:p w:rsidR="009A31A1" w:rsidRPr="009A31A1" w:rsidRDefault="009A31A1" w:rsidP="009A31A1">
      <w:pPr>
        <w:spacing w:after="0" w:line="312" w:lineRule="auto"/>
        <w:ind w:firstLine="720"/>
        <w:jc w:val="both"/>
        <w:rPr>
          <w:sz w:val="26"/>
          <w:szCs w:val="26"/>
        </w:rPr>
      </w:pPr>
      <w:r w:rsidRPr="009A31A1">
        <w:rPr>
          <w:sz w:val="26"/>
          <w:szCs w:val="26"/>
        </w:rPr>
        <w:t>Sau khi tạo mặt bằng khai thác đầu tiên, tiến hành cắt tầng với chiều cao tầng thấp 3m đến 5m từ trên xuống dưới để khai thác. Dùng máy khoan K3 (KQD70) khoan các lỗ khoan bố trí hai hàng trên tầng. Tiến hành nạp thuốc nổ và mìn, dưới tác dụng của thuốc nổ đá bị tách ra khỏi khối văng trên mép núi nhờ lực trọng lượng của bản thân đá lăn xuống dưới và tập trung ở chân tuyến. Tại chân tuyến, đá được bốc xúc bằng máy xúc đổ lên ô tô vận chuyển ra khu vực chế biến đá của doanh nghiệp.</w:t>
      </w:r>
    </w:p>
    <w:p w:rsidR="002202BF" w:rsidRDefault="009A31A1" w:rsidP="009A31A1">
      <w:pPr>
        <w:spacing w:after="0" w:line="312" w:lineRule="auto"/>
        <w:ind w:firstLine="720"/>
        <w:jc w:val="both"/>
        <w:rPr>
          <w:sz w:val="26"/>
          <w:szCs w:val="26"/>
        </w:rPr>
      </w:pPr>
      <w:r w:rsidRPr="009A31A1">
        <w:rPr>
          <w:sz w:val="26"/>
          <w:szCs w:val="26"/>
        </w:rPr>
        <w:t>Khi khai thác lâu dài, ổn định đầu tư tùy thuộc vào quá trình khai thác, điều kiện kinh tế thuận lợi sẽ áp dụng hệ thống khai thác khấu theo lớp bằng.</w:t>
      </w:r>
    </w:p>
    <w:p w:rsidR="002202BF" w:rsidRDefault="002202BF" w:rsidP="002202BF">
      <w:pPr>
        <w:spacing w:after="0" w:line="360" w:lineRule="auto"/>
        <w:ind w:firstLine="142"/>
        <w:rPr>
          <w:b/>
          <w:bCs/>
          <w:lang w:val="nl-NL"/>
        </w:rPr>
      </w:pPr>
      <w:r>
        <w:rPr>
          <w:b/>
          <w:lang w:val="nl-NL"/>
        </w:rPr>
        <w:t>Bảng tổng hợp các thông số của hệ thống khai thác</w:t>
      </w: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4591"/>
        <w:gridCol w:w="900"/>
        <w:gridCol w:w="1089"/>
        <w:gridCol w:w="1260"/>
      </w:tblGrid>
      <w:tr w:rsidR="002202BF" w:rsidRPr="002202BF" w:rsidTr="009C4447">
        <w:trPr>
          <w:tblHeader/>
          <w:jc w:val="center"/>
        </w:trPr>
        <w:tc>
          <w:tcPr>
            <w:tcW w:w="748"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b/>
                <w:sz w:val="24"/>
                <w:szCs w:val="24"/>
                <w:lang w:val="nl-NL"/>
              </w:rPr>
            </w:pPr>
            <w:r w:rsidRPr="002202BF">
              <w:rPr>
                <w:b/>
                <w:sz w:val="24"/>
                <w:szCs w:val="24"/>
                <w:lang w:val="nl-NL"/>
              </w:rPr>
              <w:t>TT</w:t>
            </w:r>
          </w:p>
        </w:tc>
        <w:tc>
          <w:tcPr>
            <w:tcW w:w="4591"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b/>
                <w:sz w:val="24"/>
                <w:szCs w:val="24"/>
                <w:lang w:val="nl-NL"/>
              </w:rPr>
            </w:pPr>
            <w:r w:rsidRPr="002202BF">
              <w:rPr>
                <w:b/>
                <w:sz w:val="24"/>
                <w:szCs w:val="24"/>
                <w:lang w:val="nl-NL"/>
              </w:rPr>
              <w:t>Tên thông số</w:t>
            </w:r>
          </w:p>
        </w:tc>
        <w:tc>
          <w:tcPr>
            <w:tcW w:w="900"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b/>
                <w:sz w:val="24"/>
                <w:szCs w:val="24"/>
                <w:lang w:val="nl-NL"/>
              </w:rPr>
            </w:pPr>
            <w:r w:rsidRPr="002202BF">
              <w:rPr>
                <w:b/>
                <w:sz w:val="24"/>
                <w:szCs w:val="24"/>
                <w:lang w:val="nl-NL"/>
              </w:rPr>
              <w:t>Ký hiệu</w:t>
            </w:r>
          </w:p>
        </w:tc>
        <w:tc>
          <w:tcPr>
            <w:tcW w:w="1089"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b/>
                <w:sz w:val="24"/>
                <w:szCs w:val="24"/>
                <w:lang w:val="nl-NL"/>
              </w:rPr>
            </w:pPr>
            <w:r w:rsidRPr="002202BF">
              <w:rPr>
                <w:b/>
                <w:sz w:val="24"/>
                <w:szCs w:val="24"/>
                <w:lang w:val="nl-NL"/>
              </w:rPr>
              <w:t>Đơn vị</w:t>
            </w:r>
          </w:p>
        </w:tc>
        <w:tc>
          <w:tcPr>
            <w:tcW w:w="1260"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b/>
                <w:sz w:val="24"/>
                <w:szCs w:val="24"/>
                <w:lang w:val="nl-NL"/>
              </w:rPr>
            </w:pPr>
            <w:r w:rsidRPr="002202BF">
              <w:rPr>
                <w:b/>
                <w:sz w:val="24"/>
                <w:szCs w:val="24"/>
                <w:lang w:val="nl-NL"/>
              </w:rPr>
              <w:t>S/lượng</w:t>
            </w:r>
          </w:p>
        </w:tc>
      </w:tr>
      <w:tr w:rsidR="002202BF" w:rsidRPr="002202BF" w:rsidTr="009C4447">
        <w:trPr>
          <w:trHeight w:hRule="exact" w:val="510"/>
          <w:jc w:val="center"/>
        </w:trPr>
        <w:tc>
          <w:tcPr>
            <w:tcW w:w="748"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1</w:t>
            </w:r>
          </w:p>
        </w:tc>
        <w:tc>
          <w:tcPr>
            <w:tcW w:w="4591" w:type="dxa"/>
            <w:tcBorders>
              <w:top w:val="single" w:sz="4" w:space="0" w:color="auto"/>
              <w:left w:val="single" w:sz="4" w:space="0" w:color="auto"/>
              <w:bottom w:val="single" w:sz="4" w:space="0" w:color="auto"/>
              <w:right w:val="single" w:sz="4" w:space="0" w:color="auto"/>
            </w:tcBorders>
          </w:tcPr>
          <w:p w:rsidR="002202BF" w:rsidRPr="002202BF" w:rsidRDefault="002202BF" w:rsidP="009C4447">
            <w:pPr>
              <w:spacing w:after="0" w:line="360" w:lineRule="auto"/>
              <w:rPr>
                <w:sz w:val="24"/>
                <w:szCs w:val="24"/>
                <w:lang w:val="nl-NL"/>
              </w:rPr>
            </w:pPr>
            <w:r w:rsidRPr="002202BF">
              <w:rPr>
                <w:sz w:val="24"/>
                <w:szCs w:val="24"/>
                <w:lang w:val="nl-NL"/>
              </w:rPr>
              <w:t>Chiều cao tầng khai thác</w:t>
            </w:r>
          </w:p>
        </w:tc>
        <w:tc>
          <w:tcPr>
            <w:tcW w:w="900"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vertAlign w:val="subscript"/>
                <w:lang w:val="nl-NL"/>
              </w:rPr>
            </w:pPr>
            <w:r w:rsidRPr="002202BF">
              <w:rPr>
                <w:sz w:val="24"/>
                <w:szCs w:val="24"/>
                <w:lang w:val="nl-NL"/>
              </w:rPr>
              <w:t>H</w:t>
            </w:r>
            <w:r w:rsidRPr="002202BF">
              <w:rPr>
                <w:sz w:val="24"/>
                <w:szCs w:val="24"/>
                <w:vertAlign w:val="subscript"/>
                <w:lang w:val="nl-NL"/>
              </w:rPr>
              <w:t>k</w:t>
            </w:r>
          </w:p>
        </w:tc>
        <w:tc>
          <w:tcPr>
            <w:tcW w:w="1089"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m</w:t>
            </w:r>
          </w:p>
        </w:tc>
        <w:tc>
          <w:tcPr>
            <w:tcW w:w="1260"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5</w:t>
            </w:r>
          </w:p>
        </w:tc>
      </w:tr>
      <w:tr w:rsidR="002202BF" w:rsidRPr="002202BF" w:rsidTr="009C4447">
        <w:trPr>
          <w:trHeight w:hRule="exact" w:val="510"/>
          <w:jc w:val="center"/>
        </w:trPr>
        <w:tc>
          <w:tcPr>
            <w:tcW w:w="748"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2</w:t>
            </w:r>
          </w:p>
        </w:tc>
        <w:tc>
          <w:tcPr>
            <w:tcW w:w="4591" w:type="dxa"/>
            <w:tcBorders>
              <w:top w:val="single" w:sz="4" w:space="0" w:color="auto"/>
              <w:left w:val="single" w:sz="4" w:space="0" w:color="auto"/>
              <w:bottom w:val="single" w:sz="4" w:space="0" w:color="auto"/>
              <w:right w:val="single" w:sz="4" w:space="0" w:color="auto"/>
            </w:tcBorders>
          </w:tcPr>
          <w:p w:rsidR="002202BF" w:rsidRPr="002202BF" w:rsidRDefault="002202BF" w:rsidP="009C4447">
            <w:pPr>
              <w:spacing w:after="0" w:line="360" w:lineRule="auto"/>
              <w:rPr>
                <w:sz w:val="24"/>
                <w:szCs w:val="24"/>
                <w:lang w:val="nl-NL"/>
              </w:rPr>
            </w:pPr>
            <w:r w:rsidRPr="002202BF">
              <w:rPr>
                <w:sz w:val="24"/>
                <w:szCs w:val="24"/>
                <w:lang w:val="nl-NL"/>
              </w:rPr>
              <w:t>Chiều cao tầng kết thúc</w:t>
            </w:r>
          </w:p>
        </w:tc>
        <w:tc>
          <w:tcPr>
            <w:tcW w:w="900" w:type="dxa"/>
            <w:tcBorders>
              <w:top w:val="single" w:sz="4" w:space="0" w:color="auto"/>
              <w:left w:val="single" w:sz="4" w:space="0" w:color="auto"/>
              <w:bottom w:val="single" w:sz="4" w:space="0" w:color="auto"/>
              <w:right w:val="single" w:sz="4" w:space="0" w:color="auto"/>
            </w:tcBorders>
          </w:tcPr>
          <w:p w:rsidR="002202BF" w:rsidRPr="002202BF" w:rsidRDefault="002202BF" w:rsidP="009C4447">
            <w:pPr>
              <w:spacing w:after="0" w:line="360" w:lineRule="auto"/>
              <w:rPr>
                <w:sz w:val="24"/>
                <w:szCs w:val="24"/>
                <w:lang w:val="nl-NL"/>
              </w:rPr>
            </w:pPr>
            <w:r w:rsidRPr="002202BF">
              <w:rPr>
                <w:sz w:val="24"/>
                <w:szCs w:val="24"/>
                <w:lang w:val="nl-NL"/>
              </w:rPr>
              <w:t>H</w:t>
            </w:r>
            <w:r w:rsidRPr="002202BF">
              <w:rPr>
                <w:sz w:val="24"/>
                <w:szCs w:val="24"/>
                <w:vertAlign w:val="subscript"/>
                <w:lang w:val="nl-NL"/>
              </w:rPr>
              <w:t>kt</w:t>
            </w:r>
          </w:p>
        </w:tc>
        <w:tc>
          <w:tcPr>
            <w:tcW w:w="1089"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m</w:t>
            </w:r>
          </w:p>
        </w:tc>
        <w:tc>
          <w:tcPr>
            <w:tcW w:w="1260"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20</w:t>
            </w:r>
          </w:p>
        </w:tc>
      </w:tr>
      <w:tr w:rsidR="002202BF" w:rsidRPr="002202BF" w:rsidTr="009C4447">
        <w:trPr>
          <w:trHeight w:hRule="exact" w:val="510"/>
          <w:jc w:val="center"/>
        </w:trPr>
        <w:tc>
          <w:tcPr>
            <w:tcW w:w="748"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3</w:t>
            </w:r>
          </w:p>
        </w:tc>
        <w:tc>
          <w:tcPr>
            <w:tcW w:w="4591" w:type="dxa"/>
            <w:tcBorders>
              <w:top w:val="single" w:sz="4" w:space="0" w:color="auto"/>
              <w:left w:val="single" w:sz="4" w:space="0" w:color="auto"/>
              <w:bottom w:val="single" w:sz="4" w:space="0" w:color="auto"/>
              <w:right w:val="single" w:sz="4" w:space="0" w:color="auto"/>
            </w:tcBorders>
          </w:tcPr>
          <w:p w:rsidR="002202BF" w:rsidRPr="002202BF" w:rsidRDefault="002202BF" w:rsidP="009C4447">
            <w:pPr>
              <w:spacing w:after="0" w:line="360" w:lineRule="auto"/>
              <w:rPr>
                <w:sz w:val="24"/>
                <w:szCs w:val="24"/>
                <w:lang w:val="nl-NL"/>
              </w:rPr>
            </w:pPr>
            <w:r w:rsidRPr="002202BF">
              <w:rPr>
                <w:sz w:val="24"/>
                <w:szCs w:val="24"/>
                <w:lang w:val="nl-NL"/>
              </w:rPr>
              <w:t>Góc nghiêng sườn tầng khai thác</w:t>
            </w:r>
          </w:p>
        </w:tc>
        <w:tc>
          <w:tcPr>
            <w:tcW w:w="900" w:type="dxa"/>
            <w:tcBorders>
              <w:top w:val="single" w:sz="4" w:space="0" w:color="auto"/>
              <w:left w:val="single" w:sz="4" w:space="0" w:color="auto"/>
              <w:bottom w:val="single" w:sz="4" w:space="0" w:color="auto"/>
              <w:right w:val="single" w:sz="4" w:space="0" w:color="auto"/>
            </w:tcBorders>
          </w:tcPr>
          <w:p w:rsidR="002202BF" w:rsidRPr="002202BF" w:rsidRDefault="002202BF" w:rsidP="009C4447">
            <w:pPr>
              <w:spacing w:after="0" w:line="360" w:lineRule="auto"/>
              <w:rPr>
                <w:sz w:val="24"/>
                <w:szCs w:val="24"/>
                <w:vertAlign w:val="subscript"/>
                <w:lang w:val="nl-NL"/>
              </w:rPr>
            </w:pPr>
            <w:r w:rsidRPr="002202BF">
              <w:rPr>
                <w:sz w:val="24"/>
                <w:szCs w:val="24"/>
                <w:lang w:val="nl-NL"/>
              </w:rPr>
              <w:sym w:font="Symbol" w:char="F061"/>
            </w:r>
            <w:r w:rsidRPr="002202BF">
              <w:rPr>
                <w:sz w:val="24"/>
                <w:szCs w:val="24"/>
                <w:vertAlign w:val="subscript"/>
                <w:lang w:val="nl-NL"/>
              </w:rPr>
              <w:t>k</w:t>
            </w:r>
          </w:p>
        </w:tc>
        <w:tc>
          <w:tcPr>
            <w:tcW w:w="1089"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độ</w:t>
            </w:r>
          </w:p>
        </w:tc>
        <w:tc>
          <w:tcPr>
            <w:tcW w:w="1260"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75</w:t>
            </w:r>
            <w:r w:rsidRPr="002202BF">
              <w:rPr>
                <w:sz w:val="24"/>
                <w:szCs w:val="24"/>
                <w:vertAlign w:val="superscript"/>
                <w:lang w:val="nl-NL"/>
              </w:rPr>
              <w:t>0</w:t>
            </w:r>
          </w:p>
        </w:tc>
      </w:tr>
      <w:tr w:rsidR="002202BF" w:rsidRPr="002202BF" w:rsidTr="009C4447">
        <w:trPr>
          <w:trHeight w:hRule="exact" w:val="510"/>
          <w:jc w:val="center"/>
        </w:trPr>
        <w:tc>
          <w:tcPr>
            <w:tcW w:w="748"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4</w:t>
            </w:r>
          </w:p>
        </w:tc>
        <w:tc>
          <w:tcPr>
            <w:tcW w:w="4591" w:type="dxa"/>
            <w:tcBorders>
              <w:top w:val="single" w:sz="4" w:space="0" w:color="auto"/>
              <w:left w:val="single" w:sz="4" w:space="0" w:color="auto"/>
              <w:bottom w:val="single" w:sz="4" w:space="0" w:color="auto"/>
              <w:right w:val="single" w:sz="4" w:space="0" w:color="auto"/>
            </w:tcBorders>
          </w:tcPr>
          <w:p w:rsidR="002202BF" w:rsidRPr="002202BF" w:rsidRDefault="002202BF" w:rsidP="009C4447">
            <w:pPr>
              <w:spacing w:after="0" w:line="360" w:lineRule="auto"/>
              <w:rPr>
                <w:sz w:val="24"/>
                <w:szCs w:val="24"/>
                <w:lang w:val="nl-NL"/>
              </w:rPr>
            </w:pPr>
            <w:r w:rsidRPr="002202BF">
              <w:rPr>
                <w:sz w:val="24"/>
                <w:szCs w:val="24"/>
                <w:lang w:val="nl-NL"/>
              </w:rPr>
              <w:t>Góc nghiêng sườn tầng kết thúc</w:t>
            </w:r>
          </w:p>
        </w:tc>
        <w:tc>
          <w:tcPr>
            <w:tcW w:w="900" w:type="dxa"/>
            <w:tcBorders>
              <w:top w:val="single" w:sz="4" w:space="0" w:color="auto"/>
              <w:left w:val="single" w:sz="4" w:space="0" w:color="auto"/>
              <w:bottom w:val="single" w:sz="4" w:space="0" w:color="auto"/>
              <w:right w:val="single" w:sz="4" w:space="0" w:color="auto"/>
            </w:tcBorders>
          </w:tcPr>
          <w:p w:rsidR="002202BF" w:rsidRPr="002202BF" w:rsidRDefault="002202BF" w:rsidP="009C4447">
            <w:pPr>
              <w:spacing w:after="0" w:line="360" w:lineRule="auto"/>
              <w:rPr>
                <w:sz w:val="24"/>
                <w:szCs w:val="24"/>
                <w:lang w:val="nl-NL"/>
              </w:rPr>
            </w:pPr>
            <w:r w:rsidRPr="002202BF">
              <w:rPr>
                <w:bCs/>
                <w:sz w:val="24"/>
                <w:szCs w:val="24"/>
                <w:lang w:val="fr-FR"/>
              </w:rPr>
              <w:sym w:font="Symbol" w:char="F061"/>
            </w:r>
            <w:r w:rsidRPr="002202BF">
              <w:rPr>
                <w:sz w:val="24"/>
                <w:szCs w:val="24"/>
                <w:vertAlign w:val="subscript"/>
                <w:lang w:val="fr-FR"/>
              </w:rPr>
              <w:t>kt</w:t>
            </w:r>
          </w:p>
        </w:tc>
        <w:tc>
          <w:tcPr>
            <w:tcW w:w="1089"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độ</w:t>
            </w:r>
          </w:p>
        </w:tc>
        <w:tc>
          <w:tcPr>
            <w:tcW w:w="1260"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70</w:t>
            </w:r>
            <w:r w:rsidRPr="002202BF">
              <w:rPr>
                <w:sz w:val="24"/>
                <w:szCs w:val="24"/>
                <w:vertAlign w:val="superscript"/>
                <w:lang w:val="nl-NL"/>
              </w:rPr>
              <w:t>0</w:t>
            </w:r>
          </w:p>
        </w:tc>
      </w:tr>
      <w:tr w:rsidR="002202BF" w:rsidRPr="002202BF" w:rsidTr="009C4447">
        <w:trPr>
          <w:trHeight w:hRule="exact" w:val="510"/>
          <w:jc w:val="center"/>
        </w:trPr>
        <w:tc>
          <w:tcPr>
            <w:tcW w:w="748"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5</w:t>
            </w:r>
          </w:p>
        </w:tc>
        <w:tc>
          <w:tcPr>
            <w:tcW w:w="4591" w:type="dxa"/>
            <w:tcBorders>
              <w:top w:val="single" w:sz="4" w:space="0" w:color="auto"/>
              <w:left w:val="single" w:sz="4" w:space="0" w:color="auto"/>
              <w:bottom w:val="single" w:sz="4" w:space="0" w:color="auto"/>
              <w:right w:val="single" w:sz="4" w:space="0" w:color="auto"/>
            </w:tcBorders>
          </w:tcPr>
          <w:p w:rsidR="002202BF" w:rsidRPr="002202BF" w:rsidRDefault="002202BF" w:rsidP="009C4447">
            <w:pPr>
              <w:spacing w:after="0" w:line="360" w:lineRule="auto"/>
              <w:rPr>
                <w:sz w:val="24"/>
                <w:szCs w:val="24"/>
                <w:lang w:val="nl-NL"/>
              </w:rPr>
            </w:pPr>
            <w:r w:rsidRPr="002202BF">
              <w:rPr>
                <w:sz w:val="24"/>
                <w:szCs w:val="24"/>
                <w:lang w:val="nl-NL"/>
              </w:rPr>
              <w:t>Góc nghiêng bờ mỏ kết thúc</w:t>
            </w:r>
          </w:p>
        </w:tc>
        <w:tc>
          <w:tcPr>
            <w:tcW w:w="900"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vertAlign w:val="subscript"/>
                <w:lang w:val="nl-NL"/>
              </w:rPr>
            </w:pPr>
            <w:r w:rsidRPr="002202BF">
              <w:rPr>
                <w:bCs/>
                <w:sz w:val="24"/>
                <w:szCs w:val="24"/>
                <w:lang w:val="fr-FR"/>
              </w:rPr>
              <w:sym w:font="Symbol" w:char="F067"/>
            </w:r>
            <w:r w:rsidRPr="002202BF">
              <w:rPr>
                <w:sz w:val="24"/>
                <w:szCs w:val="24"/>
                <w:vertAlign w:val="subscript"/>
                <w:lang w:val="nl-NL"/>
              </w:rPr>
              <w:t>kt</w:t>
            </w:r>
          </w:p>
        </w:tc>
        <w:tc>
          <w:tcPr>
            <w:tcW w:w="1089"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độ</w:t>
            </w:r>
          </w:p>
        </w:tc>
        <w:tc>
          <w:tcPr>
            <w:tcW w:w="1260"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60</w:t>
            </w:r>
          </w:p>
        </w:tc>
      </w:tr>
      <w:tr w:rsidR="002202BF" w:rsidRPr="002202BF" w:rsidTr="009C4447">
        <w:trPr>
          <w:trHeight w:hRule="exact" w:val="510"/>
          <w:jc w:val="center"/>
        </w:trPr>
        <w:tc>
          <w:tcPr>
            <w:tcW w:w="748"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6</w:t>
            </w:r>
          </w:p>
        </w:tc>
        <w:tc>
          <w:tcPr>
            <w:tcW w:w="4591" w:type="dxa"/>
            <w:tcBorders>
              <w:top w:val="single" w:sz="4" w:space="0" w:color="auto"/>
              <w:left w:val="single" w:sz="4" w:space="0" w:color="auto"/>
              <w:bottom w:val="single" w:sz="4" w:space="0" w:color="auto"/>
              <w:right w:val="single" w:sz="4" w:space="0" w:color="auto"/>
            </w:tcBorders>
          </w:tcPr>
          <w:p w:rsidR="002202BF" w:rsidRPr="002202BF" w:rsidRDefault="002202BF" w:rsidP="009C4447">
            <w:pPr>
              <w:spacing w:after="0" w:line="360" w:lineRule="auto"/>
              <w:rPr>
                <w:sz w:val="24"/>
                <w:szCs w:val="24"/>
                <w:lang w:val="nl-NL"/>
              </w:rPr>
            </w:pPr>
            <w:r w:rsidRPr="002202BF">
              <w:rPr>
                <w:sz w:val="24"/>
                <w:szCs w:val="24"/>
                <w:lang w:val="nl-NL"/>
              </w:rPr>
              <w:t>Chiều rộng khoảng khai thác</w:t>
            </w:r>
          </w:p>
        </w:tc>
        <w:tc>
          <w:tcPr>
            <w:tcW w:w="900"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A</w:t>
            </w:r>
          </w:p>
        </w:tc>
        <w:tc>
          <w:tcPr>
            <w:tcW w:w="1089"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m</w:t>
            </w:r>
          </w:p>
        </w:tc>
        <w:tc>
          <w:tcPr>
            <w:tcW w:w="1260"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4,7</w:t>
            </w:r>
          </w:p>
        </w:tc>
      </w:tr>
      <w:tr w:rsidR="002202BF" w:rsidRPr="002202BF" w:rsidTr="009C4447">
        <w:trPr>
          <w:trHeight w:hRule="exact" w:val="510"/>
          <w:jc w:val="center"/>
        </w:trPr>
        <w:tc>
          <w:tcPr>
            <w:tcW w:w="748"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7</w:t>
            </w:r>
          </w:p>
        </w:tc>
        <w:tc>
          <w:tcPr>
            <w:tcW w:w="4591" w:type="dxa"/>
            <w:tcBorders>
              <w:top w:val="single" w:sz="4" w:space="0" w:color="auto"/>
              <w:left w:val="single" w:sz="4" w:space="0" w:color="auto"/>
              <w:bottom w:val="single" w:sz="4" w:space="0" w:color="auto"/>
              <w:right w:val="single" w:sz="4" w:space="0" w:color="auto"/>
            </w:tcBorders>
          </w:tcPr>
          <w:p w:rsidR="002202BF" w:rsidRPr="002202BF" w:rsidRDefault="002202BF" w:rsidP="009C4447">
            <w:pPr>
              <w:spacing w:after="0" w:line="360" w:lineRule="auto"/>
              <w:rPr>
                <w:sz w:val="24"/>
                <w:szCs w:val="24"/>
                <w:lang w:val="nl-NL"/>
              </w:rPr>
            </w:pPr>
            <w:r w:rsidRPr="002202BF">
              <w:rPr>
                <w:sz w:val="24"/>
                <w:szCs w:val="24"/>
                <w:lang w:val="nl-NL"/>
              </w:rPr>
              <w:t>Chiều dài tuyến công tác tối thiểu</w:t>
            </w:r>
          </w:p>
        </w:tc>
        <w:tc>
          <w:tcPr>
            <w:tcW w:w="900"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2202BF">
            <w:pPr>
              <w:pStyle w:val="Heading3"/>
              <w:numPr>
                <w:ilvl w:val="0"/>
                <w:numId w:val="0"/>
              </w:numPr>
              <w:spacing w:before="0" w:line="360" w:lineRule="auto"/>
              <w:rPr>
                <w:b w:val="0"/>
                <w:color w:val="000000" w:themeColor="text1"/>
                <w:sz w:val="24"/>
                <w:szCs w:val="24"/>
                <w:vertAlign w:val="subscript"/>
                <w:lang w:val="nl-NL"/>
              </w:rPr>
            </w:pPr>
            <w:bookmarkStart w:id="201" w:name="_Toc528612859"/>
            <w:bookmarkStart w:id="202" w:name="_Toc528613112"/>
            <w:bookmarkStart w:id="203" w:name="_Toc57124711"/>
            <w:r w:rsidRPr="002202BF">
              <w:rPr>
                <w:b w:val="0"/>
                <w:color w:val="000000" w:themeColor="text1"/>
                <w:sz w:val="24"/>
                <w:szCs w:val="24"/>
                <w:lang w:val="nl-NL"/>
              </w:rPr>
              <w:t>L</w:t>
            </w:r>
            <w:r w:rsidRPr="002202BF">
              <w:rPr>
                <w:b w:val="0"/>
                <w:color w:val="000000" w:themeColor="text1"/>
                <w:sz w:val="24"/>
                <w:szCs w:val="24"/>
                <w:vertAlign w:val="subscript"/>
                <w:lang w:val="nl-NL"/>
              </w:rPr>
              <w:t>min</w:t>
            </w:r>
            <w:bookmarkEnd w:id="201"/>
            <w:bookmarkEnd w:id="202"/>
            <w:bookmarkEnd w:id="203"/>
          </w:p>
          <w:p w:rsidR="002202BF" w:rsidRPr="002202BF" w:rsidRDefault="002202BF" w:rsidP="009C4447">
            <w:pPr>
              <w:spacing w:after="0" w:line="360" w:lineRule="auto"/>
              <w:rPr>
                <w:sz w:val="24"/>
                <w:szCs w:val="24"/>
                <w:vertAlign w:val="subscript"/>
                <w:lang w:val="nl-NL"/>
              </w:rPr>
            </w:pPr>
          </w:p>
        </w:tc>
        <w:tc>
          <w:tcPr>
            <w:tcW w:w="1089"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m</w:t>
            </w:r>
          </w:p>
        </w:tc>
        <w:tc>
          <w:tcPr>
            <w:tcW w:w="1260"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25</w:t>
            </w:r>
          </w:p>
        </w:tc>
      </w:tr>
      <w:tr w:rsidR="002202BF" w:rsidRPr="002202BF" w:rsidTr="009C4447">
        <w:trPr>
          <w:trHeight w:hRule="exact" w:val="510"/>
          <w:jc w:val="center"/>
        </w:trPr>
        <w:tc>
          <w:tcPr>
            <w:tcW w:w="748"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8</w:t>
            </w:r>
          </w:p>
        </w:tc>
        <w:tc>
          <w:tcPr>
            <w:tcW w:w="4591" w:type="dxa"/>
            <w:tcBorders>
              <w:top w:val="single" w:sz="4" w:space="0" w:color="auto"/>
              <w:left w:val="single" w:sz="4" w:space="0" w:color="auto"/>
              <w:bottom w:val="single" w:sz="4" w:space="0" w:color="auto"/>
              <w:right w:val="single" w:sz="4" w:space="0" w:color="auto"/>
            </w:tcBorders>
          </w:tcPr>
          <w:p w:rsidR="002202BF" w:rsidRPr="002202BF" w:rsidRDefault="002202BF" w:rsidP="009C4447">
            <w:pPr>
              <w:spacing w:after="0" w:line="360" w:lineRule="auto"/>
              <w:rPr>
                <w:sz w:val="24"/>
                <w:szCs w:val="24"/>
                <w:lang w:val="nl-NL"/>
              </w:rPr>
            </w:pPr>
            <w:r w:rsidRPr="002202BF">
              <w:rPr>
                <w:sz w:val="24"/>
                <w:szCs w:val="24"/>
                <w:lang w:val="nl-NL"/>
              </w:rPr>
              <w:t>Chiều rộng đai bảo vệ</w:t>
            </w:r>
          </w:p>
        </w:tc>
        <w:tc>
          <w:tcPr>
            <w:tcW w:w="900"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vertAlign w:val="subscript"/>
                <w:lang w:val="nl-NL"/>
              </w:rPr>
            </w:pPr>
            <w:r w:rsidRPr="002202BF">
              <w:rPr>
                <w:sz w:val="24"/>
                <w:szCs w:val="24"/>
                <w:lang w:val="nl-NL"/>
              </w:rPr>
              <w:t>B</w:t>
            </w:r>
            <w:r w:rsidRPr="002202BF">
              <w:rPr>
                <w:sz w:val="24"/>
                <w:szCs w:val="24"/>
                <w:vertAlign w:val="subscript"/>
                <w:lang w:val="nl-NL"/>
              </w:rPr>
              <w:t>bv</w:t>
            </w:r>
          </w:p>
        </w:tc>
        <w:tc>
          <w:tcPr>
            <w:tcW w:w="1089"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m</w:t>
            </w:r>
          </w:p>
        </w:tc>
        <w:tc>
          <w:tcPr>
            <w:tcW w:w="1260" w:type="dxa"/>
            <w:tcBorders>
              <w:top w:val="single" w:sz="4" w:space="0" w:color="auto"/>
              <w:left w:val="single" w:sz="4" w:space="0" w:color="auto"/>
              <w:bottom w:val="single" w:sz="4" w:space="0" w:color="auto"/>
              <w:right w:val="single" w:sz="4" w:space="0" w:color="auto"/>
            </w:tcBorders>
            <w:vAlign w:val="center"/>
          </w:tcPr>
          <w:p w:rsidR="002202BF" w:rsidRPr="002202BF" w:rsidRDefault="002202BF" w:rsidP="009C4447">
            <w:pPr>
              <w:spacing w:after="0" w:line="360" w:lineRule="auto"/>
              <w:rPr>
                <w:sz w:val="24"/>
                <w:szCs w:val="24"/>
                <w:lang w:val="nl-NL"/>
              </w:rPr>
            </w:pPr>
            <w:r w:rsidRPr="002202BF">
              <w:rPr>
                <w:sz w:val="24"/>
                <w:szCs w:val="24"/>
                <w:lang w:val="nl-NL"/>
              </w:rPr>
              <w:t>2,0</w:t>
            </w:r>
          </w:p>
        </w:tc>
      </w:tr>
    </w:tbl>
    <w:p w:rsidR="00A51202" w:rsidRPr="00D86681" w:rsidRDefault="00A51202" w:rsidP="009A31A1">
      <w:pPr>
        <w:spacing w:after="0" w:line="312" w:lineRule="auto"/>
        <w:ind w:firstLine="720"/>
        <w:jc w:val="both"/>
        <w:rPr>
          <w:spacing w:val="-2"/>
          <w:sz w:val="26"/>
          <w:szCs w:val="26"/>
        </w:rPr>
      </w:pPr>
      <w:r w:rsidRPr="00D86681">
        <w:rPr>
          <w:spacing w:val="-2"/>
          <w:sz w:val="26"/>
          <w:szCs w:val="26"/>
        </w:rPr>
        <w:br w:type="page"/>
      </w:r>
    </w:p>
    <w:p w:rsidR="00640F2B" w:rsidRPr="00D86681" w:rsidRDefault="00054191" w:rsidP="00427E0E">
      <w:pPr>
        <w:widowControl w:val="0"/>
        <w:spacing w:after="0" w:line="312" w:lineRule="auto"/>
        <w:ind w:firstLine="720"/>
        <w:jc w:val="both"/>
        <w:rPr>
          <w:rFonts w:asciiTheme="majorHAnsi" w:hAnsiTheme="majorHAnsi" w:cstheme="majorHAnsi"/>
          <w:sz w:val="26"/>
          <w:szCs w:val="26"/>
          <w:lang w:val="pt-BR"/>
        </w:rPr>
      </w:pPr>
      <w:r>
        <w:rPr>
          <w:rFonts w:asciiTheme="majorHAnsi" w:hAnsiTheme="majorHAnsi" w:cstheme="majorHAnsi"/>
          <w:noProof/>
          <w:sz w:val="26"/>
          <w:szCs w:val="26"/>
          <w:lang w:eastAsia="vi-VN"/>
        </w:rPr>
        <w:lastRenderedPageBreak/>
        <mc:AlternateContent>
          <mc:Choice Requires="wpg">
            <w:drawing>
              <wp:anchor distT="0" distB="0" distL="114300" distR="114300" simplePos="0" relativeHeight="251656704" behindDoc="0" locked="0" layoutInCell="1" allowOverlap="1">
                <wp:simplePos x="0" y="0"/>
                <wp:positionH relativeFrom="column">
                  <wp:posOffset>-114935</wp:posOffset>
                </wp:positionH>
                <wp:positionV relativeFrom="paragraph">
                  <wp:posOffset>35560</wp:posOffset>
                </wp:positionV>
                <wp:extent cx="6116955" cy="4579620"/>
                <wp:effectExtent l="0" t="6985" r="0" b="13970"/>
                <wp:wrapNone/>
                <wp:docPr id="100"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4579620"/>
                          <a:chOff x="1520" y="4164"/>
                          <a:chExt cx="9633" cy="6426"/>
                        </a:xfrm>
                      </wpg:grpSpPr>
                      <wps:wsp>
                        <wps:cNvPr id="101" name="AutoShape 139"/>
                        <wps:cNvCnPr>
                          <a:cxnSpLocks noChangeShapeType="1"/>
                        </wps:cNvCnPr>
                        <wps:spPr bwMode="auto">
                          <a:xfrm flipH="1">
                            <a:off x="2778" y="9947"/>
                            <a:ext cx="733"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2" name="Rectangle 140"/>
                        <wps:cNvSpPr>
                          <a:spLocks noChangeArrowheads="1"/>
                        </wps:cNvSpPr>
                        <wps:spPr bwMode="auto">
                          <a:xfrm>
                            <a:off x="1946" y="9622"/>
                            <a:ext cx="861"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981" w:rsidRPr="00DB071E" w:rsidRDefault="00A22981" w:rsidP="00DB071E">
                              <w:pPr>
                                <w:rPr>
                                  <w:sz w:val="22"/>
                                  <w:lang w:val="en-US"/>
                                </w:rPr>
                              </w:pPr>
                              <w:r w:rsidRPr="00DB071E">
                                <w:rPr>
                                  <w:sz w:val="22"/>
                                  <w:lang w:val="en-US"/>
                                </w:rPr>
                                <w:t>Tiếng ồn, bụi</w:t>
                              </w:r>
                            </w:p>
                          </w:txbxContent>
                        </wps:txbx>
                        <wps:bodyPr rot="0" vert="horz" wrap="square" lIns="18000" tIns="10800" rIns="18000" bIns="10800" anchor="ctr" anchorCtr="0" upright="1">
                          <a:noAutofit/>
                        </wps:bodyPr>
                      </wps:wsp>
                      <wpg:grpSp>
                        <wpg:cNvPr id="103" name="Group 256"/>
                        <wpg:cNvGrpSpPr>
                          <a:grpSpLocks/>
                        </wpg:cNvGrpSpPr>
                        <wpg:grpSpPr bwMode="auto">
                          <a:xfrm>
                            <a:off x="1520" y="4164"/>
                            <a:ext cx="9633" cy="6426"/>
                            <a:chOff x="1520" y="4164"/>
                            <a:chExt cx="9633" cy="6426"/>
                          </a:xfrm>
                        </wpg:grpSpPr>
                        <wpg:grpSp>
                          <wpg:cNvPr id="104" name="Group 205"/>
                          <wpg:cNvGrpSpPr>
                            <a:grpSpLocks/>
                          </wpg:cNvGrpSpPr>
                          <wpg:grpSpPr bwMode="auto">
                            <a:xfrm>
                              <a:off x="3516" y="4164"/>
                              <a:ext cx="7637" cy="6426"/>
                              <a:chOff x="3545" y="4448"/>
                              <a:chExt cx="7637" cy="6066"/>
                            </a:xfrm>
                          </wpg:grpSpPr>
                          <wps:wsp>
                            <wps:cNvPr id="105" name="AutoShape 137"/>
                            <wps:cNvCnPr>
                              <a:cxnSpLocks noChangeShapeType="1"/>
                            </wps:cNvCnPr>
                            <wps:spPr bwMode="auto">
                              <a:xfrm>
                                <a:off x="7805" y="9924"/>
                                <a:ext cx="383"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6" name="Rectangle 138"/>
                            <wps:cNvSpPr>
                              <a:spLocks noChangeArrowheads="1"/>
                            </wps:cNvSpPr>
                            <wps:spPr bwMode="auto">
                              <a:xfrm>
                                <a:off x="8177" y="9621"/>
                                <a:ext cx="861"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981" w:rsidRPr="00DB071E" w:rsidRDefault="00A22981" w:rsidP="00C64A85">
                                  <w:pPr>
                                    <w:rPr>
                                      <w:sz w:val="22"/>
                                      <w:lang w:val="en-US"/>
                                    </w:rPr>
                                  </w:pPr>
                                  <w:r w:rsidRPr="00DB071E">
                                    <w:rPr>
                                      <w:sz w:val="22"/>
                                      <w:lang w:val="en-US"/>
                                    </w:rPr>
                                    <w:t>Tiếng ồn, bụi</w:t>
                                  </w:r>
                                </w:p>
                              </w:txbxContent>
                            </wps:txbx>
                            <wps:bodyPr rot="0" vert="horz" wrap="square" lIns="18000" tIns="10800" rIns="18000" bIns="10800" anchor="ctr" anchorCtr="0" upright="1">
                              <a:noAutofit/>
                            </wps:bodyPr>
                          </wps:wsp>
                          <wpg:grpSp>
                            <wpg:cNvPr id="107" name="Group 175"/>
                            <wpg:cNvGrpSpPr>
                              <a:grpSpLocks/>
                            </wpg:cNvGrpSpPr>
                            <wpg:grpSpPr bwMode="auto">
                              <a:xfrm>
                                <a:off x="3545" y="4448"/>
                                <a:ext cx="5146" cy="5732"/>
                                <a:chOff x="3545" y="1757"/>
                                <a:chExt cx="5146" cy="5732"/>
                              </a:xfrm>
                            </wpg:grpSpPr>
                            <wps:wsp>
                              <wps:cNvPr id="108" name="Text Box 15"/>
                              <wps:cNvSpPr txBox="1">
                                <a:spLocks noChangeArrowheads="1"/>
                              </wps:cNvSpPr>
                              <wps:spPr bwMode="auto">
                                <a:xfrm>
                                  <a:off x="4796" y="4095"/>
                                  <a:ext cx="2880" cy="574"/>
                                </a:xfrm>
                                <a:prstGeom prst="rect">
                                  <a:avLst/>
                                </a:prstGeom>
                                <a:solidFill>
                                  <a:srgbClr val="FFFFFF"/>
                                </a:solidFill>
                                <a:ln w="9525">
                                  <a:solidFill>
                                    <a:srgbClr val="000000"/>
                                  </a:solidFill>
                                  <a:miter lim="800000"/>
                                  <a:headEnd/>
                                  <a:tailEnd/>
                                </a:ln>
                              </wps:spPr>
                              <wps:txbx>
                                <w:txbxContent>
                                  <w:p w:rsidR="00A22981" w:rsidRPr="003907E6" w:rsidRDefault="00A22981" w:rsidP="000C6588">
                                    <w:pPr>
                                      <w:rPr>
                                        <w:sz w:val="22"/>
                                      </w:rPr>
                                    </w:pPr>
                                    <w:r w:rsidRPr="003907E6">
                                      <w:rPr>
                                        <w:sz w:val="22"/>
                                      </w:rPr>
                                      <w:t>Xúc lên ôtô vận chuyển</w:t>
                                    </w:r>
                                  </w:p>
                                  <w:p w:rsidR="00A22981" w:rsidRPr="003907E6" w:rsidRDefault="00A22981" w:rsidP="000C6588">
                                    <w:pPr>
                                      <w:rPr>
                                        <w:sz w:val="22"/>
                                      </w:rPr>
                                    </w:pPr>
                                  </w:p>
                                </w:txbxContent>
                              </wps:txbx>
                              <wps:bodyPr rot="0" vert="horz" wrap="square" lIns="91440" tIns="45720" rIns="91440" bIns="45720" anchor="t" anchorCtr="0" upright="1">
                                <a:noAutofit/>
                              </wps:bodyPr>
                            </wps:wsp>
                            <wps:wsp>
                              <wps:cNvPr id="109" name="Text Box 16"/>
                              <wps:cNvSpPr txBox="1">
                                <a:spLocks noChangeArrowheads="1"/>
                              </wps:cNvSpPr>
                              <wps:spPr bwMode="auto">
                                <a:xfrm>
                                  <a:off x="3571" y="5602"/>
                                  <a:ext cx="2439" cy="822"/>
                                </a:xfrm>
                                <a:prstGeom prst="rect">
                                  <a:avLst/>
                                </a:prstGeom>
                                <a:solidFill>
                                  <a:srgbClr val="FFFFFF"/>
                                </a:solidFill>
                                <a:ln w="9525">
                                  <a:solidFill>
                                    <a:srgbClr val="000000"/>
                                  </a:solidFill>
                                  <a:miter lim="800000"/>
                                  <a:headEnd/>
                                  <a:tailEnd/>
                                </a:ln>
                              </wps:spPr>
                              <wps:txbx>
                                <w:txbxContent>
                                  <w:p w:rsidR="00A22981" w:rsidRPr="003907E6" w:rsidRDefault="00A22981" w:rsidP="000C6588">
                                    <w:pPr>
                                      <w:spacing w:after="0" w:line="216" w:lineRule="auto"/>
                                      <w:rPr>
                                        <w:sz w:val="22"/>
                                      </w:rPr>
                                    </w:pPr>
                                    <w:r w:rsidRPr="003907E6">
                                      <w:rPr>
                                        <w:sz w:val="22"/>
                                      </w:rPr>
                                      <w:t xml:space="preserve">Ô tô vận chuyển </w:t>
                                    </w:r>
                                  </w:p>
                                  <w:p w:rsidR="00A22981" w:rsidRPr="003907E6" w:rsidRDefault="00A22981" w:rsidP="000C6588">
                                    <w:pPr>
                                      <w:spacing w:after="0" w:line="216" w:lineRule="auto"/>
                                      <w:rPr>
                                        <w:sz w:val="22"/>
                                      </w:rPr>
                                    </w:pPr>
                                    <w:r w:rsidRPr="003907E6">
                                      <w:rPr>
                                        <w:sz w:val="22"/>
                                      </w:rPr>
                                      <w:t>đá nguyên liệu (đá vôi)</w:t>
                                    </w:r>
                                  </w:p>
                                  <w:p w:rsidR="00A22981" w:rsidRPr="003907E6" w:rsidRDefault="00A22981" w:rsidP="000C6588">
                                    <w:pPr>
                                      <w:rPr>
                                        <w:sz w:val="22"/>
                                      </w:rPr>
                                    </w:pPr>
                                  </w:p>
                                </w:txbxContent>
                              </wps:txbx>
                              <wps:bodyPr rot="0" vert="horz" wrap="square" lIns="91440" tIns="45720" rIns="91440" bIns="45720" anchor="t" anchorCtr="0" upright="1">
                                <a:noAutofit/>
                              </wps:bodyPr>
                            </wps:wsp>
                            <wps:wsp>
                              <wps:cNvPr id="110" name="Text Box 17"/>
                              <wps:cNvSpPr txBox="1">
                                <a:spLocks noChangeArrowheads="1"/>
                              </wps:cNvSpPr>
                              <wps:spPr bwMode="auto">
                                <a:xfrm>
                                  <a:off x="6423" y="5618"/>
                                  <a:ext cx="2268" cy="806"/>
                                </a:xfrm>
                                <a:prstGeom prst="rect">
                                  <a:avLst/>
                                </a:prstGeom>
                                <a:solidFill>
                                  <a:srgbClr val="FFFFFF"/>
                                </a:solidFill>
                                <a:ln w="9525">
                                  <a:solidFill>
                                    <a:srgbClr val="000000"/>
                                  </a:solidFill>
                                  <a:miter lim="800000"/>
                                  <a:headEnd/>
                                  <a:tailEnd/>
                                </a:ln>
                              </wps:spPr>
                              <wps:txbx>
                                <w:txbxContent>
                                  <w:p w:rsidR="00A22981" w:rsidRPr="003907E6" w:rsidRDefault="00A22981" w:rsidP="003907E6">
                                    <w:pPr>
                                      <w:spacing w:before="40" w:after="0" w:line="216" w:lineRule="auto"/>
                                      <w:rPr>
                                        <w:sz w:val="22"/>
                                      </w:rPr>
                                    </w:pPr>
                                    <w:r w:rsidRPr="003907E6">
                                      <w:rPr>
                                        <w:sz w:val="22"/>
                                      </w:rPr>
                                      <w:t xml:space="preserve">Ô tô vận chuyển </w:t>
                                    </w:r>
                                  </w:p>
                                  <w:p w:rsidR="00A22981" w:rsidRPr="00E02386" w:rsidRDefault="00A22981" w:rsidP="000C6588">
                                    <w:pPr>
                                      <w:spacing w:after="0" w:line="216" w:lineRule="auto"/>
                                      <w:rPr>
                                        <w:sz w:val="22"/>
                                        <w:lang w:val="en-US"/>
                                      </w:rPr>
                                    </w:pPr>
                                    <w:r>
                                      <w:rPr>
                                        <w:sz w:val="22"/>
                                        <w:lang w:val="en-US"/>
                                      </w:rPr>
                                      <w:t>đất san lấp</w:t>
                                    </w:r>
                                  </w:p>
                                </w:txbxContent>
                              </wps:txbx>
                              <wps:bodyPr rot="0" vert="horz" wrap="square" lIns="18000" tIns="0" rIns="18000" bIns="0" anchor="t" anchorCtr="0" upright="1">
                                <a:noAutofit/>
                              </wps:bodyPr>
                            </wps:wsp>
                            <wps:wsp>
                              <wps:cNvPr id="111" name="Text Box 18"/>
                              <wps:cNvSpPr txBox="1">
                                <a:spLocks noChangeArrowheads="1"/>
                              </wps:cNvSpPr>
                              <wps:spPr bwMode="auto">
                                <a:xfrm>
                                  <a:off x="3545" y="6952"/>
                                  <a:ext cx="2442" cy="537"/>
                                </a:xfrm>
                                <a:prstGeom prst="rect">
                                  <a:avLst/>
                                </a:prstGeom>
                                <a:solidFill>
                                  <a:srgbClr val="FFFFFF"/>
                                </a:solidFill>
                                <a:ln w="9525">
                                  <a:solidFill>
                                    <a:srgbClr val="000000"/>
                                  </a:solidFill>
                                  <a:miter lim="800000"/>
                                  <a:headEnd/>
                                  <a:tailEnd/>
                                </a:ln>
                              </wps:spPr>
                              <wps:txbx>
                                <w:txbxContent>
                                  <w:p w:rsidR="00A22981" w:rsidRPr="003907E6" w:rsidRDefault="00A22981" w:rsidP="00E02386">
                                    <w:pPr>
                                      <w:spacing w:after="0"/>
                                      <w:rPr>
                                        <w:sz w:val="22"/>
                                      </w:rPr>
                                    </w:pPr>
                                    <w:r>
                                      <w:rPr>
                                        <w:sz w:val="22"/>
                                        <w:lang w:val="en-US"/>
                                      </w:rPr>
                                      <w:t>Bãi chứa đá nguyên liệu</w:t>
                                    </w:r>
                                  </w:p>
                                </w:txbxContent>
                              </wps:txbx>
                              <wps:bodyPr rot="0" vert="horz" wrap="square" lIns="91440" tIns="45720" rIns="91440" bIns="45720" anchor="t" anchorCtr="0" upright="1">
                                <a:noAutofit/>
                              </wps:bodyPr>
                            </wps:wsp>
                            <wps:wsp>
                              <wps:cNvPr id="112" name="Text Box 19"/>
                              <wps:cNvSpPr txBox="1">
                                <a:spLocks noChangeArrowheads="1"/>
                              </wps:cNvSpPr>
                              <wps:spPr bwMode="auto">
                                <a:xfrm>
                                  <a:off x="6311" y="6952"/>
                                  <a:ext cx="1483" cy="537"/>
                                </a:xfrm>
                                <a:prstGeom prst="rect">
                                  <a:avLst/>
                                </a:prstGeom>
                                <a:solidFill>
                                  <a:srgbClr val="FFFFFF"/>
                                </a:solidFill>
                                <a:ln w="9525">
                                  <a:solidFill>
                                    <a:srgbClr val="000000"/>
                                  </a:solidFill>
                                  <a:miter lim="800000"/>
                                  <a:headEnd/>
                                  <a:tailEnd/>
                                </a:ln>
                              </wps:spPr>
                              <wps:txbx>
                                <w:txbxContent>
                                  <w:p w:rsidR="00A22981" w:rsidRPr="00565EEF" w:rsidRDefault="00A22981" w:rsidP="00EF2EF8">
                                    <w:pPr>
                                      <w:spacing w:after="0"/>
                                      <w:rPr>
                                        <w:sz w:val="22"/>
                                        <w:lang w:val="en-US"/>
                                      </w:rPr>
                                    </w:pPr>
                                    <w:r>
                                      <w:rPr>
                                        <w:sz w:val="22"/>
                                        <w:lang w:val="en-US"/>
                                      </w:rPr>
                                      <w:t>Bãi chứa đất san lấp</w:t>
                                    </w:r>
                                  </w:p>
                                </w:txbxContent>
                              </wps:txbx>
                              <wps:bodyPr rot="0" vert="horz" wrap="square" lIns="18000" tIns="10800" rIns="18000" bIns="10800" anchor="ctr" anchorCtr="0" upright="1">
                                <a:noAutofit/>
                              </wps:bodyPr>
                            </wps:wsp>
                            <wps:wsp>
                              <wps:cNvPr id="113" name="Text Box 20"/>
                              <wps:cNvSpPr txBox="1">
                                <a:spLocks noChangeArrowheads="1"/>
                              </wps:cNvSpPr>
                              <wps:spPr bwMode="auto">
                                <a:xfrm>
                                  <a:off x="5138" y="1757"/>
                                  <a:ext cx="2169" cy="619"/>
                                </a:xfrm>
                                <a:prstGeom prst="rect">
                                  <a:avLst/>
                                </a:prstGeom>
                                <a:solidFill>
                                  <a:srgbClr val="FFFFFF"/>
                                </a:solidFill>
                                <a:ln w="9525">
                                  <a:solidFill>
                                    <a:srgbClr val="000000"/>
                                  </a:solidFill>
                                  <a:miter lim="800000"/>
                                  <a:headEnd/>
                                  <a:tailEnd/>
                                </a:ln>
                              </wps:spPr>
                              <wps:txbx>
                                <w:txbxContent>
                                  <w:p w:rsidR="00A22981" w:rsidRPr="003907E6" w:rsidRDefault="00A22981" w:rsidP="00BE7064">
                                    <w:pPr>
                                      <w:spacing w:before="120" w:after="0"/>
                                      <w:rPr>
                                        <w:sz w:val="22"/>
                                      </w:rPr>
                                    </w:pPr>
                                    <w:r w:rsidRPr="003907E6">
                                      <w:rPr>
                                        <w:sz w:val="22"/>
                                      </w:rPr>
                                      <w:t xml:space="preserve">Khoan nổ mìn </w:t>
                                    </w:r>
                                  </w:p>
                                  <w:p w:rsidR="00A22981" w:rsidRPr="003907E6" w:rsidRDefault="00A22981" w:rsidP="000C6588">
                                    <w:pPr>
                                      <w:rPr>
                                        <w:sz w:val="22"/>
                                      </w:rPr>
                                    </w:pPr>
                                  </w:p>
                                </w:txbxContent>
                              </wps:txbx>
                              <wps:bodyPr rot="0" vert="horz" wrap="square" lIns="91440" tIns="45720" rIns="91440" bIns="45720" anchor="t" anchorCtr="0" upright="1">
                                <a:noAutofit/>
                              </wps:bodyPr>
                            </wps:wsp>
                            <wps:wsp>
                              <wps:cNvPr id="114" name="AutoShape 21"/>
                              <wps:cNvCnPr>
                                <a:cxnSpLocks noChangeShapeType="1"/>
                              </wps:cNvCnPr>
                              <wps:spPr bwMode="auto">
                                <a:xfrm>
                                  <a:off x="6227" y="2350"/>
                                  <a:ext cx="2" cy="4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22"/>
                              <wps:cNvCnPr>
                                <a:cxnSpLocks noChangeShapeType="1"/>
                              </wps:cNvCnPr>
                              <wps:spPr bwMode="auto">
                                <a:xfrm>
                                  <a:off x="6284" y="4683"/>
                                  <a:ext cx="0" cy="5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23"/>
                              <wps:cNvCnPr>
                                <a:cxnSpLocks noChangeShapeType="1"/>
                              </wps:cNvCnPr>
                              <wps:spPr bwMode="auto">
                                <a:xfrm>
                                  <a:off x="4773" y="5222"/>
                                  <a:ext cx="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24"/>
                              <wps:cNvCnPr>
                                <a:cxnSpLocks noChangeShapeType="1"/>
                              </wps:cNvCnPr>
                              <wps:spPr bwMode="auto">
                                <a:xfrm>
                                  <a:off x="4773" y="5222"/>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25"/>
                              <wps:cNvCnPr>
                                <a:cxnSpLocks noChangeShapeType="1"/>
                              </wps:cNvCnPr>
                              <wps:spPr bwMode="auto">
                                <a:xfrm>
                                  <a:off x="7578" y="5222"/>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26"/>
                              <wps:cNvCnPr>
                                <a:cxnSpLocks noChangeShapeType="1"/>
                              </wps:cNvCnPr>
                              <wps:spPr bwMode="auto">
                                <a:xfrm>
                                  <a:off x="4773" y="6424"/>
                                  <a:ext cx="1" cy="5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27"/>
                              <wps:cNvCnPr>
                                <a:cxnSpLocks noChangeShapeType="1"/>
                              </wps:cNvCnPr>
                              <wps:spPr bwMode="auto">
                                <a:xfrm>
                                  <a:off x="7044" y="6424"/>
                                  <a:ext cx="1" cy="5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Text Box 28"/>
                              <wps:cNvSpPr txBox="1">
                                <a:spLocks noChangeArrowheads="1"/>
                              </wps:cNvSpPr>
                              <wps:spPr bwMode="auto">
                                <a:xfrm>
                                  <a:off x="4870" y="2812"/>
                                  <a:ext cx="2619" cy="941"/>
                                </a:xfrm>
                                <a:prstGeom prst="rect">
                                  <a:avLst/>
                                </a:prstGeom>
                                <a:solidFill>
                                  <a:srgbClr val="FFFFFF"/>
                                </a:solidFill>
                                <a:ln w="9525">
                                  <a:solidFill>
                                    <a:srgbClr val="000000"/>
                                  </a:solidFill>
                                  <a:miter lim="800000"/>
                                  <a:headEnd/>
                                  <a:tailEnd/>
                                </a:ln>
                              </wps:spPr>
                              <wps:txbx>
                                <w:txbxContent>
                                  <w:p w:rsidR="00A22981" w:rsidRDefault="00A22981" w:rsidP="000C6588">
                                    <w:pPr>
                                      <w:spacing w:after="0"/>
                                      <w:rPr>
                                        <w:sz w:val="22"/>
                                        <w:lang w:val="en-US"/>
                                      </w:rPr>
                                    </w:pPr>
                                    <w:r w:rsidRPr="003907E6">
                                      <w:rPr>
                                        <w:sz w:val="22"/>
                                      </w:rPr>
                                      <w:t>Phá mô chân tầng và đá quá cỡ</w:t>
                                    </w:r>
                                    <w:r w:rsidRPr="003907E6">
                                      <w:rPr>
                                        <w:sz w:val="22"/>
                                        <w:lang w:val="en-US"/>
                                      </w:rPr>
                                      <w:t xml:space="preserve"> bằng đầu đập </w:t>
                                    </w:r>
                                  </w:p>
                                  <w:p w:rsidR="00A22981" w:rsidRPr="003907E6" w:rsidRDefault="00A22981" w:rsidP="000C6588">
                                    <w:pPr>
                                      <w:spacing w:after="0"/>
                                      <w:rPr>
                                        <w:sz w:val="22"/>
                                        <w:lang w:val="en-US"/>
                                      </w:rPr>
                                    </w:pPr>
                                    <w:r w:rsidRPr="003907E6">
                                      <w:rPr>
                                        <w:sz w:val="22"/>
                                        <w:lang w:val="en-US"/>
                                      </w:rPr>
                                      <w:t>thủy lực</w:t>
                                    </w:r>
                                  </w:p>
                                  <w:p w:rsidR="00A22981" w:rsidRPr="003907E6" w:rsidRDefault="00A22981" w:rsidP="000C6588">
                                    <w:pPr>
                                      <w:rPr>
                                        <w:sz w:val="22"/>
                                      </w:rPr>
                                    </w:pPr>
                                  </w:p>
                                </w:txbxContent>
                              </wps:txbx>
                              <wps:bodyPr rot="0" vert="horz" wrap="square" lIns="91440" tIns="45720" rIns="91440" bIns="45720" anchor="t" anchorCtr="0" upright="1">
                                <a:noAutofit/>
                              </wps:bodyPr>
                            </wps:wsp>
                            <wps:wsp>
                              <wps:cNvPr id="122" name="AutoShape 29"/>
                              <wps:cNvCnPr>
                                <a:cxnSpLocks noChangeShapeType="1"/>
                              </wps:cNvCnPr>
                              <wps:spPr bwMode="auto">
                                <a:xfrm>
                                  <a:off x="6227" y="3753"/>
                                  <a:ext cx="1" cy="3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23" name="Text Box 168"/>
                            <wps:cNvSpPr txBox="1">
                              <a:spLocks noChangeArrowheads="1"/>
                            </wps:cNvSpPr>
                            <wps:spPr bwMode="auto">
                              <a:xfrm>
                                <a:off x="9204" y="9671"/>
                                <a:ext cx="919" cy="537"/>
                              </a:xfrm>
                              <a:prstGeom prst="rect">
                                <a:avLst/>
                              </a:prstGeom>
                              <a:solidFill>
                                <a:srgbClr val="FFFFFF"/>
                              </a:solidFill>
                              <a:ln w="9525">
                                <a:solidFill>
                                  <a:srgbClr val="000000"/>
                                </a:solidFill>
                                <a:miter lim="800000"/>
                                <a:headEnd/>
                                <a:tailEnd/>
                              </a:ln>
                            </wps:spPr>
                            <wps:txbx>
                              <w:txbxContent>
                                <w:p w:rsidR="00A22981" w:rsidRPr="005E5A9D" w:rsidRDefault="00A22981" w:rsidP="00EF2EF8">
                                  <w:pPr>
                                    <w:spacing w:after="0"/>
                                    <w:rPr>
                                      <w:color w:val="C00000"/>
                                      <w:sz w:val="22"/>
                                    </w:rPr>
                                  </w:pPr>
                                  <w:r w:rsidRPr="005E5A9D">
                                    <w:rPr>
                                      <w:color w:val="C00000"/>
                                      <w:sz w:val="22"/>
                                      <w:lang w:val="en-US"/>
                                    </w:rPr>
                                    <w:t>Bãi thải</w:t>
                                  </w:r>
                                </w:p>
                              </w:txbxContent>
                            </wps:txbx>
                            <wps:bodyPr rot="0" vert="horz" wrap="square" lIns="0" tIns="0" rIns="0" bIns="0" anchor="ctr" anchorCtr="0" upright="1">
                              <a:noAutofit/>
                            </wps:bodyPr>
                          </wps:wsp>
                          <wps:wsp>
                            <wps:cNvPr id="124" name="AutoShape 169"/>
                            <wps:cNvCnPr>
                              <a:cxnSpLocks noChangeShapeType="1"/>
                            </wps:cNvCnPr>
                            <wps:spPr bwMode="auto">
                              <a:xfrm>
                                <a:off x="8691" y="8942"/>
                                <a:ext cx="9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170"/>
                            <wps:cNvCnPr>
                              <a:cxnSpLocks noChangeShapeType="1"/>
                            </wps:cNvCnPr>
                            <wps:spPr bwMode="auto">
                              <a:xfrm>
                                <a:off x="9628" y="8942"/>
                                <a:ext cx="1" cy="7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AutoShape 171"/>
                            <wps:cNvCnPr>
                              <a:cxnSpLocks noChangeShapeType="1"/>
                            </wps:cNvCnPr>
                            <wps:spPr bwMode="auto">
                              <a:xfrm>
                                <a:off x="9661" y="10219"/>
                                <a:ext cx="0" cy="2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172"/>
                            <wps:cNvCnPr>
                              <a:cxnSpLocks noChangeShapeType="1"/>
                            </wps:cNvCnPr>
                            <wps:spPr bwMode="auto">
                              <a:xfrm flipH="1">
                                <a:off x="7060" y="10514"/>
                                <a:ext cx="26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73"/>
                            <wps:cNvCnPr>
                              <a:cxnSpLocks noChangeShapeType="1"/>
                            </wps:cNvCnPr>
                            <wps:spPr bwMode="auto">
                              <a:xfrm flipV="1">
                                <a:off x="7060" y="10175"/>
                                <a:ext cx="1" cy="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Rectangle 174"/>
                            <wps:cNvSpPr>
                              <a:spLocks noChangeArrowheads="1"/>
                            </wps:cNvSpPr>
                            <wps:spPr bwMode="auto">
                              <a:xfrm>
                                <a:off x="9671" y="8847"/>
                                <a:ext cx="1511"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981" w:rsidRPr="00FD60C4" w:rsidRDefault="00A22981" w:rsidP="00E933F7">
                                  <w:pPr>
                                    <w:rPr>
                                      <w:color w:val="C00000"/>
                                      <w:sz w:val="22"/>
                                      <w:lang w:val="en-US"/>
                                    </w:rPr>
                                  </w:pPr>
                                </w:p>
                              </w:txbxContent>
                            </wps:txbx>
                            <wps:bodyPr rot="0" vert="horz" wrap="square" lIns="18000" tIns="10800" rIns="18000" bIns="10800" anchor="ctr" anchorCtr="0" upright="1">
                              <a:noAutofit/>
                            </wps:bodyPr>
                          </wps:wsp>
                        </wpg:grpSp>
                        <wps:wsp>
                          <wps:cNvPr id="130" name="Rectangle 3"/>
                          <wps:cNvSpPr>
                            <a:spLocks noChangeArrowheads="1"/>
                          </wps:cNvSpPr>
                          <wps:spPr bwMode="auto">
                            <a:xfrm>
                              <a:off x="8079" y="4977"/>
                              <a:ext cx="17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981" w:rsidRPr="003907E6" w:rsidRDefault="00A22981" w:rsidP="000C6588">
                                <w:pPr>
                                  <w:rPr>
                                    <w:sz w:val="22"/>
                                    <w:lang w:val="en-US"/>
                                  </w:rPr>
                                </w:pPr>
                                <w:r w:rsidRPr="003907E6">
                                  <w:rPr>
                                    <w:sz w:val="22"/>
                                  </w:rPr>
                                  <w:t>Bụi, khí thải, tiếng ồn, đá bay,</w:t>
                                </w:r>
                                <w:r w:rsidRPr="003907E6">
                                  <w:rPr>
                                    <w:sz w:val="22"/>
                                    <w:lang w:val="en-US"/>
                                  </w:rPr>
                                  <w:t>…</w:t>
                                </w:r>
                              </w:p>
                            </w:txbxContent>
                          </wps:txbx>
                          <wps:bodyPr rot="0" vert="horz" wrap="square" lIns="0" tIns="0" rIns="0" bIns="0" anchor="t" anchorCtr="0" upright="1">
                            <a:noAutofit/>
                          </wps:bodyPr>
                        </wps:wsp>
                        <wps:wsp>
                          <wps:cNvPr id="131" name="Rectangle 8"/>
                          <wps:cNvSpPr>
                            <a:spLocks noChangeArrowheads="1"/>
                          </wps:cNvSpPr>
                          <wps:spPr bwMode="auto">
                            <a:xfrm>
                              <a:off x="8079" y="6626"/>
                              <a:ext cx="1740" cy="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981" w:rsidRDefault="00A22981" w:rsidP="00463F71">
                                <w:pPr>
                                  <w:spacing w:after="0"/>
                                  <w:rPr>
                                    <w:sz w:val="22"/>
                                    <w:lang w:val="en-US"/>
                                  </w:rPr>
                                </w:pPr>
                                <w:r w:rsidRPr="003907E6">
                                  <w:rPr>
                                    <w:sz w:val="22"/>
                                  </w:rPr>
                                  <w:t xml:space="preserve">Bụi, tiếng ồn, </w:t>
                                </w:r>
                              </w:p>
                              <w:p w:rsidR="00A22981" w:rsidRPr="003907E6" w:rsidRDefault="00A22981" w:rsidP="00463F71">
                                <w:pPr>
                                  <w:spacing w:after="0"/>
                                  <w:rPr>
                                    <w:sz w:val="22"/>
                                  </w:rPr>
                                </w:pPr>
                                <w:r w:rsidRPr="003907E6">
                                  <w:rPr>
                                    <w:sz w:val="22"/>
                                  </w:rPr>
                                  <w:t>đá rơi</w:t>
                                </w:r>
                              </w:p>
                            </w:txbxContent>
                          </wps:txbx>
                          <wps:bodyPr rot="0" vert="horz" wrap="square" lIns="0" tIns="0" rIns="0" bIns="0" anchor="t" anchorCtr="0" upright="1">
                            <a:noAutofit/>
                          </wps:bodyPr>
                        </wps:wsp>
                        <wps:wsp>
                          <wps:cNvPr id="132" name="AutoShape 11"/>
                          <wps:cNvCnPr>
                            <a:cxnSpLocks noChangeShapeType="1"/>
                          </wps:cNvCnPr>
                          <wps:spPr bwMode="auto">
                            <a:xfrm>
                              <a:off x="8691" y="8347"/>
                              <a:ext cx="75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3" name="Text Box 12"/>
                          <wps:cNvSpPr txBox="1">
                            <a:spLocks noChangeArrowheads="1"/>
                          </wps:cNvSpPr>
                          <wps:spPr bwMode="auto">
                            <a:xfrm>
                              <a:off x="1520" y="8373"/>
                              <a:ext cx="1341" cy="6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981" w:rsidRPr="00707C49" w:rsidRDefault="00A22981" w:rsidP="000C6588">
                                <w:pPr>
                                  <w:rPr>
                                    <w:color w:val="0000CC"/>
                                    <w:sz w:val="22"/>
                                    <w:lang w:val="en-US"/>
                                  </w:rPr>
                                </w:pPr>
                                <w:r w:rsidRPr="00707C49">
                                  <w:rPr>
                                    <w:color w:val="0000CC"/>
                                    <w:sz w:val="22"/>
                                  </w:rPr>
                                  <w:t>Bụi, khí thải</w:t>
                                </w:r>
                                <w:r w:rsidRPr="00707C49">
                                  <w:rPr>
                                    <w:color w:val="0000CC"/>
                                    <w:sz w:val="22"/>
                                    <w:lang w:val="en-US"/>
                                  </w:rPr>
                                  <w:t>, CTR, ồn, rung</w:t>
                                </w:r>
                              </w:p>
                              <w:p w:rsidR="00A22981" w:rsidRPr="00707C49" w:rsidRDefault="00A22981" w:rsidP="000C6588">
                                <w:pPr>
                                  <w:rPr>
                                    <w:color w:val="0000CC"/>
                                    <w:sz w:val="22"/>
                                  </w:rPr>
                                </w:pPr>
                              </w:p>
                            </w:txbxContent>
                          </wps:txbx>
                          <wps:bodyPr rot="0" vert="horz" wrap="square" lIns="0" tIns="0" rIns="0" bIns="0" anchor="t" anchorCtr="0" upright="1">
                            <a:noAutofit/>
                          </wps:bodyPr>
                        </wps:wsp>
                        <wps:wsp>
                          <wps:cNvPr id="134" name="AutoShape 13"/>
                          <wps:cNvCnPr>
                            <a:cxnSpLocks noChangeShapeType="1"/>
                          </wps:cNvCnPr>
                          <wps:spPr bwMode="auto">
                            <a:xfrm flipH="1">
                              <a:off x="2829" y="8621"/>
                              <a:ext cx="722"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5" name="Text Box 253"/>
                          <wps:cNvSpPr txBox="1">
                            <a:spLocks noChangeArrowheads="1"/>
                          </wps:cNvSpPr>
                          <wps:spPr bwMode="auto">
                            <a:xfrm>
                              <a:off x="9446" y="8050"/>
                              <a:ext cx="1375"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981" w:rsidRPr="00707C49" w:rsidRDefault="00A22981" w:rsidP="000C6588">
                                <w:pPr>
                                  <w:rPr>
                                    <w:color w:val="0000CC"/>
                                    <w:sz w:val="22"/>
                                    <w:lang w:val="en-US"/>
                                  </w:rPr>
                                </w:pPr>
                                <w:r w:rsidRPr="00707C49">
                                  <w:rPr>
                                    <w:color w:val="0000CC"/>
                                    <w:sz w:val="22"/>
                                  </w:rPr>
                                  <w:t>Bụi, khí thải</w:t>
                                </w:r>
                                <w:r w:rsidRPr="00707C49">
                                  <w:rPr>
                                    <w:color w:val="0000CC"/>
                                    <w:sz w:val="22"/>
                                    <w:lang w:val="en-US"/>
                                  </w:rPr>
                                  <w:t>, CTR, ồn, rung</w:t>
                                </w:r>
                              </w:p>
                              <w:p w:rsidR="00A22981" w:rsidRPr="00707C49" w:rsidRDefault="00A22981" w:rsidP="000C6588">
                                <w:pPr>
                                  <w:rPr>
                                    <w:color w:val="0000CC"/>
                                    <w:sz w:val="22"/>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7" o:spid="_x0000_s1028" style="position:absolute;left:0;text-align:left;margin-left:-9.05pt;margin-top:2.8pt;width:481.65pt;height:360.6pt;z-index:251656704" coordorigin="1520,4164" coordsize="9633,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uONgoAAKtmAAAOAAAAZHJzL2Uyb0RvYy54bWzsXV1z2kgWfd+q/Q8q3gn6/qDiTCVgZ7cq&#10;u5Oaye67DAJUCxIryTGZqf3ve27fVksIiI1tZGzLD7ZAQkhXp0+f+9V+/8tmtdS+R1kep8lFz3in&#10;97QomaTTOJlf9P717arv97S8CJNpuEyT6KL3I8p7v3z461/e366HkZku0uU0yjScJMmHt+uL3qIo&#10;1sPBIJ8solWYv0vXUYKdszRbhQVeZvPBNAtvcfbVcmDquju4TbPpOksnUZ7j3THv7H0Q55/Noknx&#10;62yWR4W2vOjh2grxOxO/r+n34MP7cDjPwvUinsjLCB9wFaswTvCl6lTjsAi1myzeOdUqnmRpns6K&#10;d5N0NUhns3gSiXvA3Rh6424+Z+nNWtzLfHg7XyszwbQNOz34tJN/fv+aafEUz06HfZJwhYckvlcz&#10;HY/Mc7ueD3HU52z9+/prxveIzS/p5D85dg+a++n1nA/Wrm//kU5xwvCmSIV5NrNsRafAjWsb8RR+&#10;qKcQbQptgjddw3ADx+lpE+yzHS9wTfmcJgs8TPqc4eAtjXYbrs3PcLK4lJ8PXMviD7u26dLeQTjk&#10;LxYXKy+O7gyYyyuz5o8z6++LcB2Jp5WTwZRZjdKsH2EFcZBmWAGbVhw5Stiuk00i7aol6WgRJvNI&#10;HP7txxo2NMSd0DXj5PwRepHjoey3szZbxuu/0QdrFjc9DyMSlgsCWzzecFja3SvNJqytbBYO11le&#10;fI7SlUYbF728yMJ4vihGaZJgfKUZf0H4/UtesLHLD9D3JulVvFzi/XC4TLRbfLFjOuKK8nQZT2kn&#10;7cuz+fVomWnfQxqo4kc+ua3D6MzjMF/wcVNs0VHhEAMlmYqtRRROL+V2EcZLbGuFMGCRxTDpMurR&#10;VayiaU9bRuAs2uLLXiZ0KpgDNyK3eAz/GejBpX/p230A6rJv6+Nx/+PVyO67V4bnjK3xaDQ2/kc3&#10;ZdjDRTydRgndV8knhn0/YElmYyZQjKIMONg+u4A1Lrb8Ky4aAGdIMLqv0+mPrxndncR6a6A3S9D/&#10;BogIs2uGLYAlEVySSc5MohD/McvSW3qIGI1bkOcPlPe3H/L01CS1GIHtMtBd02SQlED3XQxJIhdJ&#10;LIehnuHiBVbvA2768trDAtwliM4KTlvDaWvUXYkfORZqhx3EHVOHmOX+DAzT1j+ZQf/K9b2+fWU7&#10;/cDT/b5uBJ8CV7cDe3y1PUK+xEn0+BHyaEZZxQUEyDJeXfR8RTvhcA+NCJJQA5wuvxx65d99Q7DY&#10;XG/E/CpASPDlQallKbgUsxjEEzYWafYHiAlCBAT735swA00t/57QIKDLgnLhFzpe9bSsvue6vidM&#10;JjjVRW9SZD2NX4wK1js364xou5wQkpTmo1ksOLu6rm2ukFO5UgFqUsMMu60VxETb1AKkh55KK+yZ&#10;88sBvTvjh8Mn1woHTWE3TKE7NIZOaQrLMZjbKvlTmsJzLW9b/NRMYTk2ZBXJJtv2mRMr2VT7pO6e&#10;gWzClTLC6rJJKtKaBsLtPa1sqs0hno9nyWLJlDKztLPlS43ZiaVOLN3XnzvkIWAwM9RrYskSA7Ql&#10;seQbHliDvALXFKKr8go6sbTXRenE0knFksVT6CsRSxhbdbEEn/H0CmFnpi9nLscgx4jcH8ezpGek&#10;xJJSCLhGGR6oFMLuJ5Xn9CyBFQQy2Kzf6N4+pRvNkIYV+oAcRq3Y4P1S8p7K17QRo2JdpQfiCir6&#10;NH0fep2tLSSEMtlOXOUuZ7PmkjXiJYfI6ElCLkc6SMLtbYQhlA8kLFD5Gvf2gQLDRvBA+kAICVL0&#10;j30guYd9ILmn9IGKp/CAWgkRBrtIlv5Uy0i2HA+xEeIGV29ETUwbQUuBZJ8DKm8ayYpojvTmXzmS&#10;DQzMJifXfbb2OBmxf3hoAsmG9HXLGdA0XUwdxMm+vu3ovkVOVkRzJJK34lKKj+W7zMd498VxsaHS&#10;NZWqaLpi7agKpcWQDdvhYhsBdqEqEO7h7EWZWiuTLzJb8wZUhSKYIxH82rlY5WAqJNfTji1ysUWj&#10;Cny7i2TDLgNpTofkniKaI5G8xcVGyzmCNhSyofINCstcFFALkLXDyo6ByBxhufKQla5A3QKzsmuI&#10;gfamFbKimiOx/NpZWaWLqrwGx1wllE9UDVJLayAhztFe03JkZY2CMOPXZsFxGL/PWQPS1XpwgUoj&#10;yMLD7BlqPRB0kz5fDdEq262KlU6ZqHNNH8MKpGy7kBOwQRWAgw/COvkORj5bRLO6P89iklq5iyqM&#10;4HQJqAOc8rPCiOfDq0q31fCqEg6t4NX2PBmcMJvFSabIORNkzziz/FMK7gBbK2A+qjD3QH7YUPmj&#10;GmBVKP25ASsJ1kKeg5/8gUDE2RJsVx7aenkoIrK7kkGF1FtBNPKb7Mc5OxTcIboreD7Yk3GIo1UK&#10;r8bRKrTeCqKVqEDqo1GtJuudHVMEmDq3rivhr/VMHUA05dg5lVdDtAq1t4JoT7fZresQ3TWlHNE3&#10;dwjRu6k9JsTWg8i272F0wcczfaOZ2qPYsQhZBDb3v5TNa28xOY16AjgVXcWQMAE4t+y/QNRgl5xV&#10;xL0VclZRZMtzGjE3KTcs1BJ1LuGL7xisajvb6h6kyp1mFRFKdiQTAN3tpa4DU2cJEriM5iqyHJRE&#10;3WWukQ0VQ/0BRI15kFvbsMElndjYKR+aPE07WxupavheO9RMieEKvafP8PluwAUXfoBCIXxzDbVl&#10;f9hLDdfxjNLlQ8T6GE8RXkY7/i5goU/bBCz6jjgatwtYKSY886Um8Lr4cuvxZSz7sQfSaopqRR8H&#10;Li0zQIVCusnlQBUJY4qjDJ8Z3NEScrY5k46EnzjHRxU5zWib4bVQRbF3lRhPdwFRgV00fW0LCNPV&#10;JSV3CqJb7UWsHEVz9y54WyipEOD9d9neJ1d+qYFXdlpWxCuRa3F3dZcI6RIh90iEqNRerT3fq9df&#10;UDiCfKxT9ZeK2APRse83F+0yHCqtJzHhc8PeYUzf1QmiirmobZRuR72Bc56nv3V8S2y3mBGviSYE&#10;nKrZO3oxI85aPCDc84ydCu3HMS2IKJ4XK+aoz4qn5g1f98Bd4AY7wPoeeOS1idCjhmriDWqmZjl/&#10;oHDrLt44fhCWdHJPgumWFpPZ30bFt2qrR3cMnuADRiMgcI/ga1G2cY4esZJYG6FXC1Nhc7w10wan&#10;nKfVeHNdXnh0/3i7IyvWjTeSUg9YHPTIlSoeMfsp8Xdkb9NrG297stBVIqiVKFuV6bCa0tgr1xC+&#10;Y357ziBbt56tWi237BUp/+5bTPPZekZoaWSeWVT/aSWBW01Iq2UwfQs9JNuazkLFkNB0Lo+Fh/uC&#10;h+n3Z2sNHeE0dpruLk2nyuHf+ByzL52u9O7p5pi9cXHTRxZSBGJ21kn0qCTrzNu2utnmhcw2KiOv&#10;ZhuTa+zIx2t1uglsuYw62hKFjqq5NCj8k9MN1qTuQgjlfyaprd//clYnx4LSZx5CqIfvxDb+I4rQ&#10;ivK/t9C/XKm/xnb9f8x8+D8AAAD//wMAUEsDBBQABgAIAAAAIQBNdaDF4QAAAAkBAAAPAAAAZHJz&#10;L2Rvd25yZXYueG1sTI9BS8NAFITvgv9heYK3drPRxBizKaWop1KwFcTba/Y1Cc3uhuw2Sf+960mP&#10;wwwz3xSrWXdspMG11kgQywgYmcqq1tQSPg9viwyY82gUdtaQhCs5WJW3NwXmyk7mg8a9r1koMS5H&#10;CY33fc65qxrS6Ja2JxO8kx00+iCHmqsBp1CuOx5HUco1tiYsNNjTpqHqvL9oCe8TTusH8Tpuz6fN&#10;9fuQ7L62gqS8v5vXL8A8zf4vDL/4AR3KwHS0F6Mc6yQsRCZCVEKSAgv+82MSAztKeIrTDHhZ8P8P&#10;yh8AAAD//wMAUEsBAi0AFAAGAAgAAAAhALaDOJL+AAAA4QEAABMAAAAAAAAAAAAAAAAAAAAAAFtD&#10;b250ZW50X1R5cGVzXS54bWxQSwECLQAUAAYACAAAACEAOP0h/9YAAACUAQAACwAAAAAAAAAAAAAA&#10;AAAvAQAAX3JlbHMvLnJlbHNQSwECLQAUAAYACAAAACEAwdqrjjYKAACrZgAADgAAAAAAAAAAAAAA&#10;AAAuAgAAZHJzL2Uyb0RvYy54bWxQSwECLQAUAAYACAAAACEATXWgxeEAAAAJAQAADwAAAAAAAAAA&#10;AAAAAACQDAAAZHJzL2Rvd25yZXYueG1sUEsFBgAAAAAEAAQA8wAAAJ4NAAAAAA==&#10;">
                <v:shapetype id="_x0000_t32" coordsize="21600,21600" o:spt="32" o:oned="t" path="m,l21600,21600e" filled="f">
                  <v:path arrowok="t" fillok="f" o:connecttype="none"/>
                  <o:lock v:ext="edit" shapetype="t"/>
                </v:shapetype>
                <v:shape id="AutoShape 139" o:spid="_x0000_s1029" type="#_x0000_t32" style="position:absolute;left:2778;top:9947;width:7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Y9ZwAAAANwAAAAPAAAAZHJzL2Rvd25yZXYueG1sRE/basJA&#10;EH0v9B+WKfhWN6nWS+oqRRDso4kfMGSnSWh2NmS2Mf69Kwi+zeFcZ7MbXasG6qXxbCCdJqCIS28b&#10;rgyci8P7CpQEZIutZzJwJYHd9vVlg5n1Fz7RkIdKxRCWDA3UIXSZ1lLW5FCmviOO3K/vHYYI+0rb&#10;Hi8x3LX6I0kW2mHDsaHGjvY1lX/5vzMwyPJnPkvHq6zWRZjJ6bM4rjtjJm/j9xeoQGN4ih/uo43z&#10;kxTuz8QL9PYGAAD//wMAUEsBAi0AFAAGAAgAAAAhANvh9svuAAAAhQEAABMAAAAAAAAAAAAAAAAA&#10;AAAAAFtDb250ZW50X1R5cGVzXS54bWxQSwECLQAUAAYACAAAACEAWvQsW78AAAAVAQAACwAAAAAA&#10;AAAAAAAAAAAfAQAAX3JlbHMvLnJlbHNQSwECLQAUAAYACAAAACEAQrmPWcAAAADcAAAADwAAAAAA&#10;AAAAAAAAAAAHAgAAZHJzL2Rvd25yZXYueG1sUEsFBgAAAAADAAMAtwAAAPQCAAAAAA==&#10;">
                  <v:stroke dashstyle="dash" endarrow="block"/>
                </v:shape>
                <v:rect id="Rectangle 140" o:spid="_x0000_s1030" style="position:absolute;left:1946;top:9622;width:861;height: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JwwAAANwAAAAPAAAAZHJzL2Rvd25yZXYueG1sRE9NawIx&#10;EL0X+h/CFLyUmrgWka1RRBE8SIva9jxspruLm8maxHX9902h4G0e73Nmi942oiMfascaRkMFgrhw&#10;puZSw+dx8zIFESKywcYxabhRgMX88WGGuXFX3lN3iKVIIRxy1FDF2OZShqIii2HoWuLE/ThvMSbo&#10;S2k8XlO4bWSm1ERarDk1VNjSqqLidLhYDf57+76THY+zj+fz5HVtT1+7qdJ68NQv30BE6uNd/O/e&#10;mjRfZfD3TLpAzn8BAAD//wMAUEsBAi0AFAAGAAgAAAAhANvh9svuAAAAhQEAABMAAAAAAAAAAAAA&#10;AAAAAAAAAFtDb250ZW50X1R5cGVzXS54bWxQSwECLQAUAAYACAAAACEAWvQsW78AAAAVAQAACwAA&#10;AAAAAAAAAAAAAAAfAQAAX3JlbHMvLnJlbHNQSwECLQAUAAYACAAAACEAkpwficMAAADcAAAADwAA&#10;AAAAAAAAAAAAAAAHAgAAZHJzL2Rvd25yZXYueG1sUEsFBgAAAAADAAMAtwAAAPcCAAAAAA==&#10;" filled="f" stroked="f">
                  <v:textbox inset=".5mm,.3mm,.5mm,.3mm">
                    <w:txbxContent>
                      <w:p w:rsidR="00A22981" w:rsidRPr="00DB071E" w:rsidRDefault="00A22981" w:rsidP="00DB071E">
                        <w:pPr>
                          <w:rPr>
                            <w:sz w:val="22"/>
                            <w:lang w:val="en-US"/>
                          </w:rPr>
                        </w:pPr>
                        <w:r w:rsidRPr="00DB071E">
                          <w:rPr>
                            <w:sz w:val="22"/>
                            <w:lang w:val="en-US"/>
                          </w:rPr>
                          <w:t>Tiếng ồn, bụi</w:t>
                        </w:r>
                      </w:p>
                    </w:txbxContent>
                  </v:textbox>
                </v:rect>
                <v:group id="Group 256" o:spid="_x0000_s1031" style="position:absolute;left:1520;top:4164;width:9633;height:6426" coordorigin="1520,4164" coordsize="9633,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Group 205" o:spid="_x0000_s1032" style="position:absolute;left:3516;top:4164;width:7637;height:6426" coordorigin="3545,4448" coordsize="7637,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AutoShape 137" o:spid="_x0000_s1033" type="#_x0000_t32" style="position:absolute;left:7805;top:9924;width:3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bbTxQAAANwAAAAPAAAAZHJzL2Rvd25yZXYueG1sRI9Pa8JA&#10;EMXvQr/DMgVvujFokegqbUHxVKqWkuMkO+ZPs7Mhu8b023eFgrcZ3pv3e7PeDqYRPXWusqxgNo1A&#10;EOdWV1wo+DrvJksQziNrbCyTgl9ysN08jdaYaHvjI/UnX4gQwi5BBaX3bSKly0sy6Ka2JQ7axXYG&#10;fVi7QuoObyHcNDKOohdpsOJAKLGl95Lyn9PVKKibRVx/8P4z+y7SbP4WSPUsVWr8PLyuQHga/MP8&#10;f33QoX60gPszYQK5+QMAAP//AwBQSwECLQAUAAYACAAAACEA2+H2y+4AAACFAQAAEwAAAAAAAAAA&#10;AAAAAAAAAAAAW0NvbnRlbnRfVHlwZXNdLnhtbFBLAQItABQABgAIAAAAIQBa9CxbvwAAABUBAAAL&#10;AAAAAAAAAAAAAAAAAB8BAABfcmVscy8ucmVsc1BLAQItABQABgAIAAAAIQCrDbbTxQAAANwAAAAP&#10;AAAAAAAAAAAAAAAAAAcCAABkcnMvZG93bnJldi54bWxQSwUGAAAAAAMAAwC3AAAA+QIAAAAA&#10;">
                      <v:stroke dashstyle="dash" endarrow="block"/>
                    </v:shape>
                    <v:rect id="Rectangle 138" o:spid="_x0000_s1034" style="position:absolute;left:8177;top:9621;width:861;height: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xmKwwAAANwAAAAPAAAAZHJzL2Rvd25yZXYueG1sRE9LawIx&#10;EL4L/Q9hCl6kJlVZZGsUsRQ8SKX2cR42093FzWSbxHX9940geJuP7zmLVW8b0ZEPtWMNz2MFgrhw&#10;puZSw9fn29McRIjIBhvHpOFCAVbLh8ECc+PO/EHdIZYihXDIUUMVY5tLGYqKLIaxa4kT9+u8xZig&#10;L6XxeE7htpETpTJpsebUUGFLm4qK4+FkNfif7ftOdjyd7Ed/2ezVHr93c6X18LFfv4CI1Me7+Obe&#10;mjRfZXB9Jl0gl/8AAAD//wMAUEsBAi0AFAAGAAgAAAAhANvh9svuAAAAhQEAABMAAAAAAAAAAAAA&#10;AAAAAAAAAFtDb250ZW50X1R5cGVzXS54bWxQSwECLQAUAAYACAAAACEAWvQsW78AAAAVAQAACwAA&#10;AAAAAAAAAAAAAAAfAQAAX3JlbHMvLnJlbHNQSwECLQAUAAYACAAAACEA7acZisMAAADcAAAADwAA&#10;AAAAAAAAAAAAAAAHAgAAZHJzL2Rvd25yZXYueG1sUEsFBgAAAAADAAMAtwAAAPcCAAAAAA==&#10;" filled="f" stroked="f">
                      <v:textbox inset=".5mm,.3mm,.5mm,.3mm">
                        <w:txbxContent>
                          <w:p w:rsidR="00A22981" w:rsidRPr="00DB071E" w:rsidRDefault="00A22981" w:rsidP="00C64A85">
                            <w:pPr>
                              <w:rPr>
                                <w:sz w:val="22"/>
                                <w:lang w:val="en-US"/>
                              </w:rPr>
                            </w:pPr>
                            <w:r w:rsidRPr="00DB071E">
                              <w:rPr>
                                <w:sz w:val="22"/>
                                <w:lang w:val="en-US"/>
                              </w:rPr>
                              <w:t>Tiếng ồn, bụi</w:t>
                            </w:r>
                          </w:p>
                        </w:txbxContent>
                      </v:textbox>
                    </v:rect>
                    <v:group id="Group 175" o:spid="_x0000_s1035" style="position:absolute;left:3545;top:4448;width:5146;height:5732" coordorigin="3545,1757" coordsize="5146,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Text Box 15" o:spid="_x0000_s1036" type="#_x0000_t202" style="position:absolute;left:4796;top:4095;width:288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rsidR="00A22981" w:rsidRPr="003907E6" w:rsidRDefault="00A22981" w:rsidP="000C6588">
                              <w:pPr>
                                <w:rPr>
                                  <w:sz w:val="22"/>
                                </w:rPr>
                              </w:pPr>
                              <w:r w:rsidRPr="003907E6">
                                <w:rPr>
                                  <w:sz w:val="22"/>
                                </w:rPr>
                                <w:t>Xúc lên ôtô vận chuyển</w:t>
                              </w:r>
                            </w:p>
                            <w:p w:rsidR="00A22981" w:rsidRPr="003907E6" w:rsidRDefault="00A22981" w:rsidP="000C6588">
                              <w:pPr>
                                <w:rPr>
                                  <w:sz w:val="22"/>
                                </w:rPr>
                              </w:pPr>
                            </w:p>
                          </w:txbxContent>
                        </v:textbox>
                      </v:shape>
                      <v:shape id="Text Box 16" o:spid="_x0000_s1037" type="#_x0000_t202" style="position:absolute;left:3571;top:5602;width:2439;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rsidR="00A22981" w:rsidRPr="003907E6" w:rsidRDefault="00A22981" w:rsidP="000C6588">
                              <w:pPr>
                                <w:spacing w:after="0" w:line="216" w:lineRule="auto"/>
                                <w:rPr>
                                  <w:sz w:val="22"/>
                                </w:rPr>
                              </w:pPr>
                              <w:r w:rsidRPr="003907E6">
                                <w:rPr>
                                  <w:sz w:val="22"/>
                                </w:rPr>
                                <w:t xml:space="preserve">Ô tô vận chuyển </w:t>
                              </w:r>
                            </w:p>
                            <w:p w:rsidR="00A22981" w:rsidRPr="003907E6" w:rsidRDefault="00A22981" w:rsidP="000C6588">
                              <w:pPr>
                                <w:spacing w:after="0" w:line="216" w:lineRule="auto"/>
                                <w:rPr>
                                  <w:sz w:val="22"/>
                                </w:rPr>
                              </w:pPr>
                              <w:r w:rsidRPr="003907E6">
                                <w:rPr>
                                  <w:sz w:val="22"/>
                                </w:rPr>
                                <w:t>đá nguyên liệu (đá vôi)</w:t>
                              </w:r>
                            </w:p>
                            <w:p w:rsidR="00A22981" w:rsidRPr="003907E6" w:rsidRDefault="00A22981" w:rsidP="000C6588">
                              <w:pPr>
                                <w:rPr>
                                  <w:sz w:val="22"/>
                                </w:rPr>
                              </w:pPr>
                            </w:p>
                          </w:txbxContent>
                        </v:textbox>
                      </v:shape>
                      <v:shape id="Text Box 17" o:spid="_x0000_s1038" type="#_x0000_t202" style="position:absolute;left:6423;top:5618;width:2268;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qO4xgAAANwAAAAPAAAAZHJzL2Rvd25yZXYueG1sRI/dSgNB&#10;DIXvBd9hiOCdna1FKdtOiwiiCBZcfYB0J/vT7mTWmel27dM3F4XeJZyTc74s16Pr1EAhtp4NTCcZ&#10;KOLS25ZrA78/bw9zUDEhW+w8k4F/irBe3d4sMbf+yN80FKlWEsIxRwNNSn2udSwbchgnvicWrfLB&#10;YZI11NoGPEq46/Rjlj1rhy1LQ4M9vTZU7ouDM7B9+tr9VZtPmg/V7L2whzgLp2jM/d34sgCVaExX&#10;8+X6wwr+VPDlGZlAr84AAAD//wMAUEsBAi0AFAAGAAgAAAAhANvh9svuAAAAhQEAABMAAAAAAAAA&#10;AAAAAAAAAAAAAFtDb250ZW50X1R5cGVzXS54bWxQSwECLQAUAAYACAAAACEAWvQsW78AAAAVAQAA&#10;CwAAAAAAAAAAAAAAAAAfAQAAX3JlbHMvLnJlbHNQSwECLQAUAAYACAAAACEA60ajuMYAAADcAAAA&#10;DwAAAAAAAAAAAAAAAAAHAgAAZHJzL2Rvd25yZXYueG1sUEsFBgAAAAADAAMAtwAAAPoCAAAAAA==&#10;">
                        <v:textbox inset=".5mm,0,.5mm,0">
                          <w:txbxContent>
                            <w:p w:rsidR="00A22981" w:rsidRPr="003907E6" w:rsidRDefault="00A22981" w:rsidP="003907E6">
                              <w:pPr>
                                <w:spacing w:before="40" w:after="0" w:line="216" w:lineRule="auto"/>
                                <w:rPr>
                                  <w:sz w:val="22"/>
                                </w:rPr>
                              </w:pPr>
                              <w:r w:rsidRPr="003907E6">
                                <w:rPr>
                                  <w:sz w:val="22"/>
                                </w:rPr>
                                <w:t xml:space="preserve">Ô tô vận chuyển </w:t>
                              </w:r>
                            </w:p>
                            <w:p w:rsidR="00A22981" w:rsidRPr="00E02386" w:rsidRDefault="00A22981" w:rsidP="000C6588">
                              <w:pPr>
                                <w:spacing w:after="0" w:line="216" w:lineRule="auto"/>
                                <w:rPr>
                                  <w:sz w:val="22"/>
                                  <w:lang w:val="en-US"/>
                                </w:rPr>
                              </w:pPr>
                              <w:r>
                                <w:rPr>
                                  <w:sz w:val="22"/>
                                  <w:lang w:val="en-US"/>
                                </w:rPr>
                                <w:t>đất san lấp</w:t>
                              </w:r>
                            </w:p>
                          </w:txbxContent>
                        </v:textbox>
                      </v:shape>
                      <v:shape id="Text Box 18" o:spid="_x0000_s1039" type="#_x0000_t202" style="position:absolute;left:3545;top:6952;width:2442;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rsidR="00A22981" w:rsidRPr="003907E6" w:rsidRDefault="00A22981" w:rsidP="00E02386">
                              <w:pPr>
                                <w:spacing w:after="0"/>
                                <w:rPr>
                                  <w:sz w:val="22"/>
                                </w:rPr>
                              </w:pPr>
                              <w:r>
                                <w:rPr>
                                  <w:sz w:val="22"/>
                                  <w:lang w:val="en-US"/>
                                </w:rPr>
                                <w:t>Bãi chứa đá nguyên liệu</w:t>
                              </w:r>
                            </w:p>
                          </w:txbxContent>
                        </v:textbox>
                      </v:shape>
                      <v:shape id="Text Box 19" o:spid="_x0000_s1040" type="#_x0000_t202" style="position:absolute;left:6311;top:6952;width:1483;height: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6DwQAAANwAAAAPAAAAZHJzL2Rvd25yZXYueG1sRE9La8JA&#10;EL4X/A/LCN6ajTlISV2lVITSWxOJHqfZyQOzsyG7TdL++q4geJuP7znb/Ww6MdLgWssK1lEMgri0&#10;uuVawSk/Pr+AcB5ZY2eZFPySg/1u8bTFVNuJv2jMfC1CCLsUFTTe96mUrmzIoItsTxy4yg4GfYBD&#10;LfWAUwg3nUzieCMNthwaGuzpvaHymv0YBVe0Z878NF4KXVTmO88//6aDUqvl/PYKwtPsH+K7+0OH&#10;+esEbs+EC+TuHwAA//8DAFBLAQItABQABgAIAAAAIQDb4fbL7gAAAIUBAAATAAAAAAAAAAAAAAAA&#10;AAAAAABbQ29udGVudF9UeXBlc10ueG1sUEsBAi0AFAAGAAgAAAAhAFr0LFu/AAAAFQEAAAsAAAAA&#10;AAAAAAAAAAAAHwEAAF9yZWxzLy5yZWxzUEsBAi0AFAAGAAgAAAAhABegnoPBAAAA3AAAAA8AAAAA&#10;AAAAAAAAAAAABwIAAGRycy9kb3ducmV2LnhtbFBLBQYAAAAAAwADALcAAAD1AgAAAAA=&#10;">
                        <v:textbox inset=".5mm,.3mm,.5mm,.3mm">
                          <w:txbxContent>
                            <w:p w:rsidR="00A22981" w:rsidRPr="00565EEF" w:rsidRDefault="00A22981" w:rsidP="00EF2EF8">
                              <w:pPr>
                                <w:spacing w:after="0"/>
                                <w:rPr>
                                  <w:sz w:val="22"/>
                                  <w:lang w:val="en-US"/>
                                </w:rPr>
                              </w:pPr>
                              <w:r>
                                <w:rPr>
                                  <w:sz w:val="22"/>
                                  <w:lang w:val="en-US"/>
                                </w:rPr>
                                <w:t>Bãi chứa đất san lấp</w:t>
                              </w:r>
                            </w:p>
                          </w:txbxContent>
                        </v:textbox>
                      </v:shape>
                      <v:shape id="Text Box 20" o:spid="_x0000_s1041" type="#_x0000_t202" style="position:absolute;left:5138;top:1757;width:2169;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rsidR="00A22981" w:rsidRPr="003907E6" w:rsidRDefault="00A22981" w:rsidP="00BE7064">
                              <w:pPr>
                                <w:spacing w:before="120" w:after="0"/>
                                <w:rPr>
                                  <w:sz w:val="22"/>
                                </w:rPr>
                              </w:pPr>
                              <w:r w:rsidRPr="003907E6">
                                <w:rPr>
                                  <w:sz w:val="22"/>
                                </w:rPr>
                                <w:t xml:space="preserve">Khoan nổ mìn </w:t>
                              </w:r>
                            </w:p>
                            <w:p w:rsidR="00A22981" w:rsidRPr="003907E6" w:rsidRDefault="00A22981" w:rsidP="000C6588">
                              <w:pPr>
                                <w:rPr>
                                  <w:sz w:val="22"/>
                                </w:rPr>
                              </w:pPr>
                            </w:p>
                          </w:txbxContent>
                        </v:textbox>
                      </v:shape>
                      <v:shape id="AutoShape 21" o:spid="_x0000_s1042" type="#_x0000_t32" style="position:absolute;left:6227;top:2350;width:2;height: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b5KxAAAANwAAAAPAAAAZHJzL2Rvd25yZXYueG1sRE9Na8JA&#10;EL0X/A/LCN7qJk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A1dvkrEAAAA3AAAAA8A&#10;AAAAAAAAAAAAAAAABwIAAGRycy9kb3ducmV2LnhtbFBLBQYAAAAAAwADALcAAAD4AgAAAAA=&#10;">
                        <v:stroke endarrow="block"/>
                      </v:shape>
                      <v:shape id="AutoShape 22" o:spid="_x0000_s1043" type="#_x0000_t32" style="position:absolute;left:6284;top:4683;width:0;height:5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shape id="AutoShape 23" o:spid="_x0000_s1044" type="#_x0000_t32" style="position:absolute;left:4773;top:5222;width:28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v:shape id="AutoShape 24" o:spid="_x0000_s1045" type="#_x0000_t32" style="position:absolute;left:4773;top:5222;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yA9xAAAANwAAAAPAAAAZHJzL2Rvd25yZXYueG1sRE9Na8JA&#10;EL0X/A/LCN7qJj1oTV2DCBVReqhKsLchO01Cs7Nhd42xv75bKPQ2j/c5y3wwrejJ+caygnSagCAu&#10;rW64UnA+vT4+g/ABWWNrmRTcyUO+Gj0sMdP2xu/UH0MlYgj7DBXUIXSZlL6syaCf2o44cp/WGQwR&#10;ukpqh7cYblr5lCQzabDh2FBjR5uayq/j1Si4HBbX4l680b5IF/sPdMZ/n7ZKTcbD+gVEoCH8i//c&#10;Ox3np3P4fSZeIFc/AAAA//8DAFBLAQItABQABgAIAAAAIQDb4fbL7gAAAIUBAAATAAAAAAAAAAAA&#10;AAAAAAAAAABbQ29udGVudF9UeXBlc10ueG1sUEsBAi0AFAAGAAgAAAAhAFr0LFu/AAAAFQEAAAsA&#10;AAAAAAAAAAAAAAAAHwEAAF9yZWxzLy5yZWxzUEsBAi0AFAAGAAgAAAAhAP2PID3EAAAA3AAAAA8A&#10;AAAAAAAAAAAAAAAABwIAAGRycy9kb3ducmV2LnhtbFBLBQYAAAAAAwADALcAAAD4AgAAAAA=&#10;">
                        <v:stroke endarrow="block"/>
                      </v:shape>
                      <v:shape id="AutoShape 25" o:spid="_x0000_s1046" type="#_x0000_t32" style="position:absolute;left:7578;top:5222;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LRPxgAAANwAAAAPAAAAZHJzL2Rvd25yZXYueG1sRI9Ba8JA&#10;EIXvhf6HZQre6iY9SI2uIkJLsfRQlaC3ITsmwexs2F019td3DoXeZnhv3vtmvhxcp64UYuvZQD7O&#10;QBFX3rZcG9jv3p5fQcWEbLHzTAbuFGG5eHyYY2H9jb/puk21khCOBRpoUuoLrWPVkMM49j2xaCcf&#10;HCZZQ61twJuEu06/ZNlEO2xZGhrsad1Qdd5enIHD5/RS3ssv2pT5dHPE4OLP7t2Y0dOwmoFKNKR/&#10;89/1hxX8XGjlGZlAL34BAAD//wMAUEsBAi0AFAAGAAgAAAAhANvh9svuAAAAhQEAABMAAAAAAAAA&#10;AAAAAAAAAAAAAFtDb250ZW50X1R5cGVzXS54bWxQSwECLQAUAAYACAAAACEAWvQsW78AAAAVAQAA&#10;CwAAAAAAAAAAAAAAAAAfAQAAX3JlbHMvLnJlbHNQSwECLQAUAAYACAAAACEAjBC0T8YAAADcAAAA&#10;DwAAAAAAAAAAAAAAAAAHAgAAZHJzL2Rvd25yZXYueG1sUEsFBgAAAAADAAMAtwAAAPoCAAAAAA==&#10;">
                        <v:stroke endarrow="block"/>
                      </v:shape>
                      <v:shape id="AutoShape 26" o:spid="_x0000_s1047" type="#_x0000_t32" style="position:absolute;left:4773;top:6424;width:1;height:5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BHUxAAAANwAAAAPAAAAZHJzL2Rvd25yZXYueG1sRE9Na8JA&#10;EL0X/A/LCL3VTXooJnUTSqGlWDyoJbS3ITsmwexs2F019te7guBtHu9zFuVoenEk5zvLCtJZAoK4&#10;trrjRsHP9uNpDsIHZI29ZVJwJg9lMXlYYK7tidd03IRGxBD2OSpoQxhyKX3dkkE/swNx5HbWGQwR&#10;ukZqh6cYbnr5nCQv0mDHsaHFgd5bqvebg1Hw+50dqnO1omWVZss/dMb/bz+VepyOb68gAo3hLr65&#10;v3Scn2ZwfSZeIIsLAAAA//8DAFBLAQItABQABgAIAAAAIQDb4fbL7gAAAIUBAAATAAAAAAAAAAAA&#10;AAAAAAAAAABbQ29udGVudF9UeXBlc10ueG1sUEsBAi0AFAAGAAgAAAAhAFr0LFu/AAAAFQEAAAsA&#10;AAAAAAAAAAAAAAAAHwEAAF9yZWxzLy5yZWxzUEsBAi0AFAAGAAgAAAAhAONcEdTEAAAA3AAAAA8A&#10;AAAAAAAAAAAAAAAABwIAAGRycy9kb3ducmV2LnhtbFBLBQYAAAAAAwADALcAAAD4AgAAAAA=&#10;">
                        <v:stroke endarrow="block"/>
                      </v:shape>
                      <v:shape id="AutoShape 27" o:spid="_x0000_s1048" type="#_x0000_t32" style="position:absolute;left:7044;top:6424;width:1;height:5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nL0xgAAANwAAAAPAAAAZHJzL2Rvd25yZXYueG1sRI9Ba8JA&#10;EIXvhf6HZQre6kYPUqOrSKGlWHqoStDbkB2TYHY27K4a++s7B8HbDO/Ne9/Ml71r1YVCbDwbGA0z&#10;UMSltw1XBnbbj9c3UDEhW2w9k4EbRVgunp/mmFt/5V+6bFKlJIRjjgbqlLpc61jW5DAOfUcs2tEH&#10;h0nWUGkb8CrhrtXjLJtohw1LQ40dvddUnjZnZ2D/PT0Xt+KH1sVouj5gcPFv+2nM4KVfzUAl6tPD&#10;fL/+soI/Fnx5RibQi38AAAD//wMAUEsBAi0AFAAGAAgAAAAhANvh9svuAAAAhQEAABMAAAAAAAAA&#10;AAAAAAAAAAAAAFtDb250ZW50X1R5cGVzXS54bWxQSwECLQAUAAYACAAAACEAWvQsW78AAAAVAQAA&#10;CwAAAAAAAAAAAAAAAAAfAQAAX3JlbHMvLnJlbHNQSwECLQAUAAYACAAAACEAvApy9MYAAADcAAAA&#10;DwAAAAAAAAAAAAAAAAAHAgAAZHJzL2Rvd25yZXYueG1sUEsFBgAAAAADAAMAtwAAAPoCAAAAAA==&#10;">
                        <v:stroke endarrow="block"/>
                      </v:shape>
                      <v:shape id="Text Box 28" o:spid="_x0000_s1049" type="#_x0000_t202" style="position:absolute;left:4870;top:2812;width:2619;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rsidR="00A22981" w:rsidRDefault="00A22981" w:rsidP="000C6588">
                              <w:pPr>
                                <w:spacing w:after="0"/>
                                <w:rPr>
                                  <w:sz w:val="22"/>
                                  <w:lang w:val="en-US"/>
                                </w:rPr>
                              </w:pPr>
                              <w:r w:rsidRPr="003907E6">
                                <w:rPr>
                                  <w:sz w:val="22"/>
                                </w:rPr>
                                <w:t>Phá mô chân tầng và đá quá cỡ</w:t>
                              </w:r>
                              <w:r w:rsidRPr="003907E6">
                                <w:rPr>
                                  <w:sz w:val="22"/>
                                  <w:lang w:val="en-US"/>
                                </w:rPr>
                                <w:t xml:space="preserve"> bằng đầu đập </w:t>
                              </w:r>
                            </w:p>
                            <w:p w:rsidR="00A22981" w:rsidRPr="003907E6" w:rsidRDefault="00A22981" w:rsidP="000C6588">
                              <w:pPr>
                                <w:spacing w:after="0"/>
                                <w:rPr>
                                  <w:sz w:val="22"/>
                                  <w:lang w:val="en-US"/>
                                </w:rPr>
                              </w:pPr>
                              <w:r w:rsidRPr="003907E6">
                                <w:rPr>
                                  <w:sz w:val="22"/>
                                  <w:lang w:val="en-US"/>
                                </w:rPr>
                                <w:t>thủy lực</w:t>
                              </w:r>
                            </w:p>
                            <w:p w:rsidR="00A22981" w:rsidRPr="003907E6" w:rsidRDefault="00A22981" w:rsidP="000C6588">
                              <w:pPr>
                                <w:rPr>
                                  <w:sz w:val="22"/>
                                </w:rPr>
                              </w:pPr>
                            </w:p>
                          </w:txbxContent>
                        </v:textbox>
                      </v:shape>
                      <v:shape id="AutoShape 29" o:spid="_x0000_s1050" type="#_x0000_t32" style="position:absolute;left:6227;top:3753;width:1;height:3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kYxAAAANwAAAAPAAAAZHJzL2Rvd25yZXYueG1sRE9Na8JA&#10;EL0L/Q/LFHozm+RQauoapNBSLD1UJdTbkB2TYHY27K4a++u7guBtHu9z5uVoenEi5zvLCrIkBUFc&#10;W91xo2C7eZ++gPABWWNvmRRcyEO5eJjMsdD2zD90WodGxBD2BSpoQxgKKX3dkkGf2IE4cnvrDIYI&#10;XSO1w3MMN73M0/RZGuw4NrQ40FtL9WF9NAp+v2bH6lJ906rKZqsdOuP/Nh9KPT2Oy1cQgcZwF9/c&#10;nzrOz3O4PhMvkIt/AAAA//8DAFBLAQItABQABgAIAAAAIQDb4fbL7gAAAIUBAAATAAAAAAAAAAAA&#10;AAAAAAAAAABbQ29udGVudF9UeXBlc10ueG1sUEsBAi0AFAAGAAgAAAAhAFr0LFu/AAAAFQEAAAsA&#10;AAAAAAAAAAAAAAAAHwEAAF9yZWxzLy5yZWxzUEsBAi0AFAAGAAgAAAAhACOUSRjEAAAA3AAAAA8A&#10;AAAAAAAAAAAAAAAABwIAAGRycy9kb3ducmV2LnhtbFBLBQYAAAAAAwADALcAAAD4AgAAAAA=&#10;">
                        <v:stroke endarrow="block"/>
                      </v:shape>
                    </v:group>
                    <v:shape id="Text Box 168" o:spid="_x0000_s1051" type="#_x0000_t202" style="position:absolute;left:9204;top:9671;width:919;height: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iNCvAAAANwAAAAPAAAAZHJzL2Rvd25yZXYueG1sRE9LCsIw&#10;EN0L3iGM4M6mVhCpRhFFEHd+DjA0Y1ttJqWJtnp6Iwju5vG+s1h1phJPalxpWcE4ikEQZ1aXnCu4&#10;nHejGQjnkTVWlknBixyslv3eAlNtWz7S8+RzEULYpaig8L5OpXRZQQZdZGviwF1tY9AH2ORSN9iG&#10;cFPJJI6n0mDJoaHAmjYFZffTwyjgZGvGWdXd5PqM73170O325pUaDrr1HISnzv/FP/deh/nJBL7P&#10;hAvk8gMAAP//AwBQSwECLQAUAAYACAAAACEA2+H2y+4AAACFAQAAEwAAAAAAAAAAAAAAAAAAAAAA&#10;W0NvbnRlbnRfVHlwZXNdLnhtbFBLAQItABQABgAIAAAAIQBa9CxbvwAAABUBAAALAAAAAAAAAAAA&#10;AAAAAB8BAABfcmVscy8ucmVsc1BLAQItABQABgAIAAAAIQCkoiNCvAAAANwAAAAPAAAAAAAAAAAA&#10;AAAAAAcCAABkcnMvZG93bnJldi54bWxQSwUGAAAAAAMAAwC3AAAA8AIAAAAA&#10;">
                      <v:textbox inset="0,0,0,0">
                        <w:txbxContent>
                          <w:p w:rsidR="00A22981" w:rsidRPr="005E5A9D" w:rsidRDefault="00A22981" w:rsidP="00EF2EF8">
                            <w:pPr>
                              <w:spacing w:after="0"/>
                              <w:rPr>
                                <w:color w:val="C00000"/>
                                <w:sz w:val="22"/>
                              </w:rPr>
                            </w:pPr>
                            <w:r w:rsidRPr="005E5A9D">
                              <w:rPr>
                                <w:color w:val="C00000"/>
                                <w:sz w:val="22"/>
                                <w:lang w:val="en-US"/>
                              </w:rPr>
                              <w:t>Bãi thải</w:t>
                            </w:r>
                          </w:p>
                        </w:txbxContent>
                      </v:textbox>
                    </v:shape>
                    <v:shape id="AutoShape 169" o:spid="_x0000_s1052" type="#_x0000_t32" style="position:absolute;left:8691;top:8942;width: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tigwwAAANwAAAAPAAAAZHJzL2Rvd25yZXYueG1sRE9NawIx&#10;EL0L/ocwghepWU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7ubYoMMAAADcAAAADwAA&#10;AAAAAAAAAAAAAAAHAgAAZHJzL2Rvd25yZXYueG1sUEsFBgAAAAADAAMAtwAAAPcCAAAAAA==&#10;"/>
                    <v:shape id="AutoShape 170" o:spid="_x0000_s1053" type="#_x0000_t32" style="position:absolute;left:9628;top:8942;width:1;height:7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FswwAAANwAAAAPAAAAZHJzL2Rvd25yZXYueG1sRE9Na8JA&#10;EL0L/odlhN50E6G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rH3RbMMAAADcAAAADwAA&#10;AAAAAAAAAAAAAAAHAgAAZHJzL2Rvd25yZXYueG1sUEsFBgAAAAADAAMAtwAAAPcCAAAAAA==&#10;">
                      <v:stroke endarrow="block"/>
                    </v:shape>
                    <v:shape id="AutoShape 171" o:spid="_x0000_s1054" type="#_x0000_t32" style="position:absolute;left:9661;top:10219;width:0;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NMwgAAANwAAAAPAAAAZHJzL2Rvd25yZXYueG1sRE9LawIx&#10;EL4L/ocwghepWYWKbI2yFgQtePB1n26mm+Bmst1E3f77plDwNh/fcxarztXiTm2wnhVMxhkI4tJr&#10;y5WC82nzMgcRIrLG2jMp+KEAq2W/t8Bc+wcf6H6MlUghHHJUYGJscilDachhGPuGOHFfvnUYE2wr&#10;qVt8pHBXy2mWzaRDy6nBYEPvhsrr8eYU7HeTdfFp7O7j8G33r5uivlWji1LDQVe8gYjUxaf4373V&#10;af50Bn/PpAvk8hcAAP//AwBQSwECLQAUAAYACAAAACEA2+H2y+4AAACFAQAAEwAAAAAAAAAAAAAA&#10;AAAAAAAAW0NvbnRlbnRfVHlwZXNdLnhtbFBLAQItABQABgAIAAAAIQBa9CxbvwAAABUBAAALAAAA&#10;AAAAAAAAAAAAAB8BAABfcmVscy8ucmVsc1BLAQItABQABgAIAAAAIQBxeONMwgAAANwAAAAPAAAA&#10;AAAAAAAAAAAAAAcCAABkcnMvZG93bnJldi54bWxQSwUGAAAAAAMAAwC3AAAA9gIAAAAA&#10;"/>
                    <v:shape id="AutoShape 172" o:spid="_x0000_s1055" type="#_x0000_t32" style="position:absolute;left:7060;top:10514;width:26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ca8wgAAANwAAAAPAAAAZHJzL2Rvd25yZXYueG1sRE9Ni8Iw&#10;EL0v+B/CCF6WNa2HVbpGkYWFxYOg9uBxSMa22Exqkq313xthwds83ucs14NtRU8+NI4V5NMMBLF2&#10;puFKQXn8+ViACBHZYOuYFNwpwHo1eltiYdyN99QfYiVSCIcCFdQxdoWUQddkMUxdR5y4s/MWY4K+&#10;ksbjLYXbVs6y7FNabDg11NjRd036cvizCpptuSv792v0erHNTz4Px1OrlZqMh80XiEhDfIn/3b8m&#10;zZ/N4flMukCuHgAAAP//AwBQSwECLQAUAAYACAAAACEA2+H2y+4AAACFAQAAEwAAAAAAAAAAAAAA&#10;AAAAAAAAW0NvbnRlbnRfVHlwZXNdLnhtbFBLAQItABQABgAIAAAAIQBa9CxbvwAAABUBAAALAAAA&#10;AAAAAAAAAAAAAB8BAABfcmVscy8ucmVsc1BLAQItABQABgAIAAAAIQDu1ca8wgAAANwAAAAPAAAA&#10;AAAAAAAAAAAAAAcCAABkcnMvZG93bnJldi54bWxQSwUGAAAAAAMAAwC3AAAA9gIAAAAA&#10;"/>
                    <v:shape id="AutoShape 173" o:spid="_x0000_s1056" type="#_x0000_t32" style="position:absolute;left:7060;top:10175;width:1;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WxwwAAANwAAAAPAAAAZHJzL2Rvd25yZXYueG1sRI9Ba8Mw&#10;DIXvhf4Ho0FvjbNCy8jqlq1QKLuMdoXuKGItMYvlEHtx+u+nw2A3iff03qftfvKdGmmILrCBx6IE&#10;RVwH67gxcP04Lp9AxYRssQtMBu4UYb+bz7ZY2ZD5TOMlNUpCOFZooE2pr7SOdUseYxF6YtG+wuAx&#10;yTo02g6YJdx3elWWG+3RsTS02NOhpfr78uMNuPzuxv50yK9vt89oM7n7OjhjFg/TyzOoRFP6N/9d&#10;n6zgr4RWnpEJ9O4XAAD//wMAUEsBAi0AFAAGAAgAAAAhANvh9svuAAAAhQEAABMAAAAAAAAAAAAA&#10;AAAAAAAAAFtDb250ZW50X1R5cGVzXS54bWxQSwECLQAUAAYACAAAACEAWvQsW78AAAAVAQAACwAA&#10;AAAAAAAAAAAAAAAfAQAAX3JlbHMvLnJlbHNQSwECLQAUAAYACAAAACEAU201scMAAADcAAAADwAA&#10;AAAAAAAAAAAAAAAHAgAAZHJzL2Rvd25yZXYueG1sUEsFBgAAAAADAAMAtwAAAPcCAAAAAA==&#10;">
                      <v:stroke endarrow="block"/>
                    </v:shape>
                    <v:rect id="Rectangle 174" o:spid="_x0000_s1057" style="position:absolute;left:9671;top:8847;width:1511;height: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dGYxAAAANwAAAAPAAAAZHJzL2Rvd25yZXYueG1sRE9Na8JA&#10;EL0L/odlCr1I3ZiK2NRVRCl4kBZj2/OQnSbB7Gzc3cb4792C0Ns83ucsVr1pREfO15YVTMYJCOLC&#10;6ppLBZ/Ht6c5CB+QNTaWScGVPKyWw8ECM20vfKAuD6WIIewzVFCF0GZS+qIig35sW+LI/VhnMETo&#10;SqkdXmK4aWSaJDNpsObYUGFLm4qKU/5rFLjv3ftedvycfozOs+nWnL7280Spx4d+/QoiUB/+xXf3&#10;Tsf56Qv8PRMvkMsbAAAA//8DAFBLAQItABQABgAIAAAAIQDb4fbL7gAAAIUBAAATAAAAAAAAAAAA&#10;AAAAAAAAAABbQ29udGVudF9UeXBlc10ueG1sUEsBAi0AFAAGAAgAAAAhAFr0LFu/AAAAFQEAAAsA&#10;AAAAAAAAAAAAAAAAHwEAAF9yZWxzLy5yZWxzUEsBAi0AFAAGAAgAAAAhANeN0ZjEAAAA3AAAAA8A&#10;AAAAAAAAAAAAAAAABwIAAGRycy9kb3ducmV2LnhtbFBLBQYAAAAAAwADALcAAAD4AgAAAAA=&#10;" filled="f" stroked="f">
                      <v:textbox inset=".5mm,.3mm,.5mm,.3mm">
                        <w:txbxContent>
                          <w:p w:rsidR="00A22981" w:rsidRPr="00FD60C4" w:rsidRDefault="00A22981" w:rsidP="00E933F7">
                            <w:pPr>
                              <w:rPr>
                                <w:color w:val="C00000"/>
                                <w:sz w:val="22"/>
                                <w:lang w:val="en-US"/>
                              </w:rPr>
                            </w:pPr>
                          </w:p>
                        </w:txbxContent>
                      </v:textbox>
                    </v:rect>
                  </v:group>
                  <v:rect id="Rectangle 3" o:spid="_x0000_s1058" style="position:absolute;left:8079;top:4977;width:17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OomwwAAANwAAAAPAAAAZHJzL2Rvd25yZXYueG1sRI9BTwIx&#10;EIXvJv6HZky4SRdJiFkpxAgGr6wYr5PtuF1tp5ttgeqvdw4k3Gby3rz3zXJdglcnGlMf2cBsWoEi&#10;bqPtuTNweH+9fwSVMrJFH5kM/FKC9er2Zom1jWfe06nJnZIQTjUacDkPtdapdRQwTeNALNpXHANm&#10;WcdO2xHPEh68fqiqhQ7YszQ4HOjFUfvTHIOB3WyzHb71X4M7n+n44UrrP4sxk7vy/AQqU8lX8+X6&#10;zQr+XPDlGZlAr/4BAAD//wMAUEsBAi0AFAAGAAgAAAAhANvh9svuAAAAhQEAABMAAAAAAAAAAAAA&#10;AAAAAAAAAFtDb250ZW50X1R5cGVzXS54bWxQSwECLQAUAAYACAAAACEAWvQsW78AAAAVAQAACwAA&#10;AAAAAAAAAAAAAAAfAQAAX3JlbHMvLnJlbHNQSwECLQAUAAYACAAAACEAOxTqJsMAAADcAAAADwAA&#10;AAAAAAAAAAAAAAAHAgAAZHJzL2Rvd25yZXYueG1sUEsFBgAAAAADAAMAtwAAAPcCAAAAAA==&#10;" stroked="f">
                    <v:textbox inset="0,0,0,0">
                      <w:txbxContent>
                        <w:p w:rsidR="00A22981" w:rsidRPr="003907E6" w:rsidRDefault="00A22981" w:rsidP="000C6588">
                          <w:pPr>
                            <w:rPr>
                              <w:sz w:val="22"/>
                              <w:lang w:val="en-US"/>
                            </w:rPr>
                          </w:pPr>
                          <w:r w:rsidRPr="003907E6">
                            <w:rPr>
                              <w:sz w:val="22"/>
                            </w:rPr>
                            <w:t>Bụi, khí thải, tiếng ồn, đá bay,</w:t>
                          </w:r>
                          <w:r w:rsidRPr="003907E6">
                            <w:rPr>
                              <w:sz w:val="22"/>
                              <w:lang w:val="en-US"/>
                            </w:rPr>
                            <w:t>…</w:t>
                          </w:r>
                        </w:p>
                      </w:txbxContent>
                    </v:textbox>
                  </v:rect>
                  <v:rect id="Rectangle 8" o:spid="_x0000_s1059" style="position:absolute;left:8079;top:6626;width:174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E+9wAAAANwAAAAPAAAAZHJzL2Rvd25yZXYueG1sRE9NawIx&#10;EL0X/A9hhN5qdi1I2RqlqMVe3bb0OmzGzdpksmyipv31RhC8zeN9znyZnBUnGkLnWUE5KUAQN153&#10;3Cr4+nx/egERIrJG65kU/FGA5WL0MMdK+zPv6FTHVuQQDhUqMDH2lZShMeQwTHxPnLm9HxzGDIdW&#10;6gHPOdxZOS2KmXTYcW4w2NPKUPNbH52Cbbne9Af5X+PWRjp+m9TYn6TU4zi9vYKIlOJdfHN/6Dz/&#10;uYTrM/kCubgAAAD//wMAUEsBAi0AFAAGAAgAAAAhANvh9svuAAAAhQEAABMAAAAAAAAAAAAAAAAA&#10;AAAAAFtDb250ZW50X1R5cGVzXS54bWxQSwECLQAUAAYACAAAACEAWvQsW78AAAAVAQAACwAAAAAA&#10;AAAAAAAAAAAfAQAAX3JlbHMvLnJlbHNQSwECLQAUAAYACAAAACEAVFhPvcAAAADcAAAADwAAAAAA&#10;AAAAAAAAAAAHAgAAZHJzL2Rvd25yZXYueG1sUEsFBgAAAAADAAMAtwAAAPQCAAAAAA==&#10;" stroked="f">
                    <v:textbox inset="0,0,0,0">
                      <w:txbxContent>
                        <w:p w:rsidR="00A22981" w:rsidRDefault="00A22981" w:rsidP="00463F71">
                          <w:pPr>
                            <w:spacing w:after="0"/>
                            <w:rPr>
                              <w:sz w:val="22"/>
                              <w:lang w:val="en-US"/>
                            </w:rPr>
                          </w:pPr>
                          <w:r w:rsidRPr="003907E6">
                            <w:rPr>
                              <w:sz w:val="22"/>
                            </w:rPr>
                            <w:t xml:space="preserve">Bụi, tiếng ồn, </w:t>
                          </w:r>
                        </w:p>
                        <w:p w:rsidR="00A22981" w:rsidRPr="003907E6" w:rsidRDefault="00A22981" w:rsidP="00463F71">
                          <w:pPr>
                            <w:spacing w:after="0"/>
                            <w:rPr>
                              <w:sz w:val="22"/>
                            </w:rPr>
                          </w:pPr>
                          <w:r w:rsidRPr="003907E6">
                            <w:rPr>
                              <w:sz w:val="22"/>
                            </w:rPr>
                            <w:t>đá rơi</w:t>
                          </w:r>
                        </w:p>
                      </w:txbxContent>
                    </v:textbox>
                  </v:rect>
                  <v:shape id="AutoShape 11" o:spid="_x0000_s1060" type="#_x0000_t32" style="position:absolute;left:8691;top:8347;width:7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QaxgAAANwAAAAPAAAAZHJzL2Rvd25yZXYueG1sRI9ba8JA&#10;EIXfBf/DMkLfzMZopaTZiC1Y+lTqheLjmJ3mYnY2ZLca/323UPBthnPmfGey1WBacaHe1ZYVzKIY&#10;BHFhdc2lgsN+M30C4TyyxtYyKbiRg1U+HmWYanvlLV12vhQhhF2KCirvu1RKV1Rk0EW2Iw7at+0N&#10;+rD2pdQ9XkO4aWUSx0tpsOZAqLCj14qK8+7HKGjax6T54LfP01d5PC1eAqmZHZV6mAzrZxCeBn83&#10;/1+/61B/nsDfM2ECmf8CAAD//wMAUEsBAi0AFAAGAAgAAAAhANvh9svuAAAAhQEAABMAAAAAAAAA&#10;AAAAAAAAAAAAAFtDb250ZW50X1R5cGVzXS54bWxQSwECLQAUAAYACAAAACEAWvQsW78AAAAVAQAA&#10;CwAAAAAAAAAAAAAAAAAfAQAAX3JlbHMvLnJlbHNQSwECLQAUAAYACAAAACEA6ojkGsYAAADcAAAA&#10;DwAAAAAAAAAAAAAAAAAHAgAAZHJzL2Rvd25yZXYueG1sUEsFBgAAAAADAAMAtwAAAPoCAAAAAA==&#10;">
                    <v:stroke dashstyle="dash" endarrow="block"/>
                  </v:shape>
                  <v:shape id="Text Box 12" o:spid="_x0000_s1061" type="#_x0000_t202" style="position:absolute;left:1520;top:8373;width:1341;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eLBwgAAANwAAAAPAAAAZHJzL2Rvd25yZXYueG1sRE9Li8Iw&#10;EL4L+x/CLHiRNV0Fka5RXB/gQQ91xfPQzLbFZlKSaOu/N4LgbT6+58wWnanFjZyvLCv4HiYgiHOr&#10;Ky4UnP62X1MQPiBrrC2Tgjt5WMw/ejNMtW05o9sxFCKGsE9RQRlCk0rp85IM+qFtiCP3b53BEKEr&#10;pHbYxnBTy1GSTKTBimNDiQ2tSsovx6tRMFm7a5vxarA+bfZ4aIrR+fd+Vqr/2S1/QATqwlv8cu90&#10;nD8ew/OZeIGcPwAAAP//AwBQSwECLQAUAAYACAAAACEA2+H2y+4AAACFAQAAEwAAAAAAAAAAAAAA&#10;AAAAAAAAW0NvbnRlbnRfVHlwZXNdLnhtbFBLAQItABQABgAIAAAAIQBa9CxbvwAAABUBAAALAAAA&#10;AAAAAAAAAAAAAB8BAABfcmVscy8ucmVsc1BLAQItABQABgAIAAAAIQBP2eLBwgAAANwAAAAPAAAA&#10;AAAAAAAAAAAAAAcCAABkcnMvZG93bnJldi54bWxQSwUGAAAAAAMAAwC3AAAA9gIAAAAA&#10;" stroked="f">
                    <v:textbox inset="0,0,0,0">
                      <w:txbxContent>
                        <w:p w:rsidR="00A22981" w:rsidRPr="00707C49" w:rsidRDefault="00A22981" w:rsidP="000C6588">
                          <w:pPr>
                            <w:rPr>
                              <w:color w:val="0000CC"/>
                              <w:sz w:val="22"/>
                              <w:lang w:val="en-US"/>
                            </w:rPr>
                          </w:pPr>
                          <w:r w:rsidRPr="00707C49">
                            <w:rPr>
                              <w:color w:val="0000CC"/>
                              <w:sz w:val="22"/>
                            </w:rPr>
                            <w:t>Bụi, khí thải</w:t>
                          </w:r>
                          <w:r w:rsidRPr="00707C49">
                            <w:rPr>
                              <w:color w:val="0000CC"/>
                              <w:sz w:val="22"/>
                              <w:lang w:val="en-US"/>
                            </w:rPr>
                            <w:t>, CTR, ồn, rung</w:t>
                          </w:r>
                        </w:p>
                        <w:p w:rsidR="00A22981" w:rsidRPr="00707C49" w:rsidRDefault="00A22981" w:rsidP="000C6588">
                          <w:pPr>
                            <w:rPr>
                              <w:color w:val="0000CC"/>
                              <w:sz w:val="22"/>
                            </w:rPr>
                          </w:pPr>
                        </w:p>
                      </w:txbxContent>
                    </v:textbox>
                  </v:shape>
                  <v:shape id="AutoShape 13" o:spid="_x0000_s1062" type="#_x0000_t32" style="position:absolute;left:2829;top:8621;width:7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uZ8wAAAANwAAAAPAAAAZHJzL2Rvd25yZXYueG1sRE/NasJA&#10;EL4XfIdlBG91o9GqqauIUNCjpg8wZMckNDsbMmuMb+8WCr3Nx/c72/3gGtVTJ7VnA7NpAoq48Lbm&#10;0sB3/vW+BiUB2WLjmQw8SWC/G71tMbP+wRfqr6FUMYQlQwNVCG2mtRQVOZSpb4kjd/OdwxBhV2rb&#10;4SOGu0bPk+RDO6w5NlTY0rGi4ud6dwZ6WZ0X6Wx4ynqTh1Quy/y0aY2ZjIfDJ6hAQ/gX/7lPNs5P&#10;F/D7TLxA714AAAD//wMAUEsBAi0AFAAGAAgAAAAhANvh9svuAAAAhQEAABMAAAAAAAAAAAAAAAAA&#10;AAAAAFtDb250ZW50X1R5cGVzXS54bWxQSwECLQAUAAYACAAAACEAWvQsW78AAAAVAQAACwAAAAAA&#10;AAAAAAAAAAAfAQAAX3JlbHMvLnJlbHNQSwECLQAUAAYACAAAACEAnKLmfMAAAADcAAAADwAAAAAA&#10;AAAAAAAAAAAHAgAAZHJzL2Rvd25yZXYueG1sUEsFBgAAAAADAAMAtwAAAPQCAAAAAA==&#10;">
                    <v:stroke dashstyle="dash" endarrow="block"/>
                  </v:shape>
                  <v:shape id="Text Box 253" o:spid="_x0000_s1063" type="#_x0000_t202" style="position:absolute;left:9446;top:8050;width:137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N8uwwAAANwAAAAPAAAAZHJzL2Rvd25yZXYueG1sRE9La8JA&#10;EL4X/A/LCL0U3TSlItFVrGmhh/agFc9DdkyC2dmwu+bx77uFgrf5+J6z3g6mER05X1tW8DxPQBAX&#10;VtdcKjj9fMyWIHxA1thYJgUjedhuJg9rzLTt+UDdMZQihrDPUEEVQptJ6YuKDPq5bYkjd7HOYIjQ&#10;lVI77GO4aWSaJAtpsObYUGFL+4qK6/FmFCxyd+sPvH/KT+9f+N2W6fltPCv1OB12KxCBhnAX/7s/&#10;dZz/8gp/z8QL5OYXAAD//wMAUEsBAi0AFAAGAAgAAAAhANvh9svuAAAAhQEAABMAAAAAAAAAAAAA&#10;AAAAAAAAAFtDb250ZW50X1R5cGVzXS54bWxQSwECLQAUAAYACAAAACEAWvQsW78AAAAVAQAACwAA&#10;AAAAAAAAAAAAAAAfAQAAX3JlbHMvLnJlbHNQSwECLQAUAAYACAAAACEAr3zfLsMAAADcAAAADwAA&#10;AAAAAAAAAAAAAAAHAgAAZHJzL2Rvd25yZXYueG1sUEsFBgAAAAADAAMAtwAAAPcCAAAAAA==&#10;" stroked="f">
                    <v:textbox inset="0,0,0,0">
                      <w:txbxContent>
                        <w:p w:rsidR="00A22981" w:rsidRPr="00707C49" w:rsidRDefault="00A22981" w:rsidP="000C6588">
                          <w:pPr>
                            <w:rPr>
                              <w:color w:val="0000CC"/>
                              <w:sz w:val="22"/>
                              <w:lang w:val="en-US"/>
                            </w:rPr>
                          </w:pPr>
                          <w:r w:rsidRPr="00707C49">
                            <w:rPr>
                              <w:color w:val="0000CC"/>
                              <w:sz w:val="22"/>
                            </w:rPr>
                            <w:t>Bụi, khí thải</w:t>
                          </w:r>
                          <w:r w:rsidRPr="00707C49">
                            <w:rPr>
                              <w:color w:val="0000CC"/>
                              <w:sz w:val="22"/>
                              <w:lang w:val="en-US"/>
                            </w:rPr>
                            <w:t>, CTR, ồn, rung</w:t>
                          </w:r>
                        </w:p>
                        <w:p w:rsidR="00A22981" w:rsidRPr="00707C49" w:rsidRDefault="00A22981" w:rsidP="000C6588">
                          <w:pPr>
                            <w:rPr>
                              <w:color w:val="0000CC"/>
                              <w:sz w:val="22"/>
                            </w:rPr>
                          </w:pPr>
                        </w:p>
                      </w:txbxContent>
                    </v:textbox>
                  </v:shape>
                </v:group>
              </v:group>
            </w:pict>
          </mc:Fallback>
        </mc:AlternateContent>
      </w:r>
      <w:bookmarkStart w:id="204" w:name="_Toc46846479"/>
      <w:r>
        <w:rPr>
          <w:rFonts w:asciiTheme="majorHAnsi" w:hAnsiTheme="majorHAnsi" w:cstheme="majorHAnsi"/>
          <w:noProof/>
          <w:sz w:val="26"/>
          <w:szCs w:val="26"/>
          <w:lang w:eastAsia="vi-VN"/>
        </w:rPr>
        <mc:AlternateContent>
          <mc:Choice Requires="wps">
            <w:drawing>
              <wp:anchor distT="0" distB="0" distL="114300" distR="114300" simplePos="0" relativeHeight="251653632" behindDoc="0" locked="0" layoutInCell="1" allowOverlap="1">
                <wp:simplePos x="0" y="0"/>
                <wp:positionH relativeFrom="column">
                  <wp:posOffset>3794125</wp:posOffset>
                </wp:positionH>
                <wp:positionV relativeFrom="paragraph">
                  <wp:posOffset>69850</wp:posOffset>
                </wp:positionV>
                <wp:extent cx="0" cy="768350"/>
                <wp:effectExtent l="12700" t="12700" r="6350" b="9525"/>
                <wp:wrapNone/>
                <wp:docPr id="9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3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2CB80" id="AutoShape 6" o:spid="_x0000_s1026" type="#_x0000_t32" style="position:absolute;margin-left:298.75pt;margin-top:5.5pt;width:0;height: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BAiKQIAAFMEAAAOAAAAZHJzL2Uyb0RvYy54bWysVMGO2jAQvVfqP1i+QxIWWIgIq1UCvWxb&#10;pN1+gLGdxKpjW7YhoKr/3rEDiG0vVVUOZmzPvHkz85zV06mT6MitE1oVOBunGHFFNROqKfC3t+1o&#10;gZHzRDEiteIFPnOHn9YfP6x6k/OJbrVk3CIAUS7vTYFb702eJI62vCNurA1XcFlr2xEPW9skzJIe&#10;0DuZTNJ0nvTaMmM15c7BaTVc4nXEr2tO/de6dtwjWWDg5uNq47oPa7JekbyxxLSCXmiQf2DREaEg&#10;6Q2qIp6ggxV/QHWCWu107cdUd4mua0F5rAGqydLfqnltieGxFmiOM7c2uf8HS78cdxYJVuDlEiNF&#10;OpjR88HrmBrNQ39643JwK9XOhgrpSb2aF02/O6R02RLV8Oj8djYQm4WI5F1I2DgDWfb9Z83AhwB+&#10;bNaptl2AhDagU5zJ+TYTfvKIDocUTh/ni4dZHFdC8mucsc5/4rpDwSiw85aIpvWlVgoGr20Ws5Dj&#10;i/OBFcmvASGp0lshZZy/VKiHBswmsxjgtBQsXAY3Z5t9KS06kqCg+Islws29W0CuiGsHPwbWIC2r&#10;D4rFJC0nbHOxPRFysIGUVCEP1As0L9YgnR/LdLlZbBbT0XQy34ymaVWNnrfldDTfZo+z6qEqyyr7&#10;GShn07wVjHEVWF9lnE3/TiaXBzUI8CbkW3uS9+ixj0D2+h9Jx4GHGQ9q2Wt23tmrEEC50fnyysLT&#10;uN+Dff8tWP8CAAD//wMAUEsDBBQABgAIAAAAIQCS71lL3gAAAAoBAAAPAAAAZHJzL2Rvd25yZXYu&#10;eG1sTI/BTsMwEETvSPyDtUjcqNNAWwhxKgRCiMIBAqJXN97GEfE6st02/D2LOMBxZ55mZ8rl6Hqx&#10;xxA7TwqmkwwEUuNNR62C97f7s0sQMWkyuveECr4wwrI6Pip1YfyBXnFfp1ZwCMVCK7ApDYWUsbHo&#10;dJz4AYm9rQ9OJz5DK03QBw53vcyzbC6d7og/WD3grcXms945BRcv2zqsH5/l0918lYcH+7G2C6fU&#10;6cl4cw0i4Zj+YPipz9Wh4k4bvyMTRa9gdrWYMcrGlDcx8CtsWDjPM5BVKf9PqL4BAAD//wMAUEsB&#10;Ai0AFAAGAAgAAAAhALaDOJL+AAAA4QEAABMAAAAAAAAAAAAAAAAAAAAAAFtDb250ZW50X1R5cGVz&#10;XS54bWxQSwECLQAUAAYACAAAACEAOP0h/9YAAACUAQAACwAAAAAAAAAAAAAAAAAvAQAAX3JlbHMv&#10;LnJlbHNQSwECLQAUAAYACAAAACEANdAQIikCAABTBAAADgAAAAAAAAAAAAAAAAAuAgAAZHJzL2Uy&#10;b0RvYy54bWxQSwECLQAUAAYACAAAACEAku9ZS94AAAAKAQAADwAAAAAAAAAAAAAAAACDBAAAZHJz&#10;L2Rvd25yZXYueG1sUEsFBgAAAAAEAAQA8wAAAI4FAAAAAA==&#10;">
                <v:stroke dashstyle="dash"/>
              </v:shape>
            </w:pict>
          </mc:Fallback>
        </mc:AlternateContent>
      </w:r>
      <w:r>
        <w:rPr>
          <w:rFonts w:asciiTheme="majorHAnsi" w:hAnsiTheme="majorHAnsi" w:cstheme="majorHAnsi"/>
          <w:noProof/>
          <w:sz w:val="26"/>
          <w:szCs w:val="26"/>
          <w:lang w:eastAsia="vi-VN"/>
        </w:rPr>
        <mc:AlternateContent>
          <mc:Choice Requires="wps">
            <w:drawing>
              <wp:anchor distT="0" distB="0" distL="114300" distR="114300" simplePos="0" relativeHeight="251651584" behindDoc="0" locked="0" layoutInCell="1" allowOverlap="1">
                <wp:simplePos x="0" y="0"/>
                <wp:positionH relativeFrom="column">
                  <wp:posOffset>3559810</wp:posOffset>
                </wp:positionH>
                <wp:positionV relativeFrom="paragraph">
                  <wp:posOffset>69850</wp:posOffset>
                </wp:positionV>
                <wp:extent cx="234315" cy="0"/>
                <wp:effectExtent l="6985" t="12700" r="6350" b="6350"/>
                <wp:wrapNone/>
                <wp:docPr id="9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3AEEB" id="AutoShape 4" o:spid="_x0000_s1026" type="#_x0000_t32" style="position:absolute;margin-left:280.3pt;margin-top:5.5pt;width:18.4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n4KQIAAFMEAAAOAAAAZHJzL2Uyb0RvYy54bWysVMGOmzAQvVfqP1i+J0BCtgkKWa0g6WXb&#10;jbTbD3BsA1bBtmwnJKr67x2bEGXbS1WVgxnjmTdvZp5ZP567Fp24sULJHCfTGCMuqWJC1jn+9rab&#10;LDGyjkhGWiV5ji/c4sfNxw/rXmd8phrVMm4QgEib9TrHjXM6iyJLG94RO1WaSzislOmIg62pI2ZI&#10;D+hdG83i+CHqlWHaKMqtha/lcIg3Ab+qOHUvVWW5Q22OgZsLqwnrwa/RZk2y2hDdCHqlQf6BRUeE&#10;hKQ3qJI4go5G/AHVCWqUVZWbUtVFqqoE5aEGqCaJf6vmtSGah1qgOVbf2mT/Hyz9etobJFiOVzAp&#10;STqY0dPRqZAapb4/vbYZuBVyb3yF9Cxf9bOi3y2SqmiIrHlwfrtoiE18RPQuxG+shiyH/oti4EMA&#10;PzTrXJnOQ0Ib0DnM5HKbCT87ROHjbJ7OkwVGdDyKSDbGaWPdZ6465I0cW2eIqBtXKClh8MokIQs5&#10;PVvnWZFsDPBJpdqJtg3zbyXqoQGL2SIEWNUK5g+9mzX1oWgNOhGvoPCEEuHk3s0jl8Q2gx8Da5CW&#10;UUfJQpKGE7a92o6IdrCBVCt9HqgXaF6tQTo/VvFqu9wu00k6e9hO0rgsJ0+7Ip087JJPi3JeFkWZ&#10;/PSUkzRrBGNcetajjJP072RyvVCDAG9CvrUneo8e+ghkx3cgHQbuZzyo5aDYZW9GIYByg/P1lvmr&#10;cb8H+/5fsPkFAAD//wMAUEsDBBQABgAIAAAAIQDt2S9F3gAAAAkBAAAPAAAAZHJzL2Rvd25yZXYu&#10;eG1sTI/NTsMwEITvSLyDtUjcqNOKpBDiVAiEED8HCIhe3XgbR8TryHbb8PYs4gDHnfk0O1OtJjeI&#10;PYbYe1Iwn2UgkFpveuoUvL/dnV2AiEmT0YMnVPCFEVb18VGlS+MP9Ir7JnWCQyiWWoFNaSyljK1F&#10;p+PMj0jsbX1wOvEZOmmCPnC4G+QiywrpdE/8weoRbyy2n83OKTh/2TZh/fAsn26Lx0W4tx9ru3RK&#10;nZ5M11cgEk7pD4af+lwdau608TsyUQwK8iIrGGVjzpsYyC+XOYjNryDrSv5fUH8DAAD//wMAUEsB&#10;Ai0AFAAGAAgAAAAhALaDOJL+AAAA4QEAABMAAAAAAAAAAAAAAAAAAAAAAFtDb250ZW50X1R5cGVz&#10;XS54bWxQSwECLQAUAAYACAAAACEAOP0h/9YAAACUAQAACwAAAAAAAAAAAAAAAAAvAQAAX3JlbHMv&#10;LnJlbHNQSwECLQAUAAYACAAAACEA1e3J+CkCAABTBAAADgAAAAAAAAAAAAAAAAAuAgAAZHJzL2Uy&#10;b0RvYy54bWxQSwECLQAUAAYACAAAACEA7dkvRd4AAAAJAQAADwAAAAAAAAAAAAAAAACDBAAAZHJz&#10;L2Rvd25yZXYueG1sUEsFBgAAAAAEAAQA8wAAAI4FAAAAAA==&#10;">
                <v:stroke dashstyle="dash"/>
              </v:shape>
            </w:pict>
          </mc:Fallback>
        </mc:AlternateContent>
      </w:r>
    </w:p>
    <w:p w:rsidR="00640F2B" w:rsidRPr="00D86681" w:rsidRDefault="00054191" w:rsidP="00427E0E">
      <w:pPr>
        <w:pStyle w:val="MHNH"/>
        <w:widowControl w:val="0"/>
        <w:spacing w:line="312" w:lineRule="auto"/>
        <w:rPr>
          <w:rFonts w:asciiTheme="majorHAnsi" w:hAnsiTheme="majorHAnsi" w:cstheme="majorHAnsi"/>
          <w:sz w:val="26"/>
          <w:szCs w:val="26"/>
          <w:lang w:val="pt-BR"/>
        </w:rPr>
      </w:pPr>
      <w:r>
        <w:rPr>
          <w:rFonts w:asciiTheme="majorHAnsi" w:hAnsiTheme="majorHAnsi" w:cstheme="majorHAnsi"/>
          <w:noProof/>
          <w:sz w:val="26"/>
          <w:szCs w:val="26"/>
          <w:lang w:val="vi-VN" w:eastAsia="vi-VN"/>
        </w:rPr>
        <mc:AlternateContent>
          <mc:Choice Requires="wps">
            <w:drawing>
              <wp:anchor distT="0" distB="0" distL="114300" distR="114300" simplePos="0" relativeHeight="251654656" behindDoc="0" locked="0" layoutInCell="1" allowOverlap="1">
                <wp:simplePos x="0" y="0"/>
                <wp:positionH relativeFrom="column">
                  <wp:posOffset>3794125</wp:posOffset>
                </wp:positionH>
                <wp:positionV relativeFrom="paragraph">
                  <wp:posOffset>241300</wp:posOffset>
                </wp:positionV>
                <wp:extent cx="255905" cy="0"/>
                <wp:effectExtent l="12700" t="60325" r="17145" b="53975"/>
                <wp:wrapNone/>
                <wp:docPr id="9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86EEF" id="AutoShape 7" o:spid="_x0000_s1026" type="#_x0000_t32" style="position:absolute;margin-left:298.75pt;margin-top:19pt;width:20.1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rTPgIAAHUEAAAOAAAAZHJzL2Uyb0RvYy54bWysVE2P2yAQvVfqf0DcE9tpPq04q5Wd9LJt&#10;I+32BxDANioGBCROVPW/d8BJutteqqo+4MHMvJl58/D64dxJdOLWCa0KnI1TjLiimgnVFPjry260&#10;xMh5ohiRWvECX7jDD5v379a9yflEt1oybhGAKJf3psCt9yZPEkdb3hE31oYrOKy17YiHrW0SZkkP&#10;6J1MJmk6T3ptmbGacufgazUc4k3Er2tO/Ze6dtwjWWCozcfVxvUQ1mSzJnljiWkFvZZB/qGKjggF&#10;Se9QFfEEHa34A6oT1Gqnaz+mukt0XQvKYw/QTZb+1s1zSwyPvQA5ztxpcv8Pln4+7S0SrMCrBUaK&#10;dDCjx6PXMTVaBH5643JwK9Xehg7pWT2bJ02/OaR02RLV8Oj8cjEQm4WI5E1I2DgDWQ79J83AhwB+&#10;JOtc2y5AAg3oHGdyuc+Enz2i8HEym63SGUb0dpSQ/BZnrPMfue5QMArsvCWiaX2plYLBa5vFLOT0&#10;5HyoiuS3gJBU6Z2QMs5fKtQDAbPJLAY4LQULh8HN2eZQSotOJCgoPrFFOHntFpAr4trBj4E1SMvq&#10;o2IxScsJ215tT4QEG/nImbcCWJQchyo6zjCSHC5TsIaypQqVACPQyNUaxPV9la62y+1yOppO5tvR&#10;NK2q0eOunI7mu2wxqz5UZVllP0JT2TRvBWNchb5uQs+mfyek65UbJHqX+p3A5C16ZBqKvb1j0VES&#10;QQWDng6aXfY2dBfUAdqOztd7GC7P6330+vW32PwEAAD//wMAUEsDBBQABgAIAAAAIQBvKzIr3AAA&#10;AAkBAAAPAAAAZHJzL2Rvd25yZXYueG1sTI9NT8MwDIbvSPyHyEjcWLpO3UdpOiE2TpwYHHb0mqwt&#10;JE5Jsq38e4w4wNH2o9fPW61HZ8XZhNh7UjCdZCAMNV731Cp4e326W4KICUmj9WQUfJkI6/r6qsJS&#10;+wu9mPMutYJDKJaooEtpKKWMTWccxokfDPHt6IPDxGNopQ544XBnZZ5lc+mwJ/7Q4WAeO9N87E5O&#10;wapx2zztny1+bt43YZqyQuZbpW5vxod7EMmM6Q+GH31Wh5qdDv5EOgqroFgtCkYVzJbciYH5bMFd&#10;Dr8LWVfyf4P6GwAA//8DAFBLAQItABQABgAIAAAAIQC2gziS/gAAAOEBAAATAAAAAAAAAAAAAAAA&#10;AAAAAABbQ29udGVudF9UeXBlc10ueG1sUEsBAi0AFAAGAAgAAAAhADj9If/WAAAAlAEAAAsAAAAA&#10;AAAAAAAAAAAALwEAAF9yZWxzLy5yZWxzUEsBAi0AFAAGAAgAAAAhAGyeytM+AgAAdQQAAA4AAAAA&#10;AAAAAAAAAAAALgIAAGRycy9lMm9Eb2MueG1sUEsBAi0AFAAGAAgAAAAhAG8rMivcAAAACQEAAA8A&#10;AAAAAAAAAAAAAAAAmAQAAGRycy9kb3ducmV2LnhtbFBLBQYAAAAABAAEAPMAAAChBQAAAAA=&#10;">
                <v:stroke dashstyle="dash" endarrow="block"/>
              </v:shape>
            </w:pict>
          </mc:Fallback>
        </mc:AlternateContent>
      </w:r>
    </w:p>
    <w:p w:rsidR="00640F2B" w:rsidRPr="00D86681" w:rsidRDefault="00640F2B" w:rsidP="00427E0E">
      <w:pPr>
        <w:pStyle w:val="MHNH"/>
        <w:widowControl w:val="0"/>
        <w:spacing w:line="312" w:lineRule="auto"/>
        <w:rPr>
          <w:rFonts w:asciiTheme="majorHAnsi" w:hAnsiTheme="majorHAnsi" w:cstheme="majorHAnsi"/>
          <w:sz w:val="26"/>
          <w:szCs w:val="26"/>
          <w:lang w:val="pt-BR"/>
        </w:rPr>
      </w:pPr>
    </w:p>
    <w:p w:rsidR="00640F2B" w:rsidRPr="00D86681" w:rsidRDefault="00054191" w:rsidP="00427E0E">
      <w:pPr>
        <w:pStyle w:val="MHNH"/>
        <w:widowControl w:val="0"/>
        <w:spacing w:line="312" w:lineRule="auto"/>
        <w:rPr>
          <w:rFonts w:asciiTheme="majorHAnsi" w:hAnsiTheme="majorHAnsi" w:cstheme="majorHAnsi"/>
          <w:sz w:val="26"/>
          <w:szCs w:val="26"/>
          <w:lang w:val="pt-BR"/>
        </w:rPr>
      </w:pPr>
      <w:r>
        <w:rPr>
          <w:rFonts w:asciiTheme="majorHAnsi" w:hAnsiTheme="majorHAnsi" w:cstheme="majorHAnsi"/>
          <w:noProof/>
          <w:sz w:val="26"/>
          <w:szCs w:val="26"/>
          <w:lang w:val="vi-VN" w:eastAsia="vi-VN"/>
        </w:rPr>
        <mc:AlternateContent>
          <mc:Choice Requires="wps">
            <w:drawing>
              <wp:anchor distT="0" distB="0" distL="114300" distR="114300" simplePos="0" relativeHeight="251652608" behindDoc="0" locked="0" layoutInCell="1" allowOverlap="1">
                <wp:simplePos x="0" y="0"/>
                <wp:positionH relativeFrom="column">
                  <wp:posOffset>3510280</wp:posOffset>
                </wp:positionH>
                <wp:positionV relativeFrom="paragraph">
                  <wp:posOffset>50165</wp:posOffset>
                </wp:positionV>
                <wp:extent cx="283845" cy="0"/>
                <wp:effectExtent l="5080" t="12065" r="6350" b="6985"/>
                <wp:wrapNone/>
                <wp:docPr id="9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5D21C" id="AutoShape 5" o:spid="_x0000_s1026" type="#_x0000_t32" style="position:absolute;margin-left:276.4pt;margin-top:3.95pt;width:22.3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vmKgIAAFMEAAAOAAAAZHJzL2Uyb0RvYy54bWysVMGOmzAQvVfqP1i+J0CWpA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qwVG&#10;knQwo6ejUyE1mvv+9Npm4FbIvfEV0rN81c+KfrdIqqIhsubB+e2iITbxEdG7EL+xGrIc+i+KgQ8B&#10;/NCsc2U6DwltQOcwk8ttJvzsEIWPs+XDMp1jRMejiGRjnDbWfeaqQ97IsXWGiLpxhZISBq9MErKQ&#10;07N1nhXJxgCfVKqdaNsw/1aiHhown81DgFWtYP7Qu1lTH4rWoBPxCgpPKBFO7t08cklsM/gxsAZp&#10;GXWULCRpOGHbq+2IaAcbSLXS54F6gebVGqTzYxWvtsvtMp2ks8V2ksZlOXnaFelksUs+zcuHsijK&#10;5KennKRZIxjj0rMeZZykfyeT64UaBHgT8q090Xv00EcgO74D6TBwP+NBLQfFLnszCgGUG5yvt8xf&#10;jfs92Pf/gs0vAAAA//8DAFBLAwQUAAYACAAAACEAgz0lP94AAAAHAQAADwAAAGRycy9kb3ducmV2&#10;LnhtbEzOzU7DMBAE4HulvoO1SNyoQ0QaGuJUCIQQPwdIK3p1420cNV5HttuGt8dwocfRrGa/cjma&#10;nh3R+c6SgOtZAgypsaqjVsB69XR1C8wHSUr2llDAN3pYVtNJKQtlT/SJxzq0LI6QL6QAHcJQcO4b&#10;jUb6mR2QYrezzsgQo2u5cvIUx03P0ySZcyM7ih+0HPBBY7OvD0bAzceudpuXd/72OH9N3bP+2ujc&#10;CHF5Md7fAQs4hv9j+OVHOlTRtLUHUp71ArIsjfQgIF8Ai322yDNg27/Mq5Kf+6sfAAAA//8DAFBL&#10;AQItABQABgAIAAAAIQC2gziS/gAAAOEBAAATAAAAAAAAAAAAAAAAAAAAAABbQ29udGVudF9UeXBl&#10;c10ueG1sUEsBAi0AFAAGAAgAAAAhADj9If/WAAAAlAEAAAsAAAAAAAAAAAAAAAAALwEAAF9yZWxz&#10;Ly5yZWxzUEsBAi0AFAAGAAgAAAAhAGebW+YqAgAAUwQAAA4AAAAAAAAAAAAAAAAALgIAAGRycy9l&#10;Mm9Eb2MueG1sUEsBAi0AFAAGAAgAAAAhAIM9JT/eAAAABwEAAA8AAAAAAAAAAAAAAAAAhAQAAGRy&#10;cy9kb3ducmV2LnhtbFBLBQYAAAAABAAEAPMAAACPBQAAAAA=&#10;">
                <v:stroke dashstyle="dash"/>
              </v:shape>
            </w:pict>
          </mc:Fallback>
        </mc:AlternateContent>
      </w:r>
    </w:p>
    <w:p w:rsidR="00640F2B" w:rsidRPr="00D86681" w:rsidRDefault="00640F2B" w:rsidP="00427E0E">
      <w:pPr>
        <w:pStyle w:val="MHNH"/>
        <w:widowControl w:val="0"/>
        <w:spacing w:line="312" w:lineRule="auto"/>
        <w:rPr>
          <w:rFonts w:asciiTheme="majorHAnsi" w:hAnsiTheme="majorHAnsi" w:cstheme="majorHAnsi"/>
          <w:sz w:val="26"/>
          <w:szCs w:val="26"/>
          <w:lang w:val="pt-BR"/>
        </w:rPr>
      </w:pPr>
    </w:p>
    <w:p w:rsidR="000C6588" w:rsidRPr="00D86681" w:rsidRDefault="00054191" w:rsidP="00427E0E">
      <w:pPr>
        <w:pStyle w:val="MHNH"/>
        <w:widowControl w:val="0"/>
        <w:spacing w:line="312" w:lineRule="auto"/>
        <w:rPr>
          <w:rFonts w:asciiTheme="majorHAnsi" w:hAnsiTheme="majorHAnsi" w:cstheme="majorHAnsi"/>
          <w:sz w:val="26"/>
          <w:szCs w:val="26"/>
          <w:lang w:val="pt-BR"/>
        </w:rPr>
      </w:pPr>
      <w:r>
        <w:rPr>
          <w:rFonts w:asciiTheme="majorHAnsi" w:hAnsiTheme="majorHAnsi" w:cstheme="majorHAnsi"/>
          <w:noProof/>
          <w:sz w:val="26"/>
          <w:szCs w:val="26"/>
          <w:lang w:val="vi-VN" w:eastAsia="vi-VN"/>
        </w:rPr>
        <mc:AlternateContent>
          <mc:Choice Requires="wps">
            <w:drawing>
              <wp:anchor distT="0" distB="0" distL="114300" distR="114300" simplePos="0" relativeHeight="251655680" behindDoc="0" locked="0" layoutInCell="1" allowOverlap="1">
                <wp:simplePos x="0" y="0"/>
                <wp:positionH relativeFrom="column">
                  <wp:posOffset>3794125</wp:posOffset>
                </wp:positionH>
                <wp:positionV relativeFrom="paragraph">
                  <wp:posOffset>238125</wp:posOffset>
                </wp:positionV>
                <wp:extent cx="255905" cy="0"/>
                <wp:effectExtent l="12700" t="57150" r="17145" b="57150"/>
                <wp:wrapNone/>
                <wp:docPr id="9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C6464" id="AutoShape 9" o:spid="_x0000_s1026" type="#_x0000_t32" style="position:absolute;margin-left:298.75pt;margin-top:18.75pt;width:20.1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g2PgIAAHUEAAAOAAAAZHJzL2Uyb0RvYy54bWysVMGO2yAQvVfqPyDuie3U2SZWnNXKTnrZ&#10;diPt9gMIYBsVAwISJ6r67x1wku62l6qqD3gwM29m3jy8uj/1Eh25dUKrEmfTFCOuqGZCtSX++rKd&#10;LDBynihGpFa8xGfu8P36/bvVYAo+052WjFsEIMoVgylx570pksTRjvfETbXhCg4bbXviYWvbhFky&#10;AHovk1ma3iWDtsxYTblz8LUeD/E64jcNp/6paRz3SJYYavNxtXHdhzVZr0jRWmI6QS9lkH+ooidC&#10;QdIbVE08QQcr/oDqBbXa6cZPqe4T3TSC8tgDdJOlv3Xz3BHDYy9AjjM3mtz/g6VfjjuLBCvxco6R&#10;Ij3M6OHgdUyNloGfwbgC3Cq1s6FDelLP5lHTbw4pXXVEtTw6v5wNxGYhInkTEjbOQJb98Fkz8CGA&#10;H8k6NbYPkEADOsWZnG8z4SePKHyczefLFEqj16OEFNc4Y53/xHWPglFi5y0RbecrrRQMXtssZiHH&#10;R+dDVaS4BoSkSm+FlHH+UqEhEDCbxwCnpWDhMLg52+4radGRBAXFJ7YIJ6/dAnJNXDf6MbBGaVl9&#10;UCwm6Thhm4vtiZBgIx8581YAi5LjUEXPGUaSw2UK1li2VKESYAQauVijuL4v0+VmsVnkk3x2t5nk&#10;aV1PHrZVPrnbZh/n9Ye6qursR2gqy4tOMMZV6Osq9Cz/OyFdrtwo0ZvUbwQmb9Ej01Ds9R2LjpII&#10;Khj1tNfsvLOhu6AO0HZ0vtzDcHle76PXr7/F+icAAAD//wMAUEsDBBQABgAIAAAAIQBXnpMs3QAA&#10;AAkBAAAPAAAAZHJzL2Rvd25yZXYueG1sTI/NTsMwEITvSLyDtUjcqNNU6U+IUyFaTpwoHHrcxiYJ&#10;2Otgu214e7biAKfV7oxmv6nWo7PiZELsPSmYTjIQhhqve2oVvL0+3S1BxISk0XoyCr5NhHV9fVVh&#10;qf2ZXsxpl1rBIRRLVNClNJRSxqYzDuPED4ZYe/fBYeI1tFIHPHO4szLPsrl02BN/6HAwj51pPndH&#10;p2DVuG2e9s8WvzYfmzBNWSHzrVK3N+PDPYhkxvRnhgs+o0PNTAd/JB2FVVCsFgVbFcwukw3z2YK7&#10;HH4Psq7k/wb1DwAAAP//AwBQSwECLQAUAAYACAAAACEAtoM4kv4AAADhAQAAEwAAAAAAAAAAAAAA&#10;AAAAAAAAW0NvbnRlbnRfVHlwZXNdLnhtbFBLAQItABQABgAIAAAAIQA4/SH/1gAAAJQBAAALAAAA&#10;AAAAAAAAAAAAAC8BAABfcmVscy8ucmVsc1BLAQItABQABgAIAAAAIQDZ1Sg2PgIAAHUEAAAOAAAA&#10;AAAAAAAAAAAAAC4CAABkcnMvZTJvRG9jLnhtbFBLAQItABQABgAIAAAAIQBXnpMs3QAAAAkBAAAP&#10;AAAAAAAAAAAAAAAAAJgEAABkcnMvZG93bnJldi54bWxQSwUGAAAAAAQABADzAAAAogUAAAAA&#10;">
                <v:stroke dashstyle="dash" endarrow="block"/>
              </v:shape>
            </w:pict>
          </mc:Fallback>
        </mc:AlternateContent>
      </w:r>
    </w:p>
    <w:p w:rsidR="000C6588" w:rsidRPr="00D86681" w:rsidRDefault="000C6588" w:rsidP="00427E0E">
      <w:pPr>
        <w:pStyle w:val="MHNH"/>
        <w:widowControl w:val="0"/>
        <w:spacing w:line="312" w:lineRule="auto"/>
        <w:rPr>
          <w:rFonts w:asciiTheme="majorHAnsi" w:hAnsiTheme="majorHAnsi" w:cstheme="majorHAnsi"/>
          <w:sz w:val="26"/>
          <w:szCs w:val="26"/>
          <w:lang w:val="pt-BR"/>
        </w:rPr>
      </w:pPr>
    </w:p>
    <w:p w:rsidR="000C6588" w:rsidRPr="00D86681" w:rsidRDefault="000C6588" w:rsidP="00427E0E">
      <w:pPr>
        <w:pStyle w:val="MHNH"/>
        <w:widowControl w:val="0"/>
        <w:spacing w:line="312" w:lineRule="auto"/>
        <w:rPr>
          <w:rFonts w:asciiTheme="majorHAnsi" w:hAnsiTheme="majorHAnsi" w:cstheme="majorHAnsi"/>
          <w:sz w:val="26"/>
          <w:szCs w:val="26"/>
          <w:lang w:val="pt-BR"/>
        </w:rPr>
      </w:pPr>
    </w:p>
    <w:p w:rsidR="000C6588" w:rsidRPr="00D86681" w:rsidRDefault="000C6588" w:rsidP="00427E0E">
      <w:pPr>
        <w:pStyle w:val="MHNH"/>
        <w:widowControl w:val="0"/>
        <w:spacing w:line="312" w:lineRule="auto"/>
        <w:rPr>
          <w:rFonts w:asciiTheme="majorHAnsi" w:hAnsiTheme="majorHAnsi" w:cstheme="majorHAnsi"/>
          <w:sz w:val="26"/>
          <w:szCs w:val="26"/>
          <w:lang w:val="pt-BR"/>
        </w:rPr>
      </w:pPr>
    </w:p>
    <w:p w:rsidR="000C6588" w:rsidRPr="00D86681" w:rsidRDefault="000C6588" w:rsidP="00427E0E">
      <w:pPr>
        <w:pStyle w:val="MHNH"/>
        <w:widowControl w:val="0"/>
        <w:spacing w:line="312" w:lineRule="auto"/>
        <w:rPr>
          <w:rFonts w:asciiTheme="majorHAnsi" w:hAnsiTheme="majorHAnsi" w:cstheme="majorHAnsi"/>
          <w:sz w:val="26"/>
          <w:szCs w:val="26"/>
          <w:lang w:val="pt-BR"/>
        </w:rPr>
      </w:pPr>
    </w:p>
    <w:p w:rsidR="000C6588" w:rsidRPr="00D86681" w:rsidRDefault="000C6588" w:rsidP="00427E0E">
      <w:pPr>
        <w:pStyle w:val="MHNH"/>
        <w:widowControl w:val="0"/>
        <w:spacing w:line="312" w:lineRule="auto"/>
        <w:rPr>
          <w:rFonts w:asciiTheme="majorHAnsi" w:hAnsiTheme="majorHAnsi" w:cstheme="majorHAnsi"/>
          <w:sz w:val="26"/>
          <w:szCs w:val="26"/>
          <w:lang w:val="pt-BR"/>
        </w:rPr>
      </w:pPr>
    </w:p>
    <w:p w:rsidR="000C6588" w:rsidRPr="00D86681" w:rsidRDefault="000C6588" w:rsidP="00427E0E">
      <w:pPr>
        <w:pStyle w:val="MHNH"/>
        <w:widowControl w:val="0"/>
        <w:spacing w:line="312" w:lineRule="auto"/>
        <w:rPr>
          <w:rFonts w:asciiTheme="majorHAnsi" w:hAnsiTheme="majorHAnsi" w:cstheme="majorHAnsi"/>
          <w:sz w:val="26"/>
          <w:szCs w:val="26"/>
          <w:lang w:val="pt-BR"/>
        </w:rPr>
      </w:pPr>
    </w:p>
    <w:p w:rsidR="000C6588" w:rsidRPr="00D86681" w:rsidRDefault="000C6588" w:rsidP="00427E0E">
      <w:pPr>
        <w:pStyle w:val="MHNH"/>
        <w:widowControl w:val="0"/>
        <w:spacing w:line="312" w:lineRule="auto"/>
        <w:rPr>
          <w:rFonts w:asciiTheme="majorHAnsi" w:hAnsiTheme="majorHAnsi" w:cstheme="majorHAnsi"/>
          <w:sz w:val="26"/>
          <w:szCs w:val="26"/>
          <w:lang w:val="pt-BR"/>
        </w:rPr>
      </w:pPr>
    </w:p>
    <w:p w:rsidR="000C6588" w:rsidRPr="00D86681" w:rsidRDefault="000C6588" w:rsidP="00427E0E">
      <w:pPr>
        <w:pStyle w:val="MHNH"/>
        <w:widowControl w:val="0"/>
        <w:spacing w:line="312" w:lineRule="auto"/>
        <w:rPr>
          <w:rFonts w:asciiTheme="majorHAnsi" w:hAnsiTheme="majorHAnsi" w:cstheme="majorHAnsi"/>
          <w:sz w:val="26"/>
          <w:szCs w:val="26"/>
          <w:lang w:val="pt-BR"/>
        </w:rPr>
      </w:pPr>
    </w:p>
    <w:p w:rsidR="003F6F79" w:rsidRPr="00D86681" w:rsidRDefault="003F6F79" w:rsidP="00427E0E">
      <w:pPr>
        <w:pStyle w:val="AMOHINH"/>
        <w:spacing w:line="312" w:lineRule="auto"/>
        <w:rPr>
          <w:rFonts w:asciiTheme="majorHAnsi" w:hAnsiTheme="majorHAnsi" w:cstheme="majorHAnsi"/>
          <w:sz w:val="26"/>
          <w:szCs w:val="26"/>
        </w:rPr>
      </w:pPr>
    </w:p>
    <w:p w:rsidR="00BB4DDC" w:rsidRPr="00D86681" w:rsidRDefault="00BB4DDC" w:rsidP="00427E0E">
      <w:pPr>
        <w:pStyle w:val="AMOHINH"/>
        <w:spacing w:line="312" w:lineRule="auto"/>
        <w:rPr>
          <w:rFonts w:asciiTheme="majorHAnsi" w:hAnsiTheme="majorHAnsi" w:cstheme="majorHAnsi"/>
          <w:sz w:val="26"/>
          <w:szCs w:val="26"/>
        </w:rPr>
      </w:pPr>
    </w:p>
    <w:p w:rsidR="007B32A0" w:rsidRPr="00D86681" w:rsidRDefault="007B32A0" w:rsidP="00427E0E">
      <w:pPr>
        <w:pStyle w:val="AMOHINH"/>
        <w:spacing w:line="312" w:lineRule="auto"/>
        <w:rPr>
          <w:rFonts w:asciiTheme="majorHAnsi" w:hAnsiTheme="majorHAnsi" w:cstheme="majorHAnsi"/>
          <w:sz w:val="26"/>
          <w:szCs w:val="26"/>
        </w:rPr>
      </w:pPr>
    </w:p>
    <w:p w:rsidR="006D0B4B" w:rsidRPr="00D86681" w:rsidRDefault="006D0B4B" w:rsidP="00427E0E">
      <w:pPr>
        <w:pStyle w:val="AMOHINH"/>
        <w:spacing w:line="312" w:lineRule="auto"/>
        <w:rPr>
          <w:rFonts w:asciiTheme="majorHAnsi" w:hAnsiTheme="majorHAnsi" w:cstheme="majorHAnsi"/>
          <w:sz w:val="26"/>
          <w:szCs w:val="26"/>
        </w:rPr>
      </w:pPr>
    </w:p>
    <w:p w:rsidR="006D0B4B" w:rsidRPr="00D86681" w:rsidRDefault="006D0B4B" w:rsidP="00427E0E">
      <w:pPr>
        <w:pStyle w:val="AMOHINH"/>
        <w:spacing w:line="312" w:lineRule="auto"/>
        <w:rPr>
          <w:rFonts w:asciiTheme="majorHAnsi" w:hAnsiTheme="majorHAnsi" w:cstheme="majorHAnsi"/>
          <w:sz w:val="26"/>
          <w:szCs w:val="26"/>
        </w:rPr>
      </w:pPr>
    </w:p>
    <w:p w:rsidR="00DB071E" w:rsidRPr="00D86681" w:rsidRDefault="00640F2B" w:rsidP="00427E0E">
      <w:pPr>
        <w:pStyle w:val="AMOHINH"/>
        <w:spacing w:line="312" w:lineRule="auto"/>
        <w:rPr>
          <w:rFonts w:asciiTheme="majorHAnsi" w:hAnsiTheme="majorHAnsi" w:cstheme="majorHAnsi"/>
          <w:sz w:val="26"/>
          <w:szCs w:val="26"/>
        </w:rPr>
      </w:pPr>
      <w:bookmarkStart w:id="205" w:name="_Toc99133521"/>
      <w:r w:rsidRPr="00D86681">
        <w:rPr>
          <w:rFonts w:asciiTheme="majorHAnsi" w:hAnsiTheme="majorHAnsi" w:cstheme="majorHAnsi"/>
          <w:sz w:val="26"/>
          <w:szCs w:val="26"/>
        </w:rPr>
        <w:t>Hình 1.</w:t>
      </w:r>
      <w:r w:rsidR="00B500BA" w:rsidRPr="00D86681">
        <w:rPr>
          <w:rFonts w:asciiTheme="majorHAnsi" w:hAnsiTheme="majorHAnsi" w:cstheme="majorHAnsi"/>
          <w:sz w:val="26"/>
          <w:szCs w:val="26"/>
        </w:rPr>
        <w:t>5</w:t>
      </w:r>
      <w:r w:rsidRPr="00D86681">
        <w:rPr>
          <w:rFonts w:asciiTheme="majorHAnsi" w:hAnsiTheme="majorHAnsi" w:cstheme="majorHAnsi"/>
          <w:sz w:val="26"/>
          <w:szCs w:val="26"/>
        </w:rPr>
        <w:t xml:space="preserve">. Công nghệ khai thác </w:t>
      </w:r>
      <w:bookmarkEnd w:id="204"/>
      <w:r w:rsidR="00565EEF" w:rsidRPr="00D86681">
        <w:rPr>
          <w:rFonts w:asciiTheme="majorHAnsi" w:hAnsiTheme="majorHAnsi" w:cstheme="majorHAnsi"/>
          <w:sz w:val="26"/>
          <w:szCs w:val="26"/>
        </w:rPr>
        <w:t>tại dự án</w:t>
      </w:r>
      <w:bookmarkEnd w:id="205"/>
    </w:p>
    <w:p w:rsidR="00BA6EF0" w:rsidRDefault="005B725A" w:rsidP="005B725A">
      <w:pPr>
        <w:pStyle w:val="Caption"/>
        <w:rPr>
          <w:rFonts w:asciiTheme="majorHAnsi" w:hAnsiTheme="majorHAnsi" w:cstheme="majorHAnsi"/>
          <w:b w:val="0"/>
          <w:i/>
          <w:color w:val="auto"/>
        </w:rPr>
      </w:pPr>
      <w:bookmarkStart w:id="206" w:name="_Toc99138270"/>
      <w:r w:rsidRPr="00D86681">
        <w:rPr>
          <w:b w:val="0"/>
          <w:i/>
          <w:color w:val="auto"/>
        </w:rPr>
        <w:t xml:space="preserve">Bảng </w:t>
      </w:r>
      <w:r w:rsidR="00BC403D" w:rsidRPr="00D86681">
        <w:rPr>
          <w:b w:val="0"/>
          <w:i/>
          <w:color w:val="auto"/>
        </w:rPr>
        <w:fldChar w:fldCharType="begin"/>
      </w:r>
      <w:r w:rsidR="00BC403D" w:rsidRPr="00D86681">
        <w:rPr>
          <w:b w:val="0"/>
          <w:i/>
          <w:color w:val="auto"/>
        </w:rPr>
        <w:instrText xml:space="preserve"> STYLEREF 1 \s </w:instrText>
      </w:r>
      <w:r w:rsidR="00BC403D" w:rsidRPr="00D86681">
        <w:rPr>
          <w:b w:val="0"/>
          <w:i/>
          <w:color w:val="auto"/>
        </w:rPr>
        <w:fldChar w:fldCharType="separate"/>
      </w:r>
      <w:r w:rsidR="00D86681">
        <w:rPr>
          <w:b w:val="0"/>
          <w:i/>
          <w:noProof/>
          <w:color w:val="auto"/>
        </w:rPr>
        <w:t>1</w:t>
      </w:r>
      <w:r w:rsidR="00BC403D" w:rsidRPr="00D86681">
        <w:rPr>
          <w:b w:val="0"/>
          <w:i/>
          <w:color w:val="auto"/>
        </w:rPr>
        <w:fldChar w:fldCharType="end"/>
      </w:r>
      <w:r w:rsidR="00BC403D" w:rsidRPr="00D86681">
        <w:rPr>
          <w:b w:val="0"/>
          <w:i/>
          <w:color w:val="auto"/>
        </w:rPr>
        <w:t>.</w:t>
      </w:r>
      <w:r w:rsidR="00BC403D" w:rsidRPr="00D86681">
        <w:rPr>
          <w:b w:val="0"/>
          <w:i/>
          <w:color w:val="auto"/>
        </w:rPr>
        <w:fldChar w:fldCharType="begin"/>
      </w:r>
      <w:r w:rsidR="00BC403D" w:rsidRPr="00D86681">
        <w:rPr>
          <w:b w:val="0"/>
          <w:i/>
          <w:color w:val="auto"/>
        </w:rPr>
        <w:instrText xml:space="preserve"> SEQ Bảng \* ARABIC \s 1 </w:instrText>
      </w:r>
      <w:r w:rsidR="00BC403D" w:rsidRPr="00D86681">
        <w:rPr>
          <w:b w:val="0"/>
          <w:i/>
          <w:color w:val="auto"/>
        </w:rPr>
        <w:fldChar w:fldCharType="separate"/>
      </w:r>
      <w:r w:rsidR="00D86681">
        <w:rPr>
          <w:b w:val="0"/>
          <w:i/>
          <w:noProof/>
          <w:color w:val="auto"/>
        </w:rPr>
        <w:t>17</w:t>
      </w:r>
      <w:r w:rsidR="00BC403D" w:rsidRPr="00D86681">
        <w:rPr>
          <w:b w:val="0"/>
          <w:i/>
          <w:color w:val="auto"/>
        </w:rPr>
        <w:fldChar w:fldCharType="end"/>
      </w:r>
      <w:r w:rsidRPr="00D86681">
        <w:rPr>
          <w:b w:val="0"/>
          <w:i/>
          <w:color w:val="auto"/>
          <w:lang w:val="vi-VN"/>
        </w:rPr>
        <w:t xml:space="preserve"> </w:t>
      </w:r>
      <w:r w:rsidR="00BA6EF0" w:rsidRPr="00D86681">
        <w:rPr>
          <w:rFonts w:asciiTheme="majorHAnsi" w:hAnsiTheme="majorHAnsi" w:cstheme="majorHAnsi"/>
          <w:b w:val="0"/>
          <w:i/>
          <w:color w:val="auto"/>
        </w:rPr>
        <w:t>Bảng tổng hợp các thông số khoan nổ mìn</w:t>
      </w:r>
      <w:bookmarkEnd w:id="206"/>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394"/>
        <w:gridCol w:w="1276"/>
        <w:gridCol w:w="1276"/>
        <w:gridCol w:w="1559"/>
      </w:tblGrid>
      <w:tr w:rsidR="00272B55" w:rsidRPr="00272B55" w:rsidTr="00272B55">
        <w:trPr>
          <w:trHeight w:hRule="exact" w:val="454"/>
          <w:tblHeader/>
          <w:jc w:val="center"/>
        </w:trPr>
        <w:tc>
          <w:tcPr>
            <w:tcW w:w="709" w:type="dxa"/>
            <w:tcBorders>
              <w:bottom w:val="single" w:sz="4" w:space="0" w:color="000000"/>
            </w:tcBorders>
            <w:vAlign w:val="center"/>
          </w:tcPr>
          <w:p w:rsidR="00272B55" w:rsidRPr="00272B55" w:rsidRDefault="00272B55" w:rsidP="009C4447">
            <w:pPr>
              <w:spacing w:after="0" w:line="360" w:lineRule="auto"/>
              <w:rPr>
                <w:b/>
                <w:sz w:val="24"/>
                <w:szCs w:val="24"/>
              </w:rPr>
            </w:pPr>
            <w:r w:rsidRPr="00272B55">
              <w:rPr>
                <w:b/>
                <w:sz w:val="24"/>
                <w:szCs w:val="24"/>
              </w:rPr>
              <w:t>TT</w:t>
            </w:r>
          </w:p>
        </w:tc>
        <w:tc>
          <w:tcPr>
            <w:tcW w:w="4394" w:type="dxa"/>
            <w:tcBorders>
              <w:bottom w:val="single" w:sz="4" w:space="0" w:color="000000"/>
            </w:tcBorders>
            <w:vAlign w:val="center"/>
          </w:tcPr>
          <w:p w:rsidR="00272B55" w:rsidRPr="00272B55" w:rsidRDefault="00272B55" w:rsidP="009C4447">
            <w:pPr>
              <w:spacing w:after="0" w:line="360" w:lineRule="auto"/>
              <w:rPr>
                <w:b/>
                <w:sz w:val="24"/>
                <w:szCs w:val="24"/>
              </w:rPr>
            </w:pPr>
            <w:r w:rsidRPr="00272B55">
              <w:rPr>
                <w:b/>
                <w:sz w:val="24"/>
                <w:szCs w:val="24"/>
              </w:rPr>
              <w:t>Chỉ tiêu</w:t>
            </w:r>
          </w:p>
        </w:tc>
        <w:tc>
          <w:tcPr>
            <w:tcW w:w="1276" w:type="dxa"/>
            <w:tcBorders>
              <w:bottom w:val="single" w:sz="4" w:space="0" w:color="000000"/>
            </w:tcBorders>
            <w:vAlign w:val="center"/>
          </w:tcPr>
          <w:p w:rsidR="00272B55" w:rsidRPr="00272B55" w:rsidRDefault="00272B55" w:rsidP="009C4447">
            <w:pPr>
              <w:spacing w:after="0" w:line="360" w:lineRule="auto"/>
              <w:rPr>
                <w:b/>
                <w:sz w:val="24"/>
                <w:szCs w:val="24"/>
              </w:rPr>
            </w:pPr>
            <w:r w:rsidRPr="00272B55">
              <w:rPr>
                <w:b/>
                <w:sz w:val="24"/>
                <w:szCs w:val="24"/>
              </w:rPr>
              <w:t>Ký hiệu</w:t>
            </w:r>
          </w:p>
        </w:tc>
        <w:tc>
          <w:tcPr>
            <w:tcW w:w="1276" w:type="dxa"/>
            <w:tcBorders>
              <w:bottom w:val="single" w:sz="4" w:space="0" w:color="000000"/>
            </w:tcBorders>
            <w:vAlign w:val="center"/>
          </w:tcPr>
          <w:p w:rsidR="00272B55" w:rsidRPr="00272B55" w:rsidRDefault="00272B55" w:rsidP="009C4447">
            <w:pPr>
              <w:spacing w:after="0" w:line="360" w:lineRule="auto"/>
              <w:rPr>
                <w:b/>
                <w:sz w:val="24"/>
                <w:szCs w:val="24"/>
              </w:rPr>
            </w:pPr>
            <w:r w:rsidRPr="00272B55">
              <w:rPr>
                <w:b/>
                <w:sz w:val="24"/>
                <w:szCs w:val="24"/>
              </w:rPr>
              <w:t>Đơn vị</w:t>
            </w:r>
          </w:p>
        </w:tc>
        <w:tc>
          <w:tcPr>
            <w:tcW w:w="1559" w:type="dxa"/>
            <w:tcBorders>
              <w:bottom w:val="single" w:sz="4" w:space="0" w:color="000000"/>
            </w:tcBorders>
            <w:vAlign w:val="center"/>
          </w:tcPr>
          <w:p w:rsidR="00272B55" w:rsidRPr="00272B55" w:rsidRDefault="00272B55" w:rsidP="009C4447">
            <w:pPr>
              <w:spacing w:after="0" w:line="360" w:lineRule="auto"/>
              <w:rPr>
                <w:b/>
                <w:sz w:val="24"/>
                <w:szCs w:val="24"/>
              </w:rPr>
            </w:pPr>
            <w:r w:rsidRPr="00272B55">
              <w:rPr>
                <w:b/>
                <w:sz w:val="24"/>
                <w:szCs w:val="24"/>
              </w:rPr>
              <w:t>Giá trị</w:t>
            </w:r>
          </w:p>
        </w:tc>
      </w:tr>
      <w:tr w:rsidR="00272B55" w:rsidRPr="00272B55" w:rsidTr="00272B55">
        <w:trPr>
          <w:trHeight w:hRule="exact" w:val="454"/>
          <w:jc w:val="center"/>
        </w:trPr>
        <w:tc>
          <w:tcPr>
            <w:tcW w:w="709" w:type="dxa"/>
            <w:tcBorders>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1</w:t>
            </w:r>
          </w:p>
        </w:tc>
        <w:tc>
          <w:tcPr>
            <w:tcW w:w="4394" w:type="dxa"/>
            <w:tcBorders>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Đường kính lỗ khoan</w:t>
            </w:r>
          </w:p>
        </w:tc>
        <w:tc>
          <w:tcPr>
            <w:tcW w:w="1276" w:type="dxa"/>
            <w:tcBorders>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D</w:t>
            </w:r>
            <w:r w:rsidRPr="00272B55">
              <w:rPr>
                <w:sz w:val="24"/>
                <w:szCs w:val="24"/>
                <w:vertAlign w:val="subscript"/>
              </w:rPr>
              <w:t>k</w:t>
            </w:r>
          </w:p>
        </w:tc>
        <w:tc>
          <w:tcPr>
            <w:tcW w:w="1276" w:type="dxa"/>
            <w:tcBorders>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mm</w:t>
            </w:r>
          </w:p>
        </w:tc>
        <w:tc>
          <w:tcPr>
            <w:tcW w:w="1559" w:type="dxa"/>
            <w:tcBorders>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76</w:t>
            </w:r>
          </w:p>
        </w:tc>
      </w:tr>
      <w:tr w:rsidR="00272B55" w:rsidRPr="00272B55" w:rsidTr="00272B55">
        <w:trPr>
          <w:trHeight w:hRule="exact" w:val="454"/>
          <w:jc w:val="center"/>
        </w:trPr>
        <w:tc>
          <w:tcPr>
            <w:tcW w:w="70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2</w:t>
            </w:r>
          </w:p>
        </w:tc>
        <w:tc>
          <w:tcPr>
            <w:tcW w:w="4394"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Đường cản chân tầng</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W</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m</w:t>
            </w:r>
          </w:p>
        </w:tc>
        <w:tc>
          <w:tcPr>
            <w:tcW w:w="155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2,5</w:t>
            </w:r>
          </w:p>
        </w:tc>
      </w:tr>
      <w:tr w:rsidR="00272B55" w:rsidRPr="00272B55" w:rsidTr="00272B55">
        <w:trPr>
          <w:trHeight w:hRule="exact" w:val="454"/>
          <w:jc w:val="center"/>
        </w:trPr>
        <w:tc>
          <w:tcPr>
            <w:tcW w:w="70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3</w:t>
            </w:r>
          </w:p>
        </w:tc>
        <w:tc>
          <w:tcPr>
            <w:tcW w:w="4394"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Khoảng cách giữa các lỗ khoan</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a</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m</w:t>
            </w:r>
          </w:p>
        </w:tc>
        <w:tc>
          <w:tcPr>
            <w:tcW w:w="155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2,5</w:t>
            </w:r>
          </w:p>
        </w:tc>
      </w:tr>
      <w:tr w:rsidR="00272B55" w:rsidRPr="00272B55" w:rsidTr="00272B55">
        <w:trPr>
          <w:trHeight w:hRule="exact" w:val="454"/>
          <w:jc w:val="center"/>
        </w:trPr>
        <w:tc>
          <w:tcPr>
            <w:tcW w:w="70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4</w:t>
            </w:r>
          </w:p>
        </w:tc>
        <w:tc>
          <w:tcPr>
            <w:tcW w:w="4394"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Khoảng cách giữa các hàng lỗ khoan</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b</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m</w:t>
            </w:r>
          </w:p>
        </w:tc>
        <w:tc>
          <w:tcPr>
            <w:tcW w:w="155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2,2</w:t>
            </w:r>
          </w:p>
        </w:tc>
      </w:tr>
      <w:tr w:rsidR="00272B55" w:rsidRPr="00272B55" w:rsidTr="00272B55">
        <w:trPr>
          <w:trHeight w:hRule="exact" w:val="454"/>
          <w:jc w:val="center"/>
        </w:trPr>
        <w:tc>
          <w:tcPr>
            <w:tcW w:w="70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5</w:t>
            </w:r>
          </w:p>
        </w:tc>
        <w:tc>
          <w:tcPr>
            <w:tcW w:w="4394"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Số lượng hàng khoan</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n</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Hàng</w:t>
            </w:r>
          </w:p>
        </w:tc>
        <w:tc>
          <w:tcPr>
            <w:tcW w:w="155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2</w:t>
            </w:r>
          </w:p>
        </w:tc>
      </w:tr>
      <w:tr w:rsidR="00272B55" w:rsidRPr="00272B55" w:rsidTr="00272B55">
        <w:trPr>
          <w:trHeight w:hRule="exact" w:val="454"/>
          <w:jc w:val="center"/>
        </w:trPr>
        <w:tc>
          <w:tcPr>
            <w:tcW w:w="70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6</w:t>
            </w:r>
          </w:p>
        </w:tc>
        <w:tc>
          <w:tcPr>
            <w:tcW w:w="4394"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Chiều rộng bloc nổ</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A</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m</w:t>
            </w:r>
          </w:p>
        </w:tc>
        <w:tc>
          <w:tcPr>
            <w:tcW w:w="155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4,7</w:t>
            </w:r>
          </w:p>
        </w:tc>
      </w:tr>
      <w:tr w:rsidR="00272B55" w:rsidRPr="00272B55" w:rsidTr="00272B55">
        <w:trPr>
          <w:trHeight w:hRule="exact" w:val="454"/>
          <w:jc w:val="center"/>
        </w:trPr>
        <w:tc>
          <w:tcPr>
            <w:tcW w:w="70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7</w:t>
            </w:r>
          </w:p>
        </w:tc>
        <w:tc>
          <w:tcPr>
            <w:tcW w:w="4394"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Chiều cao tầng khai thác</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H</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m</w:t>
            </w:r>
          </w:p>
        </w:tc>
        <w:tc>
          <w:tcPr>
            <w:tcW w:w="155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5</w:t>
            </w:r>
          </w:p>
        </w:tc>
      </w:tr>
      <w:tr w:rsidR="00272B55" w:rsidRPr="00272B55" w:rsidTr="00272B55">
        <w:trPr>
          <w:trHeight w:hRule="exact" w:val="454"/>
          <w:jc w:val="center"/>
        </w:trPr>
        <w:tc>
          <w:tcPr>
            <w:tcW w:w="70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8</w:t>
            </w:r>
          </w:p>
        </w:tc>
        <w:tc>
          <w:tcPr>
            <w:tcW w:w="4394"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Chiều sâu khoan thêm</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L</w:t>
            </w:r>
            <w:r w:rsidRPr="00272B55">
              <w:rPr>
                <w:sz w:val="24"/>
                <w:szCs w:val="24"/>
                <w:vertAlign w:val="subscript"/>
              </w:rPr>
              <w:t>kt</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m</w:t>
            </w:r>
          </w:p>
        </w:tc>
        <w:tc>
          <w:tcPr>
            <w:tcW w:w="155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0,5</w:t>
            </w:r>
          </w:p>
        </w:tc>
      </w:tr>
      <w:tr w:rsidR="00272B55" w:rsidRPr="00272B55" w:rsidTr="00272B55">
        <w:trPr>
          <w:trHeight w:hRule="exact" w:val="454"/>
          <w:jc w:val="center"/>
        </w:trPr>
        <w:tc>
          <w:tcPr>
            <w:tcW w:w="70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9</w:t>
            </w:r>
          </w:p>
        </w:tc>
        <w:tc>
          <w:tcPr>
            <w:tcW w:w="4394"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Chiều sâu lỗ khoan</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L</w:t>
            </w:r>
            <w:r w:rsidRPr="00272B55">
              <w:rPr>
                <w:sz w:val="24"/>
                <w:szCs w:val="24"/>
                <w:vertAlign w:val="subscript"/>
              </w:rPr>
              <w:t>lk</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m</w:t>
            </w:r>
          </w:p>
        </w:tc>
        <w:tc>
          <w:tcPr>
            <w:tcW w:w="155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5,5</w:t>
            </w:r>
          </w:p>
        </w:tc>
      </w:tr>
      <w:tr w:rsidR="00272B55" w:rsidRPr="00272B55" w:rsidTr="00272B55">
        <w:trPr>
          <w:trHeight w:val="677"/>
          <w:jc w:val="center"/>
        </w:trPr>
        <w:tc>
          <w:tcPr>
            <w:tcW w:w="70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10</w:t>
            </w:r>
          </w:p>
        </w:tc>
        <w:tc>
          <w:tcPr>
            <w:tcW w:w="4394"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Chiều cao cột thuốc</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L</w:t>
            </w:r>
            <w:r w:rsidRPr="00272B55">
              <w:rPr>
                <w:sz w:val="24"/>
                <w:szCs w:val="24"/>
                <w:vertAlign w:val="subscript"/>
              </w:rPr>
              <w:t>thn</w:t>
            </w:r>
          </w:p>
          <w:p w:rsidR="00272B55" w:rsidRPr="00272B55" w:rsidRDefault="00272B55" w:rsidP="009C4447">
            <w:pPr>
              <w:spacing w:after="0" w:line="360" w:lineRule="auto"/>
              <w:rPr>
                <w:sz w:val="24"/>
                <w:szCs w:val="24"/>
              </w:rPr>
            </w:pPr>
            <w:r w:rsidRPr="00272B55">
              <w:rPr>
                <w:sz w:val="24"/>
                <w:szCs w:val="24"/>
              </w:rPr>
              <w:t>L</w:t>
            </w:r>
            <w:r w:rsidRPr="00272B55">
              <w:rPr>
                <w:sz w:val="24"/>
                <w:szCs w:val="24"/>
                <w:vertAlign w:val="subscript"/>
              </w:rPr>
              <w:t>tht</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m</w:t>
            </w:r>
          </w:p>
        </w:tc>
        <w:tc>
          <w:tcPr>
            <w:tcW w:w="155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1,98</w:t>
            </w:r>
          </w:p>
          <w:p w:rsidR="00272B55" w:rsidRPr="00272B55" w:rsidRDefault="00272B55" w:rsidP="009C4447">
            <w:pPr>
              <w:spacing w:after="0" w:line="360" w:lineRule="auto"/>
              <w:rPr>
                <w:sz w:val="24"/>
                <w:szCs w:val="24"/>
              </w:rPr>
            </w:pPr>
            <w:r w:rsidRPr="00272B55">
              <w:rPr>
                <w:sz w:val="24"/>
                <w:szCs w:val="24"/>
              </w:rPr>
              <w:t>1,74</w:t>
            </w:r>
          </w:p>
        </w:tc>
      </w:tr>
      <w:tr w:rsidR="00272B55" w:rsidRPr="00272B55" w:rsidTr="00272B55">
        <w:trPr>
          <w:jc w:val="center"/>
        </w:trPr>
        <w:tc>
          <w:tcPr>
            <w:tcW w:w="70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11</w:t>
            </w:r>
          </w:p>
        </w:tc>
        <w:tc>
          <w:tcPr>
            <w:tcW w:w="4394"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Chiều cao cột bua</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L</w:t>
            </w:r>
            <w:r w:rsidRPr="00272B55">
              <w:rPr>
                <w:sz w:val="24"/>
                <w:szCs w:val="24"/>
                <w:vertAlign w:val="subscript"/>
              </w:rPr>
              <w:t>bhn</w:t>
            </w:r>
          </w:p>
          <w:p w:rsidR="00272B55" w:rsidRPr="00272B55" w:rsidRDefault="00272B55" w:rsidP="009C4447">
            <w:pPr>
              <w:spacing w:after="0" w:line="360" w:lineRule="auto"/>
              <w:rPr>
                <w:sz w:val="24"/>
                <w:szCs w:val="24"/>
              </w:rPr>
            </w:pPr>
            <w:r w:rsidRPr="00272B55">
              <w:rPr>
                <w:sz w:val="24"/>
                <w:szCs w:val="24"/>
              </w:rPr>
              <w:t>L</w:t>
            </w:r>
            <w:r w:rsidRPr="00272B55">
              <w:rPr>
                <w:sz w:val="24"/>
                <w:szCs w:val="24"/>
                <w:vertAlign w:val="subscript"/>
              </w:rPr>
              <w:t>bht</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m</w:t>
            </w:r>
          </w:p>
        </w:tc>
        <w:tc>
          <w:tcPr>
            <w:tcW w:w="155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3,5</w:t>
            </w:r>
          </w:p>
          <w:p w:rsidR="00272B55" w:rsidRPr="00272B55" w:rsidRDefault="00272B55" w:rsidP="009C4447">
            <w:pPr>
              <w:spacing w:after="0" w:line="360" w:lineRule="auto"/>
              <w:rPr>
                <w:sz w:val="24"/>
                <w:szCs w:val="24"/>
              </w:rPr>
            </w:pPr>
            <w:r w:rsidRPr="00272B55">
              <w:rPr>
                <w:sz w:val="24"/>
                <w:szCs w:val="24"/>
              </w:rPr>
              <w:t>3,76</w:t>
            </w:r>
          </w:p>
        </w:tc>
      </w:tr>
      <w:tr w:rsidR="00272B55" w:rsidRPr="00272B55" w:rsidTr="00272B55">
        <w:trPr>
          <w:trHeight w:hRule="exact" w:val="454"/>
          <w:jc w:val="center"/>
        </w:trPr>
        <w:tc>
          <w:tcPr>
            <w:tcW w:w="70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lastRenderedPageBreak/>
              <w:t>12</w:t>
            </w:r>
          </w:p>
        </w:tc>
        <w:tc>
          <w:tcPr>
            <w:tcW w:w="4394"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Số lượng lỗ khoan trong một lần nổ</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n</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Lỗ</w:t>
            </w:r>
          </w:p>
        </w:tc>
        <w:tc>
          <w:tcPr>
            <w:tcW w:w="155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12</w:t>
            </w:r>
          </w:p>
        </w:tc>
      </w:tr>
      <w:tr w:rsidR="00272B55" w:rsidRPr="00272B55" w:rsidTr="00272B55">
        <w:trPr>
          <w:jc w:val="center"/>
        </w:trPr>
        <w:tc>
          <w:tcPr>
            <w:tcW w:w="70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13</w:t>
            </w:r>
          </w:p>
        </w:tc>
        <w:tc>
          <w:tcPr>
            <w:tcW w:w="4394"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Khối lượng thuốc nổ trong lỗ khoan (hàng ngoài – hàng trong)</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Q</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Kg</w:t>
            </w:r>
          </w:p>
        </w:tc>
        <w:tc>
          <w:tcPr>
            <w:tcW w:w="155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8,125 ÷ 7,15</w:t>
            </w:r>
          </w:p>
        </w:tc>
      </w:tr>
      <w:tr w:rsidR="00272B55" w:rsidRPr="00272B55" w:rsidTr="00272B55">
        <w:trPr>
          <w:jc w:val="center"/>
        </w:trPr>
        <w:tc>
          <w:tcPr>
            <w:tcW w:w="70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14</w:t>
            </w:r>
          </w:p>
        </w:tc>
        <w:tc>
          <w:tcPr>
            <w:tcW w:w="4394"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Chỉ tiêu thuốc nổ</w:t>
            </w:r>
          </w:p>
          <w:p w:rsidR="00272B55" w:rsidRPr="00272B55" w:rsidRDefault="00272B55" w:rsidP="009C4447">
            <w:pPr>
              <w:spacing w:after="0" w:line="360" w:lineRule="auto"/>
              <w:rPr>
                <w:sz w:val="24"/>
                <w:szCs w:val="24"/>
              </w:rPr>
            </w:pPr>
            <w:r w:rsidRPr="00272B55">
              <w:rPr>
                <w:sz w:val="24"/>
                <w:szCs w:val="24"/>
              </w:rPr>
              <w:t>- Nổ lần 1</w:t>
            </w:r>
          </w:p>
          <w:p w:rsidR="00272B55" w:rsidRPr="00272B55" w:rsidRDefault="00272B55" w:rsidP="009C4447">
            <w:pPr>
              <w:spacing w:after="0" w:line="360" w:lineRule="auto"/>
              <w:rPr>
                <w:sz w:val="24"/>
                <w:szCs w:val="24"/>
              </w:rPr>
            </w:pPr>
            <w:r w:rsidRPr="00272B55">
              <w:rPr>
                <w:sz w:val="24"/>
                <w:szCs w:val="24"/>
              </w:rPr>
              <w:t>- Nổ lần 2</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q</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Kg/m</w:t>
            </w:r>
            <w:r w:rsidRPr="00272B55">
              <w:rPr>
                <w:sz w:val="24"/>
                <w:szCs w:val="24"/>
                <w:vertAlign w:val="superscript"/>
              </w:rPr>
              <w:t>3</w:t>
            </w:r>
          </w:p>
        </w:tc>
        <w:tc>
          <w:tcPr>
            <w:tcW w:w="155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p>
          <w:p w:rsidR="00272B55" w:rsidRPr="00272B55" w:rsidRDefault="00272B55" w:rsidP="009C4447">
            <w:pPr>
              <w:spacing w:after="0" w:line="360" w:lineRule="auto"/>
              <w:rPr>
                <w:sz w:val="24"/>
                <w:szCs w:val="24"/>
              </w:rPr>
            </w:pPr>
            <w:r w:rsidRPr="00272B55">
              <w:rPr>
                <w:sz w:val="24"/>
                <w:szCs w:val="24"/>
              </w:rPr>
              <w:t>0,26</w:t>
            </w:r>
          </w:p>
          <w:p w:rsidR="00272B55" w:rsidRPr="00272B55" w:rsidRDefault="00272B55" w:rsidP="009C4447">
            <w:pPr>
              <w:spacing w:after="0" w:line="360" w:lineRule="auto"/>
              <w:rPr>
                <w:sz w:val="24"/>
                <w:szCs w:val="24"/>
              </w:rPr>
            </w:pPr>
            <w:r w:rsidRPr="00272B55">
              <w:rPr>
                <w:sz w:val="24"/>
                <w:szCs w:val="24"/>
              </w:rPr>
              <w:t>0,2</w:t>
            </w:r>
          </w:p>
        </w:tc>
      </w:tr>
      <w:tr w:rsidR="00272B55" w:rsidRPr="00272B55" w:rsidTr="00272B55">
        <w:trPr>
          <w:trHeight w:hRule="exact" w:val="454"/>
          <w:jc w:val="center"/>
        </w:trPr>
        <w:tc>
          <w:tcPr>
            <w:tcW w:w="70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15</w:t>
            </w:r>
          </w:p>
        </w:tc>
        <w:tc>
          <w:tcPr>
            <w:tcW w:w="4394"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Suất phá đá</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Z</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m</w:t>
            </w:r>
            <w:r w:rsidRPr="00272B55">
              <w:rPr>
                <w:sz w:val="24"/>
                <w:szCs w:val="24"/>
                <w:vertAlign w:val="superscript"/>
              </w:rPr>
              <w:t>3</w:t>
            </w:r>
            <w:r w:rsidRPr="00272B55">
              <w:rPr>
                <w:sz w:val="24"/>
                <w:szCs w:val="24"/>
              </w:rPr>
              <w:t>/m</w:t>
            </w:r>
          </w:p>
        </w:tc>
        <w:tc>
          <w:tcPr>
            <w:tcW w:w="155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5,68</w:t>
            </w:r>
          </w:p>
        </w:tc>
      </w:tr>
      <w:tr w:rsidR="00272B55" w:rsidRPr="00272B55" w:rsidTr="00272B55">
        <w:trPr>
          <w:trHeight w:hRule="exact" w:val="454"/>
          <w:jc w:val="center"/>
        </w:trPr>
        <w:tc>
          <w:tcPr>
            <w:tcW w:w="70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16</w:t>
            </w:r>
          </w:p>
        </w:tc>
        <w:tc>
          <w:tcPr>
            <w:tcW w:w="4394"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Khối lượng thuốc nổ trong một lần nổ</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Q</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Kg</w:t>
            </w:r>
          </w:p>
        </w:tc>
        <w:tc>
          <w:tcPr>
            <w:tcW w:w="155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119,08</w:t>
            </w:r>
          </w:p>
        </w:tc>
      </w:tr>
      <w:tr w:rsidR="00272B55" w:rsidRPr="00272B55" w:rsidTr="00272B55">
        <w:trPr>
          <w:trHeight w:hRule="exact" w:val="454"/>
          <w:jc w:val="center"/>
        </w:trPr>
        <w:tc>
          <w:tcPr>
            <w:tcW w:w="70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17</w:t>
            </w:r>
          </w:p>
        </w:tc>
        <w:tc>
          <w:tcPr>
            <w:tcW w:w="4394"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Lượng thuốc nổ hàng năm</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Q</w:t>
            </w:r>
            <w:r w:rsidRPr="00272B55">
              <w:rPr>
                <w:sz w:val="24"/>
                <w:szCs w:val="24"/>
                <w:vertAlign w:val="subscript"/>
              </w:rPr>
              <w:t>n</w:t>
            </w:r>
          </w:p>
        </w:tc>
        <w:tc>
          <w:tcPr>
            <w:tcW w:w="1276"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Kg/năm</w:t>
            </w:r>
          </w:p>
        </w:tc>
        <w:tc>
          <w:tcPr>
            <w:tcW w:w="1559" w:type="dxa"/>
            <w:tcBorders>
              <w:top w:val="dotted" w:sz="4" w:space="0" w:color="000000"/>
              <w:bottom w:val="dotted" w:sz="4" w:space="0" w:color="000000"/>
            </w:tcBorders>
            <w:vAlign w:val="center"/>
          </w:tcPr>
          <w:p w:rsidR="00272B55" w:rsidRPr="00272B55" w:rsidRDefault="00272B55" w:rsidP="009C4447">
            <w:pPr>
              <w:spacing w:after="0" w:line="360" w:lineRule="auto"/>
              <w:rPr>
                <w:sz w:val="24"/>
                <w:szCs w:val="24"/>
              </w:rPr>
            </w:pPr>
            <w:r w:rsidRPr="00272B55">
              <w:rPr>
                <w:bCs/>
                <w:sz w:val="24"/>
                <w:szCs w:val="24"/>
                <w:lang w:val="pt-BR"/>
              </w:rPr>
              <w:t>34.741</w:t>
            </w:r>
          </w:p>
        </w:tc>
      </w:tr>
      <w:tr w:rsidR="00272B55" w:rsidRPr="00272B55" w:rsidTr="00272B55">
        <w:trPr>
          <w:jc w:val="center"/>
        </w:trPr>
        <w:tc>
          <w:tcPr>
            <w:tcW w:w="709" w:type="dxa"/>
            <w:tcBorders>
              <w:top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18</w:t>
            </w:r>
          </w:p>
        </w:tc>
        <w:tc>
          <w:tcPr>
            <w:tcW w:w="4394" w:type="dxa"/>
            <w:tcBorders>
              <w:top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Khoảng cách an toàn</w:t>
            </w:r>
          </w:p>
          <w:p w:rsidR="00272B55" w:rsidRPr="00272B55" w:rsidRDefault="00272B55" w:rsidP="009C4447">
            <w:pPr>
              <w:spacing w:after="0" w:line="360" w:lineRule="auto"/>
              <w:rPr>
                <w:sz w:val="24"/>
                <w:szCs w:val="24"/>
              </w:rPr>
            </w:pPr>
            <w:r w:rsidRPr="00272B55">
              <w:rPr>
                <w:sz w:val="24"/>
                <w:szCs w:val="24"/>
              </w:rPr>
              <w:t>- Cho thiết bị</w:t>
            </w:r>
          </w:p>
          <w:p w:rsidR="00272B55" w:rsidRPr="00272B55" w:rsidRDefault="00272B55" w:rsidP="009C4447">
            <w:pPr>
              <w:spacing w:after="0" w:line="360" w:lineRule="auto"/>
              <w:rPr>
                <w:sz w:val="24"/>
                <w:szCs w:val="24"/>
              </w:rPr>
            </w:pPr>
            <w:r w:rsidRPr="00272B55">
              <w:rPr>
                <w:sz w:val="24"/>
                <w:szCs w:val="24"/>
              </w:rPr>
              <w:t>- Cho người</w:t>
            </w:r>
          </w:p>
        </w:tc>
        <w:tc>
          <w:tcPr>
            <w:tcW w:w="1276" w:type="dxa"/>
            <w:tcBorders>
              <w:top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R</w:t>
            </w:r>
          </w:p>
        </w:tc>
        <w:tc>
          <w:tcPr>
            <w:tcW w:w="1276" w:type="dxa"/>
            <w:tcBorders>
              <w:top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m</w:t>
            </w:r>
          </w:p>
        </w:tc>
        <w:tc>
          <w:tcPr>
            <w:tcW w:w="1559" w:type="dxa"/>
            <w:tcBorders>
              <w:top w:val="dotted" w:sz="4" w:space="0" w:color="000000"/>
            </w:tcBorders>
            <w:vAlign w:val="center"/>
          </w:tcPr>
          <w:p w:rsidR="00272B55" w:rsidRPr="00272B55" w:rsidRDefault="00272B55" w:rsidP="009C4447">
            <w:pPr>
              <w:spacing w:after="0" w:line="360" w:lineRule="auto"/>
              <w:rPr>
                <w:sz w:val="24"/>
                <w:szCs w:val="24"/>
              </w:rPr>
            </w:pPr>
            <w:r w:rsidRPr="00272B55">
              <w:rPr>
                <w:sz w:val="24"/>
                <w:szCs w:val="24"/>
              </w:rPr>
              <w:t>150</w:t>
            </w:r>
          </w:p>
          <w:p w:rsidR="00272B55" w:rsidRPr="00272B55" w:rsidRDefault="00272B55" w:rsidP="009C4447">
            <w:pPr>
              <w:spacing w:after="0" w:line="360" w:lineRule="auto"/>
              <w:rPr>
                <w:sz w:val="24"/>
                <w:szCs w:val="24"/>
              </w:rPr>
            </w:pPr>
            <w:r w:rsidRPr="00272B55">
              <w:rPr>
                <w:sz w:val="24"/>
                <w:szCs w:val="24"/>
              </w:rPr>
              <w:t>300</w:t>
            </w:r>
          </w:p>
        </w:tc>
      </w:tr>
    </w:tbl>
    <w:p w:rsidR="00B96C3B" w:rsidRPr="00D86681" w:rsidRDefault="00B96C3B" w:rsidP="00427E0E">
      <w:pPr>
        <w:pStyle w:val="AMOMUC1"/>
        <w:spacing w:line="312" w:lineRule="auto"/>
        <w:rPr>
          <w:rFonts w:asciiTheme="majorHAnsi" w:hAnsiTheme="majorHAnsi" w:cstheme="majorHAnsi"/>
        </w:rPr>
      </w:pPr>
      <w:bookmarkStart w:id="207" w:name="_Toc106016293"/>
      <w:r w:rsidRPr="00D86681">
        <w:rPr>
          <w:rFonts w:asciiTheme="majorHAnsi" w:hAnsiTheme="majorHAnsi" w:cstheme="majorHAnsi"/>
        </w:rPr>
        <w:t>1.5. Biện pháp tổ chức thi công</w:t>
      </w:r>
      <w:bookmarkEnd w:id="200"/>
      <w:bookmarkEnd w:id="207"/>
    </w:p>
    <w:p w:rsidR="00B96C3B" w:rsidRPr="00D86681" w:rsidRDefault="00B96C3B" w:rsidP="00427E0E">
      <w:pPr>
        <w:pStyle w:val="AMOMUC1NGHIENG"/>
        <w:spacing w:line="312" w:lineRule="auto"/>
        <w:rPr>
          <w:rFonts w:asciiTheme="majorHAnsi" w:hAnsiTheme="majorHAnsi" w:cstheme="majorHAnsi"/>
        </w:rPr>
      </w:pPr>
      <w:bookmarkStart w:id="208" w:name="_Toc44428554"/>
      <w:bookmarkStart w:id="209" w:name="_Toc106016294"/>
      <w:r w:rsidRPr="00D86681">
        <w:rPr>
          <w:rFonts w:asciiTheme="majorHAnsi" w:hAnsiTheme="majorHAnsi" w:cstheme="majorHAnsi"/>
        </w:rPr>
        <w:t>1.5.1. Biện pháp tổ chức thi công của Dự án</w:t>
      </w:r>
      <w:bookmarkEnd w:id="208"/>
      <w:bookmarkEnd w:id="209"/>
    </w:p>
    <w:p w:rsidR="002863A5" w:rsidRPr="00D86681" w:rsidRDefault="002863A5" w:rsidP="00427E0E">
      <w:pPr>
        <w:pStyle w:val="MC1"/>
        <w:widowControl w:val="0"/>
        <w:spacing w:line="312" w:lineRule="auto"/>
        <w:ind w:firstLine="720"/>
        <w:rPr>
          <w:rFonts w:asciiTheme="majorHAnsi" w:hAnsiTheme="majorHAnsi" w:cstheme="majorHAnsi"/>
          <w:b w:val="0"/>
        </w:rPr>
      </w:pPr>
      <w:bookmarkStart w:id="210" w:name="_Toc44428555"/>
      <w:r w:rsidRPr="00D86681">
        <w:rPr>
          <w:rFonts w:asciiTheme="majorHAnsi" w:hAnsiTheme="majorHAnsi" w:cstheme="majorHAnsi"/>
          <w:b w:val="0"/>
        </w:rPr>
        <w:t xml:space="preserve">Mỏ hiện hữu đã hoàn thành giai đoạn </w:t>
      </w:r>
      <w:r w:rsidR="0073749A" w:rsidRPr="00D86681">
        <w:rPr>
          <w:rFonts w:asciiTheme="majorHAnsi" w:hAnsiTheme="majorHAnsi" w:cstheme="majorHAnsi"/>
          <w:b w:val="0"/>
        </w:rPr>
        <w:t>XDCB</w:t>
      </w:r>
      <w:r w:rsidR="00EB5E3F" w:rsidRPr="00D86681">
        <w:rPr>
          <w:rFonts w:asciiTheme="majorHAnsi" w:hAnsiTheme="majorHAnsi" w:cstheme="majorHAnsi"/>
          <w:b w:val="0"/>
        </w:rPr>
        <w:t xml:space="preserve"> và đang tiến hành khai thác theo đúng công suất được phê duyệt tại giấy phép khai thác được cấp cho dự án</w:t>
      </w:r>
      <w:r w:rsidRPr="00D86681">
        <w:rPr>
          <w:rFonts w:asciiTheme="majorHAnsi" w:hAnsiTheme="majorHAnsi" w:cstheme="majorHAnsi"/>
          <w:b w:val="0"/>
        </w:rPr>
        <w:t xml:space="preserve">, giai đoạn nâng công suất </w:t>
      </w:r>
      <w:r w:rsidR="00BE78E4" w:rsidRPr="00D86681">
        <w:rPr>
          <w:rFonts w:asciiTheme="majorHAnsi" w:hAnsiTheme="majorHAnsi" w:cstheme="majorHAnsi"/>
          <w:b w:val="0"/>
        </w:rPr>
        <w:t>chủ yếu</w:t>
      </w:r>
      <w:r w:rsidR="006B657F" w:rsidRPr="00D86681">
        <w:rPr>
          <w:rFonts w:asciiTheme="majorHAnsi" w:hAnsiTheme="majorHAnsi" w:cstheme="majorHAnsi"/>
          <w:b w:val="0"/>
        </w:rPr>
        <w:t xml:space="preserve"> </w:t>
      </w:r>
      <w:r w:rsidRPr="00D86681">
        <w:rPr>
          <w:rFonts w:asciiTheme="majorHAnsi" w:hAnsiTheme="majorHAnsi" w:cstheme="majorHAnsi"/>
          <w:b w:val="0"/>
        </w:rPr>
        <w:t>sử dụng toàn bộ các công trình hiện hữu</w:t>
      </w:r>
      <w:r w:rsidR="00DB4BEE" w:rsidRPr="00D86681">
        <w:rPr>
          <w:rFonts w:asciiTheme="majorHAnsi" w:hAnsiTheme="majorHAnsi" w:cstheme="majorHAnsi"/>
          <w:b w:val="0"/>
        </w:rPr>
        <w:t>.</w:t>
      </w:r>
      <w:r w:rsidR="00BE78E4" w:rsidRPr="00D86681">
        <w:rPr>
          <w:rFonts w:asciiTheme="majorHAnsi" w:hAnsiTheme="majorHAnsi" w:cstheme="majorHAnsi"/>
          <w:b w:val="0"/>
        </w:rPr>
        <w:t xml:space="preserve"> Chỉ cải tạo </w:t>
      </w:r>
      <w:r w:rsidR="00EB5E3F" w:rsidRPr="00D86681">
        <w:rPr>
          <w:rFonts w:asciiTheme="majorHAnsi" w:hAnsiTheme="majorHAnsi" w:cstheme="majorHAnsi"/>
          <w:b w:val="0"/>
        </w:rPr>
        <w:t xml:space="preserve">lại </w:t>
      </w:r>
      <w:r w:rsidR="00BE78E4" w:rsidRPr="00D86681">
        <w:rPr>
          <w:rFonts w:asciiTheme="majorHAnsi" w:hAnsiTheme="majorHAnsi" w:cstheme="majorHAnsi"/>
          <w:b w:val="0"/>
        </w:rPr>
        <w:t>bãi thải và hồ lắng.</w:t>
      </w:r>
    </w:p>
    <w:p w:rsidR="004D0177" w:rsidRPr="00D86681" w:rsidRDefault="004D0177" w:rsidP="00427E0E">
      <w:pPr>
        <w:pStyle w:val="MC1"/>
        <w:widowControl w:val="0"/>
        <w:spacing w:line="312" w:lineRule="auto"/>
        <w:ind w:firstLine="720"/>
        <w:rPr>
          <w:rFonts w:asciiTheme="majorHAnsi" w:hAnsiTheme="majorHAnsi" w:cstheme="majorHAnsi"/>
          <w:b w:val="0"/>
        </w:rPr>
      </w:pPr>
      <w:r w:rsidRPr="00D86681">
        <w:rPr>
          <w:rFonts w:asciiTheme="majorHAnsi" w:hAnsiTheme="majorHAnsi" w:cstheme="majorHAnsi"/>
          <w:b w:val="0"/>
        </w:rPr>
        <w:t>Do vậy quá trình thực hiện Dự án sẽ tiến hành phát quang thảm thực vật</w:t>
      </w:r>
      <w:r w:rsidR="005B58CB" w:rsidRPr="00D86681">
        <w:rPr>
          <w:rFonts w:asciiTheme="majorHAnsi" w:hAnsiTheme="majorHAnsi" w:cstheme="majorHAnsi"/>
          <w:b w:val="0"/>
        </w:rPr>
        <w:t xml:space="preserve"> (chủ yếu là cây bụi, cỏ dại (dương xỉ, cỏ tranh,...))</w:t>
      </w:r>
      <w:r w:rsidRPr="00D86681">
        <w:rPr>
          <w:rFonts w:asciiTheme="majorHAnsi" w:hAnsiTheme="majorHAnsi" w:cstheme="majorHAnsi"/>
          <w:b w:val="0"/>
        </w:rPr>
        <w:t xml:space="preserve">, dọn dẹp mặt bằng tại phần diện tích </w:t>
      </w:r>
      <w:r w:rsidR="00EB5E3F" w:rsidRPr="00D86681">
        <w:rPr>
          <w:rFonts w:asciiTheme="majorHAnsi" w:hAnsiTheme="majorHAnsi" w:cstheme="majorHAnsi"/>
          <w:b w:val="0"/>
        </w:rPr>
        <w:t>vẫn còn nguyên hiện trạng</w:t>
      </w:r>
      <w:r w:rsidR="005B58CB" w:rsidRPr="00D86681">
        <w:rPr>
          <w:rFonts w:asciiTheme="majorHAnsi" w:hAnsiTheme="majorHAnsi" w:cstheme="majorHAnsi"/>
          <w:b w:val="0"/>
        </w:rPr>
        <w:t>.</w:t>
      </w:r>
    </w:p>
    <w:p w:rsidR="005B58CB" w:rsidRPr="00D86681" w:rsidRDefault="005B58CB" w:rsidP="00427E0E">
      <w:pPr>
        <w:widowControl w:val="0"/>
        <w:spacing w:after="0" w:line="312" w:lineRule="auto"/>
        <w:ind w:firstLine="720"/>
        <w:jc w:val="both"/>
        <w:rPr>
          <w:rFonts w:asciiTheme="majorHAnsi" w:eastAsia="SimSun" w:hAnsiTheme="majorHAnsi" w:cstheme="majorHAnsi"/>
          <w:iCs/>
          <w:sz w:val="26"/>
          <w:szCs w:val="26"/>
          <w:lang w:val="pl-PL" w:eastAsia="zh-CN"/>
        </w:rPr>
      </w:pPr>
      <w:bookmarkStart w:id="211" w:name="_Toc482956838"/>
      <w:bookmarkStart w:id="212" w:name="_Toc482957260"/>
      <w:r w:rsidRPr="00D86681">
        <w:rPr>
          <w:rFonts w:asciiTheme="majorHAnsi" w:eastAsia="SimSun" w:hAnsiTheme="majorHAnsi" w:cstheme="majorHAnsi"/>
          <w:iCs/>
          <w:sz w:val="26"/>
          <w:szCs w:val="26"/>
          <w:lang w:val="pl-PL" w:eastAsia="zh-CN"/>
        </w:rPr>
        <w:t>Biện pháp thực hiện phát quang thực vật như sau:</w:t>
      </w:r>
      <w:bookmarkEnd w:id="211"/>
      <w:bookmarkEnd w:id="212"/>
    </w:p>
    <w:p w:rsidR="005B58CB" w:rsidRPr="00D86681" w:rsidRDefault="005B58CB" w:rsidP="00427E0E">
      <w:pPr>
        <w:widowControl w:val="0"/>
        <w:spacing w:after="0" w:line="312" w:lineRule="auto"/>
        <w:ind w:firstLine="720"/>
        <w:jc w:val="both"/>
        <w:rPr>
          <w:rFonts w:asciiTheme="majorHAnsi" w:eastAsia="SimSun" w:hAnsiTheme="majorHAnsi" w:cstheme="majorHAnsi"/>
          <w:iCs/>
          <w:sz w:val="26"/>
          <w:szCs w:val="26"/>
          <w:lang w:val="pl-PL" w:eastAsia="zh-CN"/>
        </w:rPr>
      </w:pPr>
      <w:bookmarkStart w:id="213" w:name="_Toc482956839"/>
      <w:bookmarkStart w:id="214" w:name="_Toc482957261"/>
      <w:r w:rsidRPr="00D86681">
        <w:rPr>
          <w:rFonts w:asciiTheme="majorHAnsi" w:eastAsia="SimSun" w:hAnsiTheme="majorHAnsi" w:cstheme="majorHAnsi"/>
          <w:iCs/>
          <w:sz w:val="26"/>
          <w:szCs w:val="26"/>
          <w:lang w:val="pl-PL" w:eastAsia="zh-CN"/>
        </w:rPr>
        <w:t>- Xác định ranh giới khu vực thực hiện phát quang</w:t>
      </w:r>
      <w:bookmarkEnd w:id="213"/>
      <w:bookmarkEnd w:id="214"/>
      <w:r w:rsidRPr="00D86681">
        <w:rPr>
          <w:rFonts w:asciiTheme="majorHAnsi" w:eastAsia="SimSun" w:hAnsiTheme="majorHAnsi" w:cstheme="majorHAnsi"/>
          <w:iCs/>
          <w:sz w:val="26"/>
          <w:szCs w:val="26"/>
          <w:lang w:val="pl-PL" w:eastAsia="zh-CN"/>
        </w:rPr>
        <w:t>.</w:t>
      </w:r>
    </w:p>
    <w:p w:rsidR="005B58CB" w:rsidRPr="00D86681" w:rsidRDefault="005B58CB" w:rsidP="00427E0E">
      <w:pPr>
        <w:widowControl w:val="0"/>
        <w:spacing w:after="0" w:line="312" w:lineRule="auto"/>
        <w:ind w:firstLine="720"/>
        <w:jc w:val="both"/>
        <w:rPr>
          <w:rFonts w:asciiTheme="majorHAnsi" w:eastAsia="SimSun" w:hAnsiTheme="majorHAnsi" w:cstheme="majorHAnsi"/>
          <w:iCs/>
          <w:sz w:val="26"/>
          <w:szCs w:val="26"/>
          <w:lang w:val="pl-PL" w:eastAsia="zh-CN"/>
        </w:rPr>
      </w:pPr>
      <w:bookmarkStart w:id="215" w:name="_Toc482956840"/>
      <w:bookmarkStart w:id="216" w:name="_Toc482957262"/>
      <w:r w:rsidRPr="00D86681">
        <w:rPr>
          <w:rFonts w:asciiTheme="majorHAnsi" w:eastAsia="SimSun" w:hAnsiTheme="majorHAnsi" w:cstheme="majorHAnsi"/>
          <w:iCs/>
          <w:sz w:val="26"/>
          <w:szCs w:val="26"/>
          <w:lang w:val="pl-PL" w:eastAsia="zh-CN"/>
        </w:rPr>
        <w:t>- Thực hiện phát quang thảm thực vật</w:t>
      </w:r>
      <w:bookmarkEnd w:id="215"/>
      <w:bookmarkEnd w:id="216"/>
      <w:r w:rsidRPr="00D86681">
        <w:rPr>
          <w:rFonts w:asciiTheme="majorHAnsi" w:eastAsia="SimSun" w:hAnsiTheme="majorHAnsi" w:cstheme="majorHAnsi"/>
          <w:iCs/>
          <w:sz w:val="26"/>
          <w:szCs w:val="26"/>
          <w:lang w:val="pl-PL" w:eastAsia="zh-CN"/>
        </w:rPr>
        <w:t xml:space="preserve"> bằng biện pháp cơ giới kết hợp với thủ công: sử dụng máy cắt, cưa, dao phát, máy xúc, xe tải vận chuyển.</w:t>
      </w:r>
    </w:p>
    <w:p w:rsidR="005B58CB" w:rsidRPr="00D86681" w:rsidRDefault="005B58CB" w:rsidP="00427E0E">
      <w:pPr>
        <w:pStyle w:val="MC1"/>
        <w:keepNext w:val="0"/>
        <w:widowControl w:val="0"/>
        <w:spacing w:line="312" w:lineRule="auto"/>
        <w:ind w:firstLine="720"/>
        <w:rPr>
          <w:rFonts w:asciiTheme="majorHAnsi" w:eastAsia="SimSun" w:hAnsiTheme="majorHAnsi" w:cstheme="majorHAnsi"/>
          <w:b w:val="0"/>
          <w:iCs/>
          <w:lang w:val="pl-PL" w:eastAsia="zh-CN"/>
        </w:rPr>
      </w:pPr>
      <w:bookmarkStart w:id="217" w:name="_Toc482956841"/>
      <w:bookmarkStart w:id="218" w:name="_Toc482957263"/>
      <w:r w:rsidRPr="00D86681">
        <w:rPr>
          <w:rFonts w:asciiTheme="majorHAnsi" w:eastAsia="SimSun" w:hAnsiTheme="majorHAnsi" w:cstheme="majorHAnsi"/>
          <w:b w:val="0"/>
          <w:iCs/>
          <w:lang w:val="pl-PL" w:eastAsia="zh-CN"/>
        </w:rPr>
        <w:t xml:space="preserve">- Phát quang đến đâu thu dọn sạch mặt bằng </w:t>
      </w:r>
      <w:bookmarkEnd w:id="217"/>
      <w:bookmarkEnd w:id="218"/>
      <w:r w:rsidRPr="00D86681">
        <w:rPr>
          <w:rFonts w:asciiTheme="majorHAnsi" w:eastAsia="SimSun" w:hAnsiTheme="majorHAnsi" w:cstheme="majorHAnsi"/>
          <w:b w:val="0"/>
          <w:iCs/>
          <w:lang w:val="pl-PL" w:eastAsia="zh-CN"/>
        </w:rPr>
        <w:t>đến đấy.</w:t>
      </w:r>
    </w:p>
    <w:p w:rsidR="005B58CB" w:rsidRPr="00D86681" w:rsidRDefault="005B58CB" w:rsidP="00427E0E">
      <w:pPr>
        <w:pStyle w:val="1normal"/>
        <w:spacing w:line="312" w:lineRule="auto"/>
        <w:rPr>
          <w:spacing w:val="-6"/>
          <w:szCs w:val="26"/>
        </w:rPr>
      </w:pPr>
      <w:r w:rsidRPr="00D86681">
        <w:rPr>
          <w:spacing w:val="-6"/>
          <w:szCs w:val="26"/>
          <w:lang w:eastAsia="zh-CN"/>
        </w:rPr>
        <w:t xml:space="preserve">Khối lượng thực vật phát quang </w:t>
      </w:r>
      <w:r w:rsidR="00EB5E3F" w:rsidRPr="00D86681">
        <w:rPr>
          <w:spacing w:val="-6"/>
          <w:szCs w:val="26"/>
          <w:lang w:eastAsia="zh-CN"/>
        </w:rPr>
        <w:t xml:space="preserve">sẽ </w:t>
      </w:r>
      <w:r w:rsidRPr="00D86681">
        <w:rPr>
          <w:spacing w:val="-6"/>
          <w:szCs w:val="26"/>
          <w:lang w:eastAsia="zh-CN"/>
        </w:rPr>
        <w:t xml:space="preserve">được tính toán </w:t>
      </w:r>
      <w:r w:rsidR="00EB5E3F" w:rsidRPr="00D86681">
        <w:rPr>
          <w:spacing w:val="-6"/>
          <w:szCs w:val="26"/>
          <w:lang w:eastAsia="zh-CN"/>
        </w:rPr>
        <w:t xml:space="preserve">cụ thể </w:t>
      </w:r>
      <w:r w:rsidRPr="00D86681">
        <w:rPr>
          <w:spacing w:val="-6"/>
          <w:szCs w:val="26"/>
          <w:lang w:eastAsia="zh-CN"/>
        </w:rPr>
        <w:t xml:space="preserve">tại </w:t>
      </w:r>
      <w:r w:rsidR="00EB5E3F" w:rsidRPr="00D86681">
        <w:rPr>
          <w:spacing w:val="-6"/>
          <w:szCs w:val="26"/>
          <w:lang w:eastAsia="zh-CN"/>
        </w:rPr>
        <w:t>chương 3 của báo cáo.</w:t>
      </w:r>
    </w:p>
    <w:p w:rsidR="00B96C3B" w:rsidRPr="00D86681" w:rsidRDefault="00B96C3B" w:rsidP="00427E0E">
      <w:pPr>
        <w:pStyle w:val="AMOMUC1NGHIENG"/>
        <w:keepNext w:val="0"/>
        <w:spacing w:line="312" w:lineRule="auto"/>
        <w:rPr>
          <w:rFonts w:asciiTheme="majorHAnsi" w:hAnsiTheme="majorHAnsi" w:cstheme="majorHAnsi"/>
        </w:rPr>
      </w:pPr>
      <w:bookmarkStart w:id="219" w:name="_Toc106016295"/>
      <w:r w:rsidRPr="00D86681">
        <w:rPr>
          <w:rFonts w:asciiTheme="majorHAnsi" w:hAnsiTheme="majorHAnsi" w:cstheme="majorHAnsi"/>
        </w:rPr>
        <w:t>1.5.2. Danh mục máy móc, thiết bị</w:t>
      </w:r>
      <w:bookmarkEnd w:id="210"/>
      <w:r w:rsidRPr="00D86681">
        <w:rPr>
          <w:rFonts w:asciiTheme="majorHAnsi" w:hAnsiTheme="majorHAnsi" w:cstheme="majorHAnsi"/>
        </w:rPr>
        <w:t xml:space="preserve"> sử dụng trong quá trình triển khai Dự án</w:t>
      </w:r>
      <w:bookmarkEnd w:id="219"/>
    </w:p>
    <w:p w:rsidR="003512BA" w:rsidRPr="00D86681" w:rsidRDefault="003512BA" w:rsidP="00427E0E">
      <w:pPr>
        <w:pStyle w:val="AMOM1NGKODAM"/>
        <w:spacing w:line="312" w:lineRule="auto"/>
      </w:pPr>
      <w:bookmarkStart w:id="220" w:name="_Toc106016296"/>
      <w:r w:rsidRPr="00D86681">
        <w:t>1.5.2.1. Giai đoạn khai thác của Dự án</w:t>
      </w:r>
      <w:bookmarkEnd w:id="220"/>
    </w:p>
    <w:p w:rsidR="008C4F48" w:rsidRPr="00D86681" w:rsidRDefault="008C4F48" w:rsidP="00427E0E">
      <w:pPr>
        <w:pStyle w:val="MC1"/>
        <w:keepNext w:val="0"/>
        <w:widowControl w:val="0"/>
        <w:spacing w:line="312" w:lineRule="auto"/>
        <w:ind w:firstLine="720"/>
        <w:rPr>
          <w:rFonts w:asciiTheme="majorHAnsi" w:hAnsiTheme="majorHAnsi" w:cstheme="majorHAnsi"/>
          <w:b w:val="0"/>
        </w:rPr>
      </w:pPr>
      <w:r w:rsidRPr="00D86681">
        <w:rPr>
          <w:rFonts w:asciiTheme="majorHAnsi" w:hAnsiTheme="majorHAnsi" w:cstheme="majorHAnsi"/>
          <w:b w:val="0"/>
        </w:rPr>
        <w:t>Căn cứ vào hoạt động của mỏ hiện hữu và quy mô của Dự án nâng công suất, hoạt động của Dự án sử dụng các máy móc, thiết bị như sau:</w:t>
      </w:r>
    </w:p>
    <w:p w:rsidR="008C4F48" w:rsidRPr="00D86681" w:rsidRDefault="005B725A" w:rsidP="005B725A">
      <w:pPr>
        <w:pStyle w:val="Caption"/>
        <w:rPr>
          <w:b w:val="0"/>
          <w:i/>
          <w:color w:val="auto"/>
        </w:rPr>
      </w:pPr>
      <w:bookmarkStart w:id="221" w:name="_Toc99138272"/>
      <w:r w:rsidRPr="00D86681">
        <w:rPr>
          <w:b w:val="0"/>
          <w:i/>
          <w:color w:val="auto"/>
        </w:rPr>
        <w:t xml:space="preserve">Bảng </w:t>
      </w:r>
      <w:r w:rsidR="00BC403D" w:rsidRPr="00D86681">
        <w:rPr>
          <w:b w:val="0"/>
          <w:i/>
          <w:color w:val="auto"/>
        </w:rPr>
        <w:fldChar w:fldCharType="begin"/>
      </w:r>
      <w:r w:rsidR="00BC403D" w:rsidRPr="00D86681">
        <w:rPr>
          <w:b w:val="0"/>
          <w:i/>
          <w:color w:val="auto"/>
        </w:rPr>
        <w:instrText xml:space="preserve"> STYLEREF 1 \s </w:instrText>
      </w:r>
      <w:r w:rsidR="00BC403D" w:rsidRPr="00D86681">
        <w:rPr>
          <w:b w:val="0"/>
          <w:i/>
          <w:color w:val="auto"/>
        </w:rPr>
        <w:fldChar w:fldCharType="separate"/>
      </w:r>
      <w:r w:rsidR="00D86681">
        <w:rPr>
          <w:b w:val="0"/>
          <w:i/>
          <w:noProof/>
          <w:color w:val="auto"/>
        </w:rPr>
        <w:t>1</w:t>
      </w:r>
      <w:r w:rsidR="00BC403D" w:rsidRPr="00D86681">
        <w:rPr>
          <w:b w:val="0"/>
          <w:i/>
          <w:color w:val="auto"/>
        </w:rPr>
        <w:fldChar w:fldCharType="end"/>
      </w:r>
      <w:r w:rsidR="00BC403D" w:rsidRPr="00D86681">
        <w:rPr>
          <w:b w:val="0"/>
          <w:i/>
          <w:color w:val="auto"/>
        </w:rPr>
        <w:t>.</w:t>
      </w:r>
      <w:r w:rsidR="00BC403D" w:rsidRPr="00D86681">
        <w:rPr>
          <w:b w:val="0"/>
          <w:i/>
          <w:color w:val="auto"/>
        </w:rPr>
        <w:fldChar w:fldCharType="begin"/>
      </w:r>
      <w:r w:rsidR="00BC403D" w:rsidRPr="00D86681">
        <w:rPr>
          <w:b w:val="0"/>
          <w:i/>
          <w:color w:val="auto"/>
        </w:rPr>
        <w:instrText xml:space="preserve"> SEQ Bảng \* ARABIC \s 1 </w:instrText>
      </w:r>
      <w:r w:rsidR="00BC403D" w:rsidRPr="00D86681">
        <w:rPr>
          <w:b w:val="0"/>
          <w:i/>
          <w:color w:val="auto"/>
        </w:rPr>
        <w:fldChar w:fldCharType="separate"/>
      </w:r>
      <w:r w:rsidR="00D86681">
        <w:rPr>
          <w:b w:val="0"/>
          <w:i/>
          <w:noProof/>
          <w:color w:val="auto"/>
        </w:rPr>
        <w:t>19</w:t>
      </w:r>
      <w:r w:rsidR="00BC403D" w:rsidRPr="00D86681">
        <w:rPr>
          <w:b w:val="0"/>
          <w:i/>
          <w:color w:val="auto"/>
        </w:rPr>
        <w:fldChar w:fldCharType="end"/>
      </w:r>
      <w:r w:rsidRPr="00D86681">
        <w:rPr>
          <w:b w:val="0"/>
          <w:i/>
          <w:color w:val="auto"/>
          <w:lang w:val="vi-VN"/>
        </w:rPr>
        <w:t xml:space="preserve"> </w:t>
      </w:r>
      <w:r w:rsidR="008C4F48" w:rsidRPr="00D86681">
        <w:rPr>
          <w:rFonts w:asciiTheme="majorHAnsi" w:hAnsiTheme="majorHAnsi" w:cstheme="majorHAnsi"/>
          <w:b w:val="0"/>
          <w:i/>
          <w:color w:val="auto"/>
        </w:rPr>
        <w:t xml:space="preserve">Danh mục máy móc, thiết bị sử dụng trong </w:t>
      </w:r>
      <w:r w:rsidR="003512BA" w:rsidRPr="00D86681">
        <w:rPr>
          <w:rFonts w:asciiTheme="majorHAnsi" w:hAnsiTheme="majorHAnsi" w:cstheme="majorHAnsi"/>
          <w:b w:val="0"/>
          <w:i/>
          <w:color w:val="auto"/>
        </w:rPr>
        <w:t>giai đoạn</w:t>
      </w:r>
      <w:r w:rsidR="008C4F48" w:rsidRPr="00D86681">
        <w:rPr>
          <w:rFonts w:asciiTheme="majorHAnsi" w:hAnsiTheme="majorHAnsi" w:cstheme="majorHAnsi"/>
          <w:b w:val="0"/>
          <w:i/>
          <w:color w:val="auto"/>
        </w:rPr>
        <w:t xml:space="preserve"> </w:t>
      </w:r>
      <w:r w:rsidR="003512BA" w:rsidRPr="00D86681">
        <w:rPr>
          <w:rFonts w:asciiTheme="majorHAnsi" w:hAnsiTheme="majorHAnsi" w:cstheme="majorHAnsi"/>
          <w:b w:val="0"/>
          <w:i/>
          <w:color w:val="auto"/>
        </w:rPr>
        <w:t>khai thác</w:t>
      </w:r>
      <w:r w:rsidR="008C4F48" w:rsidRPr="00D86681">
        <w:rPr>
          <w:rFonts w:asciiTheme="majorHAnsi" w:hAnsiTheme="majorHAnsi" w:cstheme="majorHAnsi"/>
          <w:b w:val="0"/>
          <w:i/>
          <w:color w:val="auto"/>
        </w:rPr>
        <w:t xml:space="preserve"> Dự án</w:t>
      </w:r>
      <w:bookmarkEnd w:id="221"/>
    </w:p>
    <w:tbl>
      <w:tblPr>
        <w:tblW w:w="9300" w:type="dxa"/>
        <w:tblInd w:w="103" w:type="dxa"/>
        <w:tblLook w:val="04A0" w:firstRow="1" w:lastRow="0" w:firstColumn="1" w:lastColumn="0" w:noHBand="0" w:noVBand="1"/>
      </w:tblPr>
      <w:tblGrid>
        <w:gridCol w:w="960"/>
        <w:gridCol w:w="5460"/>
        <w:gridCol w:w="960"/>
        <w:gridCol w:w="960"/>
        <w:gridCol w:w="960"/>
      </w:tblGrid>
      <w:tr w:rsidR="00D86681" w:rsidRPr="00D86681" w:rsidTr="00C36CD4">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b/>
                <w:bCs/>
                <w:sz w:val="26"/>
                <w:szCs w:val="26"/>
              </w:rPr>
            </w:pPr>
            <w:r w:rsidRPr="00D86681">
              <w:rPr>
                <w:b/>
                <w:bCs/>
                <w:sz w:val="26"/>
                <w:szCs w:val="26"/>
              </w:rPr>
              <w:t>TT</w:t>
            </w:r>
          </w:p>
        </w:tc>
        <w:tc>
          <w:tcPr>
            <w:tcW w:w="5460" w:type="dxa"/>
            <w:tcBorders>
              <w:top w:val="single" w:sz="4" w:space="0" w:color="auto"/>
              <w:left w:val="nil"/>
              <w:bottom w:val="single" w:sz="4" w:space="0" w:color="auto"/>
              <w:right w:val="single" w:sz="4" w:space="0" w:color="auto"/>
            </w:tcBorders>
            <w:shd w:val="clear" w:color="auto" w:fill="auto"/>
            <w:noWrap/>
            <w:vAlign w:val="center"/>
            <w:hideMark/>
          </w:tcPr>
          <w:p w:rsidR="000209EA" w:rsidRPr="00D86681" w:rsidRDefault="000209EA" w:rsidP="00427E0E">
            <w:pPr>
              <w:spacing w:after="0" w:line="312" w:lineRule="auto"/>
              <w:rPr>
                <w:b/>
                <w:bCs/>
                <w:sz w:val="26"/>
                <w:szCs w:val="26"/>
              </w:rPr>
            </w:pPr>
            <w:r w:rsidRPr="00D86681">
              <w:rPr>
                <w:b/>
                <w:bCs/>
                <w:sz w:val="26"/>
                <w:szCs w:val="26"/>
              </w:rPr>
              <w:t>Loại thiết bị - đặc tính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b/>
                <w:bCs/>
                <w:sz w:val="26"/>
                <w:szCs w:val="26"/>
              </w:rPr>
            </w:pPr>
            <w:r w:rsidRPr="00D86681">
              <w:rPr>
                <w:b/>
                <w:bCs/>
                <w:sz w:val="26"/>
                <w:szCs w:val="26"/>
              </w:rPr>
              <w:t>Số lượng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b/>
                <w:sz w:val="26"/>
                <w:szCs w:val="26"/>
              </w:rPr>
            </w:pPr>
            <w:r w:rsidRPr="00D86681">
              <w:rPr>
                <w:b/>
                <w:sz w:val="26"/>
                <w:szCs w:val="26"/>
              </w:rPr>
              <w:t>Đã có</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b/>
                <w:sz w:val="26"/>
                <w:szCs w:val="26"/>
              </w:rPr>
            </w:pPr>
            <w:r w:rsidRPr="00D86681">
              <w:rPr>
                <w:b/>
                <w:sz w:val="26"/>
                <w:szCs w:val="26"/>
              </w:rPr>
              <w:t>Đầu tư mới</w:t>
            </w:r>
          </w:p>
        </w:tc>
      </w:tr>
      <w:tr w:rsidR="00D86681" w:rsidRPr="00D86681" w:rsidTr="00C36CD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b/>
                <w:bCs/>
                <w:sz w:val="26"/>
                <w:szCs w:val="26"/>
              </w:rPr>
            </w:pPr>
            <w:r w:rsidRPr="00D86681">
              <w:rPr>
                <w:b/>
                <w:bCs/>
                <w:sz w:val="26"/>
                <w:szCs w:val="26"/>
              </w:rPr>
              <w:lastRenderedPageBreak/>
              <w:t>I</w:t>
            </w:r>
          </w:p>
        </w:tc>
        <w:tc>
          <w:tcPr>
            <w:tcW w:w="5460" w:type="dxa"/>
            <w:tcBorders>
              <w:top w:val="nil"/>
              <w:left w:val="nil"/>
              <w:bottom w:val="single" w:sz="4" w:space="0" w:color="auto"/>
              <w:right w:val="single" w:sz="4" w:space="0" w:color="auto"/>
            </w:tcBorders>
            <w:shd w:val="clear" w:color="auto" w:fill="auto"/>
            <w:noWrap/>
            <w:vAlign w:val="center"/>
            <w:hideMark/>
          </w:tcPr>
          <w:p w:rsidR="000209EA" w:rsidRPr="00D86681" w:rsidRDefault="000209EA" w:rsidP="00427E0E">
            <w:pPr>
              <w:spacing w:after="0" w:line="312" w:lineRule="auto"/>
              <w:rPr>
                <w:b/>
                <w:bCs/>
                <w:sz w:val="26"/>
                <w:szCs w:val="26"/>
              </w:rPr>
            </w:pPr>
            <w:r w:rsidRPr="00D86681">
              <w:rPr>
                <w:b/>
                <w:bCs/>
                <w:sz w:val="26"/>
                <w:szCs w:val="26"/>
              </w:rPr>
              <w:t xml:space="preserve">Thiết bị khai thác chính </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 </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 </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 </w:t>
            </w:r>
          </w:p>
        </w:tc>
      </w:tr>
      <w:tr w:rsidR="00D86681" w:rsidRPr="00D86681" w:rsidTr="00C36CD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1</w:t>
            </w:r>
          </w:p>
        </w:tc>
        <w:tc>
          <w:tcPr>
            <w:tcW w:w="5460" w:type="dxa"/>
            <w:tcBorders>
              <w:top w:val="nil"/>
              <w:left w:val="nil"/>
              <w:bottom w:val="single" w:sz="4" w:space="0" w:color="auto"/>
              <w:right w:val="single" w:sz="4" w:space="0" w:color="auto"/>
            </w:tcBorders>
            <w:shd w:val="clear" w:color="auto" w:fill="auto"/>
            <w:noWrap/>
            <w:vAlign w:val="center"/>
            <w:hideMark/>
          </w:tcPr>
          <w:p w:rsidR="000209EA" w:rsidRPr="00D86681" w:rsidRDefault="000209EA" w:rsidP="00427E0E">
            <w:pPr>
              <w:spacing w:after="0" w:line="312" w:lineRule="auto"/>
              <w:rPr>
                <w:sz w:val="26"/>
                <w:szCs w:val="26"/>
              </w:rPr>
            </w:pPr>
            <w:r w:rsidRPr="00D86681">
              <w:rPr>
                <w:sz w:val="26"/>
                <w:szCs w:val="26"/>
              </w:rPr>
              <w:t xml:space="preserve">Máy khoan tự hành Roc (d=105mm) </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2</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2</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w:t>
            </w:r>
          </w:p>
        </w:tc>
      </w:tr>
      <w:tr w:rsidR="00D86681" w:rsidRPr="00D86681" w:rsidTr="00C36CD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2</w:t>
            </w:r>
          </w:p>
        </w:tc>
        <w:tc>
          <w:tcPr>
            <w:tcW w:w="5460" w:type="dxa"/>
            <w:tcBorders>
              <w:top w:val="nil"/>
              <w:left w:val="nil"/>
              <w:bottom w:val="single" w:sz="4" w:space="0" w:color="auto"/>
              <w:right w:val="single" w:sz="4" w:space="0" w:color="auto"/>
            </w:tcBorders>
            <w:shd w:val="clear" w:color="auto" w:fill="auto"/>
            <w:noWrap/>
            <w:vAlign w:val="center"/>
            <w:hideMark/>
          </w:tcPr>
          <w:p w:rsidR="000209EA" w:rsidRPr="00D86681" w:rsidRDefault="000209EA" w:rsidP="00427E0E">
            <w:pPr>
              <w:spacing w:after="0" w:line="312" w:lineRule="auto"/>
              <w:rPr>
                <w:sz w:val="26"/>
                <w:szCs w:val="26"/>
              </w:rPr>
            </w:pPr>
            <w:r w:rsidRPr="00D86681">
              <w:rPr>
                <w:sz w:val="26"/>
                <w:szCs w:val="26"/>
              </w:rPr>
              <w:t xml:space="preserve">Búa khoan con (d=32mm) </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9</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9</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w:t>
            </w:r>
          </w:p>
        </w:tc>
      </w:tr>
      <w:tr w:rsidR="00D86681" w:rsidRPr="00D86681" w:rsidTr="00C36CD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3</w:t>
            </w:r>
          </w:p>
        </w:tc>
        <w:tc>
          <w:tcPr>
            <w:tcW w:w="5460" w:type="dxa"/>
            <w:tcBorders>
              <w:top w:val="nil"/>
              <w:left w:val="nil"/>
              <w:bottom w:val="single" w:sz="4" w:space="0" w:color="auto"/>
              <w:right w:val="single" w:sz="4" w:space="0" w:color="auto"/>
            </w:tcBorders>
            <w:shd w:val="clear" w:color="auto" w:fill="auto"/>
            <w:noWrap/>
            <w:vAlign w:val="center"/>
            <w:hideMark/>
          </w:tcPr>
          <w:p w:rsidR="000209EA" w:rsidRPr="00D86681" w:rsidRDefault="000209EA" w:rsidP="00427E0E">
            <w:pPr>
              <w:spacing w:after="0" w:line="312" w:lineRule="auto"/>
              <w:rPr>
                <w:sz w:val="26"/>
                <w:szCs w:val="26"/>
              </w:rPr>
            </w:pPr>
            <w:r w:rsidRPr="00D86681">
              <w:rPr>
                <w:sz w:val="26"/>
                <w:szCs w:val="26"/>
              </w:rPr>
              <w:t>Máy khoan BMK4 và BMK5 (d=76mm)</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2</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4</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w:t>
            </w:r>
          </w:p>
        </w:tc>
      </w:tr>
      <w:tr w:rsidR="00D86681" w:rsidRPr="00D86681" w:rsidTr="00C36CD4">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4</w:t>
            </w:r>
          </w:p>
        </w:tc>
        <w:tc>
          <w:tcPr>
            <w:tcW w:w="5460" w:type="dxa"/>
            <w:tcBorders>
              <w:top w:val="nil"/>
              <w:left w:val="nil"/>
              <w:bottom w:val="single" w:sz="4" w:space="0" w:color="auto"/>
              <w:right w:val="single" w:sz="4" w:space="0" w:color="auto"/>
            </w:tcBorders>
            <w:shd w:val="clear" w:color="auto" w:fill="auto"/>
            <w:noWrap/>
            <w:vAlign w:val="center"/>
            <w:hideMark/>
          </w:tcPr>
          <w:p w:rsidR="000209EA" w:rsidRPr="00D86681" w:rsidRDefault="000209EA" w:rsidP="00427E0E">
            <w:pPr>
              <w:spacing w:after="0" w:line="312" w:lineRule="auto"/>
              <w:rPr>
                <w:sz w:val="26"/>
                <w:szCs w:val="26"/>
              </w:rPr>
            </w:pPr>
            <w:r w:rsidRPr="00D86681">
              <w:rPr>
                <w:sz w:val="26"/>
                <w:szCs w:val="26"/>
              </w:rPr>
              <w:t>Máy nén khí (10,6 m</w:t>
            </w:r>
            <w:r w:rsidRPr="00D86681">
              <w:rPr>
                <w:sz w:val="26"/>
                <w:szCs w:val="26"/>
                <w:vertAlign w:val="superscript"/>
              </w:rPr>
              <w:t>3</w:t>
            </w:r>
            <w:r w:rsidRPr="00D86681">
              <w:rPr>
                <w:sz w:val="26"/>
                <w:szCs w:val="26"/>
              </w:rPr>
              <w:t xml:space="preserve">/phút) </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4</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w:t>
            </w:r>
          </w:p>
        </w:tc>
      </w:tr>
      <w:tr w:rsidR="00D86681" w:rsidRPr="00D86681" w:rsidTr="00C36CD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5</w:t>
            </w:r>
          </w:p>
        </w:tc>
        <w:tc>
          <w:tcPr>
            <w:tcW w:w="5460" w:type="dxa"/>
            <w:tcBorders>
              <w:top w:val="nil"/>
              <w:left w:val="nil"/>
              <w:bottom w:val="single" w:sz="4" w:space="0" w:color="auto"/>
              <w:right w:val="single" w:sz="4" w:space="0" w:color="auto"/>
            </w:tcBorders>
            <w:shd w:val="clear" w:color="auto" w:fill="auto"/>
            <w:noWrap/>
            <w:vAlign w:val="center"/>
            <w:hideMark/>
          </w:tcPr>
          <w:p w:rsidR="000209EA" w:rsidRPr="00D86681" w:rsidRDefault="000209EA" w:rsidP="00427E0E">
            <w:pPr>
              <w:spacing w:after="0" w:line="312" w:lineRule="auto"/>
              <w:rPr>
                <w:sz w:val="26"/>
                <w:szCs w:val="26"/>
              </w:rPr>
            </w:pPr>
            <w:r w:rsidRPr="00D86681">
              <w:rPr>
                <w:sz w:val="26"/>
                <w:szCs w:val="26"/>
              </w:rPr>
              <w:t>Máy gạt công suất 170 CV</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2</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2</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w:t>
            </w:r>
          </w:p>
        </w:tc>
      </w:tr>
      <w:tr w:rsidR="00D86681" w:rsidRPr="00D86681" w:rsidTr="00C36CD4">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6</w:t>
            </w:r>
          </w:p>
        </w:tc>
        <w:tc>
          <w:tcPr>
            <w:tcW w:w="5460" w:type="dxa"/>
            <w:tcBorders>
              <w:top w:val="nil"/>
              <w:left w:val="nil"/>
              <w:bottom w:val="single" w:sz="4" w:space="0" w:color="auto"/>
              <w:right w:val="single" w:sz="4" w:space="0" w:color="auto"/>
            </w:tcBorders>
            <w:shd w:val="clear" w:color="auto" w:fill="auto"/>
            <w:noWrap/>
            <w:vAlign w:val="center"/>
            <w:hideMark/>
          </w:tcPr>
          <w:p w:rsidR="000209EA" w:rsidRPr="00D86681" w:rsidRDefault="000209EA" w:rsidP="00427E0E">
            <w:pPr>
              <w:spacing w:after="0" w:line="312" w:lineRule="auto"/>
              <w:rPr>
                <w:sz w:val="26"/>
                <w:szCs w:val="26"/>
              </w:rPr>
            </w:pPr>
            <w:r w:rsidRPr="00D86681">
              <w:rPr>
                <w:sz w:val="26"/>
                <w:szCs w:val="26"/>
              </w:rPr>
              <w:t>Máy xúc thủy lực bánh xích gầu ngược E = 2,0 m</w:t>
            </w:r>
            <w:r w:rsidRPr="00D86681">
              <w:rPr>
                <w:sz w:val="26"/>
                <w:szCs w:val="26"/>
                <w:vertAlign w:val="superscript"/>
              </w:rPr>
              <w:t>3</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4</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3</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1</w:t>
            </w:r>
          </w:p>
        </w:tc>
      </w:tr>
      <w:tr w:rsidR="00D86681" w:rsidRPr="00D86681" w:rsidTr="00C36CD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7</w:t>
            </w:r>
          </w:p>
        </w:tc>
        <w:tc>
          <w:tcPr>
            <w:tcW w:w="5460" w:type="dxa"/>
            <w:tcBorders>
              <w:top w:val="nil"/>
              <w:left w:val="nil"/>
              <w:bottom w:val="single" w:sz="4" w:space="0" w:color="auto"/>
              <w:right w:val="single" w:sz="4" w:space="0" w:color="auto"/>
            </w:tcBorders>
            <w:shd w:val="clear" w:color="auto" w:fill="auto"/>
            <w:noWrap/>
            <w:vAlign w:val="center"/>
            <w:hideMark/>
          </w:tcPr>
          <w:p w:rsidR="000209EA" w:rsidRPr="00D86681" w:rsidRDefault="000209EA" w:rsidP="00427E0E">
            <w:pPr>
              <w:spacing w:after="0" w:line="312" w:lineRule="auto"/>
              <w:rPr>
                <w:sz w:val="26"/>
                <w:szCs w:val="26"/>
              </w:rPr>
            </w:pPr>
            <w:r w:rsidRPr="00D86681">
              <w:rPr>
                <w:sz w:val="26"/>
                <w:szCs w:val="26"/>
              </w:rPr>
              <w:t>Ô tô tự đổ trọng tải 15 tấn,</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12</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8</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4</w:t>
            </w:r>
          </w:p>
        </w:tc>
      </w:tr>
      <w:tr w:rsidR="00D86681" w:rsidRPr="00D86681" w:rsidTr="00C36CD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8</w:t>
            </w:r>
          </w:p>
        </w:tc>
        <w:tc>
          <w:tcPr>
            <w:tcW w:w="5460" w:type="dxa"/>
            <w:tcBorders>
              <w:top w:val="nil"/>
              <w:left w:val="nil"/>
              <w:bottom w:val="single" w:sz="4" w:space="0" w:color="auto"/>
              <w:right w:val="single" w:sz="4" w:space="0" w:color="auto"/>
            </w:tcBorders>
            <w:shd w:val="clear" w:color="auto" w:fill="auto"/>
            <w:noWrap/>
            <w:vAlign w:val="center"/>
            <w:hideMark/>
          </w:tcPr>
          <w:p w:rsidR="000209EA" w:rsidRPr="00D86681" w:rsidRDefault="000209EA" w:rsidP="00427E0E">
            <w:pPr>
              <w:spacing w:after="0" w:line="312" w:lineRule="auto"/>
              <w:rPr>
                <w:sz w:val="26"/>
                <w:szCs w:val="26"/>
              </w:rPr>
            </w:pPr>
            <w:r w:rsidRPr="00D86681">
              <w:rPr>
                <w:sz w:val="26"/>
                <w:szCs w:val="26"/>
              </w:rPr>
              <w:t>Máy đo điện trở kíp</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1</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1</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w:t>
            </w:r>
          </w:p>
        </w:tc>
      </w:tr>
      <w:tr w:rsidR="00D86681" w:rsidRPr="00D86681" w:rsidTr="00C36CD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9</w:t>
            </w:r>
          </w:p>
        </w:tc>
        <w:tc>
          <w:tcPr>
            <w:tcW w:w="5460" w:type="dxa"/>
            <w:tcBorders>
              <w:top w:val="nil"/>
              <w:left w:val="nil"/>
              <w:bottom w:val="single" w:sz="4" w:space="0" w:color="auto"/>
              <w:right w:val="single" w:sz="4" w:space="0" w:color="auto"/>
            </w:tcBorders>
            <w:shd w:val="clear" w:color="auto" w:fill="auto"/>
            <w:noWrap/>
            <w:vAlign w:val="center"/>
            <w:hideMark/>
          </w:tcPr>
          <w:p w:rsidR="000209EA" w:rsidRPr="00D86681" w:rsidRDefault="000209EA" w:rsidP="00427E0E">
            <w:pPr>
              <w:spacing w:after="0" w:line="312" w:lineRule="auto"/>
              <w:rPr>
                <w:sz w:val="26"/>
                <w:szCs w:val="26"/>
              </w:rPr>
            </w:pPr>
            <w:r w:rsidRPr="00D86681">
              <w:rPr>
                <w:sz w:val="26"/>
                <w:szCs w:val="26"/>
              </w:rPr>
              <w:t>Máy nổ mìn điện</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1</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2</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w:t>
            </w:r>
          </w:p>
        </w:tc>
      </w:tr>
      <w:tr w:rsidR="00D86681" w:rsidRPr="00D86681" w:rsidTr="00C36CD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b/>
                <w:bCs/>
                <w:sz w:val="26"/>
                <w:szCs w:val="26"/>
              </w:rPr>
            </w:pPr>
            <w:r w:rsidRPr="00D86681">
              <w:rPr>
                <w:b/>
                <w:bCs/>
                <w:sz w:val="26"/>
                <w:szCs w:val="26"/>
              </w:rPr>
              <w:t>II</w:t>
            </w:r>
          </w:p>
        </w:tc>
        <w:tc>
          <w:tcPr>
            <w:tcW w:w="5460" w:type="dxa"/>
            <w:tcBorders>
              <w:top w:val="nil"/>
              <w:left w:val="nil"/>
              <w:bottom w:val="single" w:sz="4" w:space="0" w:color="auto"/>
              <w:right w:val="single" w:sz="4" w:space="0" w:color="auto"/>
            </w:tcBorders>
            <w:shd w:val="clear" w:color="auto" w:fill="auto"/>
            <w:noWrap/>
            <w:vAlign w:val="center"/>
            <w:hideMark/>
          </w:tcPr>
          <w:p w:rsidR="000209EA" w:rsidRPr="00D86681" w:rsidRDefault="000209EA" w:rsidP="00427E0E">
            <w:pPr>
              <w:spacing w:after="0" w:line="312" w:lineRule="auto"/>
              <w:rPr>
                <w:b/>
                <w:bCs/>
                <w:sz w:val="26"/>
                <w:szCs w:val="26"/>
              </w:rPr>
            </w:pPr>
            <w:r w:rsidRPr="00D86681">
              <w:rPr>
                <w:b/>
                <w:bCs/>
                <w:sz w:val="26"/>
                <w:szCs w:val="26"/>
              </w:rPr>
              <w:t xml:space="preserve">Thiết bị phụ trợ </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 </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 </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 </w:t>
            </w:r>
          </w:p>
        </w:tc>
      </w:tr>
      <w:tr w:rsidR="00D86681" w:rsidRPr="00D86681" w:rsidTr="00C36CD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1</w:t>
            </w:r>
          </w:p>
        </w:tc>
        <w:tc>
          <w:tcPr>
            <w:tcW w:w="5460" w:type="dxa"/>
            <w:tcBorders>
              <w:top w:val="nil"/>
              <w:left w:val="nil"/>
              <w:bottom w:val="single" w:sz="4" w:space="0" w:color="auto"/>
              <w:right w:val="single" w:sz="4" w:space="0" w:color="auto"/>
            </w:tcBorders>
            <w:shd w:val="clear" w:color="auto" w:fill="auto"/>
            <w:noWrap/>
            <w:vAlign w:val="center"/>
            <w:hideMark/>
          </w:tcPr>
          <w:p w:rsidR="000209EA" w:rsidRPr="00D86681" w:rsidRDefault="000209EA" w:rsidP="00427E0E">
            <w:pPr>
              <w:spacing w:after="0" w:line="312" w:lineRule="auto"/>
              <w:rPr>
                <w:sz w:val="26"/>
                <w:szCs w:val="26"/>
              </w:rPr>
            </w:pPr>
            <w:r w:rsidRPr="00D86681">
              <w:rPr>
                <w:sz w:val="26"/>
                <w:szCs w:val="26"/>
              </w:rPr>
              <w:t>Máy bộ đàm cự  ly đàm thoại 3km</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w:t>
            </w:r>
          </w:p>
        </w:tc>
      </w:tr>
      <w:tr w:rsidR="00D86681" w:rsidRPr="00D86681" w:rsidTr="00C36CD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2</w:t>
            </w:r>
          </w:p>
        </w:tc>
        <w:tc>
          <w:tcPr>
            <w:tcW w:w="5460" w:type="dxa"/>
            <w:tcBorders>
              <w:top w:val="nil"/>
              <w:left w:val="nil"/>
              <w:bottom w:val="single" w:sz="4" w:space="0" w:color="auto"/>
              <w:right w:val="single" w:sz="4" w:space="0" w:color="auto"/>
            </w:tcBorders>
            <w:shd w:val="clear" w:color="auto" w:fill="auto"/>
            <w:noWrap/>
            <w:vAlign w:val="center"/>
            <w:hideMark/>
          </w:tcPr>
          <w:p w:rsidR="000209EA" w:rsidRPr="00D86681" w:rsidRDefault="000209EA" w:rsidP="00427E0E">
            <w:pPr>
              <w:spacing w:after="0" w:line="312" w:lineRule="auto"/>
              <w:rPr>
                <w:sz w:val="26"/>
                <w:szCs w:val="26"/>
              </w:rPr>
            </w:pPr>
            <w:r w:rsidRPr="00D86681">
              <w:rPr>
                <w:sz w:val="26"/>
                <w:szCs w:val="26"/>
              </w:rPr>
              <w:t>Ô tô chở nhiên liệu</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1</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1</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w:t>
            </w:r>
          </w:p>
        </w:tc>
      </w:tr>
      <w:tr w:rsidR="00D86681" w:rsidRPr="00D86681" w:rsidTr="00C36CD4">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3</w:t>
            </w:r>
          </w:p>
        </w:tc>
        <w:tc>
          <w:tcPr>
            <w:tcW w:w="5460" w:type="dxa"/>
            <w:tcBorders>
              <w:top w:val="nil"/>
              <w:left w:val="nil"/>
              <w:bottom w:val="single" w:sz="4" w:space="0" w:color="auto"/>
              <w:right w:val="single" w:sz="4" w:space="0" w:color="auto"/>
            </w:tcBorders>
            <w:shd w:val="clear" w:color="auto" w:fill="auto"/>
            <w:noWrap/>
            <w:vAlign w:val="center"/>
            <w:hideMark/>
          </w:tcPr>
          <w:p w:rsidR="000209EA" w:rsidRPr="00D86681" w:rsidRDefault="000209EA" w:rsidP="00427E0E">
            <w:pPr>
              <w:spacing w:after="0" w:line="312" w:lineRule="auto"/>
              <w:rPr>
                <w:sz w:val="26"/>
                <w:szCs w:val="26"/>
              </w:rPr>
            </w:pPr>
            <w:r w:rsidRPr="00D86681">
              <w:rPr>
                <w:sz w:val="26"/>
                <w:szCs w:val="26"/>
              </w:rPr>
              <w:t>Ô tô stec chở n</w:t>
            </w:r>
            <w:r w:rsidRPr="00D86681">
              <w:rPr>
                <w:sz w:val="26"/>
                <w:szCs w:val="26"/>
              </w:rPr>
              <w:softHyphen/>
              <w:t>ước t</w:t>
            </w:r>
            <w:r w:rsidRPr="00D86681">
              <w:rPr>
                <w:sz w:val="26"/>
                <w:szCs w:val="26"/>
              </w:rPr>
              <w:softHyphen/>
              <w:t>ưới đ</w:t>
            </w:r>
            <w:r w:rsidRPr="00D86681">
              <w:rPr>
                <w:sz w:val="26"/>
                <w:szCs w:val="26"/>
              </w:rPr>
              <w:softHyphen/>
              <w:t xml:space="preserve">ường dung tích </w:t>
            </w:r>
            <w:r w:rsidRPr="00D86681">
              <w:rPr>
                <w:sz w:val="26"/>
                <w:szCs w:val="26"/>
              </w:rPr>
              <w:t>5 m</w:t>
            </w:r>
            <w:r w:rsidRPr="00D86681">
              <w:rPr>
                <w:sz w:val="26"/>
                <w:szCs w:val="26"/>
                <w:vertAlign w:val="superscript"/>
              </w:rPr>
              <w:t>3</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1</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1</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w:t>
            </w:r>
          </w:p>
        </w:tc>
      </w:tr>
      <w:tr w:rsidR="00D86681" w:rsidRPr="00D86681" w:rsidTr="00C36CD4">
        <w:trPr>
          <w:cantSplit/>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4</w:t>
            </w:r>
          </w:p>
        </w:tc>
        <w:tc>
          <w:tcPr>
            <w:tcW w:w="5460" w:type="dxa"/>
            <w:tcBorders>
              <w:top w:val="nil"/>
              <w:left w:val="nil"/>
              <w:bottom w:val="single" w:sz="4" w:space="0" w:color="auto"/>
              <w:right w:val="single" w:sz="4" w:space="0" w:color="auto"/>
            </w:tcBorders>
            <w:shd w:val="clear" w:color="auto" w:fill="auto"/>
            <w:noWrap/>
            <w:vAlign w:val="center"/>
            <w:hideMark/>
          </w:tcPr>
          <w:p w:rsidR="000209EA" w:rsidRPr="00D86681" w:rsidRDefault="000209EA" w:rsidP="00427E0E">
            <w:pPr>
              <w:spacing w:after="0" w:line="312" w:lineRule="auto"/>
              <w:rPr>
                <w:sz w:val="26"/>
                <w:szCs w:val="26"/>
              </w:rPr>
            </w:pPr>
            <w:r w:rsidRPr="00D86681">
              <w:rPr>
                <w:sz w:val="26"/>
                <w:szCs w:val="26"/>
              </w:rPr>
              <w:t>Xe con 4 chỗ (2 cầu)</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1</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1</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w:t>
            </w:r>
          </w:p>
        </w:tc>
      </w:tr>
      <w:tr w:rsidR="00D86681" w:rsidRPr="00D86681" w:rsidTr="00C36CD4">
        <w:trPr>
          <w:cantSplit/>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5</w:t>
            </w:r>
          </w:p>
        </w:tc>
        <w:tc>
          <w:tcPr>
            <w:tcW w:w="5460" w:type="dxa"/>
            <w:tcBorders>
              <w:top w:val="nil"/>
              <w:left w:val="nil"/>
              <w:bottom w:val="single" w:sz="4" w:space="0" w:color="auto"/>
              <w:right w:val="single" w:sz="4" w:space="0" w:color="auto"/>
            </w:tcBorders>
            <w:shd w:val="clear" w:color="auto" w:fill="auto"/>
            <w:noWrap/>
            <w:vAlign w:val="center"/>
            <w:hideMark/>
          </w:tcPr>
          <w:p w:rsidR="000209EA" w:rsidRPr="00D86681" w:rsidRDefault="000209EA" w:rsidP="00427E0E">
            <w:pPr>
              <w:spacing w:after="0" w:line="312" w:lineRule="auto"/>
              <w:rPr>
                <w:sz w:val="26"/>
                <w:szCs w:val="26"/>
              </w:rPr>
            </w:pPr>
            <w:r w:rsidRPr="00D86681">
              <w:rPr>
                <w:sz w:val="26"/>
                <w:szCs w:val="26"/>
              </w:rPr>
              <w:t>Trạm biến áp (320kVA)</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1</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1</w:t>
            </w:r>
          </w:p>
        </w:tc>
        <w:tc>
          <w:tcPr>
            <w:tcW w:w="960" w:type="dxa"/>
            <w:tcBorders>
              <w:top w:val="nil"/>
              <w:left w:val="nil"/>
              <w:bottom w:val="single" w:sz="4" w:space="0" w:color="auto"/>
              <w:right w:val="single" w:sz="4" w:space="0" w:color="auto"/>
            </w:tcBorders>
            <w:shd w:val="clear" w:color="auto" w:fill="auto"/>
            <w:vAlign w:val="center"/>
            <w:hideMark/>
          </w:tcPr>
          <w:p w:rsidR="000209EA" w:rsidRPr="00D86681" w:rsidRDefault="000209EA" w:rsidP="00427E0E">
            <w:pPr>
              <w:spacing w:after="0" w:line="312" w:lineRule="auto"/>
              <w:rPr>
                <w:sz w:val="26"/>
                <w:szCs w:val="26"/>
              </w:rPr>
            </w:pPr>
            <w:r w:rsidRPr="00D86681">
              <w:rPr>
                <w:sz w:val="26"/>
                <w:szCs w:val="26"/>
              </w:rPr>
              <w:t>-</w:t>
            </w:r>
          </w:p>
        </w:tc>
      </w:tr>
    </w:tbl>
    <w:p w:rsidR="009706F4" w:rsidRPr="00D86681" w:rsidRDefault="000209EA" w:rsidP="00427E0E">
      <w:pPr>
        <w:pStyle w:val="MUC2"/>
        <w:widowControl w:val="0"/>
        <w:spacing w:line="312" w:lineRule="auto"/>
        <w:ind w:firstLine="720"/>
        <w:jc w:val="right"/>
        <w:rPr>
          <w:rFonts w:asciiTheme="majorHAnsi" w:hAnsiTheme="majorHAnsi" w:cstheme="majorHAnsi"/>
          <w:b w:val="0"/>
        </w:rPr>
      </w:pPr>
      <w:r w:rsidRPr="00D86681">
        <w:rPr>
          <w:rFonts w:asciiTheme="majorHAnsi" w:hAnsiTheme="majorHAnsi" w:cstheme="majorHAnsi"/>
          <w:b w:val="0"/>
        </w:rPr>
        <w:t xml:space="preserve"> </w:t>
      </w:r>
      <w:r w:rsidR="009706F4" w:rsidRPr="00D86681">
        <w:rPr>
          <w:rFonts w:asciiTheme="majorHAnsi" w:hAnsiTheme="majorHAnsi" w:cstheme="majorHAnsi"/>
          <w:b w:val="0"/>
        </w:rPr>
        <w:t>(Nguồn: Thuyết minh Thiết kế cơ sở của Dự án nâng công suất, 202</w:t>
      </w:r>
      <w:r w:rsidR="009A2357" w:rsidRPr="00D86681">
        <w:rPr>
          <w:rFonts w:asciiTheme="majorHAnsi" w:hAnsiTheme="majorHAnsi" w:cstheme="majorHAnsi"/>
          <w:b w:val="0"/>
        </w:rPr>
        <w:t>2</w:t>
      </w:r>
      <w:r w:rsidR="009706F4" w:rsidRPr="00D86681">
        <w:rPr>
          <w:rFonts w:asciiTheme="majorHAnsi" w:hAnsiTheme="majorHAnsi" w:cstheme="majorHAnsi"/>
          <w:b w:val="0"/>
        </w:rPr>
        <w:t>)</w:t>
      </w:r>
    </w:p>
    <w:p w:rsidR="003512BA" w:rsidRPr="00D86681" w:rsidRDefault="003512BA" w:rsidP="00427E0E">
      <w:pPr>
        <w:pStyle w:val="AMOM1NGKODAM"/>
        <w:spacing w:line="312" w:lineRule="auto"/>
      </w:pPr>
      <w:bookmarkStart w:id="222" w:name="_Toc106016297"/>
      <w:r w:rsidRPr="00D86681">
        <w:t>1.5.2.2. Giai đoạn cải tạo, phục hồi môi trường của Dự án</w:t>
      </w:r>
      <w:bookmarkEnd w:id="222"/>
    </w:p>
    <w:p w:rsidR="003512BA" w:rsidRPr="00D86681" w:rsidRDefault="005B725A" w:rsidP="005B725A">
      <w:pPr>
        <w:pStyle w:val="Caption"/>
        <w:rPr>
          <w:b w:val="0"/>
          <w:i/>
          <w:color w:val="auto"/>
        </w:rPr>
      </w:pPr>
      <w:bookmarkStart w:id="223" w:name="_Toc99138273"/>
      <w:r w:rsidRPr="00D86681">
        <w:rPr>
          <w:b w:val="0"/>
          <w:i/>
          <w:color w:val="auto"/>
        </w:rPr>
        <w:t xml:space="preserve">Bảng </w:t>
      </w:r>
      <w:r w:rsidR="00BC403D" w:rsidRPr="00D86681">
        <w:rPr>
          <w:b w:val="0"/>
          <w:i/>
          <w:color w:val="auto"/>
        </w:rPr>
        <w:fldChar w:fldCharType="begin"/>
      </w:r>
      <w:r w:rsidR="00BC403D" w:rsidRPr="00D86681">
        <w:rPr>
          <w:b w:val="0"/>
          <w:i/>
          <w:color w:val="auto"/>
        </w:rPr>
        <w:instrText xml:space="preserve"> STYLEREF 1 \s </w:instrText>
      </w:r>
      <w:r w:rsidR="00BC403D" w:rsidRPr="00D86681">
        <w:rPr>
          <w:b w:val="0"/>
          <w:i/>
          <w:color w:val="auto"/>
        </w:rPr>
        <w:fldChar w:fldCharType="separate"/>
      </w:r>
      <w:r w:rsidR="00D86681">
        <w:rPr>
          <w:b w:val="0"/>
          <w:i/>
          <w:noProof/>
          <w:color w:val="auto"/>
        </w:rPr>
        <w:t>1</w:t>
      </w:r>
      <w:r w:rsidR="00BC403D" w:rsidRPr="00D86681">
        <w:rPr>
          <w:b w:val="0"/>
          <w:i/>
          <w:color w:val="auto"/>
        </w:rPr>
        <w:fldChar w:fldCharType="end"/>
      </w:r>
      <w:r w:rsidR="00BC403D" w:rsidRPr="00D86681">
        <w:rPr>
          <w:b w:val="0"/>
          <w:i/>
          <w:color w:val="auto"/>
        </w:rPr>
        <w:t>.</w:t>
      </w:r>
      <w:r w:rsidR="00BC403D" w:rsidRPr="00D86681">
        <w:rPr>
          <w:b w:val="0"/>
          <w:i/>
          <w:color w:val="auto"/>
        </w:rPr>
        <w:fldChar w:fldCharType="begin"/>
      </w:r>
      <w:r w:rsidR="00BC403D" w:rsidRPr="00D86681">
        <w:rPr>
          <w:b w:val="0"/>
          <w:i/>
          <w:color w:val="auto"/>
        </w:rPr>
        <w:instrText xml:space="preserve"> SEQ Bảng \* ARABIC \s 1 </w:instrText>
      </w:r>
      <w:r w:rsidR="00BC403D" w:rsidRPr="00D86681">
        <w:rPr>
          <w:b w:val="0"/>
          <w:i/>
          <w:color w:val="auto"/>
        </w:rPr>
        <w:fldChar w:fldCharType="separate"/>
      </w:r>
      <w:r w:rsidR="00D86681">
        <w:rPr>
          <w:b w:val="0"/>
          <w:i/>
          <w:noProof/>
          <w:color w:val="auto"/>
        </w:rPr>
        <w:t>20</w:t>
      </w:r>
      <w:r w:rsidR="00BC403D" w:rsidRPr="00D86681">
        <w:rPr>
          <w:b w:val="0"/>
          <w:i/>
          <w:color w:val="auto"/>
        </w:rPr>
        <w:fldChar w:fldCharType="end"/>
      </w:r>
      <w:r w:rsidR="003512BA" w:rsidRPr="00D86681">
        <w:rPr>
          <w:rFonts w:asciiTheme="majorHAnsi" w:hAnsiTheme="majorHAnsi" w:cstheme="majorHAnsi"/>
          <w:b w:val="0"/>
          <w:i/>
          <w:color w:val="auto"/>
        </w:rPr>
        <w:t>. Danh mục máy móc, thiết bị dự kiến sử dụng trong giai đoạn cải tạo, phục hồi môi trường của Dự án</w:t>
      </w:r>
      <w:bookmarkEnd w:id="22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1686"/>
        <w:gridCol w:w="911"/>
        <w:gridCol w:w="1104"/>
        <w:gridCol w:w="1473"/>
        <w:gridCol w:w="1606"/>
        <w:gridCol w:w="1655"/>
      </w:tblGrid>
      <w:tr w:rsidR="00D86681" w:rsidRPr="00D86681" w:rsidTr="00757818">
        <w:trPr>
          <w:trHeight w:val="170"/>
          <w:jc w:val="center"/>
        </w:trPr>
        <w:tc>
          <w:tcPr>
            <w:tcW w:w="636" w:type="dxa"/>
            <w:vAlign w:val="center"/>
          </w:tcPr>
          <w:p w:rsidR="003512BA" w:rsidRPr="00D86681" w:rsidRDefault="003512BA" w:rsidP="00427E0E">
            <w:pPr>
              <w:widowControl w:val="0"/>
              <w:spacing w:after="0" w:line="312" w:lineRule="auto"/>
              <w:rPr>
                <w:rFonts w:asciiTheme="majorHAnsi" w:hAnsiTheme="majorHAnsi" w:cstheme="majorHAnsi"/>
                <w:b/>
                <w:sz w:val="26"/>
                <w:szCs w:val="26"/>
              </w:rPr>
            </w:pPr>
            <w:r w:rsidRPr="00D86681">
              <w:rPr>
                <w:rFonts w:asciiTheme="majorHAnsi" w:hAnsiTheme="majorHAnsi" w:cstheme="majorHAnsi"/>
                <w:b/>
                <w:sz w:val="26"/>
                <w:szCs w:val="26"/>
              </w:rPr>
              <w:t>TT</w:t>
            </w:r>
          </w:p>
        </w:tc>
        <w:tc>
          <w:tcPr>
            <w:tcW w:w="1787" w:type="dxa"/>
            <w:vAlign w:val="center"/>
          </w:tcPr>
          <w:p w:rsidR="003512BA" w:rsidRPr="00D86681" w:rsidRDefault="003512BA" w:rsidP="00427E0E">
            <w:pPr>
              <w:widowControl w:val="0"/>
              <w:spacing w:after="0" w:line="312" w:lineRule="auto"/>
              <w:rPr>
                <w:rFonts w:asciiTheme="majorHAnsi" w:hAnsiTheme="majorHAnsi" w:cstheme="majorHAnsi"/>
                <w:b/>
                <w:sz w:val="26"/>
                <w:szCs w:val="26"/>
              </w:rPr>
            </w:pPr>
            <w:r w:rsidRPr="00D86681">
              <w:rPr>
                <w:rFonts w:asciiTheme="majorHAnsi" w:hAnsiTheme="majorHAnsi" w:cstheme="majorHAnsi"/>
                <w:b/>
                <w:sz w:val="26"/>
                <w:szCs w:val="26"/>
              </w:rPr>
              <w:t>Danh mục</w:t>
            </w:r>
          </w:p>
        </w:tc>
        <w:tc>
          <w:tcPr>
            <w:tcW w:w="930" w:type="dxa"/>
            <w:vAlign w:val="center"/>
          </w:tcPr>
          <w:p w:rsidR="003512BA" w:rsidRPr="00D86681" w:rsidRDefault="003512BA" w:rsidP="00427E0E">
            <w:pPr>
              <w:widowControl w:val="0"/>
              <w:spacing w:after="0" w:line="312" w:lineRule="auto"/>
              <w:rPr>
                <w:rFonts w:asciiTheme="majorHAnsi" w:hAnsiTheme="majorHAnsi" w:cstheme="majorHAnsi"/>
                <w:b/>
                <w:sz w:val="26"/>
                <w:szCs w:val="26"/>
              </w:rPr>
            </w:pPr>
            <w:r w:rsidRPr="00D86681">
              <w:rPr>
                <w:rFonts w:asciiTheme="majorHAnsi" w:hAnsiTheme="majorHAnsi" w:cstheme="majorHAnsi"/>
                <w:b/>
                <w:sz w:val="26"/>
                <w:szCs w:val="26"/>
              </w:rPr>
              <w:t>ĐVT</w:t>
            </w:r>
          </w:p>
        </w:tc>
        <w:tc>
          <w:tcPr>
            <w:tcW w:w="1134" w:type="dxa"/>
            <w:vAlign w:val="center"/>
          </w:tcPr>
          <w:p w:rsidR="003512BA" w:rsidRPr="00D86681" w:rsidRDefault="003512BA" w:rsidP="00427E0E">
            <w:pPr>
              <w:widowControl w:val="0"/>
              <w:spacing w:after="0" w:line="312" w:lineRule="auto"/>
              <w:rPr>
                <w:rFonts w:asciiTheme="majorHAnsi" w:hAnsiTheme="majorHAnsi" w:cstheme="majorHAnsi"/>
                <w:b/>
                <w:sz w:val="26"/>
                <w:szCs w:val="26"/>
              </w:rPr>
            </w:pPr>
            <w:r w:rsidRPr="00D86681">
              <w:rPr>
                <w:rFonts w:asciiTheme="majorHAnsi" w:hAnsiTheme="majorHAnsi" w:cstheme="majorHAnsi"/>
                <w:b/>
                <w:sz w:val="26"/>
                <w:szCs w:val="26"/>
              </w:rPr>
              <w:t>Số lượng</w:t>
            </w:r>
          </w:p>
        </w:tc>
        <w:tc>
          <w:tcPr>
            <w:tcW w:w="1535" w:type="dxa"/>
            <w:vAlign w:val="center"/>
          </w:tcPr>
          <w:p w:rsidR="003512BA" w:rsidRPr="00D86681" w:rsidRDefault="003512BA" w:rsidP="00427E0E">
            <w:pPr>
              <w:widowControl w:val="0"/>
              <w:spacing w:after="0" w:line="312" w:lineRule="auto"/>
              <w:rPr>
                <w:rFonts w:asciiTheme="majorHAnsi" w:hAnsiTheme="majorHAnsi" w:cstheme="majorHAnsi"/>
                <w:b/>
                <w:sz w:val="26"/>
                <w:szCs w:val="26"/>
              </w:rPr>
            </w:pPr>
            <w:r w:rsidRPr="00D86681">
              <w:rPr>
                <w:rFonts w:asciiTheme="majorHAnsi" w:hAnsiTheme="majorHAnsi" w:cstheme="majorHAnsi"/>
                <w:b/>
                <w:sz w:val="26"/>
                <w:szCs w:val="26"/>
              </w:rPr>
              <w:t>Công suất</w:t>
            </w:r>
          </w:p>
        </w:tc>
        <w:tc>
          <w:tcPr>
            <w:tcW w:w="1701" w:type="dxa"/>
            <w:vAlign w:val="center"/>
          </w:tcPr>
          <w:p w:rsidR="003512BA" w:rsidRPr="00D86681" w:rsidRDefault="003512BA" w:rsidP="00427E0E">
            <w:pPr>
              <w:widowControl w:val="0"/>
              <w:spacing w:after="0" w:line="312" w:lineRule="auto"/>
              <w:rPr>
                <w:rFonts w:asciiTheme="majorHAnsi" w:hAnsiTheme="majorHAnsi" w:cstheme="majorHAnsi"/>
                <w:b/>
                <w:sz w:val="26"/>
                <w:szCs w:val="26"/>
              </w:rPr>
            </w:pPr>
            <w:r w:rsidRPr="00D86681">
              <w:rPr>
                <w:rFonts w:asciiTheme="majorHAnsi" w:hAnsiTheme="majorHAnsi" w:cstheme="majorHAnsi"/>
                <w:b/>
                <w:sz w:val="26"/>
                <w:szCs w:val="26"/>
              </w:rPr>
              <w:t>Nơi sản xuất</w:t>
            </w:r>
          </w:p>
        </w:tc>
        <w:tc>
          <w:tcPr>
            <w:tcW w:w="1769" w:type="dxa"/>
            <w:vAlign w:val="center"/>
          </w:tcPr>
          <w:p w:rsidR="003512BA" w:rsidRPr="00D86681" w:rsidRDefault="003512BA" w:rsidP="00427E0E">
            <w:pPr>
              <w:widowControl w:val="0"/>
              <w:spacing w:after="0" w:line="312" w:lineRule="auto"/>
              <w:rPr>
                <w:rFonts w:asciiTheme="majorHAnsi" w:hAnsiTheme="majorHAnsi" w:cstheme="majorHAnsi"/>
                <w:b/>
                <w:sz w:val="26"/>
                <w:szCs w:val="26"/>
              </w:rPr>
            </w:pPr>
            <w:r w:rsidRPr="00D86681">
              <w:rPr>
                <w:rFonts w:asciiTheme="majorHAnsi" w:hAnsiTheme="majorHAnsi" w:cstheme="majorHAnsi"/>
                <w:b/>
                <w:sz w:val="26"/>
                <w:szCs w:val="26"/>
              </w:rPr>
              <w:t>Năm sản xuất</w:t>
            </w:r>
          </w:p>
        </w:tc>
      </w:tr>
      <w:tr w:rsidR="00D86681" w:rsidRPr="00D86681" w:rsidTr="00757818">
        <w:trPr>
          <w:trHeight w:val="170"/>
          <w:jc w:val="center"/>
        </w:trPr>
        <w:tc>
          <w:tcPr>
            <w:tcW w:w="636" w:type="dxa"/>
            <w:vAlign w:val="center"/>
          </w:tcPr>
          <w:p w:rsidR="00757818" w:rsidRPr="00D86681" w:rsidRDefault="00757818" w:rsidP="00427E0E">
            <w:pPr>
              <w:spacing w:after="0" w:line="312" w:lineRule="auto"/>
              <w:rPr>
                <w:b/>
                <w:sz w:val="26"/>
                <w:szCs w:val="26"/>
                <w:lang w:val="en-US"/>
              </w:rPr>
            </w:pPr>
            <w:r w:rsidRPr="00D86681">
              <w:rPr>
                <w:sz w:val="26"/>
                <w:szCs w:val="26"/>
                <w:lang w:val="en-US"/>
              </w:rPr>
              <w:t>1</w:t>
            </w:r>
          </w:p>
        </w:tc>
        <w:tc>
          <w:tcPr>
            <w:tcW w:w="1787" w:type="dxa"/>
            <w:vAlign w:val="center"/>
          </w:tcPr>
          <w:p w:rsidR="00757818" w:rsidRPr="00D86681" w:rsidRDefault="00757818" w:rsidP="00427E0E">
            <w:pPr>
              <w:spacing w:after="0" w:line="312" w:lineRule="auto"/>
              <w:jc w:val="both"/>
              <w:rPr>
                <w:rFonts w:eastAsia="Times New Roman" w:cs="Times New Roman"/>
                <w:sz w:val="26"/>
                <w:szCs w:val="26"/>
                <w:lang w:val="en-US" w:eastAsia="vi-VN"/>
              </w:rPr>
            </w:pPr>
            <w:r w:rsidRPr="00D86681">
              <w:rPr>
                <w:rFonts w:eastAsia="Times New Roman" w:cs="Times New Roman"/>
                <w:sz w:val="26"/>
                <w:szCs w:val="26"/>
                <w:lang w:val="en-US" w:eastAsia="vi-VN"/>
              </w:rPr>
              <w:t xml:space="preserve">Máy xúc </w:t>
            </w:r>
          </w:p>
        </w:tc>
        <w:tc>
          <w:tcPr>
            <w:tcW w:w="930" w:type="dxa"/>
            <w:vAlign w:val="center"/>
          </w:tcPr>
          <w:p w:rsidR="00757818" w:rsidRPr="00D86681" w:rsidRDefault="00757818" w:rsidP="00427E0E">
            <w:pPr>
              <w:spacing w:after="0" w:line="312" w:lineRule="auto"/>
              <w:rPr>
                <w:b/>
                <w:sz w:val="26"/>
                <w:szCs w:val="26"/>
              </w:rPr>
            </w:pPr>
            <w:r w:rsidRPr="00D86681">
              <w:rPr>
                <w:sz w:val="26"/>
                <w:szCs w:val="26"/>
              </w:rPr>
              <w:t>Cái</w:t>
            </w:r>
          </w:p>
        </w:tc>
        <w:tc>
          <w:tcPr>
            <w:tcW w:w="1134" w:type="dxa"/>
            <w:vAlign w:val="center"/>
          </w:tcPr>
          <w:p w:rsidR="00757818" w:rsidRPr="00D86681" w:rsidRDefault="000209EA" w:rsidP="00427E0E">
            <w:pPr>
              <w:spacing w:after="0" w:line="312" w:lineRule="auto"/>
              <w:rPr>
                <w:rFonts w:cs="Times New Roman"/>
                <w:b/>
                <w:bCs/>
                <w:sz w:val="26"/>
                <w:szCs w:val="26"/>
              </w:rPr>
            </w:pPr>
            <w:r w:rsidRPr="00D86681">
              <w:rPr>
                <w:rFonts w:cs="Times New Roman"/>
                <w:bCs/>
                <w:sz w:val="26"/>
                <w:szCs w:val="26"/>
              </w:rPr>
              <w:t>1</w:t>
            </w:r>
          </w:p>
        </w:tc>
        <w:tc>
          <w:tcPr>
            <w:tcW w:w="1535" w:type="dxa"/>
          </w:tcPr>
          <w:p w:rsidR="00757818" w:rsidRPr="00D86681" w:rsidRDefault="00757818" w:rsidP="00427E0E">
            <w:pPr>
              <w:spacing w:after="0" w:line="312" w:lineRule="auto"/>
              <w:rPr>
                <w:bCs/>
                <w:sz w:val="26"/>
                <w:szCs w:val="26"/>
              </w:rPr>
            </w:pPr>
            <w:r w:rsidRPr="00D86681">
              <w:rPr>
                <w:rFonts w:eastAsia="Times New Roman" w:cs="Times New Roman"/>
                <w:sz w:val="26"/>
                <w:szCs w:val="26"/>
                <w:lang w:val="en-US" w:eastAsia="vi-VN"/>
              </w:rPr>
              <w:t>78kW</w:t>
            </w:r>
          </w:p>
        </w:tc>
        <w:tc>
          <w:tcPr>
            <w:tcW w:w="1701" w:type="dxa"/>
            <w:vAlign w:val="center"/>
          </w:tcPr>
          <w:p w:rsidR="00757818" w:rsidRPr="00D86681" w:rsidRDefault="00757818" w:rsidP="00427E0E">
            <w:pPr>
              <w:widowControl w:val="0"/>
              <w:spacing w:after="0" w:line="312" w:lineRule="auto"/>
              <w:rPr>
                <w:rFonts w:asciiTheme="majorHAnsi" w:hAnsiTheme="majorHAnsi" w:cstheme="majorHAnsi"/>
                <w:sz w:val="26"/>
                <w:szCs w:val="26"/>
              </w:rPr>
            </w:pPr>
            <w:r w:rsidRPr="00D86681">
              <w:rPr>
                <w:rFonts w:asciiTheme="majorHAnsi" w:hAnsiTheme="majorHAnsi" w:cstheme="majorHAnsi"/>
                <w:sz w:val="26"/>
                <w:szCs w:val="26"/>
              </w:rPr>
              <w:t>Nhật Bản</w:t>
            </w:r>
          </w:p>
        </w:tc>
        <w:tc>
          <w:tcPr>
            <w:tcW w:w="1769" w:type="dxa"/>
            <w:vAlign w:val="center"/>
          </w:tcPr>
          <w:p w:rsidR="00757818" w:rsidRPr="00D86681" w:rsidRDefault="00757818" w:rsidP="00427E0E">
            <w:pPr>
              <w:widowControl w:val="0"/>
              <w:spacing w:after="0" w:line="312" w:lineRule="auto"/>
              <w:rPr>
                <w:rFonts w:asciiTheme="majorHAnsi" w:hAnsiTheme="majorHAnsi" w:cstheme="majorHAnsi"/>
                <w:sz w:val="26"/>
                <w:szCs w:val="26"/>
                <w:lang w:val="en-US"/>
              </w:rPr>
            </w:pPr>
            <w:r w:rsidRPr="00D86681">
              <w:rPr>
                <w:rFonts w:asciiTheme="majorHAnsi" w:hAnsiTheme="majorHAnsi" w:cstheme="majorHAnsi"/>
                <w:sz w:val="26"/>
                <w:szCs w:val="26"/>
                <w:lang w:val="en-US"/>
              </w:rPr>
              <w:t>2018</w:t>
            </w:r>
          </w:p>
        </w:tc>
      </w:tr>
      <w:tr w:rsidR="00D86681" w:rsidRPr="00D86681" w:rsidTr="00757818">
        <w:trPr>
          <w:trHeight w:val="170"/>
          <w:jc w:val="center"/>
        </w:trPr>
        <w:tc>
          <w:tcPr>
            <w:tcW w:w="636" w:type="dxa"/>
            <w:vAlign w:val="center"/>
          </w:tcPr>
          <w:p w:rsidR="00757818" w:rsidRPr="00D86681" w:rsidRDefault="00757818" w:rsidP="00427E0E">
            <w:pPr>
              <w:spacing w:after="0" w:line="312" w:lineRule="auto"/>
              <w:rPr>
                <w:b/>
                <w:sz w:val="26"/>
                <w:szCs w:val="26"/>
                <w:lang w:val="en-US"/>
              </w:rPr>
            </w:pPr>
            <w:r w:rsidRPr="00D86681">
              <w:rPr>
                <w:sz w:val="26"/>
                <w:szCs w:val="26"/>
                <w:lang w:val="en-US"/>
              </w:rPr>
              <w:t>2</w:t>
            </w:r>
          </w:p>
        </w:tc>
        <w:tc>
          <w:tcPr>
            <w:tcW w:w="1787" w:type="dxa"/>
            <w:vAlign w:val="center"/>
          </w:tcPr>
          <w:p w:rsidR="00757818" w:rsidRPr="00D86681" w:rsidRDefault="00757818" w:rsidP="00427E0E">
            <w:pPr>
              <w:spacing w:after="0" w:line="312" w:lineRule="auto"/>
              <w:jc w:val="both"/>
              <w:rPr>
                <w:rFonts w:eastAsia="Times New Roman" w:cs="Times New Roman"/>
                <w:sz w:val="26"/>
                <w:szCs w:val="26"/>
                <w:lang w:val="en-US" w:eastAsia="vi-VN"/>
              </w:rPr>
            </w:pPr>
            <w:r w:rsidRPr="00D86681">
              <w:rPr>
                <w:rFonts w:eastAsia="Times New Roman" w:cs="Times New Roman"/>
                <w:sz w:val="26"/>
                <w:szCs w:val="26"/>
                <w:lang w:val="en-US" w:eastAsia="vi-VN"/>
              </w:rPr>
              <w:t xml:space="preserve">Máy ủi </w:t>
            </w:r>
          </w:p>
        </w:tc>
        <w:tc>
          <w:tcPr>
            <w:tcW w:w="930" w:type="dxa"/>
            <w:vAlign w:val="center"/>
          </w:tcPr>
          <w:p w:rsidR="00757818" w:rsidRPr="00D86681" w:rsidRDefault="00757818" w:rsidP="00427E0E">
            <w:pPr>
              <w:spacing w:after="0" w:line="312" w:lineRule="auto"/>
              <w:rPr>
                <w:b/>
                <w:sz w:val="26"/>
                <w:szCs w:val="26"/>
              </w:rPr>
            </w:pPr>
            <w:r w:rsidRPr="00D86681">
              <w:rPr>
                <w:sz w:val="26"/>
                <w:szCs w:val="26"/>
              </w:rPr>
              <w:t>Cái</w:t>
            </w:r>
          </w:p>
        </w:tc>
        <w:tc>
          <w:tcPr>
            <w:tcW w:w="1134" w:type="dxa"/>
            <w:vAlign w:val="center"/>
          </w:tcPr>
          <w:p w:rsidR="00757818" w:rsidRPr="00D86681" w:rsidRDefault="000209EA" w:rsidP="00427E0E">
            <w:pPr>
              <w:spacing w:after="0" w:line="312" w:lineRule="auto"/>
              <w:rPr>
                <w:rFonts w:cs="Times New Roman"/>
                <w:b/>
                <w:bCs/>
                <w:sz w:val="26"/>
                <w:szCs w:val="26"/>
              </w:rPr>
            </w:pPr>
            <w:r w:rsidRPr="00D86681">
              <w:rPr>
                <w:rFonts w:cs="Times New Roman"/>
                <w:bCs/>
                <w:sz w:val="26"/>
                <w:szCs w:val="26"/>
              </w:rPr>
              <w:t>1</w:t>
            </w:r>
          </w:p>
        </w:tc>
        <w:tc>
          <w:tcPr>
            <w:tcW w:w="1535" w:type="dxa"/>
          </w:tcPr>
          <w:p w:rsidR="00757818" w:rsidRPr="00D86681" w:rsidRDefault="00757818" w:rsidP="00427E0E">
            <w:pPr>
              <w:spacing w:after="0" w:line="312" w:lineRule="auto"/>
              <w:rPr>
                <w:sz w:val="26"/>
                <w:szCs w:val="26"/>
                <w:lang w:val="en-US"/>
              </w:rPr>
            </w:pPr>
            <w:r w:rsidRPr="00D86681">
              <w:rPr>
                <w:rFonts w:eastAsia="Times New Roman" w:cs="Times New Roman"/>
                <w:sz w:val="26"/>
                <w:szCs w:val="26"/>
                <w:lang w:val="en-US" w:eastAsia="vi-VN"/>
              </w:rPr>
              <w:t>264kW</w:t>
            </w:r>
          </w:p>
        </w:tc>
        <w:tc>
          <w:tcPr>
            <w:tcW w:w="1701" w:type="dxa"/>
            <w:vAlign w:val="center"/>
          </w:tcPr>
          <w:p w:rsidR="00757818" w:rsidRPr="00D86681" w:rsidRDefault="00757818" w:rsidP="00427E0E">
            <w:pPr>
              <w:widowControl w:val="0"/>
              <w:spacing w:after="0" w:line="312" w:lineRule="auto"/>
              <w:rPr>
                <w:rFonts w:asciiTheme="majorHAnsi" w:hAnsiTheme="majorHAnsi" w:cstheme="majorHAnsi"/>
                <w:sz w:val="26"/>
                <w:szCs w:val="26"/>
              </w:rPr>
            </w:pPr>
            <w:r w:rsidRPr="00D86681">
              <w:rPr>
                <w:rFonts w:asciiTheme="majorHAnsi" w:hAnsiTheme="majorHAnsi" w:cstheme="majorHAnsi"/>
                <w:sz w:val="26"/>
                <w:szCs w:val="26"/>
              </w:rPr>
              <w:t>Trung Quốc</w:t>
            </w:r>
          </w:p>
        </w:tc>
        <w:tc>
          <w:tcPr>
            <w:tcW w:w="1769" w:type="dxa"/>
            <w:vAlign w:val="center"/>
          </w:tcPr>
          <w:p w:rsidR="00757818" w:rsidRPr="00D86681" w:rsidRDefault="00757818" w:rsidP="00427E0E">
            <w:pPr>
              <w:widowControl w:val="0"/>
              <w:spacing w:after="0" w:line="312" w:lineRule="auto"/>
              <w:rPr>
                <w:rFonts w:asciiTheme="majorHAnsi" w:hAnsiTheme="majorHAnsi" w:cstheme="majorHAnsi"/>
                <w:sz w:val="26"/>
                <w:szCs w:val="26"/>
                <w:lang w:val="en-US"/>
              </w:rPr>
            </w:pPr>
            <w:r w:rsidRPr="00D86681">
              <w:rPr>
                <w:rFonts w:asciiTheme="majorHAnsi" w:hAnsiTheme="majorHAnsi" w:cstheme="majorHAnsi"/>
                <w:sz w:val="26"/>
                <w:szCs w:val="26"/>
              </w:rPr>
              <w:t>201</w:t>
            </w:r>
            <w:r w:rsidRPr="00D86681">
              <w:rPr>
                <w:rFonts w:asciiTheme="majorHAnsi" w:hAnsiTheme="majorHAnsi" w:cstheme="majorHAnsi"/>
                <w:sz w:val="26"/>
                <w:szCs w:val="26"/>
                <w:lang w:val="en-US"/>
              </w:rPr>
              <w:t>4</w:t>
            </w:r>
          </w:p>
        </w:tc>
      </w:tr>
      <w:tr w:rsidR="00D86681" w:rsidRPr="00D86681" w:rsidTr="00757818">
        <w:trPr>
          <w:trHeight w:val="170"/>
          <w:jc w:val="center"/>
        </w:trPr>
        <w:tc>
          <w:tcPr>
            <w:tcW w:w="636" w:type="dxa"/>
            <w:vAlign w:val="center"/>
          </w:tcPr>
          <w:p w:rsidR="00757818" w:rsidRPr="00D86681" w:rsidRDefault="00757818" w:rsidP="00427E0E">
            <w:pPr>
              <w:spacing w:after="0" w:line="312" w:lineRule="auto"/>
              <w:rPr>
                <w:b/>
                <w:sz w:val="26"/>
                <w:szCs w:val="26"/>
                <w:lang w:val="en-US"/>
              </w:rPr>
            </w:pPr>
            <w:r w:rsidRPr="00D86681">
              <w:rPr>
                <w:sz w:val="26"/>
                <w:szCs w:val="26"/>
                <w:lang w:val="en-US"/>
              </w:rPr>
              <w:t>3</w:t>
            </w:r>
          </w:p>
        </w:tc>
        <w:tc>
          <w:tcPr>
            <w:tcW w:w="1787" w:type="dxa"/>
            <w:vAlign w:val="center"/>
          </w:tcPr>
          <w:p w:rsidR="00757818" w:rsidRPr="00D86681" w:rsidRDefault="00757818" w:rsidP="00427E0E">
            <w:pPr>
              <w:spacing w:after="0" w:line="312" w:lineRule="auto"/>
              <w:jc w:val="both"/>
              <w:rPr>
                <w:rFonts w:eastAsia="Times New Roman" w:cs="Times New Roman"/>
                <w:sz w:val="26"/>
                <w:szCs w:val="26"/>
                <w:lang w:val="en-US" w:eastAsia="vi-VN"/>
              </w:rPr>
            </w:pPr>
            <w:r w:rsidRPr="00D86681">
              <w:rPr>
                <w:rFonts w:eastAsia="Times New Roman" w:cs="Times New Roman"/>
                <w:sz w:val="26"/>
                <w:szCs w:val="26"/>
                <w:lang w:val="en-US" w:eastAsia="vi-VN"/>
              </w:rPr>
              <w:t xml:space="preserve">Ôtô tự đổ </w:t>
            </w:r>
          </w:p>
        </w:tc>
        <w:tc>
          <w:tcPr>
            <w:tcW w:w="930" w:type="dxa"/>
            <w:vAlign w:val="center"/>
          </w:tcPr>
          <w:p w:rsidR="00757818" w:rsidRPr="00D86681" w:rsidRDefault="00757818" w:rsidP="00427E0E">
            <w:pPr>
              <w:spacing w:after="0" w:line="312" w:lineRule="auto"/>
              <w:rPr>
                <w:b/>
                <w:sz w:val="26"/>
                <w:szCs w:val="26"/>
              </w:rPr>
            </w:pPr>
            <w:r w:rsidRPr="00D86681">
              <w:rPr>
                <w:sz w:val="26"/>
                <w:szCs w:val="26"/>
              </w:rPr>
              <w:t xml:space="preserve">Cái </w:t>
            </w:r>
          </w:p>
        </w:tc>
        <w:tc>
          <w:tcPr>
            <w:tcW w:w="1134" w:type="dxa"/>
            <w:vAlign w:val="center"/>
          </w:tcPr>
          <w:p w:rsidR="00757818" w:rsidRPr="00D86681" w:rsidRDefault="000209EA" w:rsidP="00427E0E">
            <w:pPr>
              <w:spacing w:after="0" w:line="312" w:lineRule="auto"/>
              <w:rPr>
                <w:rFonts w:cs="Times New Roman"/>
                <w:b/>
                <w:sz w:val="26"/>
                <w:szCs w:val="26"/>
              </w:rPr>
            </w:pPr>
            <w:r w:rsidRPr="00D86681">
              <w:rPr>
                <w:rFonts w:cs="Times New Roman"/>
                <w:sz w:val="26"/>
                <w:szCs w:val="26"/>
              </w:rPr>
              <w:t>3</w:t>
            </w:r>
          </w:p>
        </w:tc>
        <w:tc>
          <w:tcPr>
            <w:tcW w:w="1535" w:type="dxa"/>
          </w:tcPr>
          <w:p w:rsidR="00757818" w:rsidRPr="00D86681" w:rsidRDefault="00757818" w:rsidP="00427E0E">
            <w:pPr>
              <w:spacing w:after="0" w:line="312" w:lineRule="auto"/>
              <w:rPr>
                <w:bCs/>
                <w:sz w:val="26"/>
                <w:szCs w:val="26"/>
              </w:rPr>
            </w:pPr>
            <w:r w:rsidRPr="00D86681">
              <w:rPr>
                <w:rFonts w:eastAsia="Times New Roman" w:cs="Times New Roman"/>
                <w:sz w:val="26"/>
                <w:szCs w:val="26"/>
                <w:lang w:val="en-US" w:eastAsia="vi-VN"/>
              </w:rPr>
              <w:t>30 tấn</w:t>
            </w:r>
          </w:p>
        </w:tc>
        <w:tc>
          <w:tcPr>
            <w:tcW w:w="1701" w:type="dxa"/>
            <w:vAlign w:val="center"/>
          </w:tcPr>
          <w:p w:rsidR="00757818" w:rsidRPr="00D86681" w:rsidRDefault="00757818" w:rsidP="00427E0E">
            <w:pPr>
              <w:widowControl w:val="0"/>
              <w:spacing w:after="0" w:line="312" w:lineRule="auto"/>
              <w:rPr>
                <w:rFonts w:asciiTheme="majorHAnsi" w:hAnsiTheme="majorHAnsi" w:cstheme="majorHAnsi"/>
                <w:sz w:val="26"/>
                <w:szCs w:val="26"/>
              </w:rPr>
            </w:pPr>
            <w:r w:rsidRPr="00D86681">
              <w:rPr>
                <w:rFonts w:asciiTheme="majorHAnsi" w:hAnsiTheme="majorHAnsi" w:cstheme="majorHAnsi"/>
                <w:sz w:val="26"/>
                <w:szCs w:val="26"/>
              </w:rPr>
              <w:t>Trung Quốc</w:t>
            </w:r>
          </w:p>
        </w:tc>
        <w:tc>
          <w:tcPr>
            <w:tcW w:w="1769" w:type="dxa"/>
            <w:vAlign w:val="center"/>
          </w:tcPr>
          <w:p w:rsidR="00757818" w:rsidRPr="00D86681" w:rsidRDefault="00757818" w:rsidP="00427E0E">
            <w:pPr>
              <w:widowControl w:val="0"/>
              <w:spacing w:after="0" w:line="312" w:lineRule="auto"/>
              <w:rPr>
                <w:rFonts w:asciiTheme="majorHAnsi" w:hAnsiTheme="majorHAnsi" w:cstheme="majorHAnsi"/>
                <w:sz w:val="26"/>
                <w:szCs w:val="26"/>
                <w:lang w:val="en-US"/>
              </w:rPr>
            </w:pPr>
            <w:r w:rsidRPr="00D86681">
              <w:rPr>
                <w:rFonts w:asciiTheme="majorHAnsi" w:hAnsiTheme="majorHAnsi" w:cstheme="majorHAnsi"/>
                <w:sz w:val="26"/>
                <w:szCs w:val="26"/>
              </w:rPr>
              <w:t>201</w:t>
            </w:r>
            <w:r w:rsidRPr="00D86681">
              <w:rPr>
                <w:rFonts w:asciiTheme="majorHAnsi" w:hAnsiTheme="majorHAnsi" w:cstheme="majorHAnsi"/>
                <w:sz w:val="26"/>
                <w:szCs w:val="26"/>
                <w:lang w:val="en-US"/>
              </w:rPr>
              <w:t>8</w:t>
            </w:r>
          </w:p>
        </w:tc>
      </w:tr>
      <w:tr w:rsidR="00D86681" w:rsidRPr="00D86681" w:rsidTr="00757818">
        <w:trPr>
          <w:trHeight w:val="170"/>
          <w:jc w:val="center"/>
        </w:trPr>
        <w:tc>
          <w:tcPr>
            <w:tcW w:w="636" w:type="dxa"/>
            <w:vAlign w:val="center"/>
          </w:tcPr>
          <w:p w:rsidR="00757818" w:rsidRPr="00D86681" w:rsidRDefault="00757818" w:rsidP="00427E0E">
            <w:pPr>
              <w:spacing w:after="0" w:line="312" w:lineRule="auto"/>
              <w:rPr>
                <w:b/>
                <w:sz w:val="26"/>
                <w:szCs w:val="26"/>
                <w:lang w:val="en-US"/>
              </w:rPr>
            </w:pPr>
            <w:r w:rsidRPr="00D86681">
              <w:rPr>
                <w:sz w:val="26"/>
                <w:szCs w:val="26"/>
                <w:lang w:val="en-US"/>
              </w:rPr>
              <w:t>4</w:t>
            </w:r>
          </w:p>
        </w:tc>
        <w:tc>
          <w:tcPr>
            <w:tcW w:w="1787" w:type="dxa"/>
            <w:vAlign w:val="center"/>
          </w:tcPr>
          <w:p w:rsidR="00757818" w:rsidRPr="00D86681" w:rsidRDefault="00757818" w:rsidP="00427E0E">
            <w:pPr>
              <w:spacing w:after="0" w:line="312" w:lineRule="auto"/>
              <w:jc w:val="both"/>
              <w:rPr>
                <w:rFonts w:eastAsia="Times New Roman" w:cs="Times New Roman"/>
                <w:sz w:val="26"/>
                <w:szCs w:val="26"/>
                <w:lang w:val="en-US" w:eastAsia="vi-VN"/>
              </w:rPr>
            </w:pPr>
            <w:r w:rsidRPr="00D86681">
              <w:rPr>
                <w:rFonts w:eastAsia="Times New Roman" w:cs="Times New Roman"/>
                <w:sz w:val="26"/>
                <w:szCs w:val="26"/>
                <w:lang w:val="en-US" w:eastAsia="vi-VN"/>
              </w:rPr>
              <w:t>Xe lu cỡ nhỏ</w:t>
            </w:r>
          </w:p>
        </w:tc>
        <w:tc>
          <w:tcPr>
            <w:tcW w:w="930" w:type="dxa"/>
            <w:vAlign w:val="center"/>
          </w:tcPr>
          <w:p w:rsidR="00757818" w:rsidRPr="00D86681" w:rsidRDefault="00757818" w:rsidP="00427E0E">
            <w:pPr>
              <w:spacing w:after="0" w:line="312" w:lineRule="auto"/>
              <w:rPr>
                <w:b/>
                <w:bCs/>
                <w:sz w:val="26"/>
                <w:szCs w:val="26"/>
              </w:rPr>
            </w:pPr>
            <w:r w:rsidRPr="00D86681">
              <w:rPr>
                <w:sz w:val="26"/>
                <w:szCs w:val="26"/>
              </w:rPr>
              <w:t>Cái</w:t>
            </w:r>
          </w:p>
        </w:tc>
        <w:tc>
          <w:tcPr>
            <w:tcW w:w="1134" w:type="dxa"/>
            <w:vAlign w:val="center"/>
          </w:tcPr>
          <w:p w:rsidR="00757818" w:rsidRPr="00D86681" w:rsidRDefault="000209EA" w:rsidP="00427E0E">
            <w:pPr>
              <w:spacing w:after="0" w:line="312" w:lineRule="auto"/>
              <w:rPr>
                <w:rFonts w:cs="Times New Roman"/>
                <w:b/>
                <w:bCs/>
                <w:sz w:val="26"/>
                <w:szCs w:val="26"/>
              </w:rPr>
            </w:pPr>
            <w:r w:rsidRPr="00D86681">
              <w:rPr>
                <w:rFonts w:cs="Times New Roman"/>
                <w:bCs/>
                <w:sz w:val="26"/>
                <w:szCs w:val="26"/>
              </w:rPr>
              <w:t>2</w:t>
            </w:r>
          </w:p>
        </w:tc>
        <w:tc>
          <w:tcPr>
            <w:tcW w:w="1535" w:type="dxa"/>
            <w:vAlign w:val="center"/>
          </w:tcPr>
          <w:p w:rsidR="00757818" w:rsidRPr="00D86681" w:rsidRDefault="00757818" w:rsidP="00427E0E">
            <w:pPr>
              <w:widowControl w:val="0"/>
              <w:spacing w:after="0" w:line="312" w:lineRule="auto"/>
              <w:rPr>
                <w:rFonts w:asciiTheme="majorHAnsi" w:hAnsiTheme="majorHAnsi" w:cstheme="majorHAnsi"/>
                <w:sz w:val="26"/>
                <w:szCs w:val="26"/>
                <w:lang w:val="en-US"/>
              </w:rPr>
            </w:pPr>
            <w:r w:rsidRPr="00D86681">
              <w:rPr>
                <w:rFonts w:asciiTheme="majorHAnsi" w:hAnsiTheme="majorHAnsi" w:cstheme="majorHAnsi"/>
                <w:sz w:val="26"/>
                <w:szCs w:val="26"/>
                <w:lang w:val="en-US"/>
              </w:rPr>
              <w:t>-</w:t>
            </w:r>
          </w:p>
        </w:tc>
        <w:tc>
          <w:tcPr>
            <w:tcW w:w="1701" w:type="dxa"/>
            <w:vAlign w:val="center"/>
          </w:tcPr>
          <w:p w:rsidR="00757818" w:rsidRPr="00D86681" w:rsidRDefault="00757818" w:rsidP="00427E0E">
            <w:pPr>
              <w:widowControl w:val="0"/>
              <w:spacing w:after="0" w:line="312" w:lineRule="auto"/>
              <w:rPr>
                <w:rFonts w:asciiTheme="majorHAnsi" w:hAnsiTheme="majorHAnsi" w:cstheme="majorHAnsi"/>
                <w:sz w:val="26"/>
                <w:szCs w:val="26"/>
              </w:rPr>
            </w:pPr>
            <w:r w:rsidRPr="00D86681">
              <w:rPr>
                <w:rFonts w:asciiTheme="majorHAnsi" w:hAnsiTheme="majorHAnsi" w:cstheme="majorHAnsi"/>
                <w:sz w:val="26"/>
                <w:szCs w:val="26"/>
              </w:rPr>
              <w:t>Trung Quốc</w:t>
            </w:r>
          </w:p>
        </w:tc>
        <w:tc>
          <w:tcPr>
            <w:tcW w:w="1769" w:type="dxa"/>
            <w:vAlign w:val="center"/>
          </w:tcPr>
          <w:p w:rsidR="00757818" w:rsidRPr="00D86681" w:rsidRDefault="00757818" w:rsidP="00427E0E">
            <w:pPr>
              <w:widowControl w:val="0"/>
              <w:spacing w:after="0" w:line="312" w:lineRule="auto"/>
              <w:rPr>
                <w:rFonts w:asciiTheme="majorHAnsi" w:hAnsiTheme="majorHAnsi" w:cstheme="majorHAnsi"/>
                <w:sz w:val="26"/>
                <w:szCs w:val="26"/>
                <w:lang w:val="en-US"/>
              </w:rPr>
            </w:pPr>
            <w:r w:rsidRPr="00D86681">
              <w:rPr>
                <w:rFonts w:asciiTheme="majorHAnsi" w:hAnsiTheme="majorHAnsi" w:cstheme="majorHAnsi"/>
                <w:sz w:val="26"/>
                <w:szCs w:val="26"/>
              </w:rPr>
              <w:t>201</w:t>
            </w:r>
            <w:r w:rsidRPr="00D86681">
              <w:rPr>
                <w:rFonts w:asciiTheme="majorHAnsi" w:hAnsiTheme="majorHAnsi" w:cstheme="majorHAnsi"/>
                <w:sz w:val="26"/>
                <w:szCs w:val="26"/>
                <w:lang w:val="en-US"/>
              </w:rPr>
              <w:t>6</w:t>
            </w:r>
          </w:p>
        </w:tc>
      </w:tr>
      <w:tr w:rsidR="00D86681" w:rsidRPr="00D86681" w:rsidTr="00757818">
        <w:trPr>
          <w:trHeight w:val="170"/>
          <w:jc w:val="center"/>
        </w:trPr>
        <w:tc>
          <w:tcPr>
            <w:tcW w:w="636" w:type="dxa"/>
            <w:vAlign w:val="center"/>
          </w:tcPr>
          <w:p w:rsidR="00757818" w:rsidRPr="00D86681" w:rsidRDefault="00757818" w:rsidP="00427E0E">
            <w:pPr>
              <w:spacing w:after="0" w:line="312" w:lineRule="auto"/>
              <w:rPr>
                <w:sz w:val="26"/>
                <w:szCs w:val="26"/>
                <w:lang w:val="en-US"/>
              </w:rPr>
            </w:pPr>
            <w:r w:rsidRPr="00D86681">
              <w:rPr>
                <w:sz w:val="26"/>
                <w:szCs w:val="26"/>
                <w:lang w:val="en-US"/>
              </w:rPr>
              <w:t>5</w:t>
            </w:r>
          </w:p>
        </w:tc>
        <w:tc>
          <w:tcPr>
            <w:tcW w:w="1787" w:type="dxa"/>
            <w:vAlign w:val="center"/>
          </w:tcPr>
          <w:p w:rsidR="00757818" w:rsidRPr="00D86681" w:rsidRDefault="00757818" w:rsidP="00427E0E">
            <w:pPr>
              <w:spacing w:after="0" w:line="312" w:lineRule="auto"/>
              <w:jc w:val="both"/>
              <w:rPr>
                <w:rFonts w:eastAsia="Times New Roman" w:cs="Times New Roman"/>
                <w:sz w:val="26"/>
                <w:szCs w:val="26"/>
                <w:lang w:val="en-US" w:eastAsia="vi-VN"/>
              </w:rPr>
            </w:pPr>
            <w:r w:rsidRPr="00D86681">
              <w:rPr>
                <w:rFonts w:eastAsia="Times New Roman" w:cs="Times New Roman"/>
                <w:sz w:val="26"/>
                <w:szCs w:val="26"/>
                <w:lang w:val="en-US" w:eastAsia="vi-VN"/>
              </w:rPr>
              <w:t xml:space="preserve">Máy đầm </w:t>
            </w:r>
          </w:p>
        </w:tc>
        <w:tc>
          <w:tcPr>
            <w:tcW w:w="930" w:type="dxa"/>
            <w:vAlign w:val="center"/>
          </w:tcPr>
          <w:p w:rsidR="00757818" w:rsidRPr="00D86681" w:rsidRDefault="00757818" w:rsidP="00427E0E">
            <w:pPr>
              <w:spacing w:after="0" w:line="312" w:lineRule="auto"/>
              <w:rPr>
                <w:b/>
                <w:sz w:val="26"/>
                <w:szCs w:val="26"/>
              </w:rPr>
            </w:pPr>
            <w:r w:rsidRPr="00D86681">
              <w:rPr>
                <w:sz w:val="26"/>
                <w:szCs w:val="26"/>
              </w:rPr>
              <w:t xml:space="preserve">Cái </w:t>
            </w:r>
          </w:p>
        </w:tc>
        <w:tc>
          <w:tcPr>
            <w:tcW w:w="1134" w:type="dxa"/>
            <w:vAlign w:val="center"/>
          </w:tcPr>
          <w:p w:rsidR="00757818" w:rsidRPr="00D86681" w:rsidRDefault="00757818" w:rsidP="00427E0E">
            <w:pPr>
              <w:spacing w:after="0" w:line="312" w:lineRule="auto"/>
              <w:rPr>
                <w:rFonts w:cs="Times New Roman"/>
                <w:b/>
                <w:bCs/>
                <w:sz w:val="26"/>
                <w:szCs w:val="26"/>
              </w:rPr>
            </w:pPr>
            <w:r w:rsidRPr="00D86681">
              <w:rPr>
                <w:rFonts w:cs="Times New Roman"/>
                <w:bCs/>
                <w:sz w:val="26"/>
                <w:szCs w:val="26"/>
              </w:rPr>
              <w:t>2</w:t>
            </w:r>
          </w:p>
        </w:tc>
        <w:tc>
          <w:tcPr>
            <w:tcW w:w="1535" w:type="dxa"/>
            <w:vAlign w:val="center"/>
          </w:tcPr>
          <w:p w:rsidR="00757818" w:rsidRPr="00D86681" w:rsidRDefault="00757818" w:rsidP="00427E0E">
            <w:pPr>
              <w:widowControl w:val="0"/>
              <w:spacing w:after="0" w:line="312" w:lineRule="auto"/>
              <w:rPr>
                <w:rFonts w:asciiTheme="majorHAnsi" w:hAnsiTheme="majorHAnsi" w:cstheme="majorHAnsi"/>
                <w:sz w:val="26"/>
                <w:szCs w:val="26"/>
                <w:lang w:val="en-US"/>
              </w:rPr>
            </w:pPr>
            <w:r w:rsidRPr="00D86681">
              <w:rPr>
                <w:rFonts w:asciiTheme="majorHAnsi" w:hAnsiTheme="majorHAnsi" w:cstheme="majorHAnsi"/>
                <w:sz w:val="26"/>
                <w:szCs w:val="26"/>
                <w:lang w:val="en-US"/>
              </w:rPr>
              <w:t>-</w:t>
            </w:r>
          </w:p>
        </w:tc>
        <w:tc>
          <w:tcPr>
            <w:tcW w:w="1701" w:type="dxa"/>
            <w:vAlign w:val="center"/>
          </w:tcPr>
          <w:p w:rsidR="00757818" w:rsidRPr="00D86681" w:rsidRDefault="00757818" w:rsidP="00427E0E">
            <w:pPr>
              <w:widowControl w:val="0"/>
              <w:spacing w:after="0" w:line="312" w:lineRule="auto"/>
              <w:rPr>
                <w:rFonts w:asciiTheme="majorHAnsi" w:hAnsiTheme="majorHAnsi" w:cstheme="majorHAnsi"/>
                <w:sz w:val="26"/>
                <w:szCs w:val="26"/>
              </w:rPr>
            </w:pPr>
            <w:r w:rsidRPr="00D86681">
              <w:rPr>
                <w:rFonts w:asciiTheme="majorHAnsi" w:hAnsiTheme="majorHAnsi" w:cstheme="majorHAnsi"/>
                <w:sz w:val="26"/>
                <w:szCs w:val="26"/>
              </w:rPr>
              <w:t>Trung Quốc</w:t>
            </w:r>
          </w:p>
        </w:tc>
        <w:tc>
          <w:tcPr>
            <w:tcW w:w="1769" w:type="dxa"/>
            <w:vAlign w:val="center"/>
          </w:tcPr>
          <w:p w:rsidR="00757818" w:rsidRPr="00D86681" w:rsidRDefault="00757818" w:rsidP="00427E0E">
            <w:pPr>
              <w:widowControl w:val="0"/>
              <w:spacing w:after="0" w:line="312" w:lineRule="auto"/>
              <w:rPr>
                <w:rFonts w:asciiTheme="majorHAnsi" w:hAnsiTheme="majorHAnsi" w:cstheme="majorHAnsi"/>
                <w:sz w:val="26"/>
                <w:szCs w:val="26"/>
                <w:lang w:val="en-US"/>
              </w:rPr>
            </w:pPr>
            <w:r w:rsidRPr="00D86681">
              <w:rPr>
                <w:rFonts w:asciiTheme="majorHAnsi" w:hAnsiTheme="majorHAnsi" w:cstheme="majorHAnsi"/>
                <w:sz w:val="26"/>
                <w:szCs w:val="26"/>
                <w:lang w:val="en-US"/>
              </w:rPr>
              <w:t>2017</w:t>
            </w:r>
          </w:p>
        </w:tc>
      </w:tr>
      <w:tr w:rsidR="00D86681" w:rsidRPr="00D86681" w:rsidTr="00757818">
        <w:trPr>
          <w:trHeight w:val="170"/>
          <w:jc w:val="center"/>
        </w:trPr>
        <w:tc>
          <w:tcPr>
            <w:tcW w:w="636" w:type="dxa"/>
            <w:vAlign w:val="center"/>
          </w:tcPr>
          <w:p w:rsidR="00757818" w:rsidRPr="00D86681" w:rsidRDefault="00757818" w:rsidP="00427E0E">
            <w:pPr>
              <w:spacing w:after="0" w:line="312" w:lineRule="auto"/>
              <w:rPr>
                <w:sz w:val="26"/>
                <w:szCs w:val="26"/>
                <w:lang w:val="en-US"/>
              </w:rPr>
            </w:pPr>
            <w:r w:rsidRPr="00D86681">
              <w:rPr>
                <w:sz w:val="26"/>
                <w:szCs w:val="26"/>
                <w:lang w:val="en-US"/>
              </w:rPr>
              <w:t>6</w:t>
            </w:r>
          </w:p>
        </w:tc>
        <w:tc>
          <w:tcPr>
            <w:tcW w:w="1787" w:type="dxa"/>
            <w:vAlign w:val="center"/>
          </w:tcPr>
          <w:p w:rsidR="00757818" w:rsidRPr="00D86681" w:rsidRDefault="00757818" w:rsidP="00427E0E">
            <w:pPr>
              <w:spacing w:after="0" w:line="312" w:lineRule="auto"/>
              <w:jc w:val="both"/>
              <w:rPr>
                <w:rFonts w:eastAsia="Times New Roman" w:cs="Times New Roman"/>
                <w:sz w:val="26"/>
                <w:szCs w:val="26"/>
                <w:lang w:val="en-US" w:eastAsia="vi-VN"/>
              </w:rPr>
            </w:pPr>
            <w:r w:rsidRPr="00D86681">
              <w:rPr>
                <w:rFonts w:eastAsia="Times New Roman" w:cs="Times New Roman"/>
                <w:sz w:val="26"/>
                <w:szCs w:val="26"/>
                <w:lang w:val="en-US" w:eastAsia="vi-VN"/>
              </w:rPr>
              <w:t>Ô tô tưới đường</w:t>
            </w:r>
          </w:p>
        </w:tc>
        <w:tc>
          <w:tcPr>
            <w:tcW w:w="930" w:type="dxa"/>
            <w:vAlign w:val="center"/>
          </w:tcPr>
          <w:p w:rsidR="00757818" w:rsidRPr="00D86681" w:rsidRDefault="00757818" w:rsidP="00427E0E">
            <w:pPr>
              <w:spacing w:after="0" w:line="312" w:lineRule="auto"/>
              <w:rPr>
                <w:b/>
                <w:bCs/>
                <w:sz w:val="26"/>
                <w:szCs w:val="26"/>
              </w:rPr>
            </w:pPr>
            <w:r w:rsidRPr="00D86681">
              <w:rPr>
                <w:sz w:val="26"/>
                <w:szCs w:val="26"/>
              </w:rPr>
              <w:t>Cái</w:t>
            </w:r>
          </w:p>
        </w:tc>
        <w:tc>
          <w:tcPr>
            <w:tcW w:w="1134" w:type="dxa"/>
            <w:vAlign w:val="center"/>
          </w:tcPr>
          <w:p w:rsidR="00757818" w:rsidRPr="00D86681" w:rsidRDefault="00757818" w:rsidP="00427E0E">
            <w:pPr>
              <w:spacing w:after="0" w:line="312" w:lineRule="auto"/>
              <w:rPr>
                <w:rFonts w:cs="Times New Roman"/>
                <w:b/>
                <w:sz w:val="26"/>
                <w:szCs w:val="26"/>
              </w:rPr>
            </w:pPr>
            <w:r w:rsidRPr="00D86681">
              <w:rPr>
                <w:rFonts w:cs="Times New Roman"/>
                <w:bCs/>
                <w:sz w:val="26"/>
                <w:szCs w:val="26"/>
              </w:rPr>
              <w:t>1</w:t>
            </w:r>
          </w:p>
        </w:tc>
        <w:tc>
          <w:tcPr>
            <w:tcW w:w="1535" w:type="dxa"/>
            <w:vAlign w:val="center"/>
          </w:tcPr>
          <w:p w:rsidR="00757818" w:rsidRPr="00D86681" w:rsidRDefault="00757818" w:rsidP="00427E0E">
            <w:pPr>
              <w:widowControl w:val="0"/>
              <w:spacing w:after="0" w:line="312" w:lineRule="auto"/>
              <w:rPr>
                <w:rFonts w:asciiTheme="majorHAnsi" w:hAnsiTheme="majorHAnsi" w:cstheme="majorHAnsi"/>
                <w:sz w:val="26"/>
                <w:szCs w:val="26"/>
                <w:lang w:val="en-US"/>
              </w:rPr>
            </w:pPr>
            <w:r w:rsidRPr="00D86681">
              <w:rPr>
                <w:rFonts w:asciiTheme="majorHAnsi" w:hAnsiTheme="majorHAnsi" w:cstheme="majorHAnsi"/>
                <w:sz w:val="26"/>
                <w:szCs w:val="26"/>
                <w:lang w:val="en-US"/>
              </w:rPr>
              <w:t>14m</w:t>
            </w:r>
            <w:r w:rsidRPr="00D86681">
              <w:rPr>
                <w:rFonts w:asciiTheme="majorHAnsi" w:hAnsiTheme="majorHAnsi" w:cstheme="majorHAnsi"/>
                <w:sz w:val="26"/>
                <w:szCs w:val="26"/>
                <w:vertAlign w:val="superscript"/>
                <w:lang w:val="en-US"/>
              </w:rPr>
              <w:t>3</w:t>
            </w:r>
          </w:p>
        </w:tc>
        <w:tc>
          <w:tcPr>
            <w:tcW w:w="1701" w:type="dxa"/>
            <w:vAlign w:val="center"/>
          </w:tcPr>
          <w:p w:rsidR="00757818" w:rsidRPr="00D86681" w:rsidRDefault="00757818" w:rsidP="00427E0E">
            <w:pPr>
              <w:widowControl w:val="0"/>
              <w:spacing w:after="0" w:line="312" w:lineRule="auto"/>
              <w:rPr>
                <w:rFonts w:asciiTheme="majorHAnsi" w:hAnsiTheme="majorHAnsi" w:cstheme="majorHAnsi"/>
                <w:sz w:val="26"/>
                <w:szCs w:val="26"/>
              </w:rPr>
            </w:pPr>
            <w:r w:rsidRPr="00D86681">
              <w:rPr>
                <w:rFonts w:asciiTheme="majorHAnsi" w:hAnsiTheme="majorHAnsi" w:cstheme="majorHAnsi"/>
                <w:sz w:val="26"/>
                <w:szCs w:val="26"/>
              </w:rPr>
              <w:t>Trung Quốc</w:t>
            </w:r>
          </w:p>
        </w:tc>
        <w:tc>
          <w:tcPr>
            <w:tcW w:w="1769" w:type="dxa"/>
            <w:vAlign w:val="center"/>
          </w:tcPr>
          <w:p w:rsidR="00757818" w:rsidRPr="00D86681" w:rsidRDefault="00757818" w:rsidP="00427E0E">
            <w:pPr>
              <w:widowControl w:val="0"/>
              <w:spacing w:after="0" w:line="312" w:lineRule="auto"/>
              <w:rPr>
                <w:rFonts w:asciiTheme="majorHAnsi" w:hAnsiTheme="majorHAnsi" w:cstheme="majorHAnsi"/>
                <w:sz w:val="26"/>
                <w:szCs w:val="26"/>
              </w:rPr>
            </w:pPr>
            <w:r w:rsidRPr="00D86681">
              <w:rPr>
                <w:rFonts w:asciiTheme="majorHAnsi" w:hAnsiTheme="majorHAnsi" w:cstheme="majorHAnsi"/>
                <w:sz w:val="26"/>
                <w:szCs w:val="26"/>
                <w:lang w:val="en-US"/>
              </w:rPr>
              <w:t>2017</w:t>
            </w:r>
          </w:p>
        </w:tc>
      </w:tr>
    </w:tbl>
    <w:p w:rsidR="00C868A3" w:rsidRPr="00D86681" w:rsidRDefault="00C868A3" w:rsidP="00427E0E">
      <w:pPr>
        <w:pStyle w:val="MUC2"/>
        <w:widowControl w:val="0"/>
        <w:spacing w:line="312" w:lineRule="auto"/>
        <w:ind w:firstLine="720"/>
        <w:jc w:val="right"/>
        <w:rPr>
          <w:rFonts w:asciiTheme="majorHAnsi" w:hAnsiTheme="majorHAnsi" w:cstheme="majorHAnsi"/>
          <w:b w:val="0"/>
        </w:rPr>
      </w:pPr>
      <w:r w:rsidRPr="00D86681">
        <w:rPr>
          <w:rFonts w:asciiTheme="majorHAnsi" w:hAnsiTheme="majorHAnsi" w:cstheme="majorHAnsi"/>
          <w:b w:val="0"/>
        </w:rPr>
        <w:t>(Nguồn: Thuyết minh Thiết kế cơ sở của Dự án nâng công suất, 202</w:t>
      </w:r>
      <w:r w:rsidR="009A2357" w:rsidRPr="00D86681">
        <w:rPr>
          <w:rFonts w:asciiTheme="majorHAnsi" w:hAnsiTheme="majorHAnsi" w:cstheme="majorHAnsi"/>
          <w:b w:val="0"/>
        </w:rPr>
        <w:t>2</w:t>
      </w:r>
      <w:r w:rsidRPr="00D86681">
        <w:rPr>
          <w:rFonts w:asciiTheme="majorHAnsi" w:hAnsiTheme="majorHAnsi" w:cstheme="majorHAnsi"/>
          <w:b w:val="0"/>
        </w:rPr>
        <w:t>)</w:t>
      </w:r>
    </w:p>
    <w:p w:rsidR="00B96C3B" w:rsidRPr="00D86681" w:rsidRDefault="00B96C3B" w:rsidP="00427E0E">
      <w:pPr>
        <w:pStyle w:val="AMOMUC1"/>
        <w:spacing w:line="312" w:lineRule="auto"/>
        <w:rPr>
          <w:rFonts w:asciiTheme="majorHAnsi" w:hAnsiTheme="majorHAnsi" w:cstheme="majorHAnsi"/>
        </w:rPr>
      </w:pPr>
      <w:bookmarkStart w:id="224" w:name="_Toc106016298"/>
      <w:r w:rsidRPr="00D86681">
        <w:rPr>
          <w:rFonts w:asciiTheme="majorHAnsi" w:hAnsiTheme="majorHAnsi" w:cstheme="majorHAnsi"/>
        </w:rPr>
        <w:t>1.6. Tiến độ, vốn đầu tư, tổ chức quản lý và thực hiện Dự án</w:t>
      </w:r>
      <w:bookmarkEnd w:id="224"/>
    </w:p>
    <w:p w:rsidR="00B96C3B" w:rsidRDefault="00B96C3B" w:rsidP="00427E0E">
      <w:pPr>
        <w:pStyle w:val="AMOMUC1NGHIENG"/>
        <w:spacing w:line="312" w:lineRule="auto"/>
        <w:rPr>
          <w:rFonts w:asciiTheme="majorHAnsi" w:hAnsiTheme="majorHAnsi" w:cstheme="majorHAnsi"/>
        </w:rPr>
      </w:pPr>
      <w:bookmarkStart w:id="225" w:name="_Toc44428556"/>
      <w:bookmarkStart w:id="226" w:name="_Toc106016299"/>
      <w:r w:rsidRPr="00D86681">
        <w:rPr>
          <w:rFonts w:asciiTheme="majorHAnsi" w:hAnsiTheme="majorHAnsi" w:cstheme="majorHAnsi"/>
        </w:rPr>
        <w:t>1.6.1. Tiến độ thực hiện Dự án</w:t>
      </w:r>
      <w:bookmarkEnd w:id="225"/>
      <w:bookmarkEnd w:id="226"/>
    </w:p>
    <w:p w:rsidR="003E7122" w:rsidRPr="003E7122" w:rsidRDefault="003E7122" w:rsidP="003E7122">
      <w:pPr>
        <w:widowControl w:val="0"/>
        <w:spacing w:after="0" w:line="312" w:lineRule="auto"/>
        <w:ind w:firstLine="720"/>
        <w:jc w:val="both"/>
        <w:rPr>
          <w:rFonts w:asciiTheme="majorHAnsi" w:hAnsiTheme="majorHAnsi" w:cstheme="majorHAnsi"/>
          <w:lang w:val="en-US"/>
        </w:rPr>
      </w:pPr>
    </w:p>
    <w:p w:rsidR="00BD3A15" w:rsidRPr="00D86681" w:rsidRDefault="00BD3A15" w:rsidP="00427E0E">
      <w:pPr>
        <w:pStyle w:val="AMOMUC1NGHIENG"/>
        <w:spacing w:line="312" w:lineRule="auto"/>
        <w:rPr>
          <w:rFonts w:asciiTheme="majorHAnsi" w:hAnsiTheme="majorHAnsi" w:cstheme="majorHAnsi"/>
        </w:rPr>
      </w:pPr>
      <w:bookmarkStart w:id="227" w:name="_Toc500484071"/>
      <w:bookmarkStart w:id="228" w:name="_Toc500485654"/>
      <w:bookmarkStart w:id="229" w:name="_Toc509160395"/>
      <w:bookmarkStart w:id="230" w:name="_Toc525052692"/>
      <w:bookmarkStart w:id="231" w:name="_Toc9955901"/>
      <w:bookmarkStart w:id="232" w:name="_Toc44428557"/>
      <w:bookmarkStart w:id="233" w:name="_Toc106016300"/>
      <w:r w:rsidRPr="00D86681">
        <w:rPr>
          <w:rFonts w:asciiTheme="majorHAnsi" w:hAnsiTheme="majorHAnsi" w:cstheme="majorHAnsi"/>
        </w:rPr>
        <w:t>1</w:t>
      </w:r>
      <w:bookmarkEnd w:id="227"/>
      <w:bookmarkEnd w:id="228"/>
      <w:bookmarkEnd w:id="229"/>
      <w:bookmarkEnd w:id="230"/>
      <w:bookmarkEnd w:id="231"/>
      <w:r w:rsidRPr="00D86681">
        <w:rPr>
          <w:rFonts w:asciiTheme="majorHAnsi" w:hAnsiTheme="majorHAnsi" w:cstheme="majorHAnsi"/>
        </w:rPr>
        <w:t>.6.2. Vốn đầu tư</w:t>
      </w:r>
      <w:bookmarkEnd w:id="232"/>
      <w:bookmarkEnd w:id="233"/>
    </w:p>
    <w:p w:rsidR="00BD3A15" w:rsidRPr="00D86681" w:rsidRDefault="00BD3A15" w:rsidP="00427E0E">
      <w:pPr>
        <w:pStyle w:val="AMOMUC1NGHIENG"/>
        <w:spacing w:line="312" w:lineRule="auto"/>
        <w:rPr>
          <w:rFonts w:asciiTheme="majorHAnsi" w:hAnsiTheme="majorHAnsi" w:cstheme="majorHAnsi"/>
        </w:rPr>
      </w:pPr>
      <w:bookmarkStart w:id="234" w:name="_Toc44428558"/>
      <w:bookmarkStart w:id="235" w:name="_Toc106016301"/>
      <w:r w:rsidRPr="00D86681">
        <w:rPr>
          <w:rFonts w:asciiTheme="majorHAnsi" w:hAnsiTheme="majorHAnsi" w:cstheme="majorHAnsi"/>
        </w:rPr>
        <w:t>1.6.3. Tổ chức quản lý và thực hiện Dự án</w:t>
      </w:r>
      <w:bookmarkEnd w:id="234"/>
      <w:bookmarkEnd w:id="235"/>
    </w:p>
    <w:p w:rsidR="00AB4AC6" w:rsidRPr="00D86681" w:rsidRDefault="00054191" w:rsidP="00427E0E">
      <w:pPr>
        <w:widowControl w:val="0"/>
        <w:spacing w:after="0" w:line="312" w:lineRule="auto"/>
        <w:ind w:firstLine="720"/>
        <w:jc w:val="both"/>
        <w:rPr>
          <w:rFonts w:asciiTheme="majorHAnsi" w:eastAsia="Times New Roman" w:hAnsiTheme="majorHAnsi" w:cstheme="majorHAnsi"/>
          <w:iCs/>
          <w:spacing w:val="-4"/>
          <w:sz w:val="26"/>
          <w:szCs w:val="26"/>
          <w:lang w:val="pt-BR"/>
        </w:rPr>
      </w:pPr>
      <w:bookmarkStart w:id="236" w:name="_Toc401583250"/>
      <w:bookmarkStart w:id="237" w:name="_Toc401585795"/>
      <w:bookmarkStart w:id="238" w:name="_Toc44428559"/>
      <w:r>
        <w:rPr>
          <w:rFonts w:asciiTheme="majorHAnsi" w:eastAsia="Times New Roman" w:hAnsiTheme="majorHAnsi" w:cstheme="majorHAnsi"/>
          <w:iCs/>
          <w:noProof/>
          <w:spacing w:val="-4"/>
          <w:kern w:val="2"/>
          <w:sz w:val="26"/>
          <w:szCs w:val="26"/>
          <w:lang w:val="en-US"/>
        </w:rPr>
        <mc:AlternateContent>
          <mc:Choice Requires="wpg">
            <w:drawing>
              <wp:anchor distT="0" distB="0" distL="114300" distR="114300" simplePos="0" relativeHeight="251657728" behindDoc="0" locked="0" layoutInCell="1" allowOverlap="1">
                <wp:simplePos x="0" y="0"/>
                <wp:positionH relativeFrom="column">
                  <wp:posOffset>635</wp:posOffset>
                </wp:positionH>
                <wp:positionV relativeFrom="paragraph">
                  <wp:posOffset>460375</wp:posOffset>
                </wp:positionV>
                <wp:extent cx="5746115" cy="4641850"/>
                <wp:effectExtent l="10160" t="12700" r="6350" b="12700"/>
                <wp:wrapNone/>
                <wp:docPr id="66"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641850"/>
                          <a:chOff x="2111" y="4305"/>
                          <a:chExt cx="9049" cy="5888"/>
                        </a:xfrm>
                      </wpg:grpSpPr>
                      <wps:wsp>
                        <wps:cNvPr id="67" name="Text Box 415"/>
                        <wps:cNvSpPr txBox="1">
                          <a:spLocks noChangeArrowheads="1"/>
                        </wps:cNvSpPr>
                        <wps:spPr bwMode="auto">
                          <a:xfrm>
                            <a:off x="5716" y="4305"/>
                            <a:ext cx="1440" cy="687"/>
                          </a:xfrm>
                          <a:prstGeom prst="rect">
                            <a:avLst/>
                          </a:prstGeom>
                          <a:solidFill>
                            <a:srgbClr val="FFFFFF"/>
                          </a:solidFill>
                          <a:ln w="9525">
                            <a:solidFill>
                              <a:srgbClr val="000000"/>
                            </a:solidFill>
                            <a:miter lim="800000"/>
                            <a:headEnd/>
                            <a:tailEnd/>
                          </a:ln>
                        </wps:spPr>
                        <wps:txbx>
                          <w:txbxContent>
                            <w:p w:rsidR="00A22981" w:rsidRPr="00D72A03" w:rsidRDefault="00A22981" w:rsidP="006F377A">
                              <w:pPr>
                                <w:rPr>
                                  <w:sz w:val="26"/>
                                  <w:szCs w:val="26"/>
                                </w:rPr>
                              </w:pPr>
                              <w:r w:rsidRPr="00D72A03">
                                <w:rPr>
                                  <w:sz w:val="26"/>
                                  <w:szCs w:val="26"/>
                                </w:rPr>
                                <w:t>Giám đốc mỏ</w:t>
                              </w:r>
                            </w:p>
                            <w:p w:rsidR="00A22981" w:rsidRPr="00D72A03" w:rsidRDefault="00A22981" w:rsidP="006F377A"/>
                          </w:txbxContent>
                        </wps:txbx>
                        <wps:bodyPr rot="0" vert="horz" wrap="square" lIns="91440" tIns="45720" rIns="91440" bIns="45720" anchor="t" anchorCtr="0" upright="1">
                          <a:noAutofit/>
                        </wps:bodyPr>
                      </wps:wsp>
                      <wps:wsp>
                        <wps:cNvPr id="68" name="Line 416"/>
                        <wps:cNvCnPr>
                          <a:cxnSpLocks noChangeShapeType="1"/>
                        </wps:cNvCnPr>
                        <wps:spPr bwMode="auto">
                          <a:xfrm>
                            <a:off x="5370" y="7633"/>
                            <a:ext cx="0" cy="5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417"/>
                        <wps:cNvCnPr>
                          <a:cxnSpLocks noChangeShapeType="1"/>
                        </wps:cNvCnPr>
                        <wps:spPr bwMode="auto">
                          <a:xfrm>
                            <a:off x="7845" y="7609"/>
                            <a:ext cx="0" cy="6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418"/>
                        <wps:cNvSpPr txBox="1">
                          <a:spLocks noChangeArrowheads="1"/>
                        </wps:cNvSpPr>
                        <wps:spPr bwMode="auto">
                          <a:xfrm>
                            <a:off x="3373" y="8232"/>
                            <a:ext cx="1097" cy="1961"/>
                          </a:xfrm>
                          <a:prstGeom prst="rect">
                            <a:avLst/>
                          </a:prstGeom>
                          <a:solidFill>
                            <a:srgbClr val="FFFFFF"/>
                          </a:solidFill>
                          <a:ln w="9525">
                            <a:solidFill>
                              <a:srgbClr val="000000"/>
                            </a:solidFill>
                            <a:miter lim="800000"/>
                            <a:headEnd/>
                            <a:tailEnd/>
                          </a:ln>
                        </wps:spPr>
                        <wps:txbx>
                          <w:txbxContent>
                            <w:p w:rsidR="00A22981" w:rsidRPr="00A155CD" w:rsidRDefault="00A22981" w:rsidP="006F377A">
                              <w:pPr>
                                <w:spacing w:line="276" w:lineRule="auto"/>
                              </w:pPr>
                              <w:r w:rsidRPr="00A155CD">
                                <w:rPr>
                                  <w:sz w:val="26"/>
                                  <w:szCs w:val="26"/>
                                </w:rPr>
                                <w:t>Quản lý sửa chữa xe máy mỏ</w:t>
                              </w:r>
                            </w:p>
                          </w:txbxContent>
                        </wps:txbx>
                        <wps:bodyPr rot="0" vert="horz" wrap="square" lIns="91440" tIns="45720" rIns="91440" bIns="45720" anchor="t" anchorCtr="0" upright="1">
                          <a:noAutofit/>
                        </wps:bodyPr>
                      </wps:wsp>
                      <wps:wsp>
                        <wps:cNvPr id="71" name="Text Box 419"/>
                        <wps:cNvSpPr txBox="1">
                          <a:spLocks noChangeArrowheads="1"/>
                        </wps:cNvSpPr>
                        <wps:spPr bwMode="auto">
                          <a:xfrm>
                            <a:off x="9491" y="6093"/>
                            <a:ext cx="1389" cy="1012"/>
                          </a:xfrm>
                          <a:prstGeom prst="rect">
                            <a:avLst/>
                          </a:prstGeom>
                          <a:solidFill>
                            <a:srgbClr val="FFFFFF"/>
                          </a:solidFill>
                          <a:ln w="9525">
                            <a:solidFill>
                              <a:srgbClr val="000000"/>
                            </a:solidFill>
                            <a:miter lim="800000"/>
                            <a:headEnd/>
                            <a:tailEnd/>
                          </a:ln>
                        </wps:spPr>
                        <wps:txbx>
                          <w:txbxContent>
                            <w:p w:rsidR="00A22981" w:rsidRPr="00D72A03" w:rsidRDefault="00A22981" w:rsidP="006F377A">
                              <w:pPr>
                                <w:rPr>
                                  <w:sz w:val="26"/>
                                  <w:szCs w:val="26"/>
                                </w:rPr>
                              </w:pPr>
                              <w:r w:rsidRPr="00D72A03">
                                <w:rPr>
                                  <w:sz w:val="26"/>
                                  <w:szCs w:val="26"/>
                                </w:rPr>
                                <w:t>PQĐ</w:t>
                              </w:r>
                            </w:p>
                            <w:p w:rsidR="00A22981" w:rsidRPr="00D72A03" w:rsidRDefault="00A22981" w:rsidP="006F377A">
                              <w:pPr>
                                <w:rPr>
                                  <w:sz w:val="26"/>
                                  <w:szCs w:val="26"/>
                                </w:rPr>
                              </w:pPr>
                              <w:r w:rsidRPr="00D72A03">
                                <w:rPr>
                                  <w:sz w:val="26"/>
                                  <w:szCs w:val="26"/>
                                </w:rPr>
                                <w:t xml:space="preserve">Khai thác đá vôi </w:t>
                              </w:r>
                            </w:p>
                            <w:p w:rsidR="00A22981" w:rsidRPr="00E14EE1" w:rsidRDefault="00A22981" w:rsidP="006F377A"/>
                          </w:txbxContent>
                        </wps:txbx>
                        <wps:bodyPr rot="0" vert="horz" wrap="square" lIns="91440" tIns="45720" rIns="91440" bIns="45720" anchor="t" anchorCtr="0" upright="1">
                          <a:noAutofit/>
                        </wps:bodyPr>
                      </wps:wsp>
                      <wps:wsp>
                        <wps:cNvPr id="72" name="Line 420"/>
                        <wps:cNvCnPr>
                          <a:cxnSpLocks noChangeShapeType="1"/>
                        </wps:cNvCnPr>
                        <wps:spPr bwMode="auto">
                          <a:xfrm>
                            <a:off x="3154" y="7105"/>
                            <a:ext cx="0" cy="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Freeform 421"/>
                        <wps:cNvSpPr>
                          <a:spLocks/>
                        </wps:cNvSpPr>
                        <wps:spPr bwMode="auto">
                          <a:xfrm>
                            <a:off x="2576" y="7635"/>
                            <a:ext cx="1139" cy="1"/>
                          </a:xfrm>
                          <a:custGeom>
                            <a:avLst/>
                            <a:gdLst>
                              <a:gd name="T0" fmla="*/ 0 w 1139"/>
                              <a:gd name="T1" fmla="*/ 0 h 1"/>
                              <a:gd name="T2" fmla="*/ 1139 w 1139"/>
                              <a:gd name="T3" fmla="*/ 0 h 1"/>
                            </a:gdLst>
                            <a:ahLst/>
                            <a:cxnLst>
                              <a:cxn ang="0">
                                <a:pos x="T0" y="T1"/>
                              </a:cxn>
                              <a:cxn ang="0">
                                <a:pos x="T2" y="T3"/>
                              </a:cxn>
                            </a:cxnLst>
                            <a:rect l="0" t="0" r="r" b="b"/>
                            <a:pathLst>
                              <a:path w="1139" h="1">
                                <a:moveTo>
                                  <a:pt x="0" y="0"/>
                                </a:moveTo>
                                <a:lnTo>
                                  <a:pt x="11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422"/>
                        <wps:cNvCnPr>
                          <a:cxnSpLocks noChangeShapeType="1"/>
                        </wps:cNvCnPr>
                        <wps:spPr bwMode="auto">
                          <a:xfrm>
                            <a:off x="2576" y="7636"/>
                            <a:ext cx="0" cy="5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423"/>
                        <wps:cNvCnPr>
                          <a:cxnSpLocks noChangeShapeType="1"/>
                        </wps:cNvCnPr>
                        <wps:spPr bwMode="auto">
                          <a:xfrm>
                            <a:off x="3715" y="7635"/>
                            <a:ext cx="0" cy="5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424"/>
                        <wps:cNvCnPr>
                          <a:cxnSpLocks noChangeShapeType="1"/>
                        </wps:cNvCnPr>
                        <wps:spPr bwMode="auto">
                          <a:xfrm>
                            <a:off x="9687" y="7634"/>
                            <a:ext cx="1" cy="5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425"/>
                        <wps:cNvCnPr>
                          <a:cxnSpLocks noChangeShapeType="1"/>
                        </wps:cNvCnPr>
                        <wps:spPr bwMode="auto">
                          <a:xfrm>
                            <a:off x="10768" y="7634"/>
                            <a:ext cx="0" cy="5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426"/>
                        <wps:cNvCnPr>
                          <a:cxnSpLocks noChangeShapeType="1"/>
                        </wps:cNvCnPr>
                        <wps:spPr bwMode="auto">
                          <a:xfrm>
                            <a:off x="10174" y="7105"/>
                            <a:ext cx="1" cy="5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427"/>
                        <wps:cNvCnPr>
                          <a:cxnSpLocks noChangeShapeType="1"/>
                        </wps:cNvCnPr>
                        <wps:spPr bwMode="auto">
                          <a:xfrm>
                            <a:off x="9688" y="7649"/>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428"/>
                        <wps:cNvCnPr>
                          <a:cxnSpLocks noChangeShapeType="1"/>
                        </wps:cNvCnPr>
                        <wps:spPr bwMode="auto">
                          <a:xfrm>
                            <a:off x="6450" y="4992"/>
                            <a:ext cx="0" cy="6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429"/>
                        <wps:cNvCnPr>
                          <a:cxnSpLocks noChangeShapeType="1"/>
                        </wps:cNvCnPr>
                        <wps:spPr bwMode="auto">
                          <a:xfrm>
                            <a:off x="6450" y="5629"/>
                            <a:ext cx="0" cy="2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430"/>
                        <wps:cNvCnPr>
                          <a:cxnSpLocks noChangeShapeType="1"/>
                        </wps:cNvCnPr>
                        <wps:spPr bwMode="auto">
                          <a:xfrm>
                            <a:off x="3154" y="5629"/>
                            <a:ext cx="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431"/>
                        <wps:cNvCnPr>
                          <a:cxnSpLocks noChangeShapeType="1"/>
                        </wps:cNvCnPr>
                        <wps:spPr bwMode="auto">
                          <a:xfrm>
                            <a:off x="3154" y="5629"/>
                            <a:ext cx="0" cy="5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432"/>
                        <wps:cNvCnPr>
                          <a:cxnSpLocks noChangeShapeType="1"/>
                        </wps:cNvCnPr>
                        <wps:spPr bwMode="auto">
                          <a:xfrm flipH="1">
                            <a:off x="10174" y="5629"/>
                            <a:ext cx="1" cy="4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433"/>
                        <wps:cNvCnPr>
                          <a:cxnSpLocks noChangeShapeType="1"/>
                        </wps:cNvCnPr>
                        <wps:spPr bwMode="auto">
                          <a:xfrm flipH="1">
                            <a:off x="4470" y="9225"/>
                            <a:ext cx="42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6" name="Line 434"/>
                        <wps:cNvCnPr>
                          <a:cxnSpLocks noChangeShapeType="1"/>
                        </wps:cNvCnPr>
                        <wps:spPr bwMode="auto">
                          <a:xfrm flipH="1">
                            <a:off x="8580" y="9150"/>
                            <a:ext cx="4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Line 435"/>
                        <wps:cNvCnPr>
                          <a:cxnSpLocks noChangeShapeType="1"/>
                        </wps:cNvCnPr>
                        <wps:spPr bwMode="auto">
                          <a:xfrm>
                            <a:off x="5370" y="7634"/>
                            <a:ext cx="2475"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436"/>
                        <wps:cNvSpPr txBox="1">
                          <a:spLocks noChangeArrowheads="1"/>
                        </wps:cNvSpPr>
                        <wps:spPr bwMode="auto">
                          <a:xfrm>
                            <a:off x="2111" y="8232"/>
                            <a:ext cx="1159" cy="1961"/>
                          </a:xfrm>
                          <a:prstGeom prst="rect">
                            <a:avLst/>
                          </a:prstGeom>
                          <a:solidFill>
                            <a:srgbClr val="FFFFFF"/>
                          </a:solidFill>
                          <a:ln w="9525">
                            <a:solidFill>
                              <a:srgbClr val="000000"/>
                            </a:solidFill>
                            <a:miter lim="800000"/>
                            <a:headEnd/>
                            <a:tailEnd/>
                          </a:ln>
                        </wps:spPr>
                        <wps:txbx>
                          <w:txbxContent>
                            <w:p w:rsidR="00A22981" w:rsidRPr="00A155CD" w:rsidRDefault="00A22981" w:rsidP="006F377A">
                              <w:pPr>
                                <w:spacing w:line="276" w:lineRule="auto"/>
                              </w:pPr>
                              <w:r w:rsidRPr="00A155CD">
                                <w:rPr>
                                  <w:sz w:val="26"/>
                                  <w:szCs w:val="26"/>
                                </w:rPr>
                                <w:t>Quản lý thiết bị khai thác và phụ trợ</w:t>
                              </w:r>
                            </w:p>
                          </w:txbxContent>
                        </wps:txbx>
                        <wps:bodyPr rot="0" vert="horz" wrap="square" lIns="91440" tIns="45720" rIns="91440" bIns="45720" anchor="t" anchorCtr="0" upright="1">
                          <a:noAutofit/>
                        </wps:bodyPr>
                      </wps:wsp>
                      <wps:wsp>
                        <wps:cNvPr id="89" name="Text Box 437"/>
                        <wps:cNvSpPr txBox="1">
                          <a:spLocks noChangeArrowheads="1"/>
                        </wps:cNvSpPr>
                        <wps:spPr bwMode="auto">
                          <a:xfrm>
                            <a:off x="2456" y="6192"/>
                            <a:ext cx="1440" cy="913"/>
                          </a:xfrm>
                          <a:prstGeom prst="rect">
                            <a:avLst/>
                          </a:prstGeom>
                          <a:solidFill>
                            <a:srgbClr val="FFFFFF"/>
                          </a:solidFill>
                          <a:ln w="9525">
                            <a:solidFill>
                              <a:srgbClr val="000000"/>
                            </a:solidFill>
                            <a:miter lim="800000"/>
                            <a:headEnd/>
                            <a:tailEnd/>
                          </a:ln>
                        </wps:spPr>
                        <wps:txbx>
                          <w:txbxContent>
                            <w:p w:rsidR="00A22981" w:rsidRPr="00D72A03" w:rsidRDefault="00A22981" w:rsidP="006F377A">
                              <w:pPr>
                                <w:rPr>
                                  <w:sz w:val="26"/>
                                  <w:szCs w:val="26"/>
                                </w:rPr>
                              </w:pPr>
                              <w:r w:rsidRPr="00D72A03">
                                <w:rPr>
                                  <w:sz w:val="26"/>
                                  <w:szCs w:val="26"/>
                                </w:rPr>
                                <w:t>PQĐ</w:t>
                              </w:r>
                            </w:p>
                            <w:p w:rsidR="00A22981" w:rsidRPr="00D72A03" w:rsidRDefault="00A22981" w:rsidP="006F377A">
                              <w:pPr>
                                <w:rPr>
                                  <w:sz w:val="26"/>
                                  <w:szCs w:val="26"/>
                                </w:rPr>
                              </w:pPr>
                              <w:r w:rsidRPr="00D72A03">
                                <w:rPr>
                                  <w:sz w:val="26"/>
                                  <w:szCs w:val="26"/>
                                </w:rPr>
                                <w:t>Cơ điện</w:t>
                              </w:r>
                            </w:p>
                            <w:p w:rsidR="00A22981" w:rsidRPr="00312634" w:rsidRDefault="00A22981" w:rsidP="006F377A"/>
                          </w:txbxContent>
                        </wps:txbx>
                        <wps:bodyPr rot="0" vert="horz" wrap="square" lIns="91440" tIns="45720" rIns="91440" bIns="45720" anchor="t" anchorCtr="0" upright="1">
                          <a:noAutofit/>
                        </wps:bodyPr>
                      </wps:wsp>
                      <wps:wsp>
                        <wps:cNvPr id="90" name="Text Box 438"/>
                        <wps:cNvSpPr txBox="1">
                          <a:spLocks noChangeArrowheads="1"/>
                        </wps:cNvSpPr>
                        <wps:spPr bwMode="auto">
                          <a:xfrm>
                            <a:off x="10124" y="8232"/>
                            <a:ext cx="1036" cy="1961"/>
                          </a:xfrm>
                          <a:prstGeom prst="rect">
                            <a:avLst/>
                          </a:prstGeom>
                          <a:solidFill>
                            <a:srgbClr val="FFFFFF"/>
                          </a:solidFill>
                          <a:ln w="9525">
                            <a:solidFill>
                              <a:srgbClr val="000000"/>
                            </a:solidFill>
                            <a:miter lim="800000"/>
                            <a:headEnd/>
                            <a:tailEnd/>
                          </a:ln>
                        </wps:spPr>
                        <wps:txbx>
                          <w:txbxContent>
                            <w:p w:rsidR="00A22981" w:rsidRPr="00A155CD" w:rsidRDefault="00A22981" w:rsidP="006F377A">
                              <w:pPr>
                                <w:spacing w:before="120" w:after="120" w:line="276" w:lineRule="auto"/>
                                <w:rPr>
                                  <w:sz w:val="26"/>
                                  <w:szCs w:val="26"/>
                                </w:rPr>
                              </w:pPr>
                              <w:r w:rsidRPr="00A155CD">
                                <w:rPr>
                                  <w:sz w:val="26"/>
                                  <w:szCs w:val="26"/>
                                </w:rPr>
                                <w:t>Tổ khoan nổ</w:t>
                              </w:r>
                            </w:p>
                            <w:p w:rsidR="00A22981" w:rsidRPr="00A155CD" w:rsidRDefault="00A22981" w:rsidP="006F377A">
                              <w:r w:rsidRPr="00A155CD">
                                <w:rPr>
                                  <w:sz w:val="26"/>
                                  <w:szCs w:val="26"/>
                                </w:rPr>
                                <w:t>đá vôi</w:t>
                              </w:r>
                            </w:p>
                          </w:txbxContent>
                        </wps:txbx>
                        <wps:bodyPr rot="0" vert="horz" wrap="square" lIns="91440" tIns="45720" rIns="91440" bIns="45720" anchor="t" anchorCtr="0" upright="1">
                          <a:noAutofit/>
                        </wps:bodyPr>
                      </wps:wsp>
                      <wps:wsp>
                        <wps:cNvPr id="91" name="Text Box 439"/>
                        <wps:cNvSpPr txBox="1">
                          <a:spLocks noChangeArrowheads="1"/>
                        </wps:cNvSpPr>
                        <wps:spPr bwMode="auto">
                          <a:xfrm>
                            <a:off x="6023" y="8232"/>
                            <a:ext cx="1147" cy="1961"/>
                          </a:xfrm>
                          <a:prstGeom prst="rect">
                            <a:avLst/>
                          </a:prstGeom>
                          <a:solidFill>
                            <a:srgbClr val="FFFFFF"/>
                          </a:solidFill>
                          <a:ln w="9525">
                            <a:solidFill>
                              <a:srgbClr val="000000"/>
                            </a:solidFill>
                            <a:miter lim="800000"/>
                            <a:headEnd/>
                            <a:tailEnd/>
                          </a:ln>
                        </wps:spPr>
                        <wps:txbx>
                          <w:txbxContent>
                            <w:p w:rsidR="00A22981" w:rsidRPr="00A155CD" w:rsidRDefault="00A22981" w:rsidP="006F377A">
                              <w:pPr>
                                <w:ind w:left="-142"/>
                              </w:pPr>
                              <w:r w:rsidRPr="00A155CD">
                                <w:rPr>
                                  <w:sz w:val="26"/>
                                  <w:szCs w:val="26"/>
                                </w:rPr>
                                <w:t>Phòng Kế hoạch + Vật tư</w:t>
                              </w:r>
                            </w:p>
                          </w:txbxContent>
                        </wps:txbx>
                        <wps:bodyPr rot="0" vert="horz" wrap="square" lIns="91440" tIns="45720" rIns="91440" bIns="45720" anchor="t" anchorCtr="0" upright="1">
                          <a:noAutofit/>
                        </wps:bodyPr>
                      </wps:wsp>
                      <wps:wsp>
                        <wps:cNvPr id="92" name="Text Box 440"/>
                        <wps:cNvSpPr txBox="1">
                          <a:spLocks noChangeArrowheads="1"/>
                        </wps:cNvSpPr>
                        <wps:spPr bwMode="auto">
                          <a:xfrm>
                            <a:off x="4831" y="8232"/>
                            <a:ext cx="1049" cy="1961"/>
                          </a:xfrm>
                          <a:prstGeom prst="rect">
                            <a:avLst/>
                          </a:prstGeom>
                          <a:solidFill>
                            <a:srgbClr val="FFFFFF"/>
                          </a:solidFill>
                          <a:ln w="9525">
                            <a:solidFill>
                              <a:srgbClr val="000000"/>
                            </a:solidFill>
                            <a:miter lim="800000"/>
                            <a:headEnd/>
                            <a:tailEnd/>
                          </a:ln>
                        </wps:spPr>
                        <wps:txbx>
                          <w:txbxContent>
                            <w:p w:rsidR="00A22981" w:rsidRPr="00944BF6" w:rsidRDefault="00A22981" w:rsidP="006F377A">
                              <w:pPr>
                                <w:rPr>
                                  <w:sz w:val="26"/>
                                  <w:szCs w:val="26"/>
                                </w:rPr>
                              </w:pPr>
                            </w:p>
                            <w:p w:rsidR="00A22981" w:rsidRPr="00944BF6" w:rsidRDefault="00A22981" w:rsidP="006F377A">
                              <w:r w:rsidRPr="00944BF6">
                                <w:rPr>
                                  <w:sz w:val="26"/>
                                  <w:szCs w:val="26"/>
                                </w:rPr>
                                <w:t>Hành chính + Ytế</w:t>
                              </w:r>
                            </w:p>
                          </w:txbxContent>
                        </wps:txbx>
                        <wps:bodyPr rot="0" vert="horz" wrap="square" lIns="91440" tIns="45720" rIns="91440" bIns="45720" anchor="t" anchorCtr="0" upright="1">
                          <a:noAutofit/>
                        </wps:bodyPr>
                      </wps:wsp>
                      <wps:wsp>
                        <wps:cNvPr id="93" name="Text Box 441"/>
                        <wps:cNvSpPr txBox="1">
                          <a:spLocks noChangeArrowheads="1"/>
                        </wps:cNvSpPr>
                        <wps:spPr bwMode="auto">
                          <a:xfrm>
                            <a:off x="9000" y="8232"/>
                            <a:ext cx="1030" cy="1961"/>
                          </a:xfrm>
                          <a:prstGeom prst="rect">
                            <a:avLst/>
                          </a:prstGeom>
                          <a:solidFill>
                            <a:srgbClr val="FFFFFF"/>
                          </a:solidFill>
                          <a:ln w="9525">
                            <a:solidFill>
                              <a:srgbClr val="000000"/>
                            </a:solidFill>
                            <a:miter lim="800000"/>
                            <a:headEnd/>
                            <a:tailEnd/>
                          </a:ln>
                        </wps:spPr>
                        <wps:txbx>
                          <w:txbxContent>
                            <w:p w:rsidR="00A22981" w:rsidRPr="00A155CD" w:rsidRDefault="00A22981" w:rsidP="006F377A">
                              <w:pPr>
                                <w:spacing w:before="120" w:after="120"/>
                                <w:ind w:left="-142"/>
                                <w:rPr>
                                  <w:sz w:val="26"/>
                                  <w:szCs w:val="26"/>
                                </w:rPr>
                              </w:pPr>
                              <w:r w:rsidRPr="00A155CD">
                                <w:rPr>
                                  <w:sz w:val="26"/>
                                  <w:szCs w:val="26"/>
                                </w:rPr>
                                <w:t>Tổ ủi, xúc và  vận tải</w:t>
                              </w:r>
                            </w:p>
                            <w:p w:rsidR="00A22981" w:rsidRPr="00A155CD" w:rsidRDefault="00A22981" w:rsidP="006F377A">
                              <w:r w:rsidRPr="00A155CD">
                                <w:rPr>
                                  <w:sz w:val="26"/>
                                  <w:szCs w:val="26"/>
                                </w:rPr>
                                <w:t>đá vôi</w:t>
                              </w:r>
                            </w:p>
                          </w:txbxContent>
                        </wps:txbx>
                        <wps:bodyPr rot="0" vert="horz" wrap="square" lIns="91440" tIns="45720" rIns="91440" bIns="45720" anchor="t" anchorCtr="0" upright="1">
                          <a:noAutofit/>
                        </wps:bodyPr>
                      </wps:wsp>
                      <wps:wsp>
                        <wps:cNvPr id="94" name="Text Box 442"/>
                        <wps:cNvSpPr txBox="1">
                          <a:spLocks noChangeArrowheads="1"/>
                        </wps:cNvSpPr>
                        <wps:spPr bwMode="auto">
                          <a:xfrm>
                            <a:off x="7275" y="8232"/>
                            <a:ext cx="1305" cy="1961"/>
                          </a:xfrm>
                          <a:prstGeom prst="rect">
                            <a:avLst/>
                          </a:prstGeom>
                          <a:solidFill>
                            <a:srgbClr val="FFFFFF"/>
                          </a:solidFill>
                          <a:ln w="9525">
                            <a:solidFill>
                              <a:srgbClr val="000000"/>
                            </a:solidFill>
                            <a:miter lim="800000"/>
                            <a:headEnd/>
                            <a:tailEnd/>
                          </a:ln>
                        </wps:spPr>
                        <wps:txbx>
                          <w:txbxContent>
                            <w:p w:rsidR="00A22981" w:rsidRPr="00A155CD" w:rsidRDefault="00A22981" w:rsidP="006F377A">
                              <w:r w:rsidRPr="00A155CD">
                                <w:rPr>
                                  <w:sz w:val="26"/>
                                  <w:szCs w:val="26"/>
                                </w:rPr>
                                <w:t>Phòng quản  lý chất lượng + K.thuật + A.toàn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4" o:spid="_x0000_s1064" style="position:absolute;left:0;text-align:left;margin-left:.05pt;margin-top:36.25pt;width:452.45pt;height:365.5pt;z-index:251657728" coordorigin="2111,4305" coordsize="9049,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nGQggAAJRSAAAOAAAAZHJzL2Uyb0RvYy54bWzsXNtu4zYQfS/QfyD0WCBrUXcZ6yy2uWwL&#10;bNsFNv0ARZItobpVUmKnRf+9M7xZlu1Nmm20CcI8JHJEU+Tw8HB4hqO37zZlQW7TtsvramHQN6ZB&#10;0iquk7xaLYzfry5PAoN0fVQlUVFX6cK4Szvj3en3371dN/PUqrO6SNKWQCVVN183CyPr+2Y+m3Vx&#10;lpZR96Zu0gpuLuu2jHr42K5mSRutofaymFmm6c3WdZs0bR2nXQf/Pec3jVNW/3KZxv1vy2WX9qRY&#10;GNC2nv1u2e9r/D07fRvNV23UZHksmhE9ohVllFfwUFXVedRH5KbN96oq87itu3rZv4nrclYvl3mc&#10;sj5Ab6g56s2Htr5pWF9W8/WqUWYC047s9Ohq419vP7UkTxaG5xmkikoYI/ZY4lAHrbNuVnMo9KFt&#10;PjefWt5FuPxYx390cHs2vo+fV7wwuV7/UidQYXTT18w6m2VbYhXQb7Jhg3CnBiHd9CSGf7q+41Hq&#10;GiSGe47n0MAVwxRnMJb4PYtSahC8bZsuH8I4uxDfD00n5F92gyDAu7Nozh/MGisahz0DyHVbq3Zf&#10;Z9XPWdSkbLA6NJi0qi+teoUd/LHegGFZm/HxUA6tSvoN3IDpw4zUceOSqj7LomqVvm/bep2lUQIN&#10;pKw/g6/ybnRYyX3Wdn0KQ7xjNWlz6jgwOdDgXuDvmCyaN23Xf0jrkuDFwmhhSrFmRrcfu55bVxbB&#10;oe3qIk8u86JgH9rV9VnRktsIpt8l+xG17xQrKrJeGKFrudwAR6sw2c+hKsq8Bx4p8nJhBKpQNEez&#10;XVQJNDOa91Fe8GsARFEx7HZzNB03Yr+53rCZQJkJ0MjXdXIHlm1rzhvAc3CR1e1fBlkDZyyM7s+b&#10;qE0NUvxcweiE3I49++C4vgVGbYd3rod3oiqGqhZGbxB+edZzYrpp2nyVwZM4Hqr6PcyfZc6MvW2V&#10;aD8geCooA5VzgviYVynA2MOBEFg8qzg5xJtKkIPCL5sYV3cNEMEOfPlX8PsPg6/tgzkBor5n2/jk&#10;aC7hK7DrhrvTfQ+7BbT7S9itagQuq/p/gCSQt0DeARSSnhmkb3OY4gUgCCZAmSaApBTWUbyCZgic&#10;so7CZJNdZuvK36EZXgQXgXPiWN7FiWOen5+8vzxzTrxL6rvn9vnZ2Tn9B3tLnXmWJ0laYefkGked&#10;h7GdWG356qRWOWWo2W7trMkwKvIvazSw7nCa8TmFvcP/TwhfWBV24KtmObDw08PXDxxY0xh8zfAg&#10;fD3LEoMul0nJq4J6NXxfMXyR/Dh8B44E4zvBwNM5Erbt2wzKgWUzyG6ZmJohODzoSNDQ42wvna89&#10;Nn4NnoQaIO1JDJxiH7z3PSwzUpwcy6ET8q2EZ4Yjr4LagdhIUJPeQ82vActqgDSWh1i2JJa5Vww+&#10;P/g2AsdP71bY1HW4W0HlVnjsFdusRWoTvMfD2q14zW4FrOScii/bNEWdjTgWW7gHVIwbD6FKSL9d&#10;KBcc6Q/av1muz+UH2L8J0UYilVJbMu3IA45vuPiALZCCA4hsidgNrRK5joB3tCwLkO5+mBGTrAmr&#10;EhqLhWUZIPpBmYywbg4LwFRWBbCCI/WAyVQxk4h6YH6pZkUZl0aiOWyHRVPhCrb5oNyZbAfa1B0q&#10;WVd8S3slXSUohW0+UhjaB57VFVun4HmsMP8rHoLL0FjpbA0CSuc133I0UY9tw2fgJe46ufEzqTaU&#10;9W16VbMC/Uijg0dt7xbVsBSvBBonuYbfhm/gY9h2UD0aWzwYVrWXRFHmq3WgL266Ebxc+nl+W+od&#10;Qax7iG726L231rOYzOfDwjkUBPj2e7KVe8iHTEnb7qK0nqX1rEFQ63BkwQc5aQe+bFmYDL62jzEa&#10;pmeNl3MNXw3f++Grwo1i3ySijSwo9vT7phADXQK+7Mlb9gU3EQUsF5Qs7jBoOVZHE9SWXsR1fRXX&#10;FfAdxnSfHr7U9D0Ix3H6HeFX0a/Gr46GVasj3sMomGtNG8wFRRXdb8Tvnm4l+ddigiNs2DT/av7d&#10;499RNNeaNpoL7oOkXzhtxHQmJWaZgWBgqYU8f/w+Z2FE6UOP1juwd7gvmu6sASJgZ2+m4oCTnDXw&#10;HDgyh+TqhOEoQCug6dnaOdDOwTHnIIAleAe+KvQ3LXxdj/sA272ZgK/lmfcEZHVQ6xUHtYJRTJZH&#10;QKeTxmRMdh+/volnQlFe0M4BO/MP5wdf20HEQIVcuXRgD8OtTy8dqBMD++gU0HQ9GWF8/p6rPkc7&#10;uW87CpvxI4BPS65kWeTNTzJELbJHthrCPpKFhgDpI1rD1SfCj2hgwSiCxtMKvgGSHUekNoQWpMDs&#10;qAkORKVfgL/wIBpWKTgPKv1sT2q8SEFiFG2zJ4i2HSTtwEVtBPzfkMq0PimcOS/DNX4QeDXURe7c&#10;N9DeRpE5fjrhaVkdj8sJr8QdpKmNAnOWg2c2cPP3csQLrQwPstH/U5b14bgbhg24tLZN47GHsbfp&#10;0nhUFvWBNB7qygO5Oo0HpisTa5BCdOrDIPUB02P2sDyMw02IZcflh8s9Oo54bHPbQ3qPrvEKsni2&#10;Z/s1lAdQDsEp3YPyMGg3HZQx2YwfjTjAyyasFcyD0OmVCfAy86M0L8t0M3E2DTMa98A8DOFNB2aI&#10;0x1NFaaOThWeq5eOgJ3A19ZYHmNZhfK2/jK8q0aYSmShTfP+HCeASA1KF4d4Wb5zSPMy8rJSl7ST&#10;MXQyVOBvgOVh8G86Xg7hHUlHsQzhcu1jyJdBcUFe8/KYl1UUcIBl5Y5Nysu+hbLaYV7G98NpLCss&#10;K6HppfAye2MfvPqQJe6K1zTiuxWHn9npzu3LJE//BQAA//8DAFBLAwQUAAYACAAAACEAG2UKod4A&#10;AAAHAQAADwAAAGRycy9kb3ducmV2LnhtbEyPQUvDQBSE74L/YXmCN7ublmiN2ZRS1FMRbAXx9pp9&#10;TUKzb0N2m6T/3u1Jj8MMM9/kq8m2YqDeN441JDMFgrh0puFKw9f+7WEJwgdkg61j0nAhD6vi9ibH&#10;zLiRP2nYhUrEEvYZaqhD6DIpfVmTRT9zHXH0jq63GKLsK2l6HGO5beVcqUdpseG4UGNHm5rK0+5s&#10;NbyPOK4XyeuwPR03l599+vG9TUjr+7tp/QIi0BT+wnDFj+hQRKaDO7Pxor1qETQ8zVMQ0X1WaXx2&#10;0LBUixRkkcv//MUvAAAA//8DAFBLAQItABQABgAIAAAAIQC2gziS/gAAAOEBAAATAAAAAAAAAAAA&#10;AAAAAAAAAABbQ29udGVudF9UeXBlc10ueG1sUEsBAi0AFAAGAAgAAAAhADj9If/WAAAAlAEAAAsA&#10;AAAAAAAAAAAAAAAALwEAAF9yZWxzLy5yZWxzUEsBAi0AFAAGAAgAAAAhAFeKicZCCAAAlFIAAA4A&#10;AAAAAAAAAAAAAAAALgIAAGRycy9lMm9Eb2MueG1sUEsBAi0AFAAGAAgAAAAhABtlCqHeAAAABwEA&#10;AA8AAAAAAAAAAAAAAAAAnAoAAGRycy9kb3ducmV2LnhtbFBLBQYAAAAABAAEAPMAAACnCwAAAAA=&#10;">
                <v:shape id="Text Box 415" o:spid="_x0000_s1065" type="#_x0000_t202" style="position:absolute;left:5716;top:4305;width:1440;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A22981" w:rsidRPr="00D72A03" w:rsidRDefault="00A22981" w:rsidP="006F377A">
                        <w:pPr>
                          <w:rPr>
                            <w:sz w:val="26"/>
                            <w:szCs w:val="26"/>
                          </w:rPr>
                        </w:pPr>
                        <w:r w:rsidRPr="00D72A03">
                          <w:rPr>
                            <w:sz w:val="26"/>
                            <w:szCs w:val="26"/>
                          </w:rPr>
                          <w:t>Giám đốc mỏ</w:t>
                        </w:r>
                      </w:p>
                      <w:p w:rsidR="00A22981" w:rsidRPr="00D72A03" w:rsidRDefault="00A22981" w:rsidP="006F377A"/>
                    </w:txbxContent>
                  </v:textbox>
                </v:shape>
                <v:line id="Line 416" o:spid="_x0000_s1066" style="position:absolute;visibility:visible;mso-wrap-style:square" from="5370,7633" to="537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line id="Line 417" o:spid="_x0000_s1067" style="position:absolute;visibility:visible;mso-wrap-style:square" from="7845,7609" to="7845,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shape id="Text Box 418" o:spid="_x0000_s1068" type="#_x0000_t202" style="position:absolute;left:3373;top:8232;width:1097;height:1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A22981" w:rsidRPr="00A155CD" w:rsidRDefault="00A22981" w:rsidP="006F377A">
                        <w:pPr>
                          <w:spacing w:line="276" w:lineRule="auto"/>
                        </w:pPr>
                        <w:r w:rsidRPr="00A155CD">
                          <w:rPr>
                            <w:sz w:val="26"/>
                            <w:szCs w:val="26"/>
                          </w:rPr>
                          <w:t>Quản lý sửa chữa xe máy mỏ</w:t>
                        </w:r>
                      </w:p>
                    </w:txbxContent>
                  </v:textbox>
                </v:shape>
                <v:shape id="Text Box 419" o:spid="_x0000_s1069" type="#_x0000_t202" style="position:absolute;left:9491;top:6093;width:1389;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A22981" w:rsidRPr="00D72A03" w:rsidRDefault="00A22981" w:rsidP="006F377A">
                        <w:pPr>
                          <w:rPr>
                            <w:sz w:val="26"/>
                            <w:szCs w:val="26"/>
                          </w:rPr>
                        </w:pPr>
                        <w:r w:rsidRPr="00D72A03">
                          <w:rPr>
                            <w:sz w:val="26"/>
                            <w:szCs w:val="26"/>
                          </w:rPr>
                          <w:t>PQĐ</w:t>
                        </w:r>
                      </w:p>
                      <w:p w:rsidR="00A22981" w:rsidRPr="00D72A03" w:rsidRDefault="00A22981" w:rsidP="006F377A">
                        <w:pPr>
                          <w:rPr>
                            <w:sz w:val="26"/>
                            <w:szCs w:val="26"/>
                          </w:rPr>
                        </w:pPr>
                        <w:r w:rsidRPr="00D72A03">
                          <w:rPr>
                            <w:sz w:val="26"/>
                            <w:szCs w:val="26"/>
                          </w:rPr>
                          <w:t xml:space="preserve">Khai thác đá vôi </w:t>
                        </w:r>
                      </w:p>
                      <w:p w:rsidR="00A22981" w:rsidRPr="00E14EE1" w:rsidRDefault="00A22981" w:rsidP="006F377A"/>
                    </w:txbxContent>
                  </v:textbox>
                </v:shape>
                <v:line id="Line 420" o:spid="_x0000_s1070" style="position:absolute;visibility:visible;mso-wrap-style:square" from="3154,7105" to="3154,7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shape id="Freeform 421" o:spid="_x0000_s1071" style="position:absolute;left:2576;top:7635;width:1139;height:1;visibility:visible;mso-wrap-style:square;v-text-anchor:top" coordsize="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agdxQAAANsAAAAPAAAAZHJzL2Rvd25yZXYueG1sRI/dasJA&#10;FITvhb7Dcgq9q5sa20qaVbQiFXsRTH2A0+zJD82eDdlV49t3BcHLYWa+YdLFYFpxot41lhW8jCMQ&#10;xIXVDVcKDj+b5xkI55E1tpZJwYUcLOYPoxQTbc+8p1PuKxEg7BJUUHvfJVK6oiaDbmw74uCVtjfo&#10;g+wrqXs8B7hp5SSK3qTBhsNCjR191lT85UejoMuzOKt28fTXfX2vd+vlPi9fV0o9PQ7LDxCeBn8P&#10;39pbreA9huuX8APk/B8AAP//AwBQSwECLQAUAAYACAAAACEA2+H2y+4AAACFAQAAEwAAAAAAAAAA&#10;AAAAAAAAAAAAW0NvbnRlbnRfVHlwZXNdLnhtbFBLAQItABQABgAIAAAAIQBa9CxbvwAAABUBAAAL&#10;AAAAAAAAAAAAAAAAAB8BAABfcmVscy8ucmVsc1BLAQItABQABgAIAAAAIQCMOagdxQAAANsAAAAP&#10;AAAAAAAAAAAAAAAAAAcCAABkcnMvZG93bnJldi54bWxQSwUGAAAAAAMAAwC3AAAA+QIAAAAA&#10;" path="m,l1139,e" filled="f">
                  <v:path arrowok="t" o:connecttype="custom" o:connectlocs="0,0;1139,0" o:connectangles="0,0"/>
                </v:shape>
                <v:line id="Line 422" o:spid="_x0000_s1072" style="position:absolute;visibility:visible;mso-wrap-style:square" from="2576,7636" to="2576,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line id="Line 423" o:spid="_x0000_s1073" style="position:absolute;visibility:visible;mso-wrap-style:square" from="3715,7635" to="3715,8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424" o:spid="_x0000_s1074" style="position:absolute;visibility:visible;mso-wrap-style:square" from="9687,7634" to="9688,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425" o:spid="_x0000_s1075" style="position:absolute;visibility:visible;mso-wrap-style:square" from="10768,7634" to="10768,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line id="Line 426" o:spid="_x0000_s1076" style="position:absolute;visibility:visible;mso-wrap-style:square" from="10174,7105" to="10175,7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427" o:spid="_x0000_s1077" style="position:absolute;visibility:visible;mso-wrap-style:square" from="9688,7649" to="10768,7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428" o:spid="_x0000_s1078" style="position:absolute;visibility:visible;mso-wrap-style:square" from="6450,4992" to="6450,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line id="Line 429" o:spid="_x0000_s1079" style="position:absolute;visibility:visible;mso-wrap-style:square" from="6450,5629" to="645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line id="Line 430" o:spid="_x0000_s1080" style="position:absolute;visibility:visible;mso-wrap-style:square" from="3154,5629" to="10174,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431" o:spid="_x0000_s1081" style="position:absolute;visibility:visible;mso-wrap-style:square" from="3154,5629" to="3154,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PMxAAAANsAAAAPAAAAZHJzL2Rvd25yZXYueG1sRI9PawIx&#10;FMTvQr9DeIXeNGsL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CphA8zEAAAA2wAAAA8A&#10;AAAAAAAAAAAAAAAABwIAAGRycy9kb3ducmV2LnhtbFBLBQYAAAAAAwADALcAAAD4AgAAAAA=&#10;">
                  <v:stroke endarrow="block"/>
                </v:line>
                <v:line id="Line 432" o:spid="_x0000_s1082" style="position:absolute;flip:x;visibility:visible;mso-wrap-style:square" from="10174,5629" to="10175,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v2xAAAANsAAAAPAAAAZHJzL2Rvd25yZXYueG1sRI9Ba8JA&#10;EIXvBf/DMkIvoW6qRT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CguG/bEAAAA2wAAAA8A&#10;AAAAAAAAAAAAAAAABwIAAGRycy9kb3ducmV2LnhtbFBLBQYAAAAAAwADALcAAAD4AgAAAAA=&#10;">
                  <v:stroke endarrow="block"/>
                </v:line>
                <v:line id="Line 433" o:spid="_x0000_s1083" style="position:absolute;flip:x;visibility:visible;mso-wrap-style:square" from="4470,9225" to="4892,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s+xxAAAANsAAAAPAAAAZHJzL2Rvd25yZXYueG1sRI9Ba8JA&#10;FITvgv9heUIvpW5qaQmpm6DVgOClsfb+yL4modm3S3bV9N93BcHjMDPfMMtiNL040+A7ywqe5wkI&#10;4trqjhsFx6/yKQXhA7LG3jIp+CMPRT6dLDHT9sIVnQ+hERHCPkMFbQguk9LXLRn0c+uIo/djB4Mh&#10;yqGResBLhJteLpLkTRrsOC606Oijpfr3cDIKHl+2G+fStCyrje0+3fe2Wu+PSj3MxtU7iEBjuIdv&#10;7Z1WkL7C9Uv8ATL/BwAA//8DAFBLAQItABQABgAIAAAAIQDb4fbL7gAAAIUBAAATAAAAAAAAAAAA&#10;AAAAAAAAAABbQ29udGVudF9UeXBlc10ueG1sUEsBAi0AFAAGAAgAAAAhAFr0LFu/AAAAFQEAAAsA&#10;AAAAAAAAAAAAAAAAHwEAAF9yZWxzLy5yZWxzUEsBAi0AFAAGAAgAAAAhAJfez7HEAAAA2wAAAA8A&#10;AAAAAAAAAAAAAAAABwIAAGRycy9kb3ducmV2LnhtbFBLBQYAAAAAAwADALcAAAD4AgAAAAA=&#10;">
                  <v:stroke startarrow="block" endarrow="block"/>
                </v:line>
                <v:line id="Line 434" o:spid="_x0000_s1084" style="position:absolute;flip:x;visibility:visible;mso-wrap-style:square" from="8580,9150" to="9000,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FHGxAAAANsAAAAPAAAAZHJzL2Rvd25yZXYueG1sRI9Ba8JA&#10;FITvBf/D8gQvpW5qQULMRrQaKPTSWL0/ss8kmH27ZFeN/75bKPQ4zMw3TL4eTS9uNPjOsoLXeQKC&#10;uLa640bB8bt8SUH4gKyxt0wKHuRhXUyecsy0vXNFt0NoRISwz1BBG4LLpPR1Swb93Dri6J3tYDBE&#10;OTRSD3iPcNPLRZIspcGO40KLjt5bqi+Hq1Hw/LbfOZemZVntbPflTvtq+3lUajYdNysQgcbwH/5r&#10;f2gF6RJ+v8QfIIsfAAAA//8DAFBLAQItABQABgAIAAAAIQDb4fbL7gAAAIUBAAATAAAAAAAAAAAA&#10;AAAAAAAAAABbQ29udGVudF9UeXBlc10ueG1sUEsBAi0AFAAGAAgAAAAhAFr0LFu/AAAAFQEAAAsA&#10;AAAAAAAAAAAAAAAAHwEAAF9yZWxzLy5yZWxzUEsBAi0AFAAGAAgAAAAhAGcMUcbEAAAA2wAAAA8A&#10;AAAAAAAAAAAAAAAABwIAAGRycy9kb3ducmV2LnhtbFBLBQYAAAAAAwADALcAAAD4AgAAAAA=&#10;">
                  <v:stroke startarrow="block" endarrow="block"/>
                </v:line>
                <v:line id="Line 435" o:spid="_x0000_s1085" style="position:absolute;visibility:visible;mso-wrap-style:square" from="5370,7634" to="7845,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shape id="Text Box 436" o:spid="_x0000_s1086" type="#_x0000_t202" style="position:absolute;left:2111;top:8232;width:1159;height:1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rsidR="00A22981" w:rsidRPr="00A155CD" w:rsidRDefault="00A22981" w:rsidP="006F377A">
                        <w:pPr>
                          <w:spacing w:line="276" w:lineRule="auto"/>
                        </w:pPr>
                        <w:r w:rsidRPr="00A155CD">
                          <w:rPr>
                            <w:sz w:val="26"/>
                            <w:szCs w:val="26"/>
                          </w:rPr>
                          <w:t>Quản lý thiết bị khai thác và phụ trợ</w:t>
                        </w:r>
                      </w:p>
                    </w:txbxContent>
                  </v:textbox>
                </v:shape>
                <v:shape id="Text Box 437" o:spid="_x0000_s1087" type="#_x0000_t202" style="position:absolute;left:2456;top:6192;width:1440;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rsidR="00A22981" w:rsidRPr="00D72A03" w:rsidRDefault="00A22981" w:rsidP="006F377A">
                        <w:pPr>
                          <w:rPr>
                            <w:sz w:val="26"/>
                            <w:szCs w:val="26"/>
                          </w:rPr>
                        </w:pPr>
                        <w:r w:rsidRPr="00D72A03">
                          <w:rPr>
                            <w:sz w:val="26"/>
                            <w:szCs w:val="26"/>
                          </w:rPr>
                          <w:t>PQĐ</w:t>
                        </w:r>
                      </w:p>
                      <w:p w:rsidR="00A22981" w:rsidRPr="00D72A03" w:rsidRDefault="00A22981" w:rsidP="006F377A">
                        <w:pPr>
                          <w:rPr>
                            <w:sz w:val="26"/>
                            <w:szCs w:val="26"/>
                          </w:rPr>
                        </w:pPr>
                        <w:r w:rsidRPr="00D72A03">
                          <w:rPr>
                            <w:sz w:val="26"/>
                            <w:szCs w:val="26"/>
                          </w:rPr>
                          <w:t>Cơ điện</w:t>
                        </w:r>
                      </w:p>
                      <w:p w:rsidR="00A22981" w:rsidRPr="00312634" w:rsidRDefault="00A22981" w:rsidP="006F377A"/>
                    </w:txbxContent>
                  </v:textbox>
                </v:shape>
                <v:shape id="Text Box 438" o:spid="_x0000_s1088" type="#_x0000_t202" style="position:absolute;left:10124;top:8232;width:1036;height:1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rsidR="00A22981" w:rsidRPr="00A155CD" w:rsidRDefault="00A22981" w:rsidP="006F377A">
                        <w:pPr>
                          <w:spacing w:before="120" w:after="120" w:line="276" w:lineRule="auto"/>
                          <w:rPr>
                            <w:sz w:val="26"/>
                            <w:szCs w:val="26"/>
                          </w:rPr>
                        </w:pPr>
                        <w:r w:rsidRPr="00A155CD">
                          <w:rPr>
                            <w:sz w:val="26"/>
                            <w:szCs w:val="26"/>
                          </w:rPr>
                          <w:t>Tổ khoan nổ</w:t>
                        </w:r>
                      </w:p>
                      <w:p w:rsidR="00A22981" w:rsidRPr="00A155CD" w:rsidRDefault="00A22981" w:rsidP="006F377A">
                        <w:r w:rsidRPr="00A155CD">
                          <w:rPr>
                            <w:sz w:val="26"/>
                            <w:szCs w:val="26"/>
                          </w:rPr>
                          <w:t>đá vôi</w:t>
                        </w:r>
                      </w:p>
                    </w:txbxContent>
                  </v:textbox>
                </v:shape>
                <v:shape id="Text Box 439" o:spid="_x0000_s1089" type="#_x0000_t202" style="position:absolute;left:6023;top:8232;width:1147;height:1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rsidR="00A22981" w:rsidRPr="00A155CD" w:rsidRDefault="00A22981" w:rsidP="006F377A">
                        <w:pPr>
                          <w:ind w:left="-142"/>
                        </w:pPr>
                        <w:r w:rsidRPr="00A155CD">
                          <w:rPr>
                            <w:sz w:val="26"/>
                            <w:szCs w:val="26"/>
                          </w:rPr>
                          <w:t>Phòng Kế hoạch + Vật tư</w:t>
                        </w:r>
                      </w:p>
                    </w:txbxContent>
                  </v:textbox>
                </v:shape>
                <v:shape id="Text Box 440" o:spid="_x0000_s1090" type="#_x0000_t202" style="position:absolute;left:4831;top:8232;width:1049;height:1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rsidR="00A22981" w:rsidRPr="00944BF6" w:rsidRDefault="00A22981" w:rsidP="006F377A">
                        <w:pPr>
                          <w:rPr>
                            <w:sz w:val="26"/>
                            <w:szCs w:val="26"/>
                          </w:rPr>
                        </w:pPr>
                      </w:p>
                      <w:p w:rsidR="00A22981" w:rsidRPr="00944BF6" w:rsidRDefault="00A22981" w:rsidP="006F377A">
                        <w:r w:rsidRPr="00944BF6">
                          <w:rPr>
                            <w:sz w:val="26"/>
                            <w:szCs w:val="26"/>
                          </w:rPr>
                          <w:t>Hành chính + Ytế</w:t>
                        </w:r>
                      </w:p>
                    </w:txbxContent>
                  </v:textbox>
                </v:shape>
                <v:shape id="Text Box 441" o:spid="_x0000_s1091" type="#_x0000_t202" style="position:absolute;left:9000;top:8232;width:1030;height:1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rsidR="00A22981" w:rsidRPr="00A155CD" w:rsidRDefault="00A22981" w:rsidP="006F377A">
                        <w:pPr>
                          <w:spacing w:before="120" w:after="120"/>
                          <w:ind w:left="-142"/>
                          <w:rPr>
                            <w:sz w:val="26"/>
                            <w:szCs w:val="26"/>
                          </w:rPr>
                        </w:pPr>
                        <w:r w:rsidRPr="00A155CD">
                          <w:rPr>
                            <w:sz w:val="26"/>
                            <w:szCs w:val="26"/>
                          </w:rPr>
                          <w:t>Tổ ủi, xúc và  vận tải</w:t>
                        </w:r>
                      </w:p>
                      <w:p w:rsidR="00A22981" w:rsidRPr="00A155CD" w:rsidRDefault="00A22981" w:rsidP="006F377A">
                        <w:r w:rsidRPr="00A155CD">
                          <w:rPr>
                            <w:sz w:val="26"/>
                            <w:szCs w:val="26"/>
                          </w:rPr>
                          <w:t>đá vôi</w:t>
                        </w:r>
                      </w:p>
                    </w:txbxContent>
                  </v:textbox>
                </v:shape>
                <v:shape id="Text Box 442" o:spid="_x0000_s1092" type="#_x0000_t202" style="position:absolute;left:7275;top:8232;width:1305;height:1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rsidR="00A22981" w:rsidRPr="00A155CD" w:rsidRDefault="00A22981" w:rsidP="006F377A">
                        <w:r w:rsidRPr="00A155CD">
                          <w:rPr>
                            <w:sz w:val="26"/>
                            <w:szCs w:val="26"/>
                          </w:rPr>
                          <w:t>Phòng quản  lý chất lượng + K.thuật + A.toàn</w:t>
                        </w:r>
                      </w:p>
                    </w:txbxContent>
                  </v:textbox>
                </v:shape>
              </v:group>
            </w:pict>
          </mc:Fallback>
        </mc:AlternateContent>
      </w:r>
      <w:r w:rsidR="000C479A" w:rsidRPr="00D86681">
        <w:rPr>
          <w:rFonts w:asciiTheme="majorHAnsi" w:eastAsia="Times New Roman" w:hAnsiTheme="majorHAnsi" w:cstheme="majorHAnsi"/>
          <w:iCs/>
          <w:spacing w:val="-4"/>
          <w:kern w:val="2"/>
          <w:sz w:val="26"/>
          <w:szCs w:val="26"/>
          <w:lang w:val="nl-NL"/>
        </w:rPr>
        <w:t>Chủ dự án:</w:t>
      </w:r>
      <w:bookmarkEnd w:id="236"/>
      <w:bookmarkEnd w:id="237"/>
      <w:r w:rsidR="000C479A" w:rsidRPr="00D86681">
        <w:rPr>
          <w:rFonts w:asciiTheme="majorHAnsi" w:eastAsia="Times New Roman" w:hAnsiTheme="majorHAnsi" w:cstheme="majorHAnsi"/>
          <w:iCs/>
          <w:spacing w:val="-4"/>
          <w:sz w:val="26"/>
          <w:szCs w:val="26"/>
        </w:rPr>
        <w:t xml:space="preserve"> </w:t>
      </w:r>
      <w:bookmarkStart w:id="239" w:name="_Toc401583251"/>
      <w:bookmarkStart w:id="240" w:name="_Toc401585796"/>
      <w:r w:rsidR="0036317A" w:rsidRPr="00D86681">
        <w:rPr>
          <w:rFonts w:asciiTheme="majorHAnsi" w:eastAsia="Arial" w:hAnsiTheme="majorHAnsi" w:cstheme="majorHAnsi"/>
          <w:iCs/>
          <w:spacing w:val="-4"/>
          <w:sz w:val="26"/>
          <w:szCs w:val="26"/>
          <w:lang w:val="tr-TR"/>
        </w:rPr>
        <w:t>Công ty cổ phần xi măng Đồng Bành</w:t>
      </w:r>
      <w:r w:rsidR="000C479A" w:rsidRPr="00D86681">
        <w:rPr>
          <w:rFonts w:asciiTheme="majorHAnsi" w:eastAsia="Arial" w:hAnsiTheme="majorHAnsi" w:cstheme="majorHAnsi"/>
          <w:iCs/>
          <w:spacing w:val="-4"/>
          <w:sz w:val="26"/>
          <w:szCs w:val="26"/>
        </w:rPr>
        <w:t xml:space="preserve"> tổ chức quản lý toàn bộ quá trình </w:t>
      </w:r>
      <w:r w:rsidR="000C479A" w:rsidRPr="00D86681">
        <w:rPr>
          <w:rFonts w:asciiTheme="majorHAnsi" w:eastAsia="Arial" w:hAnsiTheme="majorHAnsi" w:cstheme="majorHAnsi"/>
          <w:iCs/>
          <w:spacing w:val="-4"/>
          <w:sz w:val="26"/>
          <w:szCs w:val="26"/>
        </w:rPr>
        <w:lastRenderedPageBreak/>
        <w:t>thực hiện Dự án</w:t>
      </w:r>
      <w:r w:rsidR="000C479A" w:rsidRPr="00D86681">
        <w:rPr>
          <w:rFonts w:asciiTheme="majorHAnsi" w:eastAsia="Times New Roman" w:hAnsiTheme="majorHAnsi" w:cstheme="majorHAnsi"/>
          <w:iCs/>
          <w:spacing w:val="-4"/>
          <w:sz w:val="26"/>
          <w:szCs w:val="26"/>
        </w:rPr>
        <w:t>.</w:t>
      </w:r>
      <w:bookmarkEnd w:id="239"/>
      <w:bookmarkEnd w:id="240"/>
    </w:p>
    <w:p w:rsidR="008B7E6C" w:rsidRPr="00D86681" w:rsidRDefault="008B7E6C" w:rsidP="00427E0E">
      <w:pPr>
        <w:pStyle w:val="MC1"/>
        <w:widowControl w:val="0"/>
        <w:spacing w:line="312" w:lineRule="auto"/>
        <w:rPr>
          <w:rFonts w:asciiTheme="majorHAnsi" w:hAnsiTheme="majorHAnsi" w:cstheme="majorHAnsi"/>
        </w:rPr>
      </w:pPr>
    </w:p>
    <w:p w:rsidR="008B7E6C" w:rsidRPr="00D86681" w:rsidRDefault="008B7E6C" w:rsidP="00427E0E">
      <w:pPr>
        <w:pStyle w:val="MC1"/>
        <w:widowControl w:val="0"/>
        <w:spacing w:line="312" w:lineRule="auto"/>
        <w:rPr>
          <w:rFonts w:asciiTheme="majorHAnsi" w:hAnsiTheme="majorHAnsi" w:cstheme="majorHAnsi"/>
        </w:rPr>
      </w:pPr>
    </w:p>
    <w:p w:rsidR="008B7E6C" w:rsidRPr="00D86681" w:rsidRDefault="008B7E6C" w:rsidP="00427E0E">
      <w:pPr>
        <w:pStyle w:val="MC1"/>
        <w:widowControl w:val="0"/>
        <w:spacing w:line="312" w:lineRule="auto"/>
        <w:rPr>
          <w:rFonts w:asciiTheme="majorHAnsi" w:hAnsiTheme="majorHAnsi" w:cstheme="majorHAnsi"/>
        </w:rPr>
      </w:pPr>
    </w:p>
    <w:p w:rsidR="008B7E6C" w:rsidRPr="00D86681" w:rsidRDefault="008B7E6C" w:rsidP="00427E0E">
      <w:pPr>
        <w:pStyle w:val="MC1"/>
        <w:widowControl w:val="0"/>
        <w:spacing w:line="312" w:lineRule="auto"/>
        <w:rPr>
          <w:rFonts w:asciiTheme="majorHAnsi" w:hAnsiTheme="majorHAnsi" w:cstheme="majorHAnsi"/>
        </w:rPr>
      </w:pPr>
    </w:p>
    <w:p w:rsidR="008B7E6C" w:rsidRPr="00D86681" w:rsidRDefault="008B7E6C" w:rsidP="00427E0E">
      <w:pPr>
        <w:pStyle w:val="MC1"/>
        <w:widowControl w:val="0"/>
        <w:spacing w:line="312" w:lineRule="auto"/>
        <w:rPr>
          <w:rFonts w:asciiTheme="majorHAnsi" w:hAnsiTheme="majorHAnsi" w:cstheme="majorHAnsi"/>
        </w:rPr>
      </w:pPr>
    </w:p>
    <w:p w:rsidR="008B7E6C" w:rsidRPr="00D86681" w:rsidRDefault="008B7E6C" w:rsidP="00427E0E">
      <w:pPr>
        <w:pStyle w:val="MC1"/>
        <w:widowControl w:val="0"/>
        <w:spacing w:line="312" w:lineRule="auto"/>
        <w:rPr>
          <w:rFonts w:asciiTheme="majorHAnsi" w:hAnsiTheme="majorHAnsi" w:cstheme="majorHAnsi"/>
        </w:rPr>
      </w:pPr>
    </w:p>
    <w:p w:rsidR="008B7E6C" w:rsidRPr="00D86681" w:rsidRDefault="008B7E6C" w:rsidP="00427E0E">
      <w:pPr>
        <w:pStyle w:val="MC1"/>
        <w:widowControl w:val="0"/>
        <w:spacing w:line="312" w:lineRule="auto"/>
        <w:rPr>
          <w:rFonts w:asciiTheme="majorHAnsi" w:hAnsiTheme="majorHAnsi" w:cstheme="majorHAnsi"/>
        </w:rPr>
      </w:pPr>
    </w:p>
    <w:p w:rsidR="000C479A" w:rsidRPr="00D86681" w:rsidRDefault="000C479A" w:rsidP="00427E0E">
      <w:pPr>
        <w:pStyle w:val="MHNH"/>
        <w:widowControl w:val="0"/>
        <w:spacing w:line="312" w:lineRule="auto"/>
        <w:rPr>
          <w:rFonts w:asciiTheme="majorHAnsi" w:hAnsiTheme="majorHAnsi" w:cstheme="majorHAnsi"/>
          <w:noProof/>
          <w:snapToGrid w:val="0"/>
          <w:sz w:val="26"/>
          <w:szCs w:val="26"/>
          <w:lang w:val="pt-BR" w:eastAsia="vi-VN"/>
        </w:rPr>
      </w:pPr>
      <w:bookmarkStart w:id="241" w:name="_Toc46846486"/>
    </w:p>
    <w:p w:rsidR="001C0AA7" w:rsidRPr="00D86681" w:rsidRDefault="001C0AA7" w:rsidP="00427E0E">
      <w:pPr>
        <w:pStyle w:val="MHNH"/>
        <w:widowControl w:val="0"/>
        <w:spacing w:line="312" w:lineRule="auto"/>
        <w:rPr>
          <w:rFonts w:asciiTheme="majorHAnsi" w:hAnsiTheme="majorHAnsi" w:cstheme="majorHAnsi"/>
          <w:noProof/>
          <w:snapToGrid w:val="0"/>
          <w:sz w:val="26"/>
          <w:szCs w:val="26"/>
          <w:lang w:val="pt-BR" w:eastAsia="vi-VN"/>
        </w:rPr>
      </w:pPr>
    </w:p>
    <w:p w:rsidR="001C0AA7" w:rsidRPr="00D86681" w:rsidRDefault="001C0AA7" w:rsidP="00427E0E">
      <w:pPr>
        <w:pStyle w:val="MHNH"/>
        <w:widowControl w:val="0"/>
        <w:spacing w:line="312" w:lineRule="auto"/>
        <w:rPr>
          <w:rFonts w:asciiTheme="majorHAnsi" w:hAnsiTheme="majorHAnsi" w:cstheme="majorHAnsi"/>
          <w:noProof/>
          <w:snapToGrid w:val="0"/>
          <w:sz w:val="26"/>
          <w:szCs w:val="26"/>
          <w:lang w:val="pt-BR" w:eastAsia="vi-VN"/>
        </w:rPr>
      </w:pPr>
    </w:p>
    <w:p w:rsidR="00CB4CF0" w:rsidRPr="00D86681" w:rsidRDefault="00CB4CF0" w:rsidP="00427E0E">
      <w:pPr>
        <w:pStyle w:val="MHNH"/>
        <w:widowControl w:val="0"/>
        <w:spacing w:line="312" w:lineRule="auto"/>
        <w:rPr>
          <w:rFonts w:asciiTheme="majorHAnsi" w:hAnsiTheme="majorHAnsi" w:cstheme="majorHAnsi"/>
          <w:noProof/>
          <w:snapToGrid w:val="0"/>
          <w:sz w:val="26"/>
          <w:szCs w:val="26"/>
          <w:lang w:val="pt-BR" w:eastAsia="vi-VN"/>
        </w:rPr>
      </w:pPr>
    </w:p>
    <w:p w:rsidR="00CB4CF0" w:rsidRPr="00D86681" w:rsidRDefault="00CB4CF0" w:rsidP="00427E0E">
      <w:pPr>
        <w:pStyle w:val="MHNH"/>
        <w:widowControl w:val="0"/>
        <w:spacing w:line="312" w:lineRule="auto"/>
        <w:rPr>
          <w:rFonts w:asciiTheme="majorHAnsi" w:hAnsiTheme="majorHAnsi" w:cstheme="majorHAnsi"/>
          <w:noProof/>
          <w:snapToGrid w:val="0"/>
          <w:sz w:val="26"/>
          <w:szCs w:val="26"/>
          <w:lang w:val="pt-BR" w:eastAsia="vi-VN"/>
        </w:rPr>
      </w:pPr>
    </w:p>
    <w:p w:rsidR="00CB4CF0" w:rsidRPr="00D86681" w:rsidRDefault="00CB4CF0" w:rsidP="00427E0E">
      <w:pPr>
        <w:pStyle w:val="MHNH"/>
        <w:widowControl w:val="0"/>
        <w:spacing w:line="312" w:lineRule="auto"/>
        <w:rPr>
          <w:rFonts w:asciiTheme="majorHAnsi" w:hAnsiTheme="majorHAnsi" w:cstheme="majorHAnsi"/>
          <w:noProof/>
          <w:snapToGrid w:val="0"/>
          <w:sz w:val="26"/>
          <w:szCs w:val="26"/>
          <w:lang w:val="pt-BR" w:eastAsia="vi-VN"/>
        </w:rPr>
      </w:pPr>
    </w:p>
    <w:p w:rsidR="00406DAA" w:rsidRPr="00D86681" w:rsidRDefault="00406DAA" w:rsidP="00427E0E">
      <w:pPr>
        <w:pStyle w:val="AMOHINH"/>
        <w:spacing w:line="312" w:lineRule="auto"/>
        <w:rPr>
          <w:rFonts w:asciiTheme="majorHAnsi" w:hAnsiTheme="majorHAnsi" w:cstheme="majorHAnsi"/>
          <w:noProof/>
          <w:snapToGrid w:val="0"/>
          <w:sz w:val="26"/>
          <w:szCs w:val="26"/>
          <w:lang w:eastAsia="vi-VN"/>
        </w:rPr>
      </w:pPr>
    </w:p>
    <w:p w:rsidR="006F377A" w:rsidRPr="00D86681" w:rsidRDefault="006F377A" w:rsidP="00427E0E">
      <w:pPr>
        <w:pStyle w:val="AMOHINH"/>
        <w:spacing w:line="312" w:lineRule="auto"/>
        <w:rPr>
          <w:rFonts w:asciiTheme="majorHAnsi" w:hAnsiTheme="majorHAnsi" w:cstheme="majorHAnsi"/>
          <w:noProof/>
          <w:snapToGrid w:val="0"/>
          <w:sz w:val="26"/>
          <w:szCs w:val="26"/>
          <w:lang w:eastAsia="vi-VN"/>
        </w:rPr>
      </w:pPr>
    </w:p>
    <w:p w:rsidR="006F377A" w:rsidRPr="00D86681" w:rsidRDefault="006F377A" w:rsidP="00427E0E">
      <w:pPr>
        <w:pStyle w:val="AMOHINH"/>
        <w:spacing w:line="312" w:lineRule="auto"/>
        <w:rPr>
          <w:rFonts w:asciiTheme="majorHAnsi" w:hAnsiTheme="majorHAnsi" w:cstheme="majorHAnsi"/>
          <w:noProof/>
          <w:snapToGrid w:val="0"/>
          <w:sz w:val="26"/>
          <w:szCs w:val="26"/>
          <w:lang w:eastAsia="vi-VN"/>
        </w:rPr>
      </w:pPr>
    </w:p>
    <w:p w:rsidR="006F377A" w:rsidRPr="00D86681" w:rsidRDefault="006F377A" w:rsidP="00427E0E">
      <w:pPr>
        <w:pStyle w:val="AMOHINH"/>
        <w:spacing w:line="312" w:lineRule="auto"/>
        <w:rPr>
          <w:rFonts w:asciiTheme="majorHAnsi" w:hAnsiTheme="majorHAnsi" w:cstheme="majorHAnsi"/>
          <w:noProof/>
          <w:snapToGrid w:val="0"/>
          <w:sz w:val="26"/>
          <w:szCs w:val="26"/>
          <w:lang w:eastAsia="vi-VN"/>
        </w:rPr>
      </w:pPr>
    </w:p>
    <w:p w:rsidR="006F377A" w:rsidRPr="00D86681" w:rsidRDefault="006F377A" w:rsidP="00427E0E">
      <w:pPr>
        <w:pStyle w:val="AMOHINH"/>
        <w:spacing w:line="312" w:lineRule="auto"/>
        <w:rPr>
          <w:rFonts w:asciiTheme="majorHAnsi" w:hAnsiTheme="majorHAnsi" w:cstheme="majorHAnsi"/>
          <w:noProof/>
          <w:snapToGrid w:val="0"/>
          <w:sz w:val="26"/>
          <w:szCs w:val="26"/>
          <w:lang w:eastAsia="vi-VN"/>
        </w:rPr>
      </w:pPr>
    </w:p>
    <w:p w:rsidR="000776FD" w:rsidRPr="00D86681" w:rsidRDefault="000776FD" w:rsidP="00427E0E">
      <w:pPr>
        <w:pStyle w:val="AMOHINH"/>
        <w:spacing w:line="312" w:lineRule="auto"/>
        <w:rPr>
          <w:rFonts w:asciiTheme="majorHAnsi" w:hAnsiTheme="majorHAnsi" w:cstheme="majorHAnsi"/>
          <w:noProof/>
          <w:snapToGrid w:val="0"/>
          <w:sz w:val="26"/>
          <w:szCs w:val="26"/>
          <w:lang w:eastAsia="vi-VN"/>
        </w:rPr>
      </w:pPr>
    </w:p>
    <w:p w:rsidR="000C479A" w:rsidRPr="00D86681" w:rsidRDefault="000C479A" w:rsidP="00427E0E">
      <w:pPr>
        <w:pStyle w:val="AMOHINH"/>
        <w:spacing w:line="312" w:lineRule="auto"/>
        <w:rPr>
          <w:rFonts w:asciiTheme="majorHAnsi" w:hAnsiTheme="majorHAnsi" w:cstheme="majorHAnsi"/>
          <w:noProof/>
          <w:snapToGrid w:val="0"/>
          <w:sz w:val="26"/>
          <w:szCs w:val="26"/>
          <w:lang w:eastAsia="vi-VN"/>
        </w:rPr>
      </w:pPr>
      <w:bookmarkStart w:id="242" w:name="_Toc99133528"/>
      <w:r w:rsidRPr="00D86681">
        <w:rPr>
          <w:rFonts w:asciiTheme="majorHAnsi" w:hAnsiTheme="majorHAnsi" w:cstheme="majorHAnsi"/>
          <w:noProof/>
          <w:snapToGrid w:val="0"/>
          <w:sz w:val="26"/>
          <w:szCs w:val="26"/>
          <w:lang w:eastAsia="vi-VN"/>
        </w:rPr>
        <w:t>Hình 1.</w:t>
      </w:r>
      <w:r w:rsidR="00B500BA" w:rsidRPr="00D86681">
        <w:rPr>
          <w:rFonts w:asciiTheme="majorHAnsi" w:hAnsiTheme="majorHAnsi" w:cstheme="majorHAnsi"/>
          <w:noProof/>
          <w:snapToGrid w:val="0"/>
          <w:sz w:val="26"/>
          <w:szCs w:val="26"/>
          <w:lang w:eastAsia="vi-VN"/>
        </w:rPr>
        <w:t>8</w:t>
      </w:r>
      <w:r w:rsidRPr="00D86681">
        <w:rPr>
          <w:rFonts w:asciiTheme="majorHAnsi" w:hAnsiTheme="majorHAnsi" w:cstheme="majorHAnsi"/>
          <w:noProof/>
          <w:snapToGrid w:val="0"/>
          <w:sz w:val="26"/>
          <w:szCs w:val="26"/>
          <w:lang w:eastAsia="vi-VN"/>
        </w:rPr>
        <w:t>. Sơ đồ tổ chức quản lý của Dự án</w:t>
      </w:r>
      <w:bookmarkEnd w:id="241"/>
      <w:bookmarkEnd w:id="242"/>
    </w:p>
    <w:p w:rsidR="008B7E6C" w:rsidRPr="00D86681" w:rsidRDefault="00CC4FA5" w:rsidP="00427E0E">
      <w:pPr>
        <w:pStyle w:val="MC1"/>
        <w:widowControl w:val="0"/>
        <w:spacing w:line="312" w:lineRule="auto"/>
        <w:rPr>
          <w:rFonts w:asciiTheme="majorHAnsi" w:hAnsiTheme="majorHAnsi" w:cstheme="majorHAnsi"/>
        </w:rPr>
      </w:pPr>
      <w:r w:rsidRPr="00D86681">
        <w:rPr>
          <w:rFonts w:asciiTheme="majorHAnsi" w:hAnsiTheme="majorHAnsi" w:cstheme="majorHAnsi"/>
        </w:rPr>
        <w:t xml:space="preserve">*) </w:t>
      </w:r>
      <w:r w:rsidR="008D0A33" w:rsidRPr="00D86681">
        <w:rPr>
          <w:rFonts w:asciiTheme="majorHAnsi" w:hAnsiTheme="majorHAnsi" w:cstheme="majorHAnsi"/>
        </w:rPr>
        <w:t>Biên chế nhân lực:</w:t>
      </w:r>
    </w:p>
    <w:p w:rsidR="008D0A33" w:rsidRPr="00D86681" w:rsidRDefault="008D0A33" w:rsidP="00427E0E">
      <w:pPr>
        <w:widowControl w:val="0"/>
        <w:spacing w:after="0" w:line="312" w:lineRule="auto"/>
        <w:ind w:firstLine="720"/>
        <w:jc w:val="both"/>
        <w:rPr>
          <w:rFonts w:asciiTheme="majorHAnsi" w:hAnsiTheme="majorHAnsi" w:cstheme="majorHAnsi"/>
          <w:spacing w:val="-4"/>
          <w:sz w:val="26"/>
          <w:szCs w:val="26"/>
        </w:rPr>
      </w:pPr>
      <w:r w:rsidRPr="00D86681">
        <w:rPr>
          <w:rFonts w:asciiTheme="majorHAnsi" w:hAnsiTheme="majorHAnsi" w:cstheme="majorHAnsi"/>
          <w:spacing w:val="-4"/>
          <w:sz w:val="26"/>
          <w:szCs w:val="26"/>
        </w:rPr>
        <w:t>Căn cứ vào số lượng thiết bị thường xuyên hoạt động tại mỏ</w:t>
      </w:r>
      <w:r w:rsidRPr="00D86681">
        <w:rPr>
          <w:rFonts w:asciiTheme="majorHAnsi" w:hAnsiTheme="majorHAnsi" w:cstheme="majorHAnsi"/>
          <w:spacing w:val="-4"/>
          <w:sz w:val="26"/>
          <w:szCs w:val="26"/>
          <w:lang w:val="pt-BR"/>
        </w:rPr>
        <w:t>,</w:t>
      </w:r>
      <w:r w:rsidRPr="00D86681">
        <w:rPr>
          <w:rFonts w:asciiTheme="majorHAnsi" w:hAnsiTheme="majorHAnsi" w:cstheme="majorHAnsi"/>
          <w:spacing w:val="-4"/>
          <w:sz w:val="26"/>
          <w:szCs w:val="26"/>
        </w:rPr>
        <w:t xml:space="preserve"> thời gian làm việc và định mức lao động cho từng loại thiết bị</w:t>
      </w:r>
      <w:r w:rsidRPr="00D86681">
        <w:rPr>
          <w:rFonts w:asciiTheme="majorHAnsi" w:hAnsiTheme="majorHAnsi" w:cstheme="majorHAnsi"/>
          <w:spacing w:val="-4"/>
          <w:sz w:val="26"/>
          <w:szCs w:val="26"/>
          <w:lang w:val="pt-BR"/>
        </w:rPr>
        <w:t>,</w:t>
      </w:r>
      <w:r w:rsidRPr="00D86681">
        <w:rPr>
          <w:rFonts w:asciiTheme="majorHAnsi" w:hAnsiTheme="majorHAnsi" w:cstheme="majorHAnsi"/>
          <w:spacing w:val="-4"/>
          <w:sz w:val="26"/>
          <w:szCs w:val="26"/>
        </w:rPr>
        <w:t xml:space="preserve"> số lượng </w:t>
      </w:r>
      <w:r w:rsidRPr="00D86681">
        <w:rPr>
          <w:rFonts w:asciiTheme="majorHAnsi" w:hAnsiTheme="majorHAnsi" w:cstheme="majorHAnsi"/>
          <w:spacing w:val="-4"/>
          <w:sz w:val="26"/>
          <w:szCs w:val="26"/>
          <w:lang w:val="pt-BR"/>
        </w:rPr>
        <w:t>CBCNV</w:t>
      </w:r>
      <w:r w:rsidRPr="00D86681">
        <w:rPr>
          <w:rFonts w:asciiTheme="majorHAnsi" w:hAnsiTheme="majorHAnsi" w:cstheme="majorHAnsi"/>
          <w:spacing w:val="-4"/>
          <w:sz w:val="26"/>
          <w:szCs w:val="26"/>
        </w:rPr>
        <w:t xml:space="preserve"> làm việc tại mỏ </w:t>
      </w:r>
      <w:r w:rsidR="008707E3" w:rsidRPr="00D86681">
        <w:rPr>
          <w:rFonts w:asciiTheme="majorHAnsi" w:hAnsiTheme="majorHAnsi" w:cstheme="majorHAnsi"/>
          <w:spacing w:val="-4"/>
          <w:sz w:val="26"/>
          <w:szCs w:val="26"/>
          <w:lang w:val="pt-BR"/>
        </w:rPr>
        <w:t>hiện hữu và giai đoạn khi nâng công suất</w:t>
      </w:r>
      <w:r w:rsidRPr="00D86681">
        <w:rPr>
          <w:rFonts w:asciiTheme="majorHAnsi" w:hAnsiTheme="majorHAnsi" w:cstheme="majorHAnsi"/>
          <w:spacing w:val="-4"/>
          <w:sz w:val="26"/>
          <w:szCs w:val="26"/>
        </w:rPr>
        <w:t xml:space="preserve"> như sau:</w:t>
      </w:r>
    </w:p>
    <w:p w:rsidR="008D0A33" w:rsidRPr="00D86681" w:rsidRDefault="005B725A" w:rsidP="005B725A">
      <w:pPr>
        <w:pStyle w:val="Caption"/>
        <w:rPr>
          <w:b w:val="0"/>
          <w:i/>
          <w:color w:val="auto"/>
        </w:rPr>
      </w:pPr>
      <w:bookmarkStart w:id="243" w:name="_Toc420050122"/>
      <w:bookmarkStart w:id="244" w:name="_Toc420050331"/>
      <w:bookmarkStart w:id="245" w:name="_Toc423939156"/>
      <w:bookmarkStart w:id="246" w:name="_Toc429993397"/>
      <w:bookmarkStart w:id="247" w:name="_Toc436829052"/>
      <w:bookmarkStart w:id="248" w:name="_Toc439834624"/>
      <w:bookmarkStart w:id="249" w:name="_Toc441034275"/>
      <w:bookmarkStart w:id="250" w:name="_Toc441034722"/>
      <w:bookmarkStart w:id="251" w:name="_Toc441466039"/>
      <w:bookmarkStart w:id="252" w:name="_Toc449705878"/>
      <w:bookmarkStart w:id="253" w:name="_Toc453088063"/>
      <w:bookmarkStart w:id="254" w:name="_Toc471715138"/>
      <w:bookmarkStart w:id="255" w:name="_Toc520642120"/>
      <w:bookmarkStart w:id="256" w:name="_Toc523486800"/>
      <w:bookmarkStart w:id="257" w:name="_Toc529803222"/>
      <w:bookmarkStart w:id="258" w:name="_Toc20418184"/>
      <w:bookmarkStart w:id="259" w:name="_Toc52027057"/>
      <w:bookmarkStart w:id="260" w:name="_Toc99138276"/>
      <w:bookmarkStart w:id="261" w:name="_Toc66893654"/>
      <w:r w:rsidRPr="00D86681">
        <w:rPr>
          <w:b w:val="0"/>
          <w:i/>
          <w:color w:val="auto"/>
        </w:rPr>
        <w:t xml:space="preserve">Bảng </w:t>
      </w:r>
      <w:r w:rsidR="00BC403D" w:rsidRPr="00D86681">
        <w:rPr>
          <w:b w:val="0"/>
          <w:i/>
          <w:color w:val="auto"/>
        </w:rPr>
        <w:fldChar w:fldCharType="begin"/>
      </w:r>
      <w:r w:rsidR="00BC403D" w:rsidRPr="00D86681">
        <w:rPr>
          <w:b w:val="0"/>
          <w:i/>
          <w:color w:val="auto"/>
        </w:rPr>
        <w:instrText xml:space="preserve"> STYLEREF 1 \s </w:instrText>
      </w:r>
      <w:r w:rsidR="00BC403D" w:rsidRPr="00D86681">
        <w:rPr>
          <w:b w:val="0"/>
          <w:i/>
          <w:color w:val="auto"/>
        </w:rPr>
        <w:fldChar w:fldCharType="separate"/>
      </w:r>
      <w:r w:rsidR="00D86681">
        <w:rPr>
          <w:b w:val="0"/>
          <w:i/>
          <w:noProof/>
          <w:color w:val="auto"/>
        </w:rPr>
        <w:t>1</w:t>
      </w:r>
      <w:r w:rsidR="00BC403D" w:rsidRPr="00D86681">
        <w:rPr>
          <w:b w:val="0"/>
          <w:i/>
          <w:color w:val="auto"/>
        </w:rPr>
        <w:fldChar w:fldCharType="end"/>
      </w:r>
      <w:r w:rsidR="00BC403D" w:rsidRPr="00D86681">
        <w:rPr>
          <w:b w:val="0"/>
          <w:i/>
          <w:color w:val="auto"/>
        </w:rPr>
        <w:t>.</w:t>
      </w:r>
      <w:r w:rsidR="00BC403D" w:rsidRPr="00D86681">
        <w:rPr>
          <w:b w:val="0"/>
          <w:i/>
          <w:color w:val="auto"/>
        </w:rPr>
        <w:fldChar w:fldCharType="begin"/>
      </w:r>
      <w:r w:rsidR="00BC403D" w:rsidRPr="00D86681">
        <w:rPr>
          <w:b w:val="0"/>
          <w:i/>
          <w:color w:val="auto"/>
        </w:rPr>
        <w:instrText xml:space="preserve"> SEQ Bảng \* ARABIC \s 1 </w:instrText>
      </w:r>
      <w:r w:rsidR="00BC403D" w:rsidRPr="00D86681">
        <w:rPr>
          <w:b w:val="0"/>
          <w:i/>
          <w:color w:val="auto"/>
        </w:rPr>
        <w:fldChar w:fldCharType="separate"/>
      </w:r>
      <w:r w:rsidR="00D86681">
        <w:rPr>
          <w:b w:val="0"/>
          <w:i/>
          <w:noProof/>
          <w:color w:val="auto"/>
        </w:rPr>
        <w:t>23</w:t>
      </w:r>
      <w:r w:rsidR="00BC403D" w:rsidRPr="00D86681">
        <w:rPr>
          <w:b w:val="0"/>
          <w:i/>
          <w:color w:val="auto"/>
        </w:rPr>
        <w:fldChar w:fldCharType="end"/>
      </w:r>
      <w:r w:rsidR="008D0A33" w:rsidRPr="00D86681">
        <w:rPr>
          <w:rFonts w:asciiTheme="majorHAnsi" w:hAnsiTheme="majorHAnsi" w:cstheme="majorHAnsi"/>
          <w:b w:val="0"/>
          <w:i/>
          <w:color w:val="auto"/>
        </w:rPr>
        <w:t xml:space="preserve">. Nhân sự quản lý và vận hành </w:t>
      </w:r>
      <w:bookmarkEnd w:id="243"/>
      <w:bookmarkEnd w:id="244"/>
      <w:bookmarkEnd w:id="245"/>
      <w:bookmarkEnd w:id="246"/>
      <w:r w:rsidR="008D0A33" w:rsidRPr="00D86681">
        <w:rPr>
          <w:rFonts w:asciiTheme="majorHAnsi" w:hAnsiTheme="majorHAnsi" w:cstheme="majorHAnsi"/>
          <w:b w:val="0"/>
          <w:i/>
          <w:color w:val="auto"/>
        </w:rPr>
        <w:t>Dự án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5992"/>
        <w:gridCol w:w="2026"/>
      </w:tblGrid>
      <w:tr w:rsidR="00D86681" w:rsidRPr="00D86681" w:rsidTr="00C36CD4">
        <w:trPr>
          <w:cantSplit/>
          <w:trHeight w:val="1135"/>
          <w:tblHeader/>
        </w:trPr>
        <w:tc>
          <w:tcPr>
            <w:tcW w:w="576" w:type="pct"/>
            <w:vAlign w:val="center"/>
          </w:tcPr>
          <w:bookmarkEnd w:id="261"/>
          <w:p w:rsidR="006F377A" w:rsidRPr="00D86681" w:rsidRDefault="006F377A" w:rsidP="00427E0E">
            <w:pPr>
              <w:spacing w:after="0" w:line="312" w:lineRule="auto"/>
              <w:rPr>
                <w:b/>
                <w:sz w:val="26"/>
                <w:szCs w:val="26"/>
              </w:rPr>
            </w:pPr>
            <w:r w:rsidRPr="00D86681">
              <w:rPr>
                <w:b/>
                <w:sz w:val="26"/>
                <w:szCs w:val="26"/>
              </w:rPr>
              <w:t>TT</w:t>
            </w:r>
          </w:p>
        </w:tc>
        <w:tc>
          <w:tcPr>
            <w:tcW w:w="3306" w:type="pct"/>
            <w:vAlign w:val="center"/>
          </w:tcPr>
          <w:p w:rsidR="006F377A" w:rsidRPr="00D86681" w:rsidRDefault="006F377A" w:rsidP="00427E0E">
            <w:pPr>
              <w:spacing w:after="0" w:line="312" w:lineRule="auto"/>
              <w:rPr>
                <w:b/>
                <w:sz w:val="26"/>
                <w:szCs w:val="26"/>
              </w:rPr>
            </w:pPr>
            <w:r w:rsidRPr="00D86681">
              <w:rPr>
                <w:b/>
                <w:sz w:val="26"/>
                <w:szCs w:val="26"/>
              </w:rPr>
              <w:t>Các loại hình công việc</w:t>
            </w:r>
          </w:p>
        </w:tc>
        <w:tc>
          <w:tcPr>
            <w:tcW w:w="1118" w:type="pct"/>
            <w:vAlign w:val="center"/>
          </w:tcPr>
          <w:p w:rsidR="006F377A" w:rsidRPr="00D86681" w:rsidRDefault="006F377A" w:rsidP="00427E0E">
            <w:pPr>
              <w:spacing w:after="0" w:line="312" w:lineRule="auto"/>
              <w:rPr>
                <w:b/>
                <w:sz w:val="26"/>
                <w:szCs w:val="26"/>
              </w:rPr>
            </w:pPr>
            <w:r w:rsidRPr="00D86681">
              <w:rPr>
                <w:b/>
                <w:sz w:val="26"/>
                <w:szCs w:val="26"/>
              </w:rPr>
              <w:t>Tổng số lao động. người</w:t>
            </w:r>
          </w:p>
        </w:tc>
      </w:tr>
      <w:tr w:rsidR="00D86681" w:rsidRPr="00D86681" w:rsidTr="00C36CD4">
        <w:trPr>
          <w:trHeight w:val="125"/>
        </w:trPr>
        <w:tc>
          <w:tcPr>
            <w:tcW w:w="576" w:type="pct"/>
            <w:vAlign w:val="center"/>
          </w:tcPr>
          <w:p w:rsidR="006F377A" w:rsidRPr="00D86681" w:rsidRDefault="006F377A" w:rsidP="00427E0E">
            <w:pPr>
              <w:spacing w:after="0" w:line="312" w:lineRule="auto"/>
              <w:rPr>
                <w:b/>
                <w:sz w:val="26"/>
                <w:szCs w:val="26"/>
              </w:rPr>
            </w:pPr>
            <w:r w:rsidRPr="00D86681">
              <w:rPr>
                <w:b/>
                <w:sz w:val="26"/>
                <w:szCs w:val="26"/>
              </w:rPr>
              <w:t>I</w:t>
            </w:r>
          </w:p>
        </w:tc>
        <w:tc>
          <w:tcPr>
            <w:tcW w:w="3306" w:type="pct"/>
          </w:tcPr>
          <w:p w:rsidR="006F377A" w:rsidRPr="00D86681" w:rsidRDefault="006F377A" w:rsidP="00427E0E">
            <w:pPr>
              <w:spacing w:after="0" w:line="312" w:lineRule="auto"/>
              <w:jc w:val="both"/>
              <w:rPr>
                <w:b/>
                <w:sz w:val="26"/>
                <w:szCs w:val="26"/>
              </w:rPr>
            </w:pPr>
            <w:r w:rsidRPr="00D86681">
              <w:rPr>
                <w:b/>
                <w:sz w:val="26"/>
                <w:szCs w:val="26"/>
              </w:rPr>
              <w:t>Khâu khoan nổ mìn</w:t>
            </w:r>
          </w:p>
        </w:tc>
        <w:tc>
          <w:tcPr>
            <w:tcW w:w="1118" w:type="pct"/>
          </w:tcPr>
          <w:p w:rsidR="006F377A" w:rsidRPr="00D86681" w:rsidRDefault="006F377A" w:rsidP="00427E0E">
            <w:pPr>
              <w:spacing w:after="0" w:line="312" w:lineRule="auto"/>
              <w:rPr>
                <w:b/>
                <w:sz w:val="26"/>
                <w:szCs w:val="26"/>
              </w:rPr>
            </w:pPr>
            <w:r w:rsidRPr="00D86681">
              <w:rPr>
                <w:b/>
                <w:sz w:val="26"/>
                <w:szCs w:val="26"/>
              </w:rPr>
              <w:t>19</w:t>
            </w:r>
          </w:p>
        </w:tc>
      </w:tr>
      <w:tr w:rsidR="00D86681" w:rsidRPr="00D86681" w:rsidTr="00C36CD4">
        <w:trPr>
          <w:trHeight w:val="125"/>
        </w:trPr>
        <w:tc>
          <w:tcPr>
            <w:tcW w:w="576" w:type="pct"/>
            <w:vAlign w:val="center"/>
          </w:tcPr>
          <w:p w:rsidR="006F377A" w:rsidRPr="00D86681" w:rsidRDefault="006F377A" w:rsidP="00427E0E">
            <w:pPr>
              <w:spacing w:after="0" w:line="312" w:lineRule="auto"/>
              <w:rPr>
                <w:b/>
                <w:sz w:val="26"/>
                <w:szCs w:val="26"/>
              </w:rPr>
            </w:pPr>
            <w:r w:rsidRPr="00D86681">
              <w:rPr>
                <w:b/>
                <w:sz w:val="26"/>
                <w:szCs w:val="26"/>
              </w:rPr>
              <w:t>II</w:t>
            </w:r>
          </w:p>
        </w:tc>
        <w:tc>
          <w:tcPr>
            <w:tcW w:w="3306" w:type="pct"/>
          </w:tcPr>
          <w:p w:rsidR="006F377A" w:rsidRPr="00D86681" w:rsidRDefault="006F377A" w:rsidP="00427E0E">
            <w:pPr>
              <w:spacing w:after="0" w:line="312" w:lineRule="auto"/>
              <w:jc w:val="both"/>
              <w:rPr>
                <w:b/>
                <w:sz w:val="26"/>
                <w:szCs w:val="26"/>
              </w:rPr>
            </w:pPr>
            <w:r w:rsidRPr="00D86681">
              <w:rPr>
                <w:b/>
                <w:sz w:val="26"/>
                <w:szCs w:val="26"/>
              </w:rPr>
              <w:t>Máy xúc</w:t>
            </w:r>
          </w:p>
        </w:tc>
        <w:tc>
          <w:tcPr>
            <w:tcW w:w="1118" w:type="pct"/>
          </w:tcPr>
          <w:p w:rsidR="006F377A" w:rsidRPr="00D86681" w:rsidRDefault="006F377A" w:rsidP="00427E0E">
            <w:pPr>
              <w:spacing w:after="0" w:line="312" w:lineRule="auto"/>
              <w:rPr>
                <w:b/>
                <w:sz w:val="26"/>
                <w:szCs w:val="26"/>
              </w:rPr>
            </w:pPr>
            <w:r w:rsidRPr="00D86681">
              <w:rPr>
                <w:b/>
                <w:sz w:val="26"/>
                <w:szCs w:val="26"/>
              </w:rPr>
              <w:t>4</w:t>
            </w:r>
          </w:p>
        </w:tc>
      </w:tr>
      <w:tr w:rsidR="00D86681" w:rsidRPr="00D86681" w:rsidTr="00C36CD4">
        <w:trPr>
          <w:trHeight w:val="125"/>
        </w:trPr>
        <w:tc>
          <w:tcPr>
            <w:tcW w:w="576" w:type="pct"/>
            <w:vAlign w:val="center"/>
          </w:tcPr>
          <w:p w:rsidR="006F377A" w:rsidRPr="00D86681" w:rsidRDefault="006F377A" w:rsidP="00427E0E">
            <w:pPr>
              <w:spacing w:after="0" w:line="312" w:lineRule="auto"/>
              <w:rPr>
                <w:b/>
                <w:sz w:val="26"/>
                <w:szCs w:val="26"/>
              </w:rPr>
            </w:pPr>
            <w:r w:rsidRPr="00D86681">
              <w:rPr>
                <w:b/>
                <w:sz w:val="26"/>
                <w:szCs w:val="26"/>
              </w:rPr>
              <w:t>III</w:t>
            </w:r>
          </w:p>
        </w:tc>
        <w:tc>
          <w:tcPr>
            <w:tcW w:w="3306" w:type="pct"/>
          </w:tcPr>
          <w:p w:rsidR="006F377A" w:rsidRPr="00D86681" w:rsidRDefault="006F377A" w:rsidP="00427E0E">
            <w:pPr>
              <w:spacing w:after="0" w:line="312" w:lineRule="auto"/>
              <w:jc w:val="both"/>
              <w:rPr>
                <w:b/>
                <w:sz w:val="26"/>
                <w:szCs w:val="26"/>
              </w:rPr>
            </w:pPr>
            <w:r w:rsidRPr="00D86681">
              <w:rPr>
                <w:b/>
                <w:sz w:val="26"/>
                <w:szCs w:val="26"/>
              </w:rPr>
              <w:t>Ô tô</w:t>
            </w:r>
          </w:p>
        </w:tc>
        <w:tc>
          <w:tcPr>
            <w:tcW w:w="1118" w:type="pct"/>
          </w:tcPr>
          <w:p w:rsidR="006F377A" w:rsidRPr="00D86681" w:rsidRDefault="006F377A" w:rsidP="00427E0E">
            <w:pPr>
              <w:spacing w:after="0" w:line="312" w:lineRule="auto"/>
              <w:rPr>
                <w:b/>
                <w:sz w:val="26"/>
                <w:szCs w:val="26"/>
              </w:rPr>
            </w:pPr>
            <w:r w:rsidRPr="00D86681">
              <w:rPr>
                <w:b/>
                <w:sz w:val="26"/>
                <w:szCs w:val="26"/>
              </w:rPr>
              <w:t>12</w:t>
            </w:r>
          </w:p>
        </w:tc>
      </w:tr>
      <w:tr w:rsidR="00D86681" w:rsidRPr="00D86681" w:rsidTr="00C36CD4">
        <w:trPr>
          <w:trHeight w:val="125"/>
        </w:trPr>
        <w:tc>
          <w:tcPr>
            <w:tcW w:w="576" w:type="pct"/>
            <w:vAlign w:val="center"/>
          </w:tcPr>
          <w:p w:rsidR="006F377A" w:rsidRPr="00D86681" w:rsidRDefault="006F377A" w:rsidP="00427E0E">
            <w:pPr>
              <w:spacing w:after="0" w:line="312" w:lineRule="auto"/>
              <w:rPr>
                <w:b/>
                <w:sz w:val="26"/>
                <w:szCs w:val="26"/>
              </w:rPr>
            </w:pPr>
            <w:r w:rsidRPr="00D86681">
              <w:rPr>
                <w:b/>
                <w:sz w:val="26"/>
                <w:szCs w:val="26"/>
              </w:rPr>
              <w:t>IV</w:t>
            </w:r>
          </w:p>
        </w:tc>
        <w:tc>
          <w:tcPr>
            <w:tcW w:w="3306" w:type="pct"/>
          </w:tcPr>
          <w:p w:rsidR="006F377A" w:rsidRPr="00D86681" w:rsidRDefault="006F377A" w:rsidP="00427E0E">
            <w:pPr>
              <w:spacing w:after="0" w:line="312" w:lineRule="auto"/>
              <w:jc w:val="both"/>
              <w:rPr>
                <w:b/>
                <w:sz w:val="26"/>
                <w:szCs w:val="26"/>
              </w:rPr>
            </w:pPr>
            <w:r w:rsidRPr="00D86681">
              <w:rPr>
                <w:b/>
                <w:sz w:val="26"/>
                <w:szCs w:val="26"/>
              </w:rPr>
              <w:t>Khối phục vụ sản xuất</w:t>
            </w:r>
          </w:p>
        </w:tc>
        <w:tc>
          <w:tcPr>
            <w:tcW w:w="1118" w:type="pct"/>
          </w:tcPr>
          <w:p w:rsidR="006F377A" w:rsidRPr="00D86681" w:rsidRDefault="006F377A" w:rsidP="00427E0E">
            <w:pPr>
              <w:spacing w:after="0" w:line="312" w:lineRule="auto"/>
              <w:rPr>
                <w:b/>
                <w:sz w:val="26"/>
                <w:szCs w:val="26"/>
              </w:rPr>
            </w:pPr>
            <w:r w:rsidRPr="00D86681">
              <w:rPr>
                <w:b/>
                <w:sz w:val="26"/>
                <w:szCs w:val="26"/>
              </w:rPr>
              <w:t>5</w:t>
            </w:r>
          </w:p>
        </w:tc>
      </w:tr>
      <w:tr w:rsidR="00D86681" w:rsidRPr="00D86681" w:rsidTr="00C36CD4">
        <w:trPr>
          <w:trHeight w:val="125"/>
        </w:trPr>
        <w:tc>
          <w:tcPr>
            <w:tcW w:w="576" w:type="pct"/>
            <w:vAlign w:val="center"/>
          </w:tcPr>
          <w:p w:rsidR="006F377A" w:rsidRPr="00D86681" w:rsidRDefault="006F377A" w:rsidP="00427E0E">
            <w:pPr>
              <w:spacing w:after="0" w:line="312" w:lineRule="auto"/>
              <w:rPr>
                <w:sz w:val="26"/>
                <w:szCs w:val="26"/>
              </w:rPr>
            </w:pPr>
            <w:r w:rsidRPr="00D86681">
              <w:rPr>
                <w:sz w:val="26"/>
                <w:szCs w:val="26"/>
              </w:rPr>
              <w:t>1</w:t>
            </w:r>
          </w:p>
        </w:tc>
        <w:tc>
          <w:tcPr>
            <w:tcW w:w="3306" w:type="pct"/>
          </w:tcPr>
          <w:p w:rsidR="006F377A" w:rsidRPr="00D86681" w:rsidRDefault="006F377A" w:rsidP="00427E0E">
            <w:pPr>
              <w:spacing w:after="0" w:line="312" w:lineRule="auto"/>
              <w:jc w:val="both"/>
              <w:rPr>
                <w:sz w:val="26"/>
                <w:szCs w:val="26"/>
              </w:rPr>
            </w:pPr>
            <w:r w:rsidRPr="00D86681">
              <w:rPr>
                <w:sz w:val="26"/>
                <w:szCs w:val="26"/>
              </w:rPr>
              <w:t>Lái xe cấp phát nhiên liệu</w:t>
            </w:r>
          </w:p>
        </w:tc>
        <w:tc>
          <w:tcPr>
            <w:tcW w:w="1118" w:type="pct"/>
          </w:tcPr>
          <w:p w:rsidR="006F377A" w:rsidRPr="00D86681" w:rsidRDefault="006F377A" w:rsidP="00427E0E">
            <w:pPr>
              <w:spacing w:after="0" w:line="312" w:lineRule="auto"/>
              <w:rPr>
                <w:sz w:val="26"/>
                <w:szCs w:val="26"/>
              </w:rPr>
            </w:pPr>
            <w:r w:rsidRPr="00D86681">
              <w:rPr>
                <w:sz w:val="26"/>
                <w:szCs w:val="26"/>
              </w:rPr>
              <w:t>2</w:t>
            </w:r>
          </w:p>
        </w:tc>
      </w:tr>
      <w:tr w:rsidR="00D86681" w:rsidRPr="00D86681" w:rsidTr="00C36CD4">
        <w:trPr>
          <w:trHeight w:val="125"/>
        </w:trPr>
        <w:tc>
          <w:tcPr>
            <w:tcW w:w="576" w:type="pct"/>
            <w:vAlign w:val="center"/>
          </w:tcPr>
          <w:p w:rsidR="006F377A" w:rsidRPr="00D86681" w:rsidRDefault="006F377A" w:rsidP="00427E0E">
            <w:pPr>
              <w:spacing w:after="0" w:line="312" w:lineRule="auto"/>
              <w:rPr>
                <w:sz w:val="26"/>
                <w:szCs w:val="26"/>
              </w:rPr>
            </w:pPr>
            <w:r w:rsidRPr="00D86681">
              <w:rPr>
                <w:sz w:val="26"/>
                <w:szCs w:val="26"/>
              </w:rPr>
              <w:t>2</w:t>
            </w:r>
          </w:p>
        </w:tc>
        <w:tc>
          <w:tcPr>
            <w:tcW w:w="3306" w:type="pct"/>
          </w:tcPr>
          <w:p w:rsidR="006F377A" w:rsidRPr="00D86681" w:rsidRDefault="006F377A" w:rsidP="00427E0E">
            <w:pPr>
              <w:spacing w:after="0" w:line="312" w:lineRule="auto"/>
              <w:jc w:val="both"/>
              <w:rPr>
                <w:sz w:val="26"/>
                <w:szCs w:val="26"/>
              </w:rPr>
            </w:pPr>
            <w:r w:rsidRPr="00D86681">
              <w:rPr>
                <w:sz w:val="26"/>
                <w:szCs w:val="26"/>
              </w:rPr>
              <w:t>Lái xe tưới nước, cấp nước</w:t>
            </w:r>
          </w:p>
        </w:tc>
        <w:tc>
          <w:tcPr>
            <w:tcW w:w="1118" w:type="pct"/>
          </w:tcPr>
          <w:p w:rsidR="006F377A" w:rsidRPr="00D86681" w:rsidRDefault="006F377A" w:rsidP="00427E0E">
            <w:pPr>
              <w:spacing w:after="0" w:line="312" w:lineRule="auto"/>
              <w:rPr>
                <w:sz w:val="26"/>
                <w:szCs w:val="26"/>
              </w:rPr>
            </w:pPr>
            <w:r w:rsidRPr="00D86681">
              <w:rPr>
                <w:sz w:val="26"/>
                <w:szCs w:val="26"/>
              </w:rPr>
              <w:t>1</w:t>
            </w:r>
          </w:p>
        </w:tc>
      </w:tr>
      <w:tr w:rsidR="00D86681" w:rsidRPr="00D86681" w:rsidTr="00C36CD4">
        <w:trPr>
          <w:trHeight w:val="125"/>
        </w:trPr>
        <w:tc>
          <w:tcPr>
            <w:tcW w:w="576" w:type="pct"/>
            <w:vAlign w:val="center"/>
          </w:tcPr>
          <w:p w:rsidR="006F377A" w:rsidRPr="00D86681" w:rsidRDefault="006F377A" w:rsidP="00427E0E">
            <w:pPr>
              <w:spacing w:after="0" w:line="312" w:lineRule="auto"/>
              <w:rPr>
                <w:sz w:val="26"/>
                <w:szCs w:val="26"/>
              </w:rPr>
            </w:pPr>
            <w:r w:rsidRPr="00D86681">
              <w:rPr>
                <w:sz w:val="26"/>
                <w:szCs w:val="26"/>
              </w:rPr>
              <w:t>3</w:t>
            </w:r>
          </w:p>
        </w:tc>
        <w:tc>
          <w:tcPr>
            <w:tcW w:w="3306" w:type="pct"/>
          </w:tcPr>
          <w:p w:rsidR="006F377A" w:rsidRPr="00D86681" w:rsidRDefault="006F377A" w:rsidP="00427E0E">
            <w:pPr>
              <w:spacing w:after="0" w:line="312" w:lineRule="auto"/>
              <w:jc w:val="both"/>
              <w:rPr>
                <w:sz w:val="26"/>
                <w:szCs w:val="26"/>
              </w:rPr>
            </w:pPr>
            <w:r w:rsidRPr="00D86681">
              <w:rPr>
                <w:sz w:val="26"/>
                <w:szCs w:val="26"/>
              </w:rPr>
              <w:t>Công nhân trắc địa</w:t>
            </w:r>
          </w:p>
        </w:tc>
        <w:tc>
          <w:tcPr>
            <w:tcW w:w="1118" w:type="pct"/>
          </w:tcPr>
          <w:p w:rsidR="006F377A" w:rsidRPr="00D86681" w:rsidRDefault="006F377A" w:rsidP="00427E0E">
            <w:pPr>
              <w:spacing w:after="0" w:line="312" w:lineRule="auto"/>
              <w:rPr>
                <w:sz w:val="26"/>
                <w:szCs w:val="26"/>
              </w:rPr>
            </w:pPr>
            <w:r w:rsidRPr="00D86681">
              <w:rPr>
                <w:sz w:val="26"/>
                <w:szCs w:val="26"/>
              </w:rPr>
              <w:t>2</w:t>
            </w:r>
          </w:p>
        </w:tc>
      </w:tr>
      <w:tr w:rsidR="00D86681" w:rsidRPr="00D86681" w:rsidTr="00C36CD4">
        <w:trPr>
          <w:trHeight w:val="125"/>
        </w:trPr>
        <w:tc>
          <w:tcPr>
            <w:tcW w:w="576" w:type="pct"/>
            <w:vAlign w:val="center"/>
          </w:tcPr>
          <w:p w:rsidR="006F377A" w:rsidRPr="00D86681" w:rsidRDefault="006F377A" w:rsidP="00427E0E">
            <w:pPr>
              <w:spacing w:after="0" w:line="312" w:lineRule="auto"/>
              <w:rPr>
                <w:b/>
                <w:sz w:val="26"/>
                <w:szCs w:val="26"/>
              </w:rPr>
            </w:pPr>
            <w:r w:rsidRPr="00D86681">
              <w:rPr>
                <w:b/>
                <w:sz w:val="26"/>
                <w:szCs w:val="26"/>
              </w:rPr>
              <w:t>V</w:t>
            </w:r>
          </w:p>
        </w:tc>
        <w:tc>
          <w:tcPr>
            <w:tcW w:w="3306" w:type="pct"/>
          </w:tcPr>
          <w:p w:rsidR="006F377A" w:rsidRPr="00D86681" w:rsidRDefault="006F377A" w:rsidP="00427E0E">
            <w:pPr>
              <w:spacing w:after="0" w:line="312" w:lineRule="auto"/>
              <w:jc w:val="both"/>
              <w:rPr>
                <w:b/>
                <w:sz w:val="26"/>
                <w:szCs w:val="26"/>
              </w:rPr>
            </w:pPr>
            <w:r w:rsidRPr="00D86681">
              <w:rPr>
                <w:b/>
                <w:sz w:val="26"/>
                <w:szCs w:val="26"/>
              </w:rPr>
              <w:t>Quản lý và gián tiếp</w:t>
            </w:r>
          </w:p>
        </w:tc>
        <w:tc>
          <w:tcPr>
            <w:tcW w:w="1118" w:type="pct"/>
          </w:tcPr>
          <w:p w:rsidR="006F377A" w:rsidRPr="00D86681" w:rsidRDefault="006F377A" w:rsidP="00427E0E">
            <w:pPr>
              <w:spacing w:after="0" w:line="312" w:lineRule="auto"/>
              <w:rPr>
                <w:b/>
                <w:sz w:val="26"/>
                <w:szCs w:val="26"/>
              </w:rPr>
            </w:pPr>
            <w:r w:rsidRPr="00D86681">
              <w:rPr>
                <w:b/>
                <w:sz w:val="26"/>
                <w:szCs w:val="26"/>
              </w:rPr>
              <w:t>13</w:t>
            </w:r>
          </w:p>
        </w:tc>
      </w:tr>
      <w:tr w:rsidR="00D86681" w:rsidRPr="00D86681" w:rsidTr="00C36CD4">
        <w:trPr>
          <w:trHeight w:val="125"/>
        </w:trPr>
        <w:tc>
          <w:tcPr>
            <w:tcW w:w="576" w:type="pct"/>
            <w:vAlign w:val="center"/>
          </w:tcPr>
          <w:p w:rsidR="006F377A" w:rsidRPr="00D86681" w:rsidRDefault="006F377A" w:rsidP="00427E0E">
            <w:pPr>
              <w:spacing w:after="0" w:line="312" w:lineRule="auto"/>
              <w:rPr>
                <w:sz w:val="26"/>
                <w:szCs w:val="26"/>
              </w:rPr>
            </w:pPr>
            <w:r w:rsidRPr="00D86681">
              <w:rPr>
                <w:sz w:val="26"/>
                <w:szCs w:val="26"/>
              </w:rPr>
              <w:lastRenderedPageBreak/>
              <w:t>1</w:t>
            </w:r>
          </w:p>
        </w:tc>
        <w:tc>
          <w:tcPr>
            <w:tcW w:w="3306" w:type="pct"/>
          </w:tcPr>
          <w:p w:rsidR="006F377A" w:rsidRPr="00D86681" w:rsidRDefault="006F377A" w:rsidP="00427E0E">
            <w:pPr>
              <w:spacing w:after="0" w:line="312" w:lineRule="auto"/>
              <w:jc w:val="both"/>
              <w:rPr>
                <w:sz w:val="26"/>
                <w:szCs w:val="26"/>
              </w:rPr>
            </w:pPr>
            <w:r w:rsidRPr="00D86681">
              <w:rPr>
                <w:sz w:val="26"/>
                <w:szCs w:val="26"/>
              </w:rPr>
              <w:t>Giám đốc + Phó giám đốc</w:t>
            </w:r>
          </w:p>
        </w:tc>
        <w:tc>
          <w:tcPr>
            <w:tcW w:w="1118" w:type="pct"/>
          </w:tcPr>
          <w:p w:rsidR="006F377A" w:rsidRPr="00D86681" w:rsidRDefault="006F377A" w:rsidP="00427E0E">
            <w:pPr>
              <w:spacing w:after="0" w:line="312" w:lineRule="auto"/>
              <w:rPr>
                <w:sz w:val="26"/>
                <w:szCs w:val="26"/>
              </w:rPr>
            </w:pPr>
            <w:r w:rsidRPr="00D86681">
              <w:rPr>
                <w:sz w:val="26"/>
                <w:szCs w:val="26"/>
              </w:rPr>
              <w:t>2</w:t>
            </w:r>
          </w:p>
        </w:tc>
      </w:tr>
      <w:tr w:rsidR="00D86681" w:rsidRPr="00D86681" w:rsidTr="00C36CD4">
        <w:trPr>
          <w:trHeight w:val="125"/>
        </w:trPr>
        <w:tc>
          <w:tcPr>
            <w:tcW w:w="576" w:type="pct"/>
            <w:vAlign w:val="center"/>
          </w:tcPr>
          <w:p w:rsidR="006F377A" w:rsidRPr="00D86681" w:rsidRDefault="006F377A" w:rsidP="00427E0E">
            <w:pPr>
              <w:spacing w:after="0" w:line="312" w:lineRule="auto"/>
              <w:rPr>
                <w:sz w:val="26"/>
                <w:szCs w:val="26"/>
              </w:rPr>
            </w:pPr>
            <w:r w:rsidRPr="00D86681">
              <w:rPr>
                <w:sz w:val="26"/>
                <w:szCs w:val="26"/>
              </w:rPr>
              <w:t>2</w:t>
            </w:r>
          </w:p>
        </w:tc>
        <w:tc>
          <w:tcPr>
            <w:tcW w:w="3306" w:type="pct"/>
          </w:tcPr>
          <w:p w:rsidR="006F377A" w:rsidRPr="00D86681" w:rsidRDefault="006F377A" w:rsidP="00427E0E">
            <w:pPr>
              <w:spacing w:after="0" w:line="312" w:lineRule="auto"/>
              <w:jc w:val="both"/>
              <w:rPr>
                <w:sz w:val="26"/>
                <w:szCs w:val="26"/>
              </w:rPr>
            </w:pPr>
            <w:r w:rsidRPr="00D86681">
              <w:rPr>
                <w:sz w:val="26"/>
                <w:szCs w:val="26"/>
              </w:rPr>
              <w:t>Kế hoạch+ Kỹ thuật+ Vật tư</w:t>
            </w:r>
          </w:p>
        </w:tc>
        <w:tc>
          <w:tcPr>
            <w:tcW w:w="1118" w:type="pct"/>
          </w:tcPr>
          <w:p w:rsidR="006F377A" w:rsidRPr="00D86681" w:rsidRDefault="006F377A" w:rsidP="00427E0E">
            <w:pPr>
              <w:spacing w:after="0" w:line="312" w:lineRule="auto"/>
              <w:rPr>
                <w:sz w:val="26"/>
                <w:szCs w:val="26"/>
              </w:rPr>
            </w:pPr>
            <w:r w:rsidRPr="00D86681">
              <w:rPr>
                <w:sz w:val="26"/>
                <w:szCs w:val="26"/>
              </w:rPr>
              <w:t>2</w:t>
            </w:r>
          </w:p>
        </w:tc>
      </w:tr>
      <w:tr w:rsidR="00D86681" w:rsidRPr="00D86681" w:rsidTr="00C36CD4">
        <w:trPr>
          <w:trHeight w:val="125"/>
        </w:trPr>
        <w:tc>
          <w:tcPr>
            <w:tcW w:w="576" w:type="pct"/>
            <w:vAlign w:val="center"/>
          </w:tcPr>
          <w:p w:rsidR="006F377A" w:rsidRPr="00D86681" w:rsidRDefault="006F377A" w:rsidP="00427E0E">
            <w:pPr>
              <w:spacing w:after="0" w:line="312" w:lineRule="auto"/>
              <w:rPr>
                <w:sz w:val="26"/>
                <w:szCs w:val="26"/>
              </w:rPr>
            </w:pPr>
            <w:r w:rsidRPr="00D86681">
              <w:rPr>
                <w:sz w:val="26"/>
                <w:szCs w:val="26"/>
              </w:rPr>
              <w:t>3</w:t>
            </w:r>
          </w:p>
        </w:tc>
        <w:tc>
          <w:tcPr>
            <w:tcW w:w="3306" w:type="pct"/>
          </w:tcPr>
          <w:p w:rsidR="006F377A" w:rsidRPr="00D86681" w:rsidRDefault="006F377A" w:rsidP="00427E0E">
            <w:pPr>
              <w:spacing w:after="0" w:line="312" w:lineRule="auto"/>
              <w:jc w:val="both"/>
              <w:rPr>
                <w:sz w:val="26"/>
                <w:szCs w:val="26"/>
              </w:rPr>
            </w:pPr>
            <w:r w:rsidRPr="00D86681">
              <w:rPr>
                <w:sz w:val="26"/>
                <w:szCs w:val="26"/>
              </w:rPr>
              <w:t>Thống kê+ Tài chính</w:t>
            </w:r>
          </w:p>
        </w:tc>
        <w:tc>
          <w:tcPr>
            <w:tcW w:w="1118" w:type="pct"/>
          </w:tcPr>
          <w:p w:rsidR="006F377A" w:rsidRPr="00D86681" w:rsidRDefault="006F377A" w:rsidP="00427E0E">
            <w:pPr>
              <w:spacing w:after="0" w:line="312" w:lineRule="auto"/>
              <w:rPr>
                <w:sz w:val="26"/>
                <w:szCs w:val="26"/>
              </w:rPr>
            </w:pPr>
            <w:r w:rsidRPr="00D86681">
              <w:rPr>
                <w:sz w:val="26"/>
                <w:szCs w:val="26"/>
              </w:rPr>
              <w:t>4</w:t>
            </w:r>
          </w:p>
        </w:tc>
      </w:tr>
      <w:tr w:rsidR="00D86681" w:rsidRPr="00D86681" w:rsidTr="00C36CD4">
        <w:trPr>
          <w:trHeight w:val="125"/>
        </w:trPr>
        <w:tc>
          <w:tcPr>
            <w:tcW w:w="576" w:type="pct"/>
            <w:vAlign w:val="center"/>
          </w:tcPr>
          <w:p w:rsidR="006F377A" w:rsidRPr="00D86681" w:rsidRDefault="006F377A" w:rsidP="00427E0E">
            <w:pPr>
              <w:spacing w:after="0" w:line="312" w:lineRule="auto"/>
              <w:rPr>
                <w:sz w:val="26"/>
                <w:szCs w:val="26"/>
              </w:rPr>
            </w:pPr>
            <w:r w:rsidRPr="00D86681">
              <w:rPr>
                <w:sz w:val="26"/>
                <w:szCs w:val="26"/>
              </w:rPr>
              <w:t>4</w:t>
            </w:r>
          </w:p>
        </w:tc>
        <w:tc>
          <w:tcPr>
            <w:tcW w:w="3306" w:type="pct"/>
          </w:tcPr>
          <w:p w:rsidR="006F377A" w:rsidRPr="00D86681" w:rsidRDefault="006F377A" w:rsidP="00427E0E">
            <w:pPr>
              <w:spacing w:after="0" w:line="312" w:lineRule="auto"/>
              <w:jc w:val="both"/>
              <w:rPr>
                <w:sz w:val="26"/>
                <w:szCs w:val="26"/>
              </w:rPr>
            </w:pPr>
            <w:r w:rsidRPr="00D86681">
              <w:rPr>
                <w:sz w:val="26"/>
                <w:szCs w:val="26"/>
              </w:rPr>
              <w:t>Hành chính + tạp vụ</w:t>
            </w:r>
          </w:p>
        </w:tc>
        <w:tc>
          <w:tcPr>
            <w:tcW w:w="1118" w:type="pct"/>
          </w:tcPr>
          <w:p w:rsidR="006F377A" w:rsidRPr="00D86681" w:rsidRDefault="006F377A" w:rsidP="00427E0E">
            <w:pPr>
              <w:spacing w:after="0" w:line="312" w:lineRule="auto"/>
              <w:rPr>
                <w:sz w:val="26"/>
                <w:szCs w:val="26"/>
              </w:rPr>
            </w:pPr>
            <w:r w:rsidRPr="00D86681">
              <w:rPr>
                <w:sz w:val="26"/>
                <w:szCs w:val="26"/>
              </w:rPr>
              <w:t>2</w:t>
            </w:r>
          </w:p>
        </w:tc>
      </w:tr>
      <w:tr w:rsidR="00D86681" w:rsidRPr="00D86681" w:rsidTr="00C36CD4">
        <w:trPr>
          <w:trHeight w:val="125"/>
        </w:trPr>
        <w:tc>
          <w:tcPr>
            <w:tcW w:w="576" w:type="pct"/>
            <w:vAlign w:val="center"/>
          </w:tcPr>
          <w:p w:rsidR="006F377A" w:rsidRPr="00D86681" w:rsidRDefault="006F377A" w:rsidP="00427E0E">
            <w:pPr>
              <w:spacing w:after="0" w:line="312" w:lineRule="auto"/>
              <w:rPr>
                <w:sz w:val="26"/>
                <w:szCs w:val="26"/>
              </w:rPr>
            </w:pPr>
            <w:r w:rsidRPr="00D86681">
              <w:rPr>
                <w:sz w:val="26"/>
                <w:szCs w:val="26"/>
              </w:rPr>
              <w:t>5</w:t>
            </w:r>
          </w:p>
        </w:tc>
        <w:tc>
          <w:tcPr>
            <w:tcW w:w="3306" w:type="pct"/>
          </w:tcPr>
          <w:p w:rsidR="006F377A" w:rsidRPr="00D86681" w:rsidRDefault="006F377A" w:rsidP="00427E0E">
            <w:pPr>
              <w:spacing w:after="0" w:line="312" w:lineRule="auto"/>
              <w:jc w:val="both"/>
              <w:rPr>
                <w:sz w:val="26"/>
                <w:szCs w:val="26"/>
              </w:rPr>
            </w:pPr>
            <w:r w:rsidRPr="00D86681">
              <w:rPr>
                <w:sz w:val="26"/>
                <w:szCs w:val="26"/>
              </w:rPr>
              <w:t>Thường trực + bảo vệ</w:t>
            </w:r>
          </w:p>
        </w:tc>
        <w:tc>
          <w:tcPr>
            <w:tcW w:w="1118" w:type="pct"/>
          </w:tcPr>
          <w:p w:rsidR="006F377A" w:rsidRPr="00D86681" w:rsidRDefault="006F377A" w:rsidP="00427E0E">
            <w:pPr>
              <w:spacing w:after="0" w:line="312" w:lineRule="auto"/>
              <w:rPr>
                <w:sz w:val="26"/>
                <w:szCs w:val="26"/>
              </w:rPr>
            </w:pPr>
            <w:r w:rsidRPr="00D86681">
              <w:rPr>
                <w:sz w:val="26"/>
                <w:szCs w:val="26"/>
              </w:rPr>
              <w:t>3</w:t>
            </w:r>
          </w:p>
        </w:tc>
      </w:tr>
      <w:tr w:rsidR="00D86681" w:rsidRPr="00D86681" w:rsidTr="00C36CD4">
        <w:trPr>
          <w:trHeight w:val="125"/>
        </w:trPr>
        <w:tc>
          <w:tcPr>
            <w:tcW w:w="576" w:type="pct"/>
            <w:vAlign w:val="center"/>
          </w:tcPr>
          <w:p w:rsidR="006F377A" w:rsidRPr="00D86681" w:rsidRDefault="006F377A" w:rsidP="00427E0E">
            <w:pPr>
              <w:spacing w:after="0" w:line="312" w:lineRule="auto"/>
              <w:rPr>
                <w:sz w:val="26"/>
                <w:szCs w:val="26"/>
              </w:rPr>
            </w:pPr>
          </w:p>
        </w:tc>
        <w:tc>
          <w:tcPr>
            <w:tcW w:w="3306" w:type="pct"/>
          </w:tcPr>
          <w:p w:rsidR="006F377A" w:rsidRPr="00D86681" w:rsidRDefault="006F377A" w:rsidP="00427E0E">
            <w:pPr>
              <w:spacing w:after="0" w:line="312" w:lineRule="auto"/>
              <w:rPr>
                <w:b/>
                <w:sz w:val="26"/>
                <w:szCs w:val="26"/>
              </w:rPr>
            </w:pPr>
            <w:r w:rsidRPr="00D86681">
              <w:rPr>
                <w:b/>
                <w:sz w:val="26"/>
                <w:szCs w:val="26"/>
              </w:rPr>
              <w:t>Tổng cộng</w:t>
            </w:r>
          </w:p>
        </w:tc>
        <w:tc>
          <w:tcPr>
            <w:tcW w:w="1118" w:type="pct"/>
          </w:tcPr>
          <w:p w:rsidR="006F377A" w:rsidRPr="00D86681" w:rsidRDefault="006F377A" w:rsidP="00427E0E">
            <w:pPr>
              <w:spacing w:after="0" w:line="312" w:lineRule="auto"/>
              <w:rPr>
                <w:b/>
                <w:sz w:val="26"/>
                <w:szCs w:val="26"/>
              </w:rPr>
            </w:pPr>
            <w:r w:rsidRPr="00D86681">
              <w:rPr>
                <w:b/>
                <w:sz w:val="26"/>
                <w:szCs w:val="26"/>
              </w:rPr>
              <w:t>53</w:t>
            </w:r>
          </w:p>
        </w:tc>
      </w:tr>
    </w:tbl>
    <w:p w:rsidR="009706F4" w:rsidRPr="00D86681" w:rsidRDefault="006F377A" w:rsidP="00427E0E">
      <w:pPr>
        <w:pStyle w:val="MUC2"/>
        <w:widowControl w:val="0"/>
        <w:spacing w:line="312" w:lineRule="auto"/>
        <w:ind w:firstLine="720"/>
        <w:jc w:val="right"/>
        <w:rPr>
          <w:rFonts w:asciiTheme="majorHAnsi" w:hAnsiTheme="majorHAnsi" w:cstheme="majorHAnsi"/>
          <w:b w:val="0"/>
        </w:rPr>
      </w:pPr>
      <w:r w:rsidRPr="00D86681">
        <w:rPr>
          <w:rFonts w:asciiTheme="majorHAnsi" w:hAnsiTheme="majorHAnsi" w:cstheme="majorHAnsi"/>
          <w:b w:val="0"/>
        </w:rPr>
        <w:t xml:space="preserve"> </w:t>
      </w:r>
      <w:r w:rsidR="009706F4" w:rsidRPr="00D86681">
        <w:rPr>
          <w:rFonts w:asciiTheme="majorHAnsi" w:hAnsiTheme="majorHAnsi" w:cstheme="majorHAnsi"/>
          <w:b w:val="0"/>
        </w:rPr>
        <w:t>(Nguồn: Thuyết minh Thiết kế cơ sở của Dự án nâng công suất, 202</w:t>
      </w:r>
      <w:r w:rsidRPr="00D86681">
        <w:rPr>
          <w:rFonts w:asciiTheme="majorHAnsi" w:hAnsiTheme="majorHAnsi" w:cstheme="majorHAnsi"/>
          <w:b w:val="0"/>
        </w:rPr>
        <w:t>2</w:t>
      </w:r>
      <w:r w:rsidR="009706F4" w:rsidRPr="00D86681">
        <w:rPr>
          <w:rFonts w:asciiTheme="majorHAnsi" w:hAnsiTheme="majorHAnsi" w:cstheme="majorHAnsi"/>
          <w:b w:val="0"/>
        </w:rPr>
        <w:t>)</w:t>
      </w:r>
    </w:p>
    <w:p w:rsidR="00D34AB8" w:rsidRPr="00D86681" w:rsidRDefault="00980F28" w:rsidP="00427E0E">
      <w:pPr>
        <w:widowControl w:val="0"/>
        <w:tabs>
          <w:tab w:val="left" w:pos="993"/>
        </w:tabs>
        <w:spacing w:after="0" w:line="312" w:lineRule="auto"/>
        <w:ind w:firstLine="720"/>
        <w:contextualSpacing/>
        <w:jc w:val="both"/>
        <w:rPr>
          <w:rFonts w:asciiTheme="majorHAnsi" w:hAnsiTheme="majorHAnsi" w:cstheme="majorHAnsi"/>
          <w:sz w:val="26"/>
          <w:szCs w:val="26"/>
          <w:lang w:val="nb-NO"/>
        </w:rPr>
      </w:pPr>
      <w:r w:rsidRPr="00D86681">
        <w:rPr>
          <w:rFonts w:asciiTheme="majorHAnsi" w:hAnsiTheme="majorHAnsi" w:cstheme="majorHAnsi"/>
          <w:sz w:val="26"/>
          <w:szCs w:val="26"/>
          <w:lang w:val="nb-NO"/>
        </w:rPr>
        <w:t>S</w:t>
      </w:r>
      <w:r w:rsidR="00D34AB8" w:rsidRPr="00D86681">
        <w:rPr>
          <w:rFonts w:asciiTheme="majorHAnsi" w:hAnsiTheme="majorHAnsi" w:cstheme="majorHAnsi"/>
          <w:sz w:val="26"/>
          <w:szCs w:val="26"/>
          <w:lang w:val="nb-NO"/>
        </w:rPr>
        <w:t>ố lượng CBCNV của mỏ hiện hữu hoàn toàn đáp ứng nhu cầu sử dụng lao động khi mỏ nâng công suất đi vào hoạt động</w:t>
      </w:r>
      <w:r w:rsidRPr="00D86681">
        <w:rPr>
          <w:rFonts w:asciiTheme="majorHAnsi" w:hAnsiTheme="majorHAnsi" w:cstheme="majorHAnsi"/>
          <w:sz w:val="26"/>
          <w:szCs w:val="26"/>
          <w:lang w:val="nb-NO"/>
        </w:rPr>
        <w:t>, do vậy không bổ sung công nhân</w:t>
      </w:r>
      <w:r w:rsidR="00D34AB8" w:rsidRPr="00D86681">
        <w:rPr>
          <w:rFonts w:asciiTheme="majorHAnsi" w:hAnsiTheme="majorHAnsi" w:cstheme="majorHAnsi"/>
          <w:sz w:val="26"/>
          <w:szCs w:val="26"/>
          <w:lang w:val="nb-NO"/>
        </w:rPr>
        <w:t>.</w:t>
      </w:r>
    </w:p>
    <w:p w:rsidR="00CC4FA5" w:rsidRPr="00D86681" w:rsidRDefault="00CC4FA5" w:rsidP="00427E0E">
      <w:pPr>
        <w:widowControl w:val="0"/>
        <w:tabs>
          <w:tab w:val="left" w:pos="993"/>
        </w:tabs>
        <w:spacing w:after="0" w:line="312" w:lineRule="auto"/>
        <w:contextualSpacing/>
        <w:jc w:val="both"/>
        <w:rPr>
          <w:rFonts w:asciiTheme="majorHAnsi" w:hAnsiTheme="majorHAnsi" w:cstheme="majorHAnsi"/>
          <w:b/>
          <w:sz w:val="26"/>
          <w:szCs w:val="26"/>
        </w:rPr>
      </w:pPr>
      <w:r w:rsidRPr="00D86681">
        <w:rPr>
          <w:rFonts w:asciiTheme="majorHAnsi" w:hAnsiTheme="majorHAnsi" w:cstheme="majorHAnsi"/>
          <w:b/>
          <w:sz w:val="26"/>
          <w:szCs w:val="26"/>
          <w:lang w:val="nb-NO"/>
        </w:rPr>
        <w:t xml:space="preserve">*) </w:t>
      </w:r>
      <w:r w:rsidRPr="00D86681">
        <w:rPr>
          <w:rFonts w:asciiTheme="majorHAnsi" w:hAnsiTheme="majorHAnsi" w:cstheme="majorHAnsi"/>
          <w:b/>
          <w:sz w:val="26"/>
          <w:szCs w:val="26"/>
        </w:rPr>
        <w:t>Chế độ làm việc:</w:t>
      </w:r>
    </w:p>
    <w:p w:rsidR="00957523" w:rsidRPr="00D86681" w:rsidRDefault="00957523" w:rsidP="00427E0E">
      <w:pPr>
        <w:widowControl w:val="0"/>
        <w:spacing w:after="0" w:line="312" w:lineRule="auto"/>
        <w:ind w:firstLine="7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Chế độ làm việc của mỏ khi nâng công suất không thay đổi so với hiện trạng, cụ thể như sau:</w:t>
      </w:r>
    </w:p>
    <w:p w:rsidR="00957523" w:rsidRPr="00D86681" w:rsidRDefault="00957523" w:rsidP="00427E0E">
      <w:pPr>
        <w:widowControl w:val="0"/>
        <w:spacing w:after="0" w:line="312" w:lineRule="auto"/>
        <w:ind w:firstLine="720"/>
        <w:jc w:val="both"/>
        <w:rPr>
          <w:rFonts w:asciiTheme="majorHAnsi" w:hAnsiTheme="majorHAnsi" w:cstheme="majorHAnsi"/>
          <w:sz w:val="26"/>
          <w:szCs w:val="26"/>
          <w:lang w:val="nb-NO"/>
        </w:rPr>
      </w:pPr>
      <w:r w:rsidRPr="00D86681">
        <w:rPr>
          <w:rFonts w:asciiTheme="majorHAnsi" w:hAnsiTheme="majorHAnsi" w:cstheme="majorHAnsi"/>
          <w:sz w:val="26"/>
          <w:szCs w:val="26"/>
          <w:lang w:val="nb-NO"/>
        </w:rPr>
        <w:t>- Số ngày làm việ</w:t>
      </w:r>
      <w:r w:rsidR="00EA3E71" w:rsidRPr="00D86681">
        <w:rPr>
          <w:rFonts w:asciiTheme="majorHAnsi" w:hAnsiTheme="majorHAnsi" w:cstheme="majorHAnsi"/>
          <w:sz w:val="26"/>
          <w:szCs w:val="26"/>
          <w:lang w:val="nb-NO"/>
        </w:rPr>
        <w:t>c trong năm: 275</w:t>
      </w:r>
      <w:r w:rsidRPr="00D86681">
        <w:rPr>
          <w:rFonts w:asciiTheme="majorHAnsi" w:hAnsiTheme="majorHAnsi" w:cstheme="majorHAnsi"/>
          <w:sz w:val="26"/>
          <w:szCs w:val="26"/>
          <w:lang w:val="nb-NO"/>
        </w:rPr>
        <w:t>ngày/năm</w:t>
      </w:r>
      <w:r w:rsidR="00FE1898" w:rsidRPr="00D86681">
        <w:rPr>
          <w:rFonts w:asciiTheme="majorHAnsi" w:hAnsiTheme="majorHAnsi" w:cstheme="majorHAnsi"/>
          <w:sz w:val="26"/>
          <w:szCs w:val="26"/>
          <w:lang w:val="nb-NO"/>
        </w:rPr>
        <w:t>.</w:t>
      </w:r>
    </w:p>
    <w:p w:rsidR="00957523" w:rsidRPr="00D86681" w:rsidRDefault="00957523" w:rsidP="00427E0E">
      <w:pPr>
        <w:widowControl w:val="0"/>
        <w:spacing w:after="0" w:line="312" w:lineRule="auto"/>
        <w:ind w:firstLine="720"/>
        <w:jc w:val="both"/>
        <w:rPr>
          <w:rFonts w:asciiTheme="majorHAnsi" w:hAnsiTheme="majorHAnsi" w:cstheme="majorHAnsi"/>
          <w:sz w:val="26"/>
          <w:szCs w:val="26"/>
          <w:lang w:val="en-US"/>
        </w:rPr>
      </w:pPr>
      <w:r w:rsidRPr="00D86681">
        <w:rPr>
          <w:rFonts w:asciiTheme="majorHAnsi" w:hAnsiTheme="majorHAnsi" w:cstheme="majorHAnsi"/>
          <w:sz w:val="26"/>
          <w:szCs w:val="26"/>
        </w:rPr>
        <w:t>- Số ca làm việc trong ngày: 02 ca</w:t>
      </w:r>
      <w:r w:rsidRPr="00D86681">
        <w:rPr>
          <w:rFonts w:asciiTheme="majorHAnsi" w:hAnsiTheme="majorHAnsi" w:cstheme="majorHAnsi"/>
          <w:sz w:val="26"/>
          <w:szCs w:val="26"/>
          <w:lang w:val="en-US"/>
        </w:rPr>
        <w:t>/ngày</w:t>
      </w:r>
      <w:r w:rsidR="00FE1898" w:rsidRPr="00D86681">
        <w:rPr>
          <w:rFonts w:asciiTheme="majorHAnsi" w:hAnsiTheme="majorHAnsi" w:cstheme="majorHAnsi"/>
          <w:sz w:val="26"/>
          <w:szCs w:val="26"/>
          <w:lang w:val="en-US"/>
        </w:rPr>
        <w:t>.</w:t>
      </w:r>
    </w:p>
    <w:p w:rsidR="00957523" w:rsidRPr="00D86681" w:rsidRDefault="00957523" w:rsidP="00427E0E">
      <w:pPr>
        <w:widowControl w:val="0"/>
        <w:spacing w:after="0" w:line="312" w:lineRule="auto"/>
        <w:ind w:firstLine="720"/>
        <w:jc w:val="both"/>
        <w:rPr>
          <w:rFonts w:asciiTheme="majorHAnsi" w:hAnsiTheme="majorHAnsi" w:cstheme="majorHAnsi"/>
          <w:sz w:val="26"/>
          <w:szCs w:val="26"/>
          <w:lang w:val="en-US"/>
        </w:rPr>
      </w:pPr>
      <w:r w:rsidRPr="00D86681">
        <w:rPr>
          <w:rFonts w:asciiTheme="majorHAnsi" w:hAnsiTheme="majorHAnsi" w:cstheme="majorHAnsi"/>
          <w:sz w:val="26"/>
          <w:szCs w:val="26"/>
          <w:lang w:val="nb-NO"/>
        </w:rPr>
        <w:t>-</w:t>
      </w:r>
      <w:r w:rsidRPr="00D86681">
        <w:rPr>
          <w:rFonts w:asciiTheme="majorHAnsi" w:hAnsiTheme="majorHAnsi" w:cstheme="majorHAnsi"/>
          <w:sz w:val="26"/>
          <w:szCs w:val="26"/>
        </w:rPr>
        <w:t xml:space="preserve"> Số giờ làm việc trong ca xúc bốc, vận chuyển</w:t>
      </w:r>
      <w:r w:rsidRPr="00D86681">
        <w:rPr>
          <w:rFonts w:asciiTheme="majorHAnsi" w:hAnsiTheme="majorHAnsi" w:cstheme="majorHAnsi"/>
          <w:sz w:val="26"/>
          <w:szCs w:val="26"/>
          <w:lang w:val="nb-NO"/>
        </w:rPr>
        <w:t xml:space="preserve">: </w:t>
      </w:r>
      <w:r w:rsidRPr="00D86681">
        <w:rPr>
          <w:rFonts w:asciiTheme="majorHAnsi" w:hAnsiTheme="majorHAnsi" w:cstheme="majorHAnsi"/>
          <w:sz w:val="26"/>
          <w:szCs w:val="26"/>
        </w:rPr>
        <w:t>0</w:t>
      </w:r>
      <w:r w:rsidR="00EA3E71" w:rsidRPr="00D86681">
        <w:rPr>
          <w:rFonts w:asciiTheme="majorHAnsi" w:hAnsiTheme="majorHAnsi" w:cstheme="majorHAnsi"/>
          <w:sz w:val="26"/>
          <w:szCs w:val="26"/>
          <w:lang w:val="en-US"/>
        </w:rPr>
        <w:t>7</w:t>
      </w:r>
      <w:r w:rsidRPr="00D86681">
        <w:rPr>
          <w:rFonts w:asciiTheme="majorHAnsi" w:hAnsiTheme="majorHAnsi" w:cstheme="majorHAnsi"/>
          <w:sz w:val="26"/>
          <w:szCs w:val="26"/>
        </w:rPr>
        <w:t xml:space="preserve"> giờ</w:t>
      </w:r>
      <w:r w:rsidRPr="00D86681">
        <w:rPr>
          <w:rFonts w:asciiTheme="majorHAnsi" w:hAnsiTheme="majorHAnsi" w:cstheme="majorHAnsi"/>
          <w:sz w:val="26"/>
          <w:szCs w:val="26"/>
          <w:lang w:val="en-US"/>
        </w:rPr>
        <w:t>/ca</w:t>
      </w:r>
    </w:p>
    <w:p w:rsidR="00957523" w:rsidRPr="00D86681" w:rsidRDefault="00957523" w:rsidP="00427E0E">
      <w:pPr>
        <w:widowControl w:val="0"/>
        <w:spacing w:after="0" w:line="312" w:lineRule="auto"/>
        <w:ind w:firstLine="720"/>
        <w:jc w:val="both"/>
        <w:rPr>
          <w:rFonts w:asciiTheme="majorHAnsi" w:hAnsiTheme="majorHAnsi" w:cstheme="majorHAnsi"/>
          <w:sz w:val="26"/>
          <w:szCs w:val="26"/>
          <w:lang w:val="en-US"/>
        </w:rPr>
      </w:pPr>
      <w:r w:rsidRPr="00D86681">
        <w:rPr>
          <w:rFonts w:asciiTheme="majorHAnsi" w:hAnsiTheme="majorHAnsi" w:cstheme="majorHAnsi"/>
          <w:sz w:val="26"/>
          <w:szCs w:val="26"/>
          <w:lang w:val="nb-NO"/>
        </w:rPr>
        <w:t>-</w:t>
      </w:r>
      <w:r w:rsidRPr="00D86681">
        <w:rPr>
          <w:rFonts w:asciiTheme="majorHAnsi" w:hAnsiTheme="majorHAnsi" w:cstheme="majorHAnsi"/>
          <w:sz w:val="26"/>
          <w:szCs w:val="26"/>
        </w:rPr>
        <w:t xml:space="preserve"> Số giờ làm việc trong ca khoan khai thác: 06 giờ</w:t>
      </w:r>
      <w:r w:rsidRPr="00D86681">
        <w:rPr>
          <w:rFonts w:asciiTheme="majorHAnsi" w:hAnsiTheme="majorHAnsi" w:cstheme="majorHAnsi"/>
          <w:sz w:val="26"/>
          <w:szCs w:val="26"/>
          <w:lang w:val="en-US"/>
        </w:rPr>
        <w:t>/ca.</w:t>
      </w:r>
    </w:p>
    <w:p w:rsidR="005D6397" w:rsidRPr="00D86681" w:rsidRDefault="005D6397" w:rsidP="00427E0E">
      <w:pPr>
        <w:widowControl w:val="0"/>
        <w:spacing w:after="0" w:line="312" w:lineRule="auto"/>
        <w:ind w:firstLine="720"/>
        <w:jc w:val="both"/>
        <w:rPr>
          <w:rFonts w:asciiTheme="majorHAnsi" w:eastAsia="Times New Roman" w:hAnsiTheme="majorHAnsi" w:cstheme="majorHAnsi"/>
          <w:sz w:val="26"/>
          <w:szCs w:val="26"/>
          <w:lang w:val="pt-BR"/>
        </w:rPr>
      </w:pPr>
      <w:bookmarkStart w:id="262" w:name="_Toc44428566"/>
      <w:bookmarkEnd w:id="238"/>
      <w:r w:rsidRPr="00D86681">
        <w:rPr>
          <w:rFonts w:asciiTheme="majorHAnsi" w:eastAsia="Times New Roman" w:hAnsiTheme="majorHAnsi" w:cstheme="majorHAnsi"/>
          <w:sz w:val="26"/>
          <w:szCs w:val="26"/>
          <w:lang w:val="pt-BR"/>
        </w:rPr>
        <w:tab/>
      </w:r>
    </w:p>
    <w:bookmarkEnd w:id="262"/>
    <w:p w:rsidR="006F377A" w:rsidRPr="00D86681" w:rsidRDefault="006F377A" w:rsidP="00427E0E">
      <w:pPr>
        <w:pStyle w:val="AMOMODAU"/>
        <w:spacing w:line="312" w:lineRule="auto"/>
        <w:rPr>
          <w:rFonts w:asciiTheme="majorHAnsi" w:hAnsiTheme="majorHAnsi" w:cstheme="majorHAnsi"/>
          <w:highlight w:val="yellow"/>
          <w:lang w:val="pt-BR"/>
        </w:rPr>
      </w:pPr>
    </w:p>
    <w:p w:rsidR="00E87657" w:rsidRPr="00D86681" w:rsidRDefault="00E87657">
      <w:pPr>
        <w:rPr>
          <w:rFonts w:asciiTheme="majorHAnsi" w:eastAsia="Calibri" w:hAnsiTheme="majorHAnsi" w:cstheme="majorHAnsi"/>
          <w:b/>
          <w:iCs/>
          <w:sz w:val="26"/>
          <w:szCs w:val="26"/>
          <w:lang w:val="pt-BR"/>
        </w:rPr>
      </w:pPr>
      <w:r w:rsidRPr="00D86681">
        <w:rPr>
          <w:rFonts w:asciiTheme="majorHAnsi" w:hAnsiTheme="majorHAnsi" w:cstheme="majorHAnsi"/>
          <w:lang w:val="pt-BR"/>
        </w:rPr>
        <w:br w:type="page"/>
      </w:r>
    </w:p>
    <w:p w:rsidR="00306FC4" w:rsidRPr="00D86681" w:rsidRDefault="00306FC4" w:rsidP="005B725A">
      <w:pPr>
        <w:pStyle w:val="Heading1"/>
        <w:rPr>
          <w:color w:val="auto"/>
        </w:rPr>
      </w:pPr>
      <w:r w:rsidRPr="00D86681">
        <w:rPr>
          <w:color w:val="auto"/>
        </w:rPr>
        <w:lastRenderedPageBreak/>
        <w:t>ĐIỀU KIỆN TỰ NHIÊN, KINH TẾ - XÃ HỘI VÀ HIỆN TRẠNG MÔI TRƯỜNG KHU VỰC THỰC HIỆN DỰ ÁN</w:t>
      </w:r>
    </w:p>
    <w:p w:rsidR="00306FC4" w:rsidRPr="00D86681" w:rsidRDefault="00306FC4" w:rsidP="00427E0E">
      <w:pPr>
        <w:pStyle w:val="AMOMUC1"/>
        <w:spacing w:line="312" w:lineRule="auto"/>
        <w:rPr>
          <w:rFonts w:asciiTheme="majorHAnsi" w:hAnsiTheme="majorHAnsi" w:cstheme="majorHAnsi"/>
        </w:rPr>
      </w:pPr>
      <w:bookmarkStart w:id="263" w:name="_Toc106016302"/>
      <w:r w:rsidRPr="00D86681">
        <w:rPr>
          <w:rFonts w:asciiTheme="majorHAnsi" w:hAnsiTheme="majorHAnsi" w:cstheme="majorHAnsi"/>
        </w:rPr>
        <w:t>2.1. ĐIỀU KIỆN TỰ NHIÊN, KINH TẾ - XÃ HỘI</w:t>
      </w:r>
      <w:bookmarkEnd w:id="263"/>
    </w:p>
    <w:p w:rsidR="00306FC4" w:rsidRPr="00D86681" w:rsidRDefault="00306FC4" w:rsidP="00427E0E">
      <w:pPr>
        <w:pStyle w:val="AMOMUC1"/>
        <w:spacing w:line="312" w:lineRule="auto"/>
        <w:rPr>
          <w:rFonts w:asciiTheme="majorHAnsi" w:hAnsiTheme="majorHAnsi" w:cstheme="majorHAnsi"/>
        </w:rPr>
      </w:pPr>
      <w:bookmarkStart w:id="264" w:name="_Toc106016303"/>
      <w:r w:rsidRPr="00D86681">
        <w:rPr>
          <w:rFonts w:asciiTheme="majorHAnsi" w:hAnsiTheme="majorHAnsi" w:cstheme="majorHAnsi"/>
        </w:rPr>
        <w:t>2.1.1. Điều kiện tự nhiên khu vực Dự án</w:t>
      </w:r>
      <w:bookmarkEnd w:id="264"/>
    </w:p>
    <w:p w:rsidR="00306FC4" w:rsidRPr="00D86681" w:rsidRDefault="00306FC4" w:rsidP="00427E0E">
      <w:pPr>
        <w:pStyle w:val="AMOMUC1NGHIENG"/>
        <w:spacing w:line="312" w:lineRule="auto"/>
        <w:rPr>
          <w:rFonts w:asciiTheme="majorHAnsi" w:hAnsiTheme="majorHAnsi" w:cstheme="majorHAnsi"/>
        </w:rPr>
      </w:pPr>
      <w:bookmarkStart w:id="265" w:name="_Toc508809421"/>
      <w:bookmarkStart w:id="266" w:name="_Toc508809822"/>
      <w:bookmarkStart w:id="267" w:name="_Toc33888653"/>
      <w:bookmarkStart w:id="268" w:name="_Toc69225619"/>
      <w:bookmarkStart w:id="269" w:name="_Toc106016304"/>
      <w:r w:rsidRPr="00D86681">
        <w:rPr>
          <w:rFonts w:asciiTheme="majorHAnsi" w:hAnsiTheme="majorHAnsi" w:cstheme="majorHAnsi"/>
        </w:rPr>
        <w:t xml:space="preserve">2.1.1.1. Điều kiện </w:t>
      </w:r>
      <w:bookmarkEnd w:id="265"/>
      <w:bookmarkEnd w:id="266"/>
      <w:r w:rsidRPr="00D86681">
        <w:rPr>
          <w:rFonts w:asciiTheme="majorHAnsi" w:hAnsiTheme="majorHAnsi" w:cstheme="majorHAnsi"/>
        </w:rPr>
        <w:t>về địa lý, địa chất</w:t>
      </w:r>
      <w:bookmarkEnd w:id="267"/>
      <w:bookmarkEnd w:id="268"/>
      <w:bookmarkEnd w:id="269"/>
    </w:p>
    <w:p w:rsidR="00306FC4" w:rsidRPr="00D86681" w:rsidRDefault="00306FC4" w:rsidP="00FD3165">
      <w:pPr>
        <w:widowControl w:val="0"/>
        <w:spacing w:after="0" w:line="312" w:lineRule="auto"/>
        <w:jc w:val="both"/>
        <w:rPr>
          <w:rFonts w:asciiTheme="majorHAnsi" w:eastAsia="Batang" w:hAnsiTheme="majorHAnsi" w:cstheme="majorHAnsi"/>
          <w:b/>
          <w:sz w:val="26"/>
          <w:szCs w:val="26"/>
          <w:lang w:val="sv-SE"/>
        </w:rPr>
      </w:pPr>
      <w:r w:rsidRPr="00D86681">
        <w:rPr>
          <w:rFonts w:asciiTheme="majorHAnsi" w:eastAsia="Batang" w:hAnsiTheme="majorHAnsi" w:cstheme="majorHAnsi"/>
          <w:b/>
          <w:sz w:val="26"/>
          <w:szCs w:val="26"/>
          <w:lang w:val="sv-SE"/>
        </w:rPr>
        <w:t>(1). Vị trí địa lý</w:t>
      </w:r>
    </w:p>
    <w:p w:rsidR="00D6676C" w:rsidRPr="00D86681" w:rsidRDefault="00306FC4" w:rsidP="00427E0E">
      <w:pPr>
        <w:spacing w:after="0" w:line="312" w:lineRule="auto"/>
        <w:jc w:val="both"/>
        <w:rPr>
          <w:rFonts w:asciiTheme="majorHAnsi" w:eastAsia="Arial" w:hAnsiTheme="majorHAnsi" w:cstheme="majorHAnsi"/>
          <w:sz w:val="26"/>
          <w:szCs w:val="26"/>
          <w:lang w:val="sv-SE"/>
        </w:rPr>
      </w:pPr>
      <w:r w:rsidRPr="00D86681">
        <w:rPr>
          <w:rFonts w:asciiTheme="majorHAnsi" w:eastAsia="Arial" w:hAnsiTheme="majorHAnsi" w:cstheme="majorHAnsi"/>
          <w:b/>
          <w:sz w:val="26"/>
          <w:szCs w:val="26"/>
          <w:lang w:val="sv-SE"/>
        </w:rPr>
        <w:tab/>
      </w:r>
      <w:r w:rsidR="00D6676C" w:rsidRPr="00D86681">
        <w:rPr>
          <w:rFonts w:asciiTheme="majorHAnsi" w:eastAsia="Arial" w:hAnsiTheme="majorHAnsi" w:cstheme="majorHAnsi"/>
          <w:sz w:val="26"/>
          <w:szCs w:val="26"/>
          <w:lang w:val="sv-SE"/>
        </w:rPr>
        <w:t xml:space="preserve">Dự án được thực hiện tại mỏ hiện hữu thuộc </w:t>
      </w:r>
      <w:r w:rsidR="00BA5C34">
        <w:rPr>
          <w:rFonts w:asciiTheme="majorHAnsi" w:eastAsia="Arial" w:hAnsiTheme="majorHAnsi" w:cstheme="majorHAnsi"/>
          <w:sz w:val="26"/>
          <w:szCs w:val="26"/>
          <w:lang w:val="sv-SE"/>
        </w:rPr>
        <w:t>phường Đội Cấn, thành phố Tuyên Quang, tỉnh Tuyên Quang</w:t>
      </w:r>
      <w:r w:rsidR="00D6676C" w:rsidRPr="00D86681">
        <w:rPr>
          <w:rFonts w:asciiTheme="majorHAnsi" w:eastAsia="Arial" w:hAnsiTheme="majorHAnsi" w:cstheme="majorHAnsi"/>
          <w:sz w:val="26"/>
          <w:szCs w:val="26"/>
          <w:lang w:val="sv-SE"/>
        </w:rPr>
        <w:t xml:space="preserve">. </w:t>
      </w:r>
    </w:p>
    <w:p w:rsidR="00306FC4" w:rsidRPr="00D86681" w:rsidRDefault="00306FC4" w:rsidP="00427E0E">
      <w:pPr>
        <w:spacing w:after="0" w:line="312" w:lineRule="auto"/>
        <w:jc w:val="both"/>
        <w:rPr>
          <w:rFonts w:asciiTheme="majorHAnsi" w:eastAsia="Arial" w:hAnsiTheme="majorHAnsi" w:cstheme="majorHAnsi"/>
          <w:b/>
          <w:sz w:val="26"/>
          <w:szCs w:val="26"/>
          <w:lang w:val="sv-SE"/>
        </w:rPr>
      </w:pPr>
      <w:r w:rsidRPr="00D86681">
        <w:rPr>
          <w:rFonts w:asciiTheme="majorHAnsi" w:eastAsia="Arial" w:hAnsiTheme="majorHAnsi" w:cstheme="majorHAnsi"/>
          <w:b/>
          <w:sz w:val="26"/>
          <w:szCs w:val="26"/>
          <w:lang w:val="sv-SE"/>
        </w:rPr>
        <w:t>(2). Điều kiện địa hình, địa chất</w:t>
      </w:r>
    </w:p>
    <w:p w:rsidR="00306FC4" w:rsidRPr="00D86681" w:rsidRDefault="00D6676C" w:rsidP="00427E0E">
      <w:pPr>
        <w:spacing w:after="0" w:line="312" w:lineRule="auto"/>
        <w:jc w:val="both"/>
        <w:rPr>
          <w:rFonts w:asciiTheme="majorHAnsi" w:eastAsia="Arial" w:hAnsiTheme="majorHAnsi" w:cstheme="majorHAnsi"/>
          <w:b/>
          <w:i/>
          <w:sz w:val="26"/>
          <w:szCs w:val="26"/>
          <w:lang w:val="de-DE"/>
        </w:rPr>
      </w:pPr>
      <w:r w:rsidRPr="00D86681">
        <w:rPr>
          <w:rFonts w:asciiTheme="majorHAnsi" w:eastAsia="Arial" w:hAnsiTheme="majorHAnsi" w:cstheme="majorHAnsi"/>
          <w:b/>
          <w:i/>
          <w:sz w:val="26"/>
          <w:szCs w:val="26"/>
          <w:lang w:val="de-DE"/>
        </w:rPr>
        <w:t xml:space="preserve"> </w:t>
      </w:r>
      <w:r w:rsidR="00306FC4" w:rsidRPr="00D86681">
        <w:rPr>
          <w:rFonts w:asciiTheme="majorHAnsi" w:eastAsia="Arial" w:hAnsiTheme="majorHAnsi" w:cstheme="majorHAnsi"/>
          <w:b/>
          <w:i/>
          <w:sz w:val="26"/>
          <w:szCs w:val="26"/>
          <w:lang w:val="de-DE"/>
        </w:rPr>
        <w:t>(2.1). Đặc điểm địa hình</w:t>
      </w:r>
    </w:p>
    <w:p w:rsidR="007E2674" w:rsidRPr="007E2674" w:rsidRDefault="007E2674" w:rsidP="007E2674">
      <w:pPr>
        <w:spacing w:after="0" w:line="312" w:lineRule="auto"/>
        <w:ind w:right="74" w:firstLine="567"/>
        <w:jc w:val="both"/>
        <w:rPr>
          <w:sz w:val="26"/>
          <w:szCs w:val="26"/>
          <w:lang w:val="x-none" w:eastAsia="x-none"/>
        </w:rPr>
      </w:pPr>
      <w:r w:rsidRPr="007E2674">
        <w:rPr>
          <w:sz w:val="26"/>
          <w:szCs w:val="26"/>
          <w:lang w:val="x-none" w:eastAsia="x-none"/>
        </w:rPr>
        <w:t>Phường Đội Cấn có địa hình đồi núi thấp, địa thế nghiêng dần theo hướng từ Tây sang Đông. Độ cao trung bình từ 40-250m so với mực nước biển. Diện tích đất trên địa bàn xã chủ yếu là đất đồi núi và đất thịt. Đây là loại đất có những đặc tính lý hóa và sinh học phù hợp với nhiều loại cây  lâm nghiệp và cây lương thực, rau màu.</w:t>
      </w:r>
    </w:p>
    <w:p w:rsidR="00D6676C" w:rsidRPr="00D86681" w:rsidRDefault="007E2674" w:rsidP="007E2674">
      <w:pPr>
        <w:spacing w:after="0" w:line="312" w:lineRule="auto"/>
        <w:ind w:right="74" w:firstLine="567"/>
        <w:jc w:val="both"/>
        <w:rPr>
          <w:sz w:val="26"/>
          <w:szCs w:val="26"/>
          <w:lang w:val="x-none" w:eastAsia="x-none"/>
        </w:rPr>
      </w:pPr>
      <w:r w:rsidRPr="007E2674">
        <w:rPr>
          <w:sz w:val="26"/>
          <w:szCs w:val="26"/>
          <w:lang w:val="x-none" w:eastAsia="x-none"/>
        </w:rPr>
        <w:t>Diện tích khu vực khai thác thuộc vùng núi cao trung bình với độ cao tuyệt đối từ 40m đến 200m, các dãy núi đá vôi kéo dài theo phương á vĩ tuyến, dạng tai mèo lởm chởm, sườn dốc</w:t>
      </w:r>
      <w:r w:rsidR="00D6676C" w:rsidRPr="00D86681">
        <w:rPr>
          <w:sz w:val="26"/>
          <w:szCs w:val="26"/>
          <w:lang w:val="x-none" w:eastAsia="x-none"/>
        </w:rPr>
        <w:t>.</w:t>
      </w:r>
    </w:p>
    <w:p w:rsidR="00306FC4" w:rsidRPr="00D86681" w:rsidRDefault="00CE182E" w:rsidP="00427E0E">
      <w:pPr>
        <w:spacing w:after="0" w:line="312" w:lineRule="auto"/>
        <w:jc w:val="both"/>
        <w:rPr>
          <w:rFonts w:asciiTheme="majorHAnsi" w:eastAsia="Times New Roman" w:hAnsiTheme="majorHAnsi" w:cstheme="majorHAnsi"/>
          <w:b/>
          <w:i/>
          <w:sz w:val="26"/>
          <w:szCs w:val="26"/>
          <w:lang w:val="de-DE"/>
        </w:rPr>
      </w:pPr>
      <w:r w:rsidRPr="00D86681">
        <w:rPr>
          <w:rFonts w:asciiTheme="majorHAnsi" w:eastAsia="Times New Roman" w:hAnsiTheme="majorHAnsi" w:cstheme="majorHAnsi"/>
          <w:b/>
          <w:i/>
          <w:sz w:val="26"/>
          <w:szCs w:val="26"/>
          <w:lang w:val="de-DE"/>
        </w:rPr>
        <w:t xml:space="preserve"> </w:t>
      </w:r>
      <w:r w:rsidR="00306FC4" w:rsidRPr="00D86681">
        <w:rPr>
          <w:rFonts w:asciiTheme="majorHAnsi" w:eastAsia="Times New Roman" w:hAnsiTheme="majorHAnsi" w:cstheme="majorHAnsi"/>
          <w:b/>
          <w:i/>
          <w:sz w:val="26"/>
          <w:szCs w:val="26"/>
          <w:lang w:val="de-DE"/>
        </w:rPr>
        <w:t>(2.2). Đặc điểm địa chất mỏ</w:t>
      </w:r>
    </w:p>
    <w:p w:rsidR="00306FC4" w:rsidRPr="00D86681" w:rsidRDefault="00306FC4" w:rsidP="00427E0E">
      <w:pPr>
        <w:spacing w:after="0" w:line="312" w:lineRule="auto"/>
        <w:jc w:val="both"/>
        <w:rPr>
          <w:rFonts w:asciiTheme="majorHAnsi" w:eastAsia="Times New Roman" w:hAnsiTheme="majorHAnsi" w:cstheme="majorHAnsi"/>
          <w:i/>
          <w:iCs/>
          <w:sz w:val="26"/>
          <w:szCs w:val="26"/>
          <w:lang w:val="de-DE"/>
        </w:rPr>
      </w:pPr>
      <w:r w:rsidRPr="00D86681">
        <w:rPr>
          <w:rFonts w:asciiTheme="majorHAnsi" w:eastAsia="Times New Roman" w:hAnsiTheme="majorHAnsi" w:cstheme="majorHAnsi"/>
          <w:i/>
          <w:iCs/>
          <w:sz w:val="26"/>
          <w:szCs w:val="26"/>
          <w:lang w:val="de-DE"/>
        </w:rPr>
        <w:t>a) Địa tầng</w:t>
      </w:r>
    </w:p>
    <w:p w:rsidR="00FA173D" w:rsidRPr="00FA173D" w:rsidRDefault="00FA173D" w:rsidP="00FA173D">
      <w:pPr>
        <w:pStyle w:val="BodyText3"/>
        <w:widowControl w:val="0"/>
        <w:spacing w:after="0" w:line="312" w:lineRule="auto"/>
        <w:ind w:firstLine="567"/>
        <w:rPr>
          <w:rFonts w:ascii="Times New Roman" w:eastAsiaTheme="minorHAnsi" w:hAnsi="Times New Roman" w:cstheme="minorBidi"/>
          <w:b/>
          <w:sz w:val="26"/>
          <w:szCs w:val="26"/>
          <w:lang w:val="vi-VN"/>
        </w:rPr>
      </w:pPr>
      <w:bookmarkStart w:id="270" w:name="OLE_LINK3"/>
      <w:bookmarkStart w:id="271" w:name="OLE_LINK4"/>
      <w:r w:rsidRPr="00FA173D">
        <w:rPr>
          <w:rFonts w:ascii="Times New Roman" w:eastAsiaTheme="minorHAnsi" w:hAnsi="Times New Roman" w:cstheme="minorBidi"/>
          <w:b/>
          <w:sz w:val="26"/>
          <w:szCs w:val="26"/>
          <w:lang w:val="vi-VN"/>
        </w:rPr>
        <w:t>GIỚI PALEOZOI</w:t>
      </w:r>
    </w:p>
    <w:p w:rsidR="00FA173D" w:rsidRPr="00FA173D" w:rsidRDefault="00FA173D" w:rsidP="00FA173D">
      <w:pPr>
        <w:pStyle w:val="BodyText3"/>
        <w:widowControl w:val="0"/>
        <w:spacing w:after="0" w:line="312" w:lineRule="auto"/>
        <w:ind w:firstLine="567"/>
        <w:rPr>
          <w:rFonts w:ascii="Times New Roman" w:eastAsiaTheme="minorHAnsi" w:hAnsi="Times New Roman" w:cstheme="minorBidi"/>
          <w:b/>
          <w:sz w:val="26"/>
          <w:szCs w:val="26"/>
          <w:lang w:val="vi-VN"/>
        </w:rPr>
      </w:pPr>
      <w:r w:rsidRPr="00FA173D">
        <w:rPr>
          <w:rFonts w:ascii="Times New Roman" w:eastAsiaTheme="minorHAnsi" w:hAnsi="Times New Roman" w:cstheme="minorBidi"/>
          <w:b/>
          <w:sz w:val="26"/>
          <w:szCs w:val="26"/>
          <w:lang w:val="vi-VN"/>
        </w:rPr>
        <w:t>Hệ Devon, Thống dưới</w:t>
      </w:r>
    </w:p>
    <w:p w:rsidR="00FA173D" w:rsidRPr="00FA173D" w:rsidRDefault="00FA173D" w:rsidP="00FA173D">
      <w:pPr>
        <w:pStyle w:val="BodyText3"/>
        <w:widowControl w:val="0"/>
        <w:spacing w:after="0" w:line="312" w:lineRule="auto"/>
        <w:ind w:firstLine="567"/>
        <w:rPr>
          <w:rFonts w:ascii="Times New Roman" w:eastAsiaTheme="minorHAnsi" w:hAnsi="Times New Roman" w:cstheme="minorBidi"/>
          <w:b/>
          <w:sz w:val="26"/>
          <w:szCs w:val="26"/>
          <w:lang w:val="vi-VN"/>
        </w:rPr>
      </w:pPr>
      <w:r w:rsidRPr="00FA173D">
        <w:rPr>
          <w:rFonts w:ascii="Times New Roman" w:eastAsiaTheme="minorHAnsi" w:hAnsi="Times New Roman" w:cstheme="minorBidi"/>
          <w:b/>
          <w:sz w:val="26"/>
          <w:szCs w:val="26"/>
          <w:lang w:val="vi-VN"/>
        </w:rPr>
        <w:t>Hệ tầng Phia Phương (D1pp)</w:t>
      </w:r>
    </w:p>
    <w:p w:rsidR="00FA173D" w:rsidRPr="00FA173D" w:rsidRDefault="00FA173D" w:rsidP="00FA173D">
      <w:pPr>
        <w:pStyle w:val="BodyText3"/>
        <w:widowControl w:val="0"/>
        <w:spacing w:after="0" w:line="312" w:lineRule="auto"/>
        <w:ind w:firstLine="567"/>
        <w:jc w:val="both"/>
        <w:rPr>
          <w:rFonts w:ascii="Times New Roman" w:eastAsiaTheme="minorHAnsi" w:hAnsi="Times New Roman" w:cstheme="minorBidi"/>
          <w:sz w:val="26"/>
          <w:szCs w:val="26"/>
          <w:lang w:val="vi-VN"/>
        </w:rPr>
      </w:pPr>
      <w:r w:rsidRPr="00FA173D">
        <w:rPr>
          <w:rFonts w:ascii="Times New Roman" w:eastAsiaTheme="minorHAnsi" w:hAnsi="Times New Roman" w:cstheme="minorBidi"/>
          <w:sz w:val="26"/>
          <w:szCs w:val="26"/>
          <w:lang w:val="vi-VN"/>
        </w:rPr>
        <w:t xml:space="preserve">Các trầm tích hệ tầng Phia Phương phân bố trong khu vực nghiên cứu. Đặc trưng mặt cắt của hệ tầng là phần dưới chủ yếu gồm trầm tích lục nguyên, phần giữa là trầm tích carbonat - lục nguyên và chuyển lên trên cùng là trầm tích carbonat xen kẹp ít trầm tích lục nguyên. Dựa vào đặc điểm thành phần thạch học, cấu tạo và mức độ biến chất, có thể chia hệ tầng làm 3 tập: </w:t>
      </w:r>
    </w:p>
    <w:p w:rsidR="00FA173D" w:rsidRPr="00FA173D" w:rsidRDefault="00FA173D" w:rsidP="00FA173D">
      <w:pPr>
        <w:pStyle w:val="BodyText3"/>
        <w:widowControl w:val="0"/>
        <w:spacing w:after="0" w:line="312" w:lineRule="auto"/>
        <w:ind w:firstLine="567"/>
        <w:jc w:val="both"/>
        <w:rPr>
          <w:rFonts w:ascii="Times New Roman" w:eastAsiaTheme="minorHAnsi" w:hAnsi="Times New Roman" w:cstheme="minorBidi"/>
          <w:sz w:val="26"/>
          <w:szCs w:val="26"/>
          <w:lang w:val="vi-VN"/>
        </w:rPr>
      </w:pPr>
      <w:r w:rsidRPr="00FA173D">
        <w:rPr>
          <w:rFonts w:ascii="Times New Roman" w:eastAsiaTheme="minorHAnsi" w:hAnsi="Times New Roman" w:cstheme="minorBidi"/>
          <w:sz w:val="26"/>
          <w:szCs w:val="26"/>
          <w:lang w:val="vi-VN"/>
        </w:rPr>
        <w:t>- Phân hệ tầng dưới (D1pp1): lộ ra chủ yếu ở phía đông bắc thành phố Tuyên Quang, gồm 3 tập:</w:t>
      </w:r>
    </w:p>
    <w:p w:rsidR="00FA173D" w:rsidRPr="00FA173D" w:rsidRDefault="00FA173D" w:rsidP="00FA173D">
      <w:pPr>
        <w:pStyle w:val="BodyText3"/>
        <w:widowControl w:val="0"/>
        <w:spacing w:after="0" w:line="312" w:lineRule="auto"/>
        <w:ind w:firstLine="567"/>
        <w:jc w:val="both"/>
        <w:rPr>
          <w:rFonts w:ascii="Times New Roman" w:eastAsiaTheme="minorHAnsi" w:hAnsi="Times New Roman" w:cstheme="minorBidi"/>
          <w:sz w:val="26"/>
          <w:szCs w:val="26"/>
          <w:lang w:val="vi-VN"/>
        </w:rPr>
      </w:pPr>
      <w:r w:rsidRPr="00FA173D">
        <w:rPr>
          <w:rFonts w:ascii="Times New Roman" w:eastAsiaTheme="minorHAnsi" w:hAnsi="Times New Roman" w:cstheme="minorBidi"/>
          <w:sz w:val="26"/>
          <w:szCs w:val="26"/>
          <w:lang w:val="vi-VN"/>
        </w:rPr>
        <w:t>+ Tập 1: đá phiến sericit xen quarzit vôi, đá vôi xám sáng, đá hoa dạng sọc dải, dày 100m.</w:t>
      </w:r>
    </w:p>
    <w:p w:rsidR="00FA173D" w:rsidRPr="00FA173D" w:rsidRDefault="00FA173D" w:rsidP="00FA173D">
      <w:pPr>
        <w:pStyle w:val="BodyText3"/>
        <w:widowControl w:val="0"/>
        <w:spacing w:after="0" w:line="312" w:lineRule="auto"/>
        <w:ind w:firstLine="567"/>
        <w:jc w:val="both"/>
        <w:rPr>
          <w:rFonts w:ascii="Times New Roman" w:eastAsiaTheme="minorHAnsi" w:hAnsi="Times New Roman" w:cstheme="minorBidi"/>
          <w:sz w:val="26"/>
          <w:szCs w:val="26"/>
          <w:lang w:val="vi-VN"/>
        </w:rPr>
      </w:pPr>
      <w:r w:rsidRPr="00FA173D">
        <w:rPr>
          <w:rFonts w:ascii="Times New Roman" w:eastAsiaTheme="minorHAnsi" w:hAnsi="Times New Roman" w:cstheme="minorBidi"/>
          <w:sz w:val="26"/>
          <w:szCs w:val="26"/>
          <w:lang w:val="vi-VN"/>
        </w:rPr>
        <w:t>+ Tập 2: đá hoa dạng đường, đá vôi dạng khối hoặc phân lớp dày, màu xám sáng, dày 150m.</w:t>
      </w:r>
    </w:p>
    <w:p w:rsidR="00FA173D" w:rsidRPr="00FA173D" w:rsidRDefault="00FA173D" w:rsidP="00FA173D">
      <w:pPr>
        <w:pStyle w:val="BodyText3"/>
        <w:widowControl w:val="0"/>
        <w:spacing w:after="0" w:line="312" w:lineRule="auto"/>
        <w:ind w:firstLine="567"/>
        <w:jc w:val="both"/>
        <w:rPr>
          <w:rFonts w:ascii="Times New Roman" w:eastAsiaTheme="minorHAnsi" w:hAnsi="Times New Roman" w:cstheme="minorBidi"/>
          <w:sz w:val="26"/>
          <w:szCs w:val="26"/>
          <w:lang w:val="vi-VN"/>
        </w:rPr>
      </w:pPr>
      <w:r w:rsidRPr="00FA173D">
        <w:rPr>
          <w:rFonts w:ascii="Times New Roman" w:eastAsiaTheme="minorHAnsi" w:hAnsi="Times New Roman" w:cstheme="minorBidi"/>
          <w:sz w:val="26"/>
          <w:szCs w:val="26"/>
          <w:lang w:val="vi-VN"/>
        </w:rPr>
        <w:t>+ Tập 3: đá vôi sét, vôi silic phân lớp mỏng, đá phiến silic, đá phiến sét sericit xám đen, dày 200m.</w:t>
      </w:r>
    </w:p>
    <w:p w:rsidR="00FA173D" w:rsidRPr="00FA173D" w:rsidRDefault="00FA173D" w:rsidP="00FA173D">
      <w:pPr>
        <w:pStyle w:val="BodyText3"/>
        <w:widowControl w:val="0"/>
        <w:spacing w:after="0" w:line="312" w:lineRule="auto"/>
        <w:ind w:firstLine="567"/>
        <w:jc w:val="both"/>
        <w:rPr>
          <w:rFonts w:ascii="Times New Roman" w:eastAsiaTheme="minorHAnsi" w:hAnsi="Times New Roman" w:cstheme="minorBidi"/>
          <w:sz w:val="26"/>
          <w:szCs w:val="26"/>
          <w:lang w:val="vi-VN"/>
        </w:rPr>
      </w:pPr>
      <w:r w:rsidRPr="00FA173D">
        <w:rPr>
          <w:rFonts w:ascii="Times New Roman" w:eastAsiaTheme="minorHAnsi" w:hAnsi="Times New Roman" w:cstheme="minorBidi"/>
          <w:sz w:val="26"/>
          <w:szCs w:val="26"/>
          <w:lang w:val="vi-VN"/>
        </w:rPr>
        <w:t>Bề dày của phân hệ tầng dưới: 450m.</w:t>
      </w:r>
    </w:p>
    <w:p w:rsidR="00FA173D" w:rsidRPr="00FA173D" w:rsidRDefault="00FA173D" w:rsidP="00FA173D">
      <w:pPr>
        <w:pStyle w:val="BodyText3"/>
        <w:widowControl w:val="0"/>
        <w:spacing w:after="0" w:line="312" w:lineRule="auto"/>
        <w:ind w:firstLine="567"/>
        <w:jc w:val="both"/>
        <w:rPr>
          <w:rFonts w:ascii="Times New Roman" w:eastAsiaTheme="minorHAnsi" w:hAnsi="Times New Roman" w:cstheme="minorBidi"/>
          <w:sz w:val="26"/>
          <w:szCs w:val="26"/>
          <w:lang w:val="vi-VN"/>
        </w:rPr>
      </w:pPr>
      <w:r w:rsidRPr="00FA173D">
        <w:rPr>
          <w:rFonts w:ascii="Times New Roman" w:eastAsiaTheme="minorHAnsi" w:hAnsi="Times New Roman" w:cstheme="minorBidi"/>
          <w:sz w:val="26"/>
          <w:szCs w:val="26"/>
          <w:lang w:val="vi-VN"/>
        </w:rPr>
        <w:t xml:space="preserve">- Phân hệ tầng trên (D1pp2): lộ ra những dải hẹp, thường viền quanh phân hệ tầng </w:t>
      </w:r>
      <w:r w:rsidRPr="00FA173D">
        <w:rPr>
          <w:rFonts w:ascii="Times New Roman" w:eastAsiaTheme="minorHAnsi" w:hAnsi="Times New Roman" w:cstheme="minorBidi"/>
          <w:sz w:val="26"/>
          <w:szCs w:val="26"/>
          <w:lang w:val="vi-VN"/>
        </w:rPr>
        <w:lastRenderedPageBreak/>
        <w:t>dưới, được chia làm 3 tập:</w:t>
      </w:r>
    </w:p>
    <w:p w:rsidR="00FA173D" w:rsidRPr="00FA173D" w:rsidRDefault="00FA173D" w:rsidP="00FA173D">
      <w:pPr>
        <w:pStyle w:val="BodyText3"/>
        <w:widowControl w:val="0"/>
        <w:spacing w:after="0" w:line="312" w:lineRule="auto"/>
        <w:ind w:firstLine="567"/>
        <w:jc w:val="both"/>
        <w:rPr>
          <w:rFonts w:ascii="Times New Roman" w:eastAsiaTheme="minorHAnsi" w:hAnsi="Times New Roman" w:cstheme="minorBidi"/>
          <w:sz w:val="26"/>
          <w:szCs w:val="26"/>
          <w:lang w:val="vi-VN"/>
        </w:rPr>
      </w:pPr>
      <w:r w:rsidRPr="00FA173D">
        <w:rPr>
          <w:rFonts w:ascii="Times New Roman" w:eastAsiaTheme="minorHAnsi" w:hAnsi="Times New Roman" w:cstheme="minorBidi"/>
          <w:sz w:val="26"/>
          <w:szCs w:val="26"/>
          <w:lang w:val="vi-VN"/>
        </w:rPr>
        <w:t>+ Tập 1: đá phiến sét-sericit xen đá vôi xám trắng, sét vôi, phân lớp mỏng, dày 150-200m, chứa Amphipora sp., Pachyfavosites sp..</w:t>
      </w:r>
    </w:p>
    <w:p w:rsidR="00FA173D" w:rsidRPr="00FA173D" w:rsidRDefault="00FA173D" w:rsidP="00FA173D">
      <w:pPr>
        <w:pStyle w:val="BodyText3"/>
        <w:widowControl w:val="0"/>
        <w:spacing w:after="0" w:line="312" w:lineRule="auto"/>
        <w:ind w:firstLine="567"/>
        <w:jc w:val="both"/>
        <w:rPr>
          <w:rFonts w:ascii="Times New Roman" w:eastAsiaTheme="minorHAnsi" w:hAnsi="Times New Roman" w:cstheme="minorBidi"/>
          <w:sz w:val="26"/>
          <w:szCs w:val="26"/>
          <w:lang w:val="vi-VN"/>
        </w:rPr>
      </w:pPr>
      <w:r w:rsidRPr="00FA173D">
        <w:rPr>
          <w:rFonts w:ascii="Times New Roman" w:eastAsiaTheme="minorHAnsi" w:hAnsi="Times New Roman" w:cstheme="minorBidi"/>
          <w:sz w:val="26"/>
          <w:szCs w:val="26"/>
          <w:lang w:val="vi-VN"/>
        </w:rPr>
        <w:t>+ Tập 2: quarzit vôi xen với đá phiến thạch anh - sericit, đá phiến vôi xám, dày 200-250m.</w:t>
      </w:r>
    </w:p>
    <w:p w:rsidR="00FA173D" w:rsidRPr="00FA173D" w:rsidRDefault="00FA173D" w:rsidP="00FA173D">
      <w:pPr>
        <w:pStyle w:val="BodyText3"/>
        <w:widowControl w:val="0"/>
        <w:spacing w:after="0" w:line="312" w:lineRule="auto"/>
        <w:ind w:firstLine="567"/>
        <w:jc w:val="both"/>
        <w:rPr>
          <w:rFonts w:ascii="Times New Roman" w:eastAsiaTheme="minorHAnsi" w:hAnsi="Times New Roman" w:cstheme="minorBidi"/>
          <w:sz w:val="26"/>
          <w:szCs w:val="26"/>
          <w:lang w:val="vi-VN"/>
        </w:rPr>
      </w:pPr>
      <w:r w:rsidRPr="00FA173D">
        <w:rPr>
          <w:rFonts w:ascii="Times New Roman" w:eastAsiaTheme="minorHAnsi" w:hAnsi="Times New Roman" w:cstheme="minorBidi"/>
          <w:sz w:val="26"/>
          <w:szCs w:val="26"/>
          <w:lang w:val="vi-VN"/>
        </w:rPr>
        <w:t>+ Tập 3: đá phiến sét - sericit xen đá vôi, quarzit vôi xám sáng, đôi chỗ có thấu kính đá hoa, dày 200m.</w:t>
      </w:r>
    </w:p>
    <w:p w:rsidR="00FA173D" w:rsidRPr="00FA173D" w:rsidRDefault="00FA173D" w:rsidP="00FA173D">
      <w:pPr>
        <w:pStyle w:val="BodyText3"/>
        <w:widowControl w:val="0"/>
        <w:spacing w:after="0" w:line="312" w:lineRule="auto"/>
        <w:ind w:firstLine="567"/>
        <w:jc w:val="both"/>
        <w:rPr>
          <w:rFonts w:ascii="Times New Roman" w:eastAsiaTheme="minorHAnsi" w:hAnsi="Times New Roman" w:cstheme="minorBidi"/>
          <w:sz w:val="26"/>
          <w:szCs w:val="26"/>
          <w:lang w:val="vi-VN"/>
        </w:rPr>
      </w:pPr>
      <w:r w:rsidRPr="00FA173D">
        <w:rPr>
          <w:rFonts w:ascii="Times New Roman" w:eastAsiaTheme="minorHAnsi" w:hAnsi="Times New Roman" w:cstheme="minorBidi"/>
          <w:sz w:val="26"/>
          <w:szCs w:val="26"/>
          <w:lang w:val="vi-VN"/>
        </w:rPr>
        <w:t>Phân hệ tầng trên dày 550-700m. Tổng bề dày của hệ tầng khoảng 1000-1150m.</w:t>
      </w:r>
    </w:p>
    <w:p w:rsidR="00FA173D" w:rsidRPr="00FA173D" w:rsidRDefault="00FA173D" w:rsidP="00FA173D">
      <w:pPr>
        <w:pStyle w:val="BodyText3"/>
        <w:widowControl w:val="0"/>
        <w:spacing w:after="0" w:line="312" w:lineRule="auto"/>
        <w:ind w:firstLine="567"/>
        <w:rPr>
          <w:rFonts w:ascii="Times New Roman" w:eastAsiaTheme="minorHAnsi" w:hAnsi="Times New Roman" w:cstheme="minorBidi"/>
          <w:b/>
          <w:sz w:val="26"/>
          <w:szCs w:val="26"/>
          <w:lang w:val="vi-VN"/>
        </w:rPr>
      </w:pPr>
      <w:r w:rsidRPr="00FA173D">
        <w:rPr>
          <w:rFonts w:ascii="Times New Roman" w:eastAsiaTheme="minorHAnsi" w:hAnsi="Times New Roman" w:cstheme="minorBidi"/>
          <w:b/>
          <w:sz w:val="26"/>
          <w:szCs w:val="26"/>
          <w:lang w:val="vi-VN"/>
        </w:rPr>
        <w:t>GIỚI KAINOZOI</w:t>
      </w:r>
    </w:p>
    <w:p w:rsidR="00FA173D" w:rsidRPr="00FA173D" w:rsidRDefault="00FA173D" w:rsidP="00FA173D">
      <w:pPr>
        <w:pStyle w:val="BodyText3"/>
        <w:widowControl w:val="0"/>
        <w:spacing w:after="0" w:line="312" w:lineRule="auto"/>
        <w:ind w:firstLine="567"/>
        <w:rPr>
          <w:rFonts w:ascii="Times New Roman" w:eastAsiaTheme="minorHAnsi" w:hAnsi="Times New Roman" w:cstheme="minorBidi"/>
          <w:b/>
          <w:sz w:val="26"/>
          <w:szCs w:val="26"/>
          <w:lang w:val="vi-VN"/>
        </w:rPr>
      </w:pPr>
      <w:r w:rsidRPr="00FA173D">
        <w:rPr>
          <w:rFonts w:ascii="Times New Roman" w:eastAsiaTheme="minorHAnsi" w:hAnsi="Times New Roman" w:cstheme="minorBidi"/>
          <w:b/>
          <w:sz w:val="26"/>
          <w:szCs w:val="26"/>
          <w:lang w:val="vi-VN"/>
        </w:rPr>
        <w:t>Hệ Đệ Tứ (Q)</w:t>
      </w:r>
    </w:p>
    <w:p w:rsidR="00CE182E" w:rsidRPr="00D86681" w:rsidRDefault="00FA173D" w:rsidP="00FA173D">
      <w:pPr>
        <w:pStyle w:val="BodyText3"/>
        <w:widowControl w:val="0"/>
        <w:spacing w:after="0" w:line="312" w:lineRule="auto"/>
        <w:ind w:firstLine="567"/>
        <w:jc w:val="both"/>
        <w:rPr>
          <w:rFonts w:ascii="Times New Roman" w:hAnsi="Times New Roman"/>
          <w:sz w:val="26"/>
          <w:szCs w:val="26"/>
        </w:rPr>
      </w:pPr>
      <w:r w:rsidRPr="00FA173D">
        <w:rPr>
          <w:rFonts w:ascii="Times New Roman" w:eastAsiaTheme="minorHAnsi" w:hAnsi="Times New Roman" w:cstheme="minorBidi"/>
          <w:sz w:val="26"/>
          <w:szCs w:val="26"/>
          <w:lang w:val="vi-VN"/>
        </w:rPr>
        <w:t>Các trầm tích hệ Đệ Tứ phân bố dọc các thung lũng nhỏ. Thành phần rất hỗn tạp, gồm cuội, tảng, dăm, cát, bột, sét. Cuội sỏi có độ lựa chọn và mài tròn từ kém đến trung bình. Chiều dày thay đổi 0,5</w:t>
      </w:r>
      <w:r>
        <w:rPr>
          <w:rFonts w:ascii="Times New Roman" w:eastAsiaTheme="minorHAnsi" w:hAnsi="Times New Roman" w:cstheme="minorBidi"/>
          <w:sz w:val="26"/>
          <w:szCs w:val="26"/>
        </w:rPr>
        <w:t>-</w:t>
      </w:r>
      <w:r w:rsidRPr="00FA173D">
        <w:rPr>
          <w:rFonts w:ascii="Times New Roman" w:eastAsiaTheme="minorHAnsi" w:hAnsi="Times New Roman" w:cstheme="minorBidi"/>
          <w:sz w:val="26"/>
          <w:szCs w:val="26"/>
          <w:lang w:val="vi-VN"/>
        </w:rPr>
        <w:t>12m</w:t>
      </w:r>
      <w:r w:rsidR="00CE182E" w:rsidRPr="00D86681">
        <w:rPr>
          <w:rFonts w:ascii="Times New Roman" w:hAnsi="Times New Roman"/>
          <w:sz w:val="26"/>
          <w:szCs w:val="26"/>
        </w:rPr>
        <w:t>.</w:t>
      </w:r>
    </w:p>
    <w:p w:rsidR="00CE182E" w:rsidRPr="00D86681" w:rsidRDefault="00FA173D" w:rsidP="00427E0E">
      <w:pPr>
        <w:spacing w:after="0" w:line="312" w:lineRule="auto"/>
        <w:jc w:val="both"/>
        <w:rPr>
          <w:rFonts w:eastAsia="Times New Roman"/>
          <w:i/>
          <w:iCs/>
          <w:sz w:val="26"/>
          <w:szCs w:val="26"/>
          <w:lang w:val="de-DE"/>
        </w:rPr>
      </w:pPr>
      <w:r>
        <w:rPr>
          <w:rFonts w:eastAsia="Times New Roman"/>
          <w:i/>
          <w:iCs/>
          <w:sz w:val="26"/>
          <w:szCs w:val="26"/>
          <w:lang w:val="de-DE"/>
        </w:rPr>
        <w:t>b</w:t>
      </w:r>
      <w:r w:rsidR="00CE182E" w:rsidRPr="00D86681">
        <w:rPr>
          <w:rFonts w:eastAsia="Times New Roman"/>
          <w:i/>
          <w:iCs/>
          <w:sz w:val="26"/>
          <w:szCs w:val="26"/>
          <w:lang w:val="de-DE"/>
        </w:rPr>
        <w:t xml:space="preserve">) </w:t>
      </w:r>
      <w:r>
        <w:rPr>
          <w:rFonts w:eastAsia="Times New Roman"/>
          <w:i/>
          <w:iCs/>
          <w:sz w:val="26"/>
          <w:szCs w:val="26"/>
          <w:lang w:val="de-DE"/>
        </w:rPr>
        <w:t>Kiến tạo</w:t>
      </w:r>
    </w:p>
    <w:p w:rsidR="00CE182E" w:rsidRPr="00D86681" w:rsidRDefault="00FA173D" w:rsidP="00427E0E">
      <w:pPr>
        <w:widowControl w:val="0"/>
        <w:spacing w:after="0" w:line="312" w:lineRule="auto"/>
        <w:ind w:firstLine="720"/>
        <w:jc w:val="both"/>
        <w:rPr>
          <w:rFonts w:eastAsia="Times New Roman"/>
          <w:bCs/>
          <w:iCs/>
          <w:sz w:val="26"/>
          <w:szCs w:val="26"/>
          <w:lang w:val="de-DE"/>
        </w:rPr>
      </w:pPr>
      <w:r w:rsidRPr="00FA173D">
        <w:rPr>
          <w:rFonts w:eastAsia="Times New Roman"/>
          <w:bCs/>
          <w:iCs/>
          <w:sz w:val="26"/>
          <w:szCs w:val="26"/>
          <w:lang w:val="de-DE"/>
        </w:rPr>
        <w:t>Trong phạm vi diện tích Dự án không có biểu hiện đứt gãy, chỉ xuất hiện các hệ thống khe nứt. Chính các hệ thống khe nứt là yếu tố gây khó khăn trong quá trình khai thác mỏ, đặc biệt hiện tượng gây trượt lở cục bộ</w:t>
      </w:r>
      <w:r w:rsidR="00CE182E" w:rsidRPr="00D86681">
        <w:rPr>
          <w:sz w:val="26"/>
          <w:szCs w:val="26"/>
          <w:lang w:val="es-ES"/>
        </w:rPr>
        <w:t>.</w:t>
      </w:r>
    </w:p>
    <w:bookmarkEnd w:id="270"/>
    <w:bookmarkEnd w:id="271"/>
    <w:p w:rsidR="00CE182E" w:rsidRPr="00D86681" w:rsidRDefault="00EA28C6" w:rsidP="00427E0E">
      <w:pPr>
        <w:pStyle w:val="BodyText6"/>
        <w:shd w:val="clear" w:color="auto" w:fill="auto"/>
        <w:spacing w:before="0" w:after="0" w:line="312" w:lineRule="auto"/>
        <w:ind w:right="23" w:firstLine="0"/>
        <w:rPr>
          <w:b/>
          <w:sz w:val="26"/>
          <w:szCs w:val="26"/>
        </w:rPr>
      </w:pPr>
      <w:r w:rsidRPr="00D86681">
        <w:rPr>
          <w:b/>
          <w:sz w:val="26"/>
          <w:szCs w:val="26"/>
        </w:rPr>
        <w:t>(2.3</w:t>
      </w:r>
      <w:r w:rsidR="00CE182E" w:rsidRPr="00D86681">
        <w:rPr>
          <w:b/>
          <w:sz w:val="26"/>
          <w:szCs w:val="26"/>
        </w:rPr>
        <w:t>). Đặc điểm chất lượng khoáng sản</w:t>
      </w:r>
    </w:p>
    <w:p w:rsidR="0051409A" w:rsidRPr="0051409A" w:rsidRDefault="0051409A" w:rsidP="0051409A">
      <w:pPr>
        <w:spacing w:after="0" w:line="312" w:lineRule="auto"/>
        <w:ind w:firstLine="567"/>
        <w:jc w:val="both"/>
        <w:rPr>
          <w:rFonts w:eastAsia="Calibri" w:cs="Times New Roman"/>
          <w:sz w:val="26"/>
          <w:szCs w:val="20"/>
          <w:lang w:val="en-US"/>
        </w:rPr>
      </w:pPr>
      <w:r w:rsidRPr="0051409A">
        <w:rPr>
          <w:rFonts w:eastAsia="Calibri" w:cs="Times New Roman"/>
          <w:sz w:val="26"/>
          <w:szCs w:val="20"/>
          <w:lang w:val="en-US"/>
        </w:rPr>
        <w:t>Đá vôi thôn Cây Khế có màu xám đến xám tối, hạt nhỏ, các khoáng vật phân bố định hướng phân dải rõ. Cấu tạo phân dải, phân lớp tàn dư; kiến trúc tái kết tinh. Thành phần khoáng vật chủ yếu gồm: calcit: 88-91%, sericit: 2-5%, chlorit: 3-6%, thạch anh: 2-3%, khoáng vật quặng (pyrit): ít.</w:t>
      </w:r>
    </w:p>
    <w:p w:rsidR="0051409A" w:rsidRPr="0051409A" w:rsidRDefault="0051409A" w:rsidP="0051409A">
      <w:pPr>
        <w:spacing w:after="0" w:line="312" w:lineRule="auto"/>
        <w:ind w:firstLine="567"/>
        <w:jc w:val="both"/>
        <w:rPr>
          <w:rFonts w:eastAsia="Calibri" w:cs="Times New Roman"/>
          <w:sz w:val="26"/>
          <w:szCs w:val="20"/>
          <w:lang w:val="en-US"/>
        </w:rPr>
      </w:pPr>
      <w:r w:rsidRPr="0051409A">
        <w:rPr>
          <w:rFonts w:eastAsia="Calibri" w:cs="Times New Roman"/>
          <w:sz w:val="26"/>
          <w:szCs w:val="20"/>
          <w:lang w:val="en-US"/>
        </w:rPr>
        <w:t>*. Đặc điểm chất lượng khoáng sản</w:t>
      </w:r>
    </w:p>
    <w:p w:rsidR="0051409A" w:rsidRPr="0051409A" w:rsidRDefault="0051409A" w:rsidP="0051409A">
      <w:pPr>
        <w:spacing w:after="0" w:line="312" w:lineRule="auto"/>
        <w:ind w:firstLine="567"/>
        <w:jc w:val="both"/>
        <w:rPr>
          <w:rFonts w:eastAsia="Calibri" w:cs="Times New Roman"/>
          <w:sz w:val="26"/>
          <w:szCs w:val="20"/>
          <w:lang w:val="en-US"/>
        </w:rPr>
      </w:pPr>
      <w:r w:rsidRPr="0051409A">
        <w:rPr>
          <w:rFonts w:eastAsia="Calibri" w:cs="Times New Roman"/>
          <w:sz w:val="26"/>
          <w:szCs w:val="20"/>
          <w:lang w:val="en-US"/>
        </w:rPr>
        <w:t>- Thành phần hoá học</w:t>
      </w:r>
    </w:p>
    <w:p w:rsidR="0051409A" w:rsidRPr="0051409A" w:rsidRDefault="0051409A" w:rsidP="0051409A">
      <w:pPr>
        <w:spacing w:after="0" w:line="312" w:lineRule="auto"/>
        <w:ind w:firstLine="567"/>
        <w:jc w:val="both"/>
        <w:rPr>
          <w:rFonts w:eastAsia="Calibri" w:cs="Times New Roman"/>
          <w:sz w:val="26"/>
          <w:szCs w:val="20"/>
          <w:lang w:val="en-US"/>
        </w:rPr>
      </w:pPr>
      <w:r w:rsidRPr="0051409A">
        <w:rPr>
          <w:rFonts w:eastAsia="Calibri" w:cs="Times New Roman"/>
          <w:sz w:val="26"/>
          <w:szCs w:val="20"/>
          <w:lang w:val="en-US"/>
        </w:rPr>
        <w:t>Theo kết quả phân tích hoá cơ bản cho thấy đá vôi khu thăm dò có thành phần hoá học như sau: CaO: 42,08 – 45,25%; MgO: 1,32 – 5,35%; MKN: 35,35 – 39,62%; CKT: 0,35 - 2,91%.</w:t>
      </w:r>
    </w:p>
    <w:p w:rsidR="0051409A" w:rsidRPr="0051409A" w:rsidRDefault="0051409A" w:rsidP="0051409A">
      <w:pPr>
        <w:spacing w:after="0" w:line="312" w:lineRule="auto"/>
        <w:ind w:firstLine="567"/>
        <w:jc w:val="both"/>
        <w:rPr>
          <w:rFonts w:eastAsia="Calibri" w:cs="Times New Roman"/>
          <w:sz w:val="26"/>
          <w:szCs w:val="20"/>
          <w:lang w:val="en-US"/>
        </w:rPr>
      </w:pPr>
      <w:r w:rsidRPr="0051409A">
        <w:rPr>
          <w:rFonts w:eastAsia="Calibri" w:cs="Times New Roman"/>
          <w:sz w:val="26"/>
          <w:szCs w:val="20"/>
          <w:lang w:val="en-US"/>
        </w:rPr>
        <w:t>Với thành phần nêu trên cho thấy đá vôi khu Cây Khế đáp ứng yêu cầu sản xuất đá xây dựng thông thường.</w:t>
      </w:r>
    </w:p>
    <w:p w:rsidR="0051409A" w:rsidRPr="0051409A" w:rsidRDefault="0051409A" w:rsidP="0051409A">
      <w:pPr>
        <w:spacing w:after="0" w:line="312" w:lineRule="auto"/>
        <w:ind w:firstLine="567"/>
        <w:jc w:val="both"/>
        <w:rPr>
          <w:rFonts w:eastAsia="Calibri" w:cs="Times New Roman"/>
          <w:sz w:val="26"/>
          <w:szCs w:val="20"/>
          <w:lang w:val="en-US"/>
        </w:rPr>
      </w:pPr>
      <w:r w:rsidRPr="0051409A">
        <w:rPr>
          <w:rFonts w:eastAsia="Calibri" w:cs="Times New Roman"/>
          <w:sz w:val="26"/>
          <w:szCs w:val="20"/>
          <w:lang w:val="en-US"/>
        </w:rPr>
        <w:t>- Tính chất cơ lý</w:t>
      </w:r>
    </w:p>
    <w:p w:rsidR="0051409A" w:rsidRPr="0051409A" w:rsidRDefault="0051409A" w:rsidP="0051409A">
      <w:pPr>
        <w:spacing w:after="0" w:line="312" w:lineRule="auto"/>
        <w:ind w:firstLine="567"/>
        <w:jc w:val="both"/>
        <w:rPr>
          <w:rFonts w:eastAsia="Calibri" w:cs="Times New Roman"/>
          <w:sz w:val="26"/>
          <w:szCs w:val="20"/>
          <w:lang w:val="en-US"/>
        </w:rPr>
      </w:pPr>
      <w:r w:rsidRPr="0051409A">
        <w:rPr>
          <w:rFonts w:eastAsia="Calibri" w:cs="Times New Roman"/>
          <w:sz w:val="26"/>
          <w:szCs w:val="20"/>
          <w:lang w:val="en-US"/>
        </w:rPr>
        <w:t>Theo kết quả lấy và phân tích mẫu cơ lý toàn diện như sau: khối lượng riêng 2,71 - 2,73g/cm3; khối lượng thể tích khô gió 2,69 - 2,71g/cm3; khối lượng thể tích bão hòa từ 2,69 - 2,72 g/cm3; khối lượng thể tích tuyệt đối từ 2,69 - 2,71 g/cm3; độ kháng nén ở trạng thái khô 741 - 910 KG/cm2, cường độ kháng nén ở trạng thái bão hoà nước 699 - 865KG/cm2, độ ẩm rất thấp khô gió từ 0,05 - 0,08%, hệ số hoá mềm 0,93 – 0,95; lực dính kết 125 - 142KG/cm2, góc ma sát trong 37065' - 39019'.</w:t>
      </w:r>
    </w:p>
    <w:p w:rsidR="0051409A" w:rsidRPr="0051409A" w:rsidRDefault="0051409A" w:rsidP="0051409A">
      <w:pPr>
        <w:spacing w:after="0" w:line="312" w:lineRule="auto"/>
        <w:ind w:firstLine="567"/>
        <w:jc w:val="both"/>
        <w:rPr>
          <w:rFonts w:eastAsia="Calibri" w:cs="Times New Roman"/>
          <w:sz w:val="26"/>
          <w:szCs w:val="20"/>
          <w:lang w:val="en-US"/>
        </w:rPr>
      </w:pPr>
      <w:r w:rsidRPr="0051409A">
        <w:rPr>
          <w:rFonts w:eastAsia="Calibri" w:cs="Times New Roman"/>
          <w:sz w:val="26"/>
          <w:szCs w:val="20"/>
          <w:lang w:val="en-US"/>
        </w:rPr>
        <w:t>- Tính chất kỹ thuật</w:t>
      </w:r>
    </w:p>
    <w:p w:rsidR="0051409A" w:rsidRPr="0051409A" w:rsidRDefault="0051409A" w:rsidP="0051409A">
      <w:pPr>
        <w:spacing w:after="0" w:line="312" w:lineRule="auto"/>
        <w:ind w:firstLine="567"/>
        <w:jc w:val="both"/>
        <w:rPr>
          <w:rFonts w:eastAsia="Calibri" w:cs="Times New Roman"/>
          <w:sz w:val="26"/>
          <w:szCs w:val="20"/>
          <w:lang w:val="en-US"/>
        </w:rPr>
      </w:pPr>
      <w:r w:rsidRPr="0051409A">
        <w:rPr>
          <w:rFonts w:eastAsia="Calibri" w:cs="Times New Roman"/>
          <w:sz w:val="26"/>
          <w:szCs w:val="20"/>
          <w:lang w:val="en-US"/>
        </w:rPr>
        <w:lastRenderedPageBreak/>
        <w:t xml:space="preserve"> Độ mài mòn tang quay từ 32,6% - 34,1%, độ dính bám nhựa đường đều đạt cấp 4 - bám dính tốt.</w:t>
      </w:r>
    </w:p>
    <w:p w:rsidR="0057422F" w:rsidRDefault="0051409A" w:rsidP="0057422F">
      <w:pPr>
        <w:spacing w:after="0" w:line="312" w:lineRule="auto"/>
        <w:ind w:firstLine="567"/>
        <w:jc w:val="both"/>
        <w:rPr>
          <w:sz w:val="26"/>
          <w:szCs w:val="26"/>
          <w:lang w:val="pt-BR"/>
        </w:rPr>
      </w:pPr>
      <w:r w:rsidRPr="0051409A">
        <w:rPr>
          <w:rFonts w:eastAsia="Calibri" w:cs="Times New Roman"/>
          <w:sz w:val="26"/>
          <w:szCs w:val="20"/>
          <w:lang w:val="en-US"/>
        </w:rPr>
        <w:t>Từ kết quả trình bày trên, cho phép khẳng định đá vôi khu thăm dò có chất lượng tốt, đáp ứng yêu cầu sản xuất đá dăm các loại và đá hộc sử dụng trong các lĩnh vực  xây dựng và giao thông</w:t>
      </w:r>
      <w:r w:rsidR="00CE182E" w:rsidRPr="0051409A">
        <w:rPr>
          <w:sz w:val="26"/>
          <w:szCs w:val="26"/>
          <w:lang w:val="pt-BR"/>
        </w:rPr>
        <w:t xml:space="preserve"> </w:t>
      </w:r>
    </w:p>
    <w:p w:rsidR="00CE182E" w:rsidRPr="0057422F" w:rsidRDefault="00EA28C6" w:rsidP="0057422F">
      <w:pPr>
        <w:pStyle w:val="BodyText6"/>
        <w:shd w:val="clear" w:color="auto" w:fill="auto"/>
        <w:spacing w:before="0" w:after="0" w:line="312" w:lineRule="auto"/>
        <w:ind w:right="23" w:firstLine="0"/>
        <w:rPr>
          <w:b/>
          <w:sz w:val="26"/>
          <w:szCs w:val="26"/>
        </w:rPr>
      </w:pPr>
      <w:r w:rsidRPr="0057422F">
        <w:rPr>
          <w:b/>
          <w:sz w:val="26"/>
          <w:szCs w:val="26"/>
        </w:rPr>
        <w:t>(2.</w:t>
      </w:r>
      <w:r w:rsidR="0057422F">
        <w:rPr>
          <w:b/>
          <w:sz w:val="26"/>
          <w:szCs w:val="26"/>
        </w:rPr>
        <w:t>4</w:t>
      </w:r>
      <w:r w:rsidRPr="0057422F">
        <w:rPr>
          <w:b/>
          <w:sz w:val="26"/>
          <w:szCs w:val="26"/>
        </w:rPr>
        <w:t>)</w:t>
      </w:r>
      <w:r w:rsidR="00CE182E" w:rsidRPr="0057422F">
        <w:rPr>
          <w:b/>
          <w:sz w:val="26"/>
          <w:szCs w:val="26"/>
        </w:rPr>
        <w:t>. Đặc điểm địa chất công trình</w:t>
      </w:r>
    </w:p>
    <w:p w:rsidR="0057422F" w:rsidRPr="0057422F" w:rsidRDefault="0057422F" w:rsidP="0057422F">
      <w:pPr>
        <w:spacing w:after="0" w:line="312" w:lineRule="auto"/>
        <w:ind w:firstLine="567"/>
        <w:jc w:val="both"/>
        <w:rPr>
          <w:rFonts w:eastAsia="Calibri" w:cs="Times New Roman"/>
          <w:sz w:val="26"/>
          <w:szCs w:val="20"/>
          <w:lang w:val="en-US"/>
        </w:rPr>
      </w:pPr>
      <w:r w:rsidRPr="0057422F">
        <w:rPr>
          <w:rFonts w:eastAsia="Calibri" w:cs="Times New Roman"/>
          <w:sz w:val="26"/>
          <w:szCs w:val="20"/>
          <w:lang w:val="en-US"/>
        </w:rPr>
        <w:t>Trên cơ sở kết quả nghiên cứu tổng hợp có thể đánh giá điều kiện địa chất công trình gồm những vấn đề chính sau:</w:t>
      </w:r>
    </w:p>
    <w:p w:rsidR="0057422F" w:rsidRPr="0057422F" w:rsidRDefault="0057422F" w:rsidP="0057422F">
      <w:pPr>
        <w:spacing w:after="0" w:line="312" w:lineRule="auto"/>
        <w:ind w:firstLine="567"/>
        <w:jc w:val="both"/>
        <w:rPr>
          <w:rFonts w:eastAsia="Calibri" w:cs="Times New Roman"/>
          <w:sz w:val="26"/>
          <w:szCs w:val="20"/>
          <w:lang w:val="en-US"/>
        </w:rPr>
      </w:pPr>
      <w:r w:rsidRPr="0057422F">
        <w:rPr>
          <w:rFonts w:eastAsia="Calibri" w:cs="Times New Roman"/>
          <w:sz w:val="26"/>
          <w:szCs w:val="20"/>
          <w:lang w:val="en-US"/>
        </w:rPr>
        <w:t>*. Đặc điểm địa hình</w:t>
      </w:r>
    </w:p>
    <w:p w:rsidR="0057422F" w:rsidRPr="0057422F" w:rsidRDefault="0057422F" w:rsidP="0057422F">
      <w:pPr>
        <w:spacing w:after="0" w:line="312" w:lineRule="auto"/>
        <w:ind w:firstLine="567"/>
        <w:jc w:val="both"/>
        <w:rPr>
          <w:rFonts w:eastAsia="Calibri" w:cs="Times New Roman"/>
          <w:sz w:val="26"/>
          <w:szCs w:val="20"/>
          <w:lang w:val="en-US"/>
        </w:rPr>
      </w:pPr>
      <w:r w:rsidRPr="0057422F">
        <w:rPr>
          <w:rFonts w:eastAsia="Calibri" w:cs="Times New Roman"/>
          <w:sz w:val="26"/>
          <w:szCs w:val="20"/>
          <w:lang w:val="en-US"/>
        </w:rPr>
        <w:tab/>
        <w:t>Địa hình khu mỏ có độ chênh cao khá lớn so với bề mặt mực xâm thực địa phương; tuy nhiên, do là mỏ đang khai thác nên địa hình của mỏ biến đổi, chia cắt nhiều so với tự nhiên. Tại các khu vực chưa khai thác ở phía Tây của mỏ sườn núi dốc, thực vật ở đây kém  phát triển, chủ yếu là dây leo và cây thân gỗ nhỏ; Tại các khu vực khai thác, vách, taluy khai thác có độ cao thay đổi từ vài mét đến vài chục mét.</w:t>
      </w:r>
    </w:p>
    <w:p w:rsidR="0057422F" w:rsidRPr="0057422F" w:rsidRDefault="0057422F" w:rsidP="0057422F">
      <w:pPr>
        <w:spacing w:after="0" w:line="312" w:lineRule="auto"/>
        <w:ind w:firstLine="567"/>
        <w:jc w:val="both"/>
        <w:rPr>
          <w:rFonts w:eastAsia="Calibri" w:cs="Times New Roman"/>
          <w:sz w:val="26"/>
          <w:szCs w:val="20"/>
          <w:lang w:val="en-US"/>
        </w:rPr>
      </w:pPr>
      <w:r w:rsidRPr="0057422F">
        <w:rPr>
          <w:rFonts w:eastAsia="Calibri" w:cs="Times New Roman"/>
          <w:sz w:val="26"/>
          <w:szCs w:val="20"/>
          <w:lang w:val="en-US"/>
        </w:rPr>
        <w:t>Nhìn chung, với địa hình hiện tại của mỏ, đá gốc lộ ra gần nh</w:t>
      </w:r>
      <w:r w:rsidRPr="0057422F">
        <w:rPr>
          <w:rFonts w:eastAsia="Calibri" w:cs="Times New Roman" w:hint="eastAsia"/>
          <w:sz w:val="26"/>
          <w:szCs w:val="20"/>
          <w:lang w:val="en-US"/>
        </w:rPr>
        <w:t>ư</w:t>
      </w:r>
      <w:r w:rsidRPr="0057422F">
        <w:rPr>
          <w:rFonts w:eastAsia="Calibri" w:cs="Times New Roman"/>
          <w:sz w:val="26"/>
          <w:szCs w:val="20"/>
          <w:lang w:val="en-US"/>
        </w:rPr>
        <w:t xml:space="preserve"> liên tục nên thuận lợi cho công tác khai thác mỏ.</w:t>
      </w:r>
    </w:p>
    <w:p w:rsidR="0057422F" w:rsidRPr="0057422F" w:rsidRDefault="0057422F" w:rsidP="0057422F">
      <w:pPr>
        <w:spacing w:after="0" w:line="312" w:lineRule="auto"/>
        <w:ind w:firstLine="567"/>
        <w:jc w:val="both"/>
        <w:rPr>
          <w:rFonts w:eastAsia="Calibri" w:cs="Times New Roman"/>
          <w:sz w:val="26"/>
          <w:szCs w:val="20"/>
          <w:lang w:val="en-US"/>
        </w:rPr>
      </w:pPr>
      <w:r w:rsidRPr="0057422F">
        <w:rPr>
          <w:rFonts w:eastAsia="Calibri" w:cs="Times New Roman"/>
          <w:sz w:val="26"/>
          <w:szCs w:val="20"/>
          <w:lang w:val="en-US"/>
        </w:rPr>
        <w:t>*. Đặc điểm cơ lý của đá</w:t>
      </w:r>
    </w:p>
    <w:p w:rsidR="0057422F" w:rsidRPr="0057422F" w:rsidRDefault="0057422F" w:rsidP="0057422F">
      <w:pPr>
        <w:spacing w:after="0" w:line="312" w:lineRule="auto"/>
        <w:ind w:firstLine="567"/>
        <w:jc w:val="both"/>
        <w:rPr>
          <w:rFonts w:eastAsia="Calibri" w:cs="Times New Roman"/>
          <w:sz w:val="26"/>
          <w:szCs w:val="20"/>
          <w:lang w:val="en-US"/>
        </w:rPr>
      </w:pPr>
      <w:r w:rsidRPr="0057422F">
        <w:rPr>
          <w:rFonts w:eastAsia="Calibri" w:cs="Times New Roman"/>
          <w:sz w:val="26"/>
          <w:szCs w:val="20"/>
          <w:lang w:val="en-US"/>
        </w:rPr>
        <w:t>Phần trên mặt, đá vôi của hệ tầng Phia Phương thường bị phong hoá nứt nẻ, các hiện tượng karst phát triển, phân cắt thành các khối đá riêng biệt, có kích thước lớn dễ gây sạt lở. Tuy nhiên, phần dưới đá có cấu tạo khối, rất rắn chắc.</w:t>
      </w:r>
    </w:p>
    <w:p w:rsidR="0057422F" w:rsidRPr="0057422F" w:rsidRDefault="0057422F" w:rsidP="0057422F">
      <w:pPr>
        <w:spacing w:after="0" w:line="312" w:lineRule="auto"/>
        <w:ind w:firstLine="567"/>
        <w:jc w:val="both"/>
        <w:rPr>
          <w:rFonts w:eastAsia="Calibri" w:cs="Times New Roman"/>
          <w:sz w:val="26"/>
          <w:szCs w:val="20"/>
          <w:lang w:val="en-US"/>
        </w:rPr>
      </w:pPr>
      <w:r w:rsidRPr="0057422F">
        <w:rPr>
          <w:rFonts w:eastAsia="Calibri" w:cs="Times New Roman"/>
          <w:sz w:val="26"/>
          <w:szCs w:val="20"/>
          <w:lang w:val="en-US"/>
        </w:rPr>
        <w:t xml:space="preserve"> </w:t>
      </w:r>
      <w:r w:rsidRPr="0057422F">
        <w:rPr>
          <w:rFonts w:eastAsia="Calibri" w:cs="Times New Roman"/>
          <w:sz w:val="26"/>
          <w:szCs w:val="20"/>
          <w:lang w:val="en-US"/>
        </w:rPr>
        <w:tab/>
        <w:t>Dưới đây là kết quả tính toán giá trị trung bình các chỉ tiêu cơ lý đá cơ bản.</w:t>
      </w:r>
    </w:p>
    <w:p w:rsidR="0057422F" w:rsidRPr="00401170" w:rsidRDefault="0057422F" w:rsidP="0057422F">
      <w:pPr>
        <w:spacing w:after="0" w:line="360" w:lineRule="auto"/>
        <w:rPr>
          <w:b/>
          <w:lang w:val="nl-NL"/>
        </w:rPr>
      </w:pPr>
      <w:r w:rsidRPr="00401170">
        <w:rPr>
          <w:b/>
          <w:lang w:val="nl-NL"/>
        </w:rPr>
        <w:t xml:space="preserve">Bảng tổng hợp kết quả phân tích các chỉ tiêu cơ lý đá </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364"/>
        <w:gridCol w:w="1134"/>
        <w:gridCol w:w="1475"/>
        <w:gridCol w:w="1475"/>
        <w:gridCol w:w="1499"/>
      </w:tblGrid>
      <w:tr w:rsidR="0057422F" w:rsidRPr="0057422F" w:rsidTr="009C4447">
        <w:trPr>
          <w:trHeight w:val="476"/>
          <w:tblHeader/>
          <w:jc w:val="center"/>
        </w:trPr>
        <w:tc>
          <w:tcPr>
            <w:tcW w:w="588" w:type="dxa"/>
            <w:vAlign w:val="center"/>
          </w:tcPr>
          <w:p w:rsidR="0057422F" w:rsidRPr="0057422F" w:rsidRDefault="0057422F" w:rsidP="009C4447">
            <w:pPr>
              <w:spacing w:after="0" w:line="360" w:lineRule="auto"/>
              <w:rPr>
                <w:b/>
                <w:sz w:val="24"/>
                <w:szCs w:val="24"/>
                <w:lang w:val="nl-NL"/>
              </w:rPr>
            </w:pPr>
            <w:r w:rsidRPr="0057422F">
              <w:rPr>
                <w:b/>
                <w:sz w:val="24"/>
                <w:szCs w:val="24"/>
                <w:lang w:val="nl-NL"/>
              </w:rPr>
              <w:t>TT</w:t>
            </w:r>
          </w:p>
        </w:tc>
        <w:tc>
          <w:tcPr>
            <w:tcW w:w="3364" w:type="dxa"/>
            <w:vAlign w:val="center"/>
          </w:tcPr>
          <w:p w:rsidR="0057422F" w:rsidRPr="0057422F" w:rsidRDefault="0057422F" w:rsidP="009C4447">
            <w:pPr>
              <w:spacing w:after="0" w:line="360" w:lineRule="auto"/>
              <w:rPr>
                <w:b/>
                <w:sz w:val="24"/>
                <w:szCs w:val="24"/>
                <w:lang w:val="nl-NL"/>
              </w:rPr>
            </w:pPr>
            <w:r w:rsidRPr="0057422F">
              <w:rPr>
                <w:b/>
                <w:sz w:val="24"/>
                <w:szCs w:val="24"/>
                <w:lang w:val="nl-NL"/>
              </w:rPr>
              <w:t>Chỉ tiêu phân tích</w:t>
            </w:r>
          </w:p>
        </w:tc>
        <w:tc>
          <w:tcPr>
            <w:tcW w:w="1134" w:type="dxa"/>
            <w:vAlign w:val="center"/>
          </w:tcPr>
          <w:p w:rsidR="0057422F" w:rsidRPr="0057422F" w:rsidRDefault="0057422F" w:rsidP="009C4447">
            <w:pPr>
              <w:spacing w:after="0" w:line="360" w:lineRule="auto"/>
              <w:rPr>
                <w:b/>
                <w:sz w:val="24"/>
                <w:szCs w:val="24"/>
                <w:lang w:val="nl-NL"/>
              </w:rPr>
            </w:pPr>
            <w:r w:rsidRPr="0057422F">
              <w:rPr>
                <w:b/>
                <w:sz w:val="24"/>
                <w:szCs w:val="24"/>
                <w:lang w:val="nl-NL"/>
              </w:rPr>
              <w:t>Đơn vị</w:t>
            </w:r>
          </w:p>
        </w:tc>
        <w:tc>
          <w:tcPr>
            <w:tcW w:w="1475" w:type="dxa"/>
            <w:vAlign w:val="center"/>
          </w:tcPr>
          <w:p w:rsidR="0057422F" w:rsidRPr="0057422F" w:rsidRDefault="0057422F" w:rsidP="009C4447">
            <w:pPr>
              <w:spacing w:after="0" w:line="360" w:lineRule="auto"/>
              <w:rPr>
                <w:b/>
                <w:sz w:val="24"/>
                <w:szCs w:val="24"/>
                <w:lang w:val="nl-NL"/>
              </w:rPr>
            </w:pPr>
            <w:r w:rsidRPr="0057422F">
              <w:rPr>
                <w:b/>
                <w:sz w:val="24"/>
                <w:szCs w:val="24"/>
                <w:lang w:val="nl-NL"/>
              </w:rPr>
              <w:t>Nhỏ nhất</w:t>
            </w:r>
          </w:p>
        </w:tc>
        <w:tc>
          <w:tcPr>
            <w:tcW w:w="1475" w:type="dxa"/>
            <w:vAlign w:val="center"/>
          </w:tcPr>
          <w:p w:rsidR="0057422F" w:rsidRPr="0057422F" w:rsidRDefault="0057422F" w:rsidP="009C4447">
            <w:pPr>
              <w:spacing w:after="0" w:line="360" w:lineRule="auto"/>
              <w:rPr>
                <w:b/>
                <w:sz w:val="24"/>
                <w:szCs w:val="24"/>
                <w:lang w:val="nl-NL"/>
              </w:rPr>
            </w:pPr>
            <w:r w:rsidRPr="0057422F">
              <w:rPr>
                <w:b/>
                <w:sz w:val="24"/>
                <w:szCs w:val="24"/>
                <w:lang w:val="nl-NL"/>
              </w:rPr>
              <w:t>Lớn nhất</w:t>
            </w:r>
          </w:p>
        </w:tc>
        <w:tc>
          <w:tcPr>
            <w:tcW w:w="1499" w:type="dxa"/>
          </w:tcPr>
          <w:p w:rsidR="0057422F" w:rsidRPr="0057422F" w:rsidRDefault="0057422F" w:rsidP="009C4447">
            <w:pPr>
              <w:spacing w:after="0" w:line="360" w:lineRule="auto"/>
              <w:rPr>
                <w:b/>
                <w:sz w:val="24"/>
                <w:szCs w:val="24"/>
                <w:lang w:val="nl-NL"/>
              </w:rPr>
            </w:pPr>
            <w:r w:rsidRPr="0057422F">
              <w:rPr>
                <w:b/>
                <w:sz w:val="24"/>
                <w:szCs w:val="24"/>
                <w:lang w:val="nl-NL"/>
              </w:rPr>
              <w:t>Trung bình</w:t>
            </w:r>
          </w:p>
        </w:tc>
      </w:tr>
      <w:tr w:rsidR="0057422F" w:rsidRPr="0057422F" w:rsidTr="009C4447">
        <w:trPr>
          <w:trHeight w:val="404"/>
          <w:jc w:val="center"/>
        </w:trPr>
        <w:tc>
          <w:tcPr>
            <w:tcW w:w="588" w:type="dxa"/>
            <w:vAlign w:val="center"/>
          </w:tcPr>
          <w:p w:rsidR="0057422F" w:rsidRPr="0057422F" w:rsidRDefault="0057422F" w:rsidP="009C4447">
            <w:pPr>
              <w:spacing w:after="0" w:line="360" w:lineRule="auto"/>
              <w:rPr>
                <w:sz w:val="24"/>
                <w:szCs w:val="24"/>
                <w:lang w:val="nl-NL"/>
              </w:rPr>
            </w:pPr>
            <w:r w:rsidRPr="0057422F">
              <w:rPr>
                <w:sz w:val="24"/>
                <w:szCs w:val="24"/>
                <w:lang w:val="nl-NL"/>
              </w:rPr>
              <w:t>1</w:t>
            </w:r>
          </w:p>
        </w:tc>
        <w:tc>
          <w:tcPr>
            <w:tcW w:w="3364" w:type="dxa"/>
            <w:vAlign w:val="center"/>
          </w:tcPr>
          <w:p w:rsidR="0057422F" w:rsidRPr="0057422F" w:rsidRDefault="0057422F" w:rsidP="009C4447">
            <w:pPr>
              <w:spacing w:after="0" w:line="360" w:lineRule="auto"/>
              <w:rPr>
                <w:sz w:val="24"/>
                <w:szCs w:val="24"/>
                <w:lang w:val="nl-NL"/>
              </w:rPr>
            </w:pPr>
            <w:r w:rsidRPr="0057422F">
              <w:rPr>
                <w:sz w:val="24"/>
                <w:szCs w:val="24"/>
                <w:lang w:val="nl-NL"/>
              </w:rPr>
              <w:t>Khối lượng riêng</w:t>
            </w:r>
          </w:p>
        </w:tc>
        <w:tc>
          <w:tcPr>
            <w:tcW w:w="1134" w:type="dxa"/>
          </w:tcPr>
          <w:p w:rsidR="0057422F" w:rsidRPr="0057422F" w:rsidRDefault="0057422F" w:rsidP="009C4447">
            <w:pPr>
              <w:spacing w:after="0" w:line="360" w:lineRule="auto"/>
              <w:rPr>
                <w:sz w:val="24"/>
                <w:szCs w:val="24"/>
                <w:lang w:val="nl-NL"/>
              </w:rPr>
            </w:pPr>
            <w:r w:rsidRPr="0057422F">
              <w:rPr>
                <w:sz w:val="24"/>
                <w:szCs w:val="24"/>
                <w:lang w:val="nl-NL"/>
              </w:rPr>
              <w:t>g/cm</w:t>
            </w:r>
            <w:r w:rsidRPr="0057422F">
              <w:rPr>
                <w:sz w:val="24"/>
                <w:szCs w:val="24"/>
                <w:vertAlign w:val="superscript"/>
                <w:lang w:val="nl-NL"/>
              </w:rPr>
              <w:t>3</w:t>
            </w:r>
          </w:p>
        </w:tc>
        <w:tc>
          <w:tcPr>
            <w:tcW w:w="1475" w:type="dxa"/>
          </w:tcPr>
          <w:p w:rsidR="0057422F" w:rsidRPr="0057422F" w:rsidRDefault="0057422F" w:rsidP="009C4447">
            <w:pPr>
              <w:spacing w:after="0" w:line="360" w:lineRule="auto"/>
              <w:jc w:val="right"/>
              <w:rPr>
                <w:sz w:val="24"/>
                <w:szCs w:val="24"/>
                <w:lang w:val="nl-NL"/>
              </w:rPr>
            </w:pPr>
            <w:r w:rsidRPr="0057422F">
              <w:rPr>
                <w:sz w:val="24"/>
                <w:szCs w:val="24"/>
                <w:lang w:val="nl-NL"/>
              </w:rPr>
              <w:t>2,71</w:t>
            </w:r>
          </w:p>
        </w:tc>
        <w:tc>
          <w:tcPr>
            <w:tcW w:w="1475" w:type="dxa"/>
            <w:vAlign w:val="center"/>
          </w:tcPr>
          <w:p w:rsidR="0057422F" w:rsidRPr="0057422F" w:rsidRDefault="0057422F" w:rsidP="009C4447">
            <w:pPr>
              <w:spacing w:after="0" w:line="360" w:lineRule="auto"/>
              <w:jc w:val="right"/>
              <w:rPr>
                <w:rFonts w:eastAsia="Arial Unicode MS"/>
                <w:sz w:val="24"/>
                <w:szCs w:val="24"/>
                <w:lang w:val="nl-NL"/>
              </w:rPr>
            </w:pPr>
            <w:r w:rsidRPr="0057422F">
              <w:rPr>
                <w:rFonts w:eastAsia="Arial Unicode MS"/>
                <w:sz w:val="24"/>
                <w:szCs w:val="24"/>
                <w:lang w:val="nl-NL"/>
              </w:rPr>
              <w:t>2,73</w:t>
            </w:r>
          </w:p>
        </w:tc>
        <w:tc>
          <w:tcPr>
            <w:tcW w:w="1499" w:type="dxa"/>
          </w:tcPr>
          <w:p w:rsidR="0057422F" w:rsidRPr="0057422F" w:rsidRDefault="0057422F" w:rsidP="009C4447">
            <w:pPr>
              <w:spacing w:after="0" w:line="360" w:lineRule="auto"/>
              <w:jc w:val="right"/>
              <w:rPr>
                <w:rFonts w:eastAsia="Arial Unicode MS"/>
                <w:sz w:val="24"/>
                <w:szCs w:val="24"/>
                <w:lang w:val="nl-NL"/>
              </w:rPr>
            </w:pPr>
            <w:r w:rsidRPr="0057422F">
              <w:rPr>
                <w:rFonts w:eastAsia="Arial Unicode MS"/>
                <w:sz w:val="24"/>
                <w:szCs w:val="24"/>
                <w:lang w:val="nl-NL"/>
              </w:rPr>
              <w:t>2,72</w:t>
            </w:r>
          </w:p>
        </w:tc>
      </w:tr>
      <w:tr w:rsidR="0057422F" w:rsidRPr="0057422F" w:rsidTr="009C4447">
        <w:trPr>
          <w:trHeight w:val="449"/>
          <w:jc w:val="center"/>
        </w:trPr>
        <w:tc>
          <w:tcPr>
            <w:tcW w:w="588" w:type="dxa"/>
            <w:vAlign w:val="center"/>
          </w:tcPr>
          <w:p w:rsidR="0057422F" w:rsidRPr="0057422F" w:rsidRDefault="0057422F" w:rsidP="009C4447">
            <w:pPr>
              <w:spacing w:after="0" w:line="360" w:lineRule="auto"/>
              <w:rPr>
                <w:sz w:val="24"/>
                <w:szCs w:val="24"/>
                <w:lang w:val="nl-NL"/>
              </w:rPr>
            </w:pPr>
            <w:r w:rsidRPr="0057422F">
              <w:rPr>
                <w:sz w:val="24"/>
                <w:szCs w:val="24"/>
                <w:lang w:val="nl-NL"/>
              </w:rPr>
              <w:t>2</w:t>
            </w:r>
          </w:p>
        </w:tc>
        <w:tc>
          <w:tcPr>
            <w:tcW w:w="3364" w:type="dxa"/>
            <w:vAlign w:val="center"/>
          </w:tcPr>
          <w:p w:rsidR="0057422F" w:rsidRPr="0057422F" w:rsidRDefault="0057422F" w:rsidP="009C4447">
            <w:pPr>
              <w:spacing w:after="0" w:line="360" w:lineRule="auto"/>
              <w:rPr>
                <w:sz w:val="24"/>
                <w:szCs w:val="24"/>
                <w:lang w:val="nl-NL"/>
              </w:rPr>
            </w:pPr>
            <w:r w:rsidRPr="0057422F">
              <w:rPr>
                <w:sz w:val="24"/>
                <w:szCs w:val="24"/>
                <w:lang w:val="nl-NL"/>
              </w:rPr>
              <w:t>Khối lượng thể tích khô gió</w:t>
            </w:r>
          </w:p>
        </w:tc>
        <w:tc>
          <w:tcPr>
            <w:tcW w:w="1134" w:type="dxa"/>
          </w:tcPr>
          <w:p w:rsidR="0057422F" w:rsidRPr="0057422F" w:rsidRDefault="0057422F" w:rsidP="009C4447">
            <w:pPr>
              <w:spacing w:after="0" w:line="360" w:lineRule="auto"/>
              <w:rPr>
                <w:sz w:val="24"/>
                <w:szCs w:val="24"/>
                <w:vertAlign w:val="superscript"/>
                <w:lang w:val="nl-NL"/>
              </w:rPr>
            </w:pPr>
            <w:r w:rsidRPr="0057422F">
              <w:rPr>
                <w:sz w:val="24"/>
                <w:szCs w:val="24"/>
                <w:lang w:val="nl-NL"/>
              </w:rPr>
              <w:t>g/cm</w:t>
            </w:r>
            <w:r w:rsidRPr="0057422F">
              <w:rPr>
                <w:sz w:val="24"/>
                <w:szCs w:val="24"/>
                <w:vertAlign w:val="superscript"/>
                <w:lang w:val="nl-NL"/>
              </w:rPr>
              <w:t>3</w:t>
            </w:r>
          </w:p>
        </w:tc>
        <w:tc>
          <w:tcPr>
            <w:tcW w:w="1475" w:type="dxa"/>
          </w:tcPr>
          <w:p w:rsidR="0057422F" w:rsidRPr="0057422F" w:rsidRDefault="0057422F" w:rsidP="009C4447">
            <w:pPr>
              <w:spacing w:after="0" w:line="360" w:lineRule="auto"/>
              <w:jc w:val="right"/>
              <w:rPr>
                <w:sz w:val="24"/>
                <w:szCs w:val="24"/>
                <w:lang w:val="nl-NL"/>
              </w:rPr>
            </w:pPr>
            <w:r w:rsidRPr="0057422F">
              <w:rPr>
                <w:sz w:val="24"/>
                <w:szCs w:val="24"/>
                <w:lang w:val="nl-NL"/>
              </w:rPr>
              <w:t>2,69</w:t>
            </w:r>
          </w:p>
        </w:tc>
        <w:tc>
          <w:tcPr>
            <w:tcW w:w="1475" w:type="dxa"/>
            <w:vAlign w:val="center"/>
          </w:tcPr>
          <w:p w:rsidR="0057422F" w:rsidRPr="0057422F" w:rsidRDefault="0057422F" w:rsidP="009C4447">
            <w:pPr>
              <w:spacing w:after="0" w:line="360" w:lineRule="auto"/>
              <w:jc w:val="right"/>
              <w:rPr>
                <w:rFonts w:eastAsia="Arial Unicode MS"/>
                <w:sz w:val="24"/>
                <w:szCs w:val="24"/>
                <w:lang w:val="nl-NL"/>
              </w:rPr>
            </w:pPr>
            <w:r w:rsidRPr="0057422F">
              <w:rPr>
                <w:rFonts w:eastAsia="Arial Unicode MS"/>
                <w:sz w:val="24"/>
                <w:szCs w:val="24"/>
                <w:lang w:val="nl-NL"/>
              </w:rPr>
              <w:t>2,71</w:t>
            </w:r>
          </w:p>
        </w:tc>
        <w:tc>
          <w:tcPr>
            <w:tcW w:w="1499" w:type="dxa"/>
          </w:tcPr>
          <w:p w:rsidR="0057422F" w:rsidRPr="0057422F" w:rsidRDefault="0057422F" w:rsidP="009C4447">
            <w:pPr>
              <w:spacing w:after="0" w:line="360" w:lineRule="auto"/>
              <w:jc w:val="right"/>
              <w:rPr>
                <w:rFonts w:eastAsia="Arial Unicode MS"/>
                <w:sz w:val="24"/>
                <w:szCs w:val="24"/>
                <w:lang w:val="nl-NL"/>
              </w:rPr>
            </w:pPr>
            <w:r w:rsidRPr="0057422F">
              <w:rPr>
                <w:rFonts w:eastAsia="Arial Unicode MS"/>
                <w:sz w:val="24"/>
                <w:szCs w:val="24"/>
                <w:lang w:val="nl-NL"/>
              </w:rPr>
              <w:t>2,70</w:t>
            </w:r>
          </w:p>
        </w:tc>
      </w:tr>
      <w:tr w:rsidR="0057422F" w:rsidRPr="0057422F" w:rsidTr="009C4447">
        <w:trPr>
          <w:trHeight w:val="449"/>
          <w:jc w:val="center"/>
        </w:trPr>
        <w:tc>
          <w:tcPr>
            <w:tcW w:w="588" w:type="dxa"/>
            <w:vAlign w:val="center"/>
          </w:tcPr>
          <w:p w:rsidR="0057422F" w:rsidRPr="0057422F" w:rsidRDefault="0057422F" w:rsidP="009C4447">
            <w:pPr>
              <w:spacing w:after="0" w:line="360" w:lineRule="auto"/>
              <w:rPr>
                <w:sz w:val="24"/>
                <w:szCs w:val="24"/>
                <w:lang w:val="nl-NL"/>
              </w:rPr>
            </w:pPr>
            <w:r w:rsidRPr="0057422F">
              <w:rPr>
                <w:sz w:val="24"/>
                <w:szCs w:val="24"/>
                <w:lang w:val="nl-NL"/>
              </w:rPr>
              <w:t>3</w:t>
            </w:r>
          </w:p>
        </w:tc>
        <w:tc>
          <w:tcPr>
            <w:tcW w:w="3364" w:type="dxa"/>
            <w:vAlign w:val="center"/>
          </w:tcPr>
          <w:p w:rsidR="0057422F" w:rsidRPr="0057422F" w:rsidRDefault="0057422F" w:rsidP="009C4447">
            <w:pPr>
              <w:spacing w:after="0" w:line="360" w:lineRule="auto"/>
              <w:rPr>
                <w:sz w:val="24"/>
                <w:szCs w:val="24"/>
                <w:lang w:val="nl-NL"/>
              </w:rPr>
            </w:pPr>
            <w:r w:rsidRPr="0057422F">
              <w:rPr>
                <w:sz w:val="24"/>
                <w:szCs w:val="24"/>
                <w:lang w:val="nl-NL"/>
              </w:rPr>
              <w:t>Khối lượng bão hòa</w:t>
            </w:r>
          </w:p>
        </w:tc>
        <w:tc>
          <w:tcPr>
            <w:tcW w:w="1134" w:type="dxa"/>
          </w:tcPr>
          <w:p w:rsidR="0057422F" w:rsidRPr="0057422F" w:rsidRDefault="0057422F" w:rsidP="009C4447">
            <w:pPr>
              <w:spacing w:after="0" w:line="360" w:lineRule="auto"/>
              <w:rPr>
                <w:sz w:val="24"/>
                <w:szCs w:val="24"/>
                <w:lang w:val="nl-NL"/>
              </w:rPr>
            </w:pPr>
            <w:r w:rsidRPr="0057422F">
              <w:rPr>
                <w:sz w:val="24"/>
                <w:szCs w:val="24"/>
                <w:lang w:val="nl-NL"/>
              </w:rPr>
              <w:t>g/cm</w:t>
            </w:r>
            <w:r w:rsidRPr="0057422F">
              <w:rPr>
                <w:sz w:val="24"/>
                <w:szCs w:val="24"/>
                <w:vertAlign w:val="superscript"/>
                <w:lang w:val="nl-NL"/>
              </w:rPr>
              <w:t>3</w:t>
            </w:r>
          </w:p>
        </w:tc>
        <w:tc>
          <w:tcPr>
            <w:tcW w:w="1475" w:type="dxa"/>
          </w:tcPr>
          <w:p w:rsidR="0057422F" w:rsidRPr="0057422F" w:rsidRDefault="0057422F" w:rsidP="009C4447">
            <w:pPr>
              <w:spacing w:after="0" w:line="360" w:lineRule="auto"/>
              <w:jc w:val="right"/>
              <w:rPr>
                <w:sz w:val="24"/>
                <w:szCs w:val="24"/>
                <w:lang w:val="nl-NL"/>
              </w:rPr>
            </w:pPr>
            <w:r w:rsidRPr="0057422F">
              <w:rPr>
                <w:sz w:val="24"/>
                <w:szCs w:val="24"/>
                <w:lang w:val="nl-NL"/>
              </w:rPr>
              <w:t>2, 70</w:t>
            </w:r>
          </w:p>
        </w:tc>
        <w:tc>
          <w:tcPr>
            <w:tcW w:w="1475" w:type="dxa"/>
            <w:vAlign w:val="center"/>
          </w:tcPr>
          <w:p w:rsidR="0057422F" w:rsidRPr="0057422F" w:rsidRDefault="0057422F" w:rsidP="009C4447">
            <w:pPr>
              <w:spacing w:after="0" w:line="360" w:lineRule="auto"/>
              <w:jc w:val="right"/>
              <w:rPr>
                <w:rFonts w:eastAsia="Arial Unicode MS"/>
                <w:sz w:val="24"/>
                <w:szCs w:val="24"/>
                <w:lang w:val="nl-NL"/>
              </w:rPr>
            </w:pPr>
            <w:r w:rsidRPr="0057422F">
              <w:rPr>
                <w:rFonts w:eastAsia="Arial Unicode MS"/>
                <w:sz w:val="24"/>
                <w:szCs w:val="24"/>
                <w:lang w:val="nl-NL"/>
              </w:rPr>
              <w:t>2,72</w:t>
            </w:r>
          </w:p>
        </w:tc>
        <w:tc>
          <w:tcPr>
            <w:tcW w:w="1499" w:type="dxa"/>
          </w:tcPr>
          <w:p w:rsidR="0057422F" w:rsidRPr="0057422F" w:rsidRDefault="0057422F" w:rsidP="009C4447">
            <w:pPr>
              <w:spacing w:after="0" w:line="360" w:lineRule="auto"/>
              <w:jc w:val="right"/>
              <w:rPr>
                <w:rFonts w:eastAsia="Arial Unicode MS"/>
                <w:sz w:val="24"/>
                <w:szCs w:val="24"/>
                <w:lang w:val="nl-NL"/>
              </w:rPr>
            </w:pPr>
            <w:r w:rsidRPr="0057422F">
              <w:rPr>
                <w:rFonts w:eastAsia="Arial Unicode MS"/>
                <w:sz w:val="24"/>
                <w:szCs w:val="24"/>
                <w:lang w:val="nl-NL"/>
              </w:rPr>
              <w:t>2,71</w:t>
            </w:r>
          </w:p>
        </w:tc>
      </w:tr>
      <w:tr w:rsidR="0057422F" w:rsidRPr="0057422F" w:rsidTr="009C4447">
        <w:trPr>
          <w:trHeight w:val="359"/>
          <w:jc w:val="center"/>
        </w:trPr>
        <w:tc>
          <w:tcPr>
            <w:tcW w:w="588" w:type="dxa"/>
            <w:vAlign w:val="center"/>
          </w:tcPr>
          <w:p w:rsidR="0057422F" w:rsidRPr="0057422F" w:rsidRDefault="0057422F" w:rsidP="009C4447">
            <w:pPr>
              <w:spacing w:after="0" w:line="360" w:lineRule="auto"/>
              <w:rPr>
                <w:sz w:val="24"/>
                <w:szCs w:val="24"/>
                <w:lang w:val="nl-NL"/>
              </w:rPr>
            </w:pPr>
            <w:r w:rsidRPr="0057422F">
              <w:rPr>
                <w:sz w:val="24"/>
                <w:szCs w:val="24"/>
                <w:lang w:val="nl-NL"/>
              </w:rPr>
              <w:t>4</w:t>
            </w:r>
          </w:p>
        </w:tc>
        <w:tc>
          <w:tcPr>
            <w:tcW w:w="3364" w:type="dxa"/>
            <w:vAlign w:val="center"/>
          </w:tcPr>
          <w:p w:rsidR="0057422F" w:rsidRPr="0057422F" w:rsidRDefault="0057422F" w:rsidP="009C4447">
            <w:pPr>
              <w:spacing w:after="0" w:line="360" w:lineRule="auto"/>
              <w:rPr>
                <w:sz w:val="24"/>
                <w:szCs w:val="24"/>
                <w:lang w:val="nl-NL"/>
              </w:rPr>
            </w:pPr>
            <w:r w:rsidRPr="0057422F">
              <w:rPr>
                <w:sz w:val="24"/>
                <w:szCs w:val="24"/>
                <w:lang w:val="nl-NL"/>
              </w:rPr>
              <w:t>Cường độ kháng nén khô gió</w:t>
            </w:r>
          </w:p>
        </w:tc>
        <w:tc>
          <w:tcPr>
            <w:tcW w:w="1134" w:type="dxa"/>
          </w:tcPr>
          <w:p w:rsidR="0057422F" w:rsidRPr="0057422F" w:rsidRDefault="0057422F" w:rsidP="009C4447">
            <w:pPr>
              <w:spacing w:after="0" w:line="360" w:lineRule="auto"/>
              <w:rPr>
                <w:sz w:val="24"/>
                <w:szCs w:val="24"/>
                <w:vertAlign w:val="superscript"/>
                <w:lang w:val="nl-NL"/>
              </w:rPr>
            </w:pPr>
            <w:r w:rsidRPr="0057422F">
              <w:rPr>
                <w:sz w:val="24"/>
                <w:szCs w:val="24"/>
                <w:lang w:val="nl-NL"/>
              </w:rPr>
              <w:t>KG/cm</w:t>
            </w:r>
            <w:r w:rsidRPr="0057422F">
              <w:rPr>
                <w:sz w:val="24"/>
                <w:szCs w:val="24"/>
                <w:vertAlign w:val="superscript"/>
                <w:lang w:val="nl-NL"/>
              </w:rPr>
              <w:t>2</w:t>
            </w:r>
          </w:p>
        </w:tc>
        <w:tc>
          <w:tcPr>
            <w:tcW w:w="1475" w:type="dxa"/>
          </w:tcPr>
          <w:p w:rsidR="0057422F" w:rsidRPr="0057422F" w:rsidRDefault="0057422F" w:rsidP="009C4447">
            <w:pPr>
              <w:spacing w:after="0" w:line="360" w:lineRule="auto"/>
              <w:jc w:val="right"/>
              <w:rPr>
                <w:sz w:val="24"/>
                <w:szCs w:val="24"/>
                <w:lang w:val="nl-NL"/>
              </w:rPr>
            </w:pPr>
            <w:r w:rsidRPr="0057422F">
              <w:rPr>
                <w:sz w:val="24"/>
                <w:szCs w:val="24"/>
                <w:lang w:val="nl-NL"/>
              </w:rPr>
              <w:t>741</w:t>
            </w:r>
          </w:p>
        </w:tc>
        <w:tc>
          <w:tcPr>
            <w:tcW w:w="1475" w:type="dxa"/>
            <w:vAlign w:val="center"/>
          </w:tcPr>
          <w:p w:rsidR="0057422F" w:rsidRPr="0057422F" w:rsidRDefault="0057422F" w:rsidP="009C4447">
            <w:pPr>
              <w:spacing w:after="0" w:line="360" w:lineRule="auto"/>
              <w:jc w:val="right"/>
              <w:rPr>
                <w:rFonts w:eastAsia="Arial Unicode MS"/>
                <w:sz w:val="24"/>
                <w:szCs w:val="24"/>
                <w:lang w:val="nl-NL"/>
              </w:rPr>
            </w:pPr>
            <w:r w:rsidRPr="0057422F">
              <w:rPr>
                <w:rFonts w:eastAsia="Arial Unicode MS"/>
                <w:sz w:val="24"/>
                <w:szCs w:val="24"/>
                <w:lang w:val="nl-NL"/>
              </w:rPr>
              <w:t>910</w:t>
            </w:r>
          </w:p>
        </w:tc>
        <w:tc>
          <w:tcPr>
            <w:tcW w:w="1499" w:type="dxa"/>
          </w:tcPr>
          <w:p w:rsidR="0057422F" w:rsidRPr="0057422F" w:rsidRDefault="0057422F" w:rsidP="009C4447">
            <w:pPr>
              <w:spacing w:after="0" w:line="360" w:lineRule="auto"/>
              <w:jc w:val="right"/>
              <w:rPr>
                <w:rFonts w:eastAsia="Arial Unicode MS"/>
                <w:sz w:val="24"/>
                <w:szCs w:val="24"/>
                <w:lang w:val="nl-NL"/>
              </w:rPr>
            </w:pPr>
            <w:r w:rsidRPr="0057422F">
              <w:rPr>
                <w:rFonts w:eastAsia="Arial Unicode MS"/>
                <w:sz w:val="24"/>
                <w:szCs w:val="24"/>
                <w:lang w:val="nl-NL"/>
              </w:rPr>
              <w:t>834</w:t>
            </w:r>
          </w:p>
        </w:tc>
      </w:tr>
      <w:tr w:rsidR="0057422F" w:rsidRPr="0057422F" w:rsidTr="009C4447">
        <w:trPr>
          <w:trHeight w:val="449"/>
          <w:jc w:val="center"/>
        </w:trPr>
        <w:tc>
          <w:tcPr>
            <w:tcW w:w="588" w:type="dxa"/>
            <w:vAlign w:val="center"/>
          </w:tcPr>
          <w:p w:rsidR="0057422F" w:rsidRPr="0057422F" w:rsidRDefault="0057422F" w:rsidP="009C4447">
            <w:pPr>
              <w:spacing w:after="0" w:line="360" w:lineRule="auto"/>
              <w:rPr>
                <w:sz w:val="24"/>
                <w:szCs w:val="24"/>
                <w:lang w:val="nl-NL"/>
              </w:rPr>
            </w:pPr>
            <w:r w:rsidRPr="0057422F">
              <w:rPr>
                <w:sz w:val="24"/>
                <w:szCs w:val="24"/>
                <w:lang w:val="nl-NL"/>
              </w:rPr>
              <w:t>5</w:t>
            </w:r>
          </w:p>
        </w:tc>
        <w:tc>
          <w:tcPr>
            <w:tcW w:w="3364" w:type="dxa"/>
            <w:vAlign w:val="center"/>
          </w:tcPr>
          <w:p w:rsidR="0057422F" w:rsidRPr="0057422F" w:rsidRDefault="0057422F" w:rsidP="009C4447">
            <w:pPr>
              <w:spacing w:after="0" w:line="360" w:lineRule="auto"/>
              <w:rPr>
                <w:sz w:val="24"/>
                <w:szCs w:val="24"/>
                <w:lang w:val="nl-NL"/>
              </w:rPr>
            </w:pPr>
            <w:r w:rsidRPr="0057422F">
              <w:rPr>
                <w:sz w:val="24"/>
                <w:szCs w:val="24"/>
                <w:lang w:val="nl-NL"/>
              </w:rPr>
              <w:t>Cường độ kháng nén bão hòa</w:t>
            </w:r>
          </w:p>
        </w:tc>
        <w:tc>
          <w:tcPr>
            <w:tcW w:w="1134" w:type="dxa"/>
          </w:tcPr>
          <w:p w:rsidR="0057422F" w:rsidRPr="0057422F" w:rsidRDefault="0057422F" w:rsidP="009C4447">
            <w:pPr>
              <w:spacing w:after="0" w:line="360" w:lineRule="auto"/>
              <w:rPr>
                <w:sz w:val="24"/>
                <w:szCs w:val="24"/>
                <w:lang w:val="nl-NL"/>
              </w:rPr>
            </w:pPr>
            <w:r w:rsidRPr="0057422F">
              <w:rPr>
                <w:sz w:val="24"/>
                <w:szCs w:val="24"/>
                <w:lang w:val="nl-NL"/>
              </w:rPr>
              <w:t>KG/cm</w:t>
            </w:r>
            <w:r w:rsidRPr="0057422F">
              <w:rPr>
                <w:sz w:val="24"/>
                <w:szCs w:val="24"/>
                <w:vertAlign w:val="superscript"/>
                <w:lang w:val="nl-NL"/>
              </w:rPr>
              <w:t>2</w:t>
            </w:r>
          </w:p>
        </w:tc>
        <w:tc>
          <w:tcPr>
            <w:tcW w:w="1475" w:type="dxa"/>
          </w:tcPr>
          <w:p w:rsidR="0057422F" w:rsidRPr="0057422F" w:rsidRDefault="0057422F" w:rsidP="009C4447">
            <w:pPr>
              <w:spacing w:after="0" w:line="360" w:lineRule="auto"/>
              <w:jc w:val="right"/>
              <w:rPr>
                <w:sz w:val="24"/>
                <w:szCs w:val="24"/>
                <w:lang w:val="nl-NL"/>
              </w:rPr>
            </w:pPr>
            <w:r w:rsidRPr="0057422F">
              <w:rPr>
                <w:sz w:val="24"/>
                <w:szCs w:val="24"/>
                <w:lang w:val="nl-NL"/>
              </w:rPr>
              <w:t>699</w:t>
            </w:r>
          </w:p>
        </w:tc>
        <w:tc>
          <w:tcPr>
            <w:tcW w:w="1475" w:type="dxa"/>
            <w:vAlign w:val="center"/>
          </w:tcPr>
          <w:p w:rsidR="0057422F" w:rsidRPr="0057422F" w:rsidRDefault="0057422F" w:rsidP="009C4447">
            <w:pPr>
              <w:spacing w:after="0" w:line="360" w:lineRule="auto"/>
              <w:jc w:val="right"/>
              <w:rPr>
                <w:rFonts w:eastAsia="Arial Unicode MS"/>
                <w:sz w:val="24"/>
                <w:szCs w:val="24"/>
                <w:lang w:val="nl-NL"/>
              </w:rPr>
            </w:pPr>
            <w:r w:rsidRPr="0057422F">
              <w:rPr>
                <w:rFonts w:eastAsia="Arial Unicode MS"/>
                <w:sz w:val="24"/>
                <w:szCs w:val="24"/>
                <w:lang w:val="nl-NL"/>
              </w:rPr>
              <w:t>865</w:t>
            </w:r>
          </w:p>
        </w:tc>
        <w:tc>
          <w:tcPr>
            <w:tcW w:w="1499" w:type="dxa"/>
          </w:tcPr>
          <w:p w:rsidR="0057422F" w:rsidRPr="0057422F" w:rsidRDefault="0057422F" w:rsidP="009C4447">
            <w:pPr>
              <w:spacing w:after="0" w:line="360" w:lineRule="auto"/>
              <w:jc w:val="right"/>
              <w:rPr>
                <w:rFonts w:eastAsia="Arial Unicode MS"/>
                <w:sz w:val="24"/>
                <w:szCs w:val="24"/>
                <w:lang w:val="nl-NL"/>
              </w:rPr>
            </w:pPr>
            <w:r w:rsidRPr="0057422F">
              <w:rPr>
                <w:rFonts w:eastAsia="Arial Unicode MS"/>
                <w:sz w:val="24"/>
                <w:szCs w:val="24"/>
                <w:lang w:val="nl-NL"/>
              </w:rPr>
              <w:t>787</w:t>
            </w:r>
          </w:p>
        </w:tc>
      </w:tr>
      <w:tr w:rsidR="0057422F" w:rsidRPr="0057422F" w:rsidTr="009C4447">
        <w:trPr>
          <w:trHeight w:val="449"/>
          <w:jc w:val="center"/>
        </w:trPr>
        <w:tc>
          <w:tcPr>
            <w:tcW w:w="588" w:type="dxa"/>
            <w:vAlign w:val="center"/>
          </w:tcPr>
          <w:p w:rsidR="0057422F" w:rsidRPr="0057422F" w:rsidRDefault="0057422F" w:rsidP="009C4447">
            <w:pPr>
              <w:spacing w:after="0" w:line="360" w:lineRule="auto"/>
              <w:rPr>
                <w:sz w:val="24"/>
                <w:szCs w:val="24"/>
                <w:lang w:val="nl-NL"/>
              </w:rPr>
            </w:pPr>
            <w:r w:rsidRPr="0057422F">
              <w:rPr>
                <w:sz w:val="24"/>
                <w:szCs w:val="24"/>
                <w:lang w:val="nl-NL"/>
              </w:rPr>
              <w:t>6</w:t>
            </w:r>
          </w:p>
        </w:tc>
        <w:tc>
          <w:tcPr>
            <w:tcW w:w="3364" w:type="dxa"/>
            <w:vAlign w:val="center"/>
          </w:tcPr>
          <w:p w:rsidR="0057422F" w:rsidRPr="0057422F" w:rsidRDefault="0057422F" w:rsidP="009C4447">
            <w:pPr>
              <w:spacing w:after="0" w:line="360" w:lineRule="auto"/>
              <w:rPr>
                <w:sz w:val="24"/>
                <w:szCs w:val="24"/>
                <w:lang w:val="nl-NL"/>
              </w:rPr>
            </w:pPr>
            <w:r w:rsidRPr="0057422F">
              <w:rPr>
                <w:sz w:val="24"/>
                <w:szCs w:val="24"/>
                <w:lang w:val="nl-NL"/>
              </w:rPr>
              <w:t xml:space="preserve">Cường độ kháng kéo </w:t>
            </w:r>
          </w:p>
        </w:tc>
        <w:tc>
          <w:tcPr>
            <w:tcW w:w="1134" w:type="dxa"/>
          </w:tcPr>
          <w:p w:rsidR="0057422F" w:rsidRPr="0057422F" w:rsidRDefault="0057422F" w:rsidP="009C4447">
            <w:pPr>
              <w:spacing w:after="0" w:line="360" w:lineRule="auto"/>
              <w:rPr>
                <w:sz w:val="24"/>
                <w:szCs w:val="24"/>
                <w:lang w:val="nl-NL"/>
              </w:rPr>
            </w:pPr>
            <w:r w:rsidRPr="0057422F">
              <w:rPr>
                <w:sz w:val="24"/>
                <w:szCs w:val="24"/>
                <w:lang w:val="nl-NL"/>
              </w:rPr>
              <w:t>KG/cm</w:t>
            </w:r>
            <w:r w:rsidRPr="0057422F">
              <w:rPr>
                <w:sz w:val="24"/>
                <w:szCs w:val="24"/>
                <w:vertAlign w:val="superscript"/>
                <w:lang w:val="nl-NL"/>
              </w:rPr>
              <w:t>2</w:t>
            </w:r>
          </w:p>
        </w:tc>
        <w:tc>
          <w:tcPr>
            <w:tcW w:w="1475" w:type="dxa"/>
          </w:tcPr>
          <w:p w:rsidR="0057422F" w:rsidRPr="0057422F" w:rsidRDefault="0057422F" w:rsidP="009C4447">
            <w:pPr>
              <w:spacing w:after="0" w:line="360" w:lineRule="auto"/>
              <w:jc w:val="right"/>
              <w:rPr>
                <w:sz w:val="24"/>
                <w:szCs w:val="24"/>
                <w:lang w:val="nl-NL"/>
              </w:rPr>
            </w:pPr>
            <w:r w:rsidRPr="0057422F">
              <w:rPr>
                <w:sz w:val="24"/>
                <w:szCs w:val="24"/>
                <w:lang w:val="nl-NL"/>
              </w:rPr>
              <w:t>63</w:t>
            </w:r>
          </w:p>
        </w:tc>
        <w:tc>
          <w:tcPr>
            <w:tcW w:w="1475" w:type="dxa"/>
            <w:vAlign w:val="center"/>
          </w:tcPr>
          <w:p w:rsidR="0057422F" w:rsidRPr="0057422F" w:rsidRDefault="0057422F" w:rsidP="009C4447">
            <w:pPr>
              <w:spacing w:after="0" w:line="360" w:lineRule="auto"/>
              <w:jc w:val="right"/>
              <w:rPr>
                <w:rFonts w:eastAsia="Arial Unicode MS"/>
                <w:sz w:val="24"/>
                <w:szCs w:val="24"/>
                <w:lang w:val="nl-NL"/>
              </w:rPr>
            </w:pPr>
            <w:r w:rsidRPr="0057422F">
              <w:rPr>
                <w:rFonts w:eastAsia="Arial Unicode MS"/>
                <w:sz w:val="24"/>
                <w:szCs w:val="24"/>
                <w:lang w:val="nl-NL"/>
              </w:rPr>
              <w:t>71</w:t>
            </w:r>
          </w:p>
        </w:tc>
        <w:tc>
          <w:tcPr>
            <w:tcW w:w="1499" w:type="dxa"/>
          </w:tcPr>
          <w:p w:rsidR="0057422F" w:rsidRPr="0057422F" w:rsidRDefault="0057422F" w:rsidP="009C4447">
            <w:pPr>
              <w:spacing w:after="0" w:line="360" w:lineRule="auto"/>
              <w:jc w:val="right"/>
              <w:rPr>
                <w:rFonts w:eastAsia="Arial Unicode MS"/>
                <w:sz w:val="24"/>
                <w:szCs w:val="24"/>
                <w:lang w:val="nl-NL"/>
              </w:rPr>
            </w:pPr>
            <w:r w:rsidRPr="0057422F">
              <w:rPr>
                <w:rFonts w:eastAsia="Arial Unicode MS"/>
                <w:sz w:val="24"/>
                <w:szCs w:val="24"/>
                <w:lang w:val="nl-NL"/>
              </w:rPr>
              <w:t>67</w:t>
            </w:r>
          </w:p>
        </w:tc>
      </w:tr>
      <w:tr w:rsidR="0057422F" w:rsidRPr="0057422F" w:rsidTr="009C4447">
        <w:trPr>
          <w:trHeight w:val="449"/>
          <w:jc w:val="center"/>
        </w:trPr>
        <w:tc>
          <w:tcPr>
            <w:tcW w:w="588" w:type="dxa"/>
            <w:vAlign w:val="center"/>
          </w:tcPr>
          <w:p w:rsidR="0057422F" w:rsidRPr="0057422F" w:rsidRDefault="0057422F" w:rsidP="009C4447">
            <w:pPr>
              <w:spacing w:after="0" w:line="360" w:lineRule="auto"/>
              <w:rPr>
                <w:sz w:val="24"/>
                <w:szCs w:val="24"/>
                <w:lang w:val="nl-NL"/>
              </w:rPr>
            </w:pPr>
            <w:r w:rsidRPr="0057422F">
              <w:rPr>
                <w:sz w:val="24"/>
                <w:szCs w:val="24"/>
                <w:lang w:val="nl-NL"/>
              </w:rPr>
              <w:t>7</w:t>
            </w:r>
          </w:p>
        </w:tc>
        <w:tc>
          <w:tcPr>
            <w:tcW w:w="3364" w:type="dxa"/>
            <w:vAlign w:val="center"/>
          </w:tcPr>
          <w:p w:rsidR="0057422F" w:rsidRPr="0057422F" w:rsidRDefault="0057422F" w:rsidP="009C4447">
            <w:pPr>
              <w:spacing w:after="0" w:line="360" w:lineRule="auto"/>
              <w:rPr>
                <w:sz w:val="24"/>
                <w:szCs w:val="24"/>
                <w:lang w:val="nl-NL"/>
              </w:rPr>
            </w:pPr>
            <w:r w:rsidRPr="0057422F">
              <w:rPr>
                <w:sz w:val="24"/>
                <w:szCs w:val="24"/>
                <w:lang w:val="nl-NL"/>
              </w:rPr>
              <w:t>Góc ma sát trong</w:t>
            </w:r>
          </w:p>
        </w:tc>
        <w:tc>
          <w:tcPr>
            <w:tcW w:w="1134" w:type="dxa"/>
          </w:tcPr>
          <w:p w:rsidR="0057422F" w:rsidRPr="0057422F" w:rsidRDefault="0057422F" w:rsidP="009C4447">
            <w:pPr>
              <w:spacing w:after="0" w:line="360" w:lineRule="auto"/>
              <w:rPr>
                <w:sz w:val="24"/>
                <w:szCs w:val="24"/>
                <w:lang w:val="nl-NL"/>
              </w:rPr>
            </w:pPr>
            <w:r w:rsidRPr="0057422F">
              <w:rPr>
                <w:sz w:val="24"/>
                <w:szCs w:val="24"/>
                <w:lang w:val="nl-NL"/>
              </w:rPr>
              <w:t>độ</w:t>
            </w:r>
          </w:p>
        </w:tc>
        <w:tc>
          <w:tcPr>
            <w:tcW w:w="1475" w:type="dxa"/>
          </w:tcPr>
          <w:p w:rsidR="0057422F" w:rsidRPr="0057422F" w:rsidRDefault="0057422F" w:rsidP="009C4447">
            <w:pPr>
              <w:spacing w:after="0" w:line="360" w:lineRule="auto"/>
              <w:jc w:val="right"/>
              <w:rPr>
                <w:sz w:val="24"/>
                <w:szCs w:val="24"/>
                <w:lang w:val="nl-NL"/>
              </w:rPr>
            </w:pPr>
            <w:r w:rsidRPr="0057422F">
              <w:rPr>
                <w:sz w:val="24"/>
                <w:szCs w:val="24"/>
                <w:lang w:val="nl-NL"/>
              </w:rPr>
              <w:t>37</w:t>
            </w:r>
            <w:r w:rsidRPr="0057422F">
              <w:rPr>
                <w:sz w:val="24"/>
                <w:szCs w:val="24"/>
                <w:vertAlign w:val="superscript"/>
                <w:lang w:val="nl-NL"/>
              </w:rPr>
              <w:t>0</w:t>
            </w:r>
            <w:r w:rsidRPr="0057422F">
              <w:rPr>
                <w:sz w:val="24"/>
                <w:szCs w:val="24"/>
                <w:lang w:val="nl-NL"/>
              </w:rPr>
              <w:t>56’</w:t>
            </w:r>
          </w:p>
        </w:tc>
        <w:tc>
          <w:tcPr>
            <w:tcW w:w="1475" w:type="dxa"/>
            <w:vAlign w:val="center"/>
          </w:tcPr>
          <w:p w:rsidR="0057422F" w:rsidRPr="0057422F" w:rsidRDefault="0057422F" w:rsidP="009C4447">
            <w:pPr>
              <w:spacing w:after="0" w:line="360" w:lineRule="auto"/>
              <w:jc w:val="right"/>
              <w:rPr>
                <w:rFonts w:eastAsia="Arial Unicode MS"/>
                <w:sz w:val="24"/>
                <w:szCs w:val="24"/>
                <w:lang w:val="nl-NL"/>
              </w:rPr>
            </w:pPr>
            <w:r w:rsidRPr="0057422F">
              <w:rPr>
                <w:rFonts w:eastAsia="Arial Unicode MS"/>
                <w:sz w:val="24"/>
                <w:szCs w:val="24"/>
                <w:lang w:val="nl-NL"/>
              </w:rPr>
              <w:t>39</w:t>
            </w:r>
            <w:r w:rsidRPr="0057422F">
              <w:rPr>
                <w:rFonts w:eastAsia="Arial Unicode MS"/>
                <w:sz w:val="24"/>
                <w:szCs w:val="24"/>
                <w:vertAlign w:val="superscript"/>
                <w:lang w:val="nl-NL"/>
              </w:rPr>
              <w:t>0</w:t>
            </w:r>
            <w:r w:rsidRPr="0057422F">
              <w:rPr>
                <w:rFonts w:eastAsia="Arial Unicode MS"/>
                <w:sz w:val="24"/>
                <w:szCs w:val="24"/>
                <w:lang w:val="nl-NL"/>
              </w:rPr>
              <w:t>19’</w:t>
            </w:r>
          </w:p>
        </w:tc>
        <w:tc>
          <w:tcPr>
            <w:tcW w:w="1499" w:type="dxa"/>
          </w:tcPr>
          <w:p w:rsidR="0057422F" w:rsidRPr="0057422F" w:rsidRDefault="0057422F" w:rsidP="009C4447">
            <w:pPr>
              <w:spacing w:after="0" w:line="360" w:lineRule="auto"/>
              <w:jc w:val="right"/>
              <w:rPr>
                <w:rFonts w:eastAsia="Arial Unicode MS"/>
                <w:sz w:val="24"/>
                <w:szCs w:val="24"/>
                <w:lang w:val="nl-NL"/>
              </w:rPr>
            </w:pPr>
            <w:r w:rsidRPr="0057422F">
              <w:rPr>
                <w:rFonts w:eastAsia="Arial Unicode MS"/>
                <w:sz w:val="24"/>
                <w:szCs w:val="24"/>
                <w:lang w:val="nl-NL"/>
              </w:rPr>
              <w:t>38</w:t>
            </w:r>
            <w:r w:rsidRPr="0057422F">
              <w:rPr>
                <w:rFonts w:eastAsia="Arial Unicode MS"/>
                <w:sz w:val="24"/>
                <w:szCs w:val="24"/>
                <w:vertAlign w:val="superscript"/>
                <w:lang w:val="nl-NL"/>
              </w:rPr>
              <w:t>0</w:t>
            </w:r>
            <w:r w:rsidRPr="0057422F">
              <w:rPr>
                <w:rFonts w:eastAsia="Arial Unicode MS"/>
                <w:sz w:val="24"/>
                <w:szCs w:val="24"/>
                <w:lang w:val="nl-NL"/>
              </w:rPr>
              <w:t>43’</w:t>
            </w:r>
          </w:p>
        </w:tc>
      </w:tr>
      <w:tr w:rsidR="0057422F" w:rsidRPr="0057422F" w:rsidTr="009C4447">
        <w:trPr>
          <w:trHeight w:val="449"/>
          <w:jc w:val="center"/>
        </w:trPr>
        <w:tc>
          <w:tcPr>
            <w:tcW w:w="588" w:type="dxa"/>
            <w:vAlign w:val="center"/>
          </w:tcPr>
          <w:p w:rsidR="0057422F" w:rsidRPr="0057422F" w:rsidRDefault="0057422F" w:rsidP="009C4447">
            <w:pPr>
              <w:spacing w:after="0" w:line="360" w:lineRule="auto"/>
              <w:rPr>
                <w:sz w:val="24"/>
                <w:szCs w:val="24"/>
                <w:lang w:val="nl-NL"/>
              </w:rPr>
            </w:pPr>
            <w:r w:rsidRPr="0057422F">
              <w:rPr>
                <w:sz w:val="24"/>
                <w:szCs w:val="24"/>
                <w:lang w:val="nl-NL"/>
              </w:rPr>
              <w:t>8</w:t>
            </w:r>
          </w:p>
        </w:tc>
        <w:tc>
          <w:tcPr>
            <w:tcW w:w="3364" w:type="dxa"/>
            <w:vAlign w:val="center"/>
          </w:tcPr>
          <w:p w:rsidR="0057422F" w:rsidRPr="0057422F" w:rsidRDefault="0057422F" w:rsidP="009C4447">
            <w:pPr>
              <w:spacing w:after="0" w:line="360" w:lineRule="auto"/>
              <w:rPr>
                <w:sz w:val="24"/>
                <w:szCs w:val="24"/>
                <w:lang w:val="nl-NL"/>
              </w:rPr>
            </w:pPr>
            <w:r w:rsidRPr="0057422F">
              <w:rPr>
                <w:sz w:val="24"/>
                <w:szCs w:val="24"/>
                <w:lang w:val="nl-NL"/>
              </w:rPr>
              <w:t>Lực dính kết</w:t>
            </w:r>
          </w:p>
        </w:tc>
        <w:tc>
          <w:tcPr>
            <w:tcW w:w="1134" w:type="dxa"/>
          </w:tcPr>
          <w:p w:rsidR="0057422F" w:rsidRPr="0057422F" w:rsidRDefault="0057422F" w:rsidP="009C4447">
            <w:pPr>
              <w:spacing w:after="0" w:line="360" w:lineRule="auto"/>
              <w:rPr>
                <w:sz w:val="24"/>
                <w:szCs w:val="24"/>
                <w:vertAlign w:val="superscript"/>
                <w:lang w:val="nl-NL"/>
              </w:rPr>
            </w:pPr>
            <w:r w:rsidRPr="0057422F">
              <w:rPr>
                <w:sz w:val="24"/>
                <w:szCs w:val="24"/>
                <w:lang w:val="nl-NL"/>
              </w:rPr>
              <w:t>kG/cm</w:t>
            </w:r>
            <w:r w:rsidRPr="0057422F">
              <w:rPr>
                <w:sz w:val="24"/>
                <w:szCs w:val="24"/>
                <w:vertAlign w:val="superscript"/>
                <w:lang w:val="nl-NL"/>
              </w:rPr>
              <w:t>2</w:t>
            </w:r>
          </w:p>
        </w:tc>
        <w:tc>
          <w:tcPr>
            <w:tcW w:w="1475" w:type="dxa"/>
          </w:tcPr>
          <w:p w:rsidR="0057422F" w:rsidRPr="0057422F" w:rsidRDefault="0057422F" w:rsidP="009C4447">
            <w:pPr>
              <w:spacing w:after="0" w:line="360" w:lineRule="auto"/>
              <w:jc w:val="right"/>
              <w:rPr>
                <w:sz w:val="24"/>
                <w:szCs w:val="24"/>
                <w:lang w:val="nl-NL"/>
              </w:rPr>
            </w:pPr>
            <w:r w:rsidRPr="0057422F">
              <w:rPr>
                <w:sz w:val="24"/>
                <w:szCs w:val="24"/>
                <w:lang w:val="nl-NL"/>
              </w:rPr>
              <w:t>125</w:t>
            </w:r>
          </w:p>
        </w:tc>
        <w:tc>
          <w:tcPr>
            <w:tcW w:w="1475" w:type="dxa"/>
            <w:vAlign w:val="center"/>
          </w:tcPr>
          <w:p w:rsidR="0057422F" w:rsidRPr="0057422F" w:rsidRDefault="0057422F" w:rsidP="009C4447">
            <w:pPr>
              <w:spacing w:after="0" w:line="360" w:lineRule="auto"/>
              <w:jc w:val="right"/>
              <w:rPr>
                <w:rFonts w:eastAsia="Arial Unicode MS"/>
                <w:sz w:val="24"/>
                <w:szCs w:val="24"/>
                <w:lang w:val="nl-NL"/>
              </w:rPr>
            </w:pPr>
            <w:r w:rsidRPr="0057422F">
              <w:rPr>
                <w:rFonts w:eastAsia="Arial Unicode MS"/>
                <w:sz w:val="24"/>
                <w:szCs w:val="24"/>
                <w:lang w:val="nl-NL"/>
              </w:rPr>
              <w:t>152</w:t>
            </w:r>
          </w:p>
        </w:tc>
        <w:tc>
          <w:tcPr>
            <w:tcW w:w="1499" w:type="dxa"/>
          </w:tcPr>
          <w:p w:rsidR="0057422F" w:rsidRPr="0057422F" w:rsidRDefault="0057422F" w:rsidP="009C4447">
            <w:pPr>
              <w:spacing w:after="0" w:line="360" w:lineRule="auto"/>
              <w:jc w:val="right"/>
              <w:rPr>
                <w:rFonts w:eastAsia="Arial Unicode MS"/>
                <w:sz w:val="24"/>
                <w:szCs w:val="24"/>
                <w:lang w:val="nl-NL"/>
              </w:rPr>
            </w:pPr>
            <w:r w:rsidRPr="0057422F">
              <w:rPr>
                <w:rFonts w:eastAsia="Arial Unicode MS"/>
                <w:sz w:val="24"/>
                <w:szCs w:val="24"/>
                <w:lang w:val="nl-NL"/>
              </w:rPr>
              <w:t>139</w:t>
            </w:r>
          </w:p>
        </w:tc>
      </w:tr>
      <w:tr w:rsidR="0057422F" w:rsidRPr="0057422F" w:rsidTr="009C4447">
        <w:trPr>
          <w:trHeight w:val="449"/>
          <w:jc w:val="center"/>
        </w:trPr>
        <w:tc>
          <w:tcPr>
            <w:tcW w:w="588" w:type="dxa"/>
            <w:vAlign w:val="center"/>
          </w:tcPr>
          <w:p w:rsidR="0057422F" w:rsidRPr="0057422F" w:rsidRDefault="0057422F" w:rsidP="009C4447">
            <w:pPr>
              <w:spacing w:after="0" w:line="360" w:lineRule="auto"/>
              <w:rPr>
                <w:sz w:val="24"/>
                <w:szCs w:val="24"/>
                <w:lang w:val="nl-NL"/>
              </w:rPr>
            </w:pPr>
            <w:r w:rsidRPr="0057422F">
              <w:rPr>
                <w:sz w:val="24"/>
                <w:szCs w:val="24"/>
                <w:lang w:val="nl-NL"/>
              </w:rPr>
              <w:t>9</w:t>
            </w:r>
          </w:p>
        </w:tc>
        <w:tc>
          <w:tcPr>
            <w:tcW w:w="3364" w:type="dxa"/>
            <w:vAlign w:val="center"/>
          </w:tcPr>
          <w:p w:rsidR="0057422F" w:rsidRPr="0057422F" w:rsidRDefault="0057422F" w:rsidP="009C4447">
            <w:pPr>
              <w:spacing w:after="0" w:line="360" w:lineRule="auto"/>
              <w:rPr>
                <w:sz w:val="24"/>
                <w:szCs w:val="24"/>
                <w:lang w:val="nl-NL"/>
              </w:rPr>
            </w:pPr>
            <w:r w:rsidRPr="0057422F">
              <w:rPr>
                <w:sz w:val="24"/>
                <w:szCs w:val="24"/>
                <w:lang w:val="nl-NL"/>
              </w:rPr>
              <w:t xml:space="preserve">Độ ẩm </w:t>
            </w:r>
          </w:p>
        </w:tc>
        <w:tc>
          <w:tcPr>
            <w:tcW w:w="1134" w:type="dxa"/>
          </w:tcPr>
          <w:p w:rsidR="0057422F" w:rsidRPr="0057422F" w:rsidRDefault="0057422F" w:rsidP="009C4447">
            <w:pPr>
              <w:spacing w:after="0" w:line="360" w:lineRule="auto"/>
              <w:rPr>
                <w:sz w:val="24"/>
                <w:szCs w:val="24"/>
                <w:lang w:val="nl-NL"/>
              </w:rPr>
            </w:pPr>
            <w:r w:rsidRPr="0057422F">
              <w:rPr>
                <w:sz w:val="24"/>
                <w:szCs w:val="24"/>
                <w:lang w:val="nl-NL"/>
              </w:rPr>
              <w:t>%</w:t>
            </w:r>
          </w:p>
        </w:tc>
        <w:tc>
          <w:tcPr>
            <w:tcW w:w="1475" w:type="dxa"/>
          </w:tcPr>
          <w:p w:rsidR="0057422F" w:rsidRPr="0057422F" w:rsidRDefault="0057422F" w:rsidP="009C4447">
            <w:pPr>
              <w:spacing w:after="0" w:line="360" w:lineRule="auto"/>
              <w:jc w:val="right"/>
              <w:rPr>
                <w:sz w:val="24"/>
                <w:szCs w:val="24"/>
                <w:lang w:val="nl-NL"/>
              </w:rPr>
            </w:pPr>
            <w:r w:rsidRPr="0057422F">
              <w:rPr>
                <w:sz w:val="24"/>
                <w:szCs w:val="24"/>
                <w:lang w:val="nl-NL"/>
              </w:rPr>
              <w:t>0,5</w:t>
            </w:r>
          </w:p>
        </w:tc>
        <w:tc>
          <w:tcPr>
            <w:tcW w:w="1475" w:type="dxa"/>
            <w:vAlign w:val="center"/>
          </w:tcPr>
          <w:p w:rsidR="0057422F" w:rsidRPr="0057422F" w:rsidRDefault="0057422F" w:rsidP="009C4447">
            <w:pPr>
              <w:spacing w:after="0" w:line="360" w:lineRule="auto"/>
              <w:jc w:val="right"/>
              <w:rPr>
                <w:rFonts w:eastAsia="Arial Unicode MS"/>
                <w:sz w:val="24"/>
                <w:szCs w:val="24"/>
                <w:lang w:val="nl-NL"/>
              </w:rPr>
            </w:pPr>
            <w:r w:rsidRPr="0057422F">
              <w:rPr>
                <w:rFonts w:eastAsia="Arial Unicode MS"/>
                <w:sz w:val="24"/>
                <w:szCs w:val="24"/>
                <w:lang w:val="nl-NL"/>
              </w:rPr>
              <w:t>0,08</w:t>
            </w:r>
          </w:p>
        </w:tc>
        <w:tc>
          <w:tcPr>
            <w:tcW w:w="1499" w:type="dxa"/>
          </w:tcPr>
          <w:p w:rsidR="0057422F" w:rsidRPr="0057422F" w:rsidRDefault="0057422F" w:rsidP="009C4447">
            <w:pPr>
              <w:spacing w:after="0" w:line="360" w:lineRule="auto"/>
              <w:jc w:val="right"/>
              <w:rPr>
                <w:rFonts w:eastAsia="Arial Unicode MS"/>
                <w:sz w:val="24"/>
                <w:szCs w:val="24"/>
                <w:lang w:val="nl-NL"/>
              </w:rPr>
            </w:pPr>
            <w:r w:rsidRPr="0057422F">
              <w:rPr>
                <w:rFonts w:eastAsia="Arial Unicode MS"/>
                <w:sz w:val="24"/>
                <w:szCs w:val="24"/>
                <w:lang w:val="nl-NL"/>
              </w:rPr>
              <w:t>0,65</w:t>
            </w:r>
          </w:p>
        </w:tc>
      </w:tr>
      <w:tr w:rsidR="0057422F" w:rsidRPr="0057422F" w:rsidTr="009C4447">
        <w:trPr>
          <w:trHeight w:val="341"/>
          <w:jc w:val="center"/>
        </w:trPr>
        <w:tc>
          <w:tcPr>
            <w:tcW w:w="588" w:type="dxa"/>
            <w:vAlign w:val="center"/>
          </w:tcPr>
          <w:p w:rsidR="0057422F" w:rsidRPr="0057422F" w:rsidRDefault="0057422F" w:rsidP="009C4447">
            <w:pPr>
              <w:spacing w:after="0" w:line="360" w:lineRule="auto"/>
              <w:rPr>
                <w:sz w:val="24"/>
                <w:szCs w:val="24"/>
                <w:lang w:val="nl-NL"/>
              </w:rPr>
            </w:pPr>
            <w:r w:rsidRPr="0057422F">
              <w:rPr>
                <w:sz w:val="24"/>
                <w:szCs w:val="24"/>
                <w:lang w:val="nl-NL"/>
              </w:rPr>
              <w:t>10</w:t>
            </w:r>
          </w:p>
        </w:tc>
        <w:tc>
          <w:tcPr>
            <w:tcW w:w="3364" w:type="dxa"/>
            <w:vAlign w:val="center"/>
          </w:tcPr>
          <w:p w:rsidR="0057422F" w:rsidRPr="0057422F" w:rsidRDefault="0057422F" w:rsidP="009C4447">
            <w:pPr>
              <w:spacing w:after="0" w:line="360" w:lineRule="auto"/>
              <w:rPr>
                <w:sz w:val="24"/>
                <w:szCs w:val="24"/>
                <w:lang w:val="nl-NL"/>
              </w:rPr>
            </w:pPr>
            <w:r w:rsidRPr="0057422F">
              <w:rPr>
                <w:sz w:val="24"/>
                <w:szCs w:val="24"/>
                <w:lang w:val="nl-NL"/>
              </w:rPr>
              <w:t xml:space="preserve">Độ rỗng </w:t>
            </w:r>
          </w:p>
        </w:tc>
        <w:tc>
          <w:tcPr>
            <w:tcW w:w="1134" w:type="dxa"/>
          </w:tcPr>
          <w:p w:rsidR="0057422F" w:rsidRPr="0057422F" w:rsidRDefault="0057422F" w:rsidP="009C4447">
            <w:pPr>
              <w:spacing w:after="0" w:line="360" w:lineRule="auto"/>
              <w:rPr>
                <w:sz w:val="24"/>
                <w:szCs w:val="24"/>
                <w:lang w:val="nl-NL"/>
              </w:rPr>
            </w:pPr>
            <w:r w:rsidRPr="0057422F">
              <w:rPr>
                <w:sz w:val="24"/>
                <w:szCs w:val="24"/>
                <w:lang w:val="nl-NL"/>
              </w:rPr>
              <w:t>%</w:t>
            </w:r>
          </w:p>
        </w:tc>
        <w:tc>
          <w:tcPr>
            <w:tcW w:w="1475" w:type="dxa"/>
          </w:tcPr>
          <w:p w:rsidR="0057422F" w:rsidRPr="0057422F" w:rsidRDefault="0057422F" w:rsidP="009C4447">
            <w:pPr>
              <w:spacing w:after="0" w:line="360" w:lineRule="auto"/>
              <w:jc w:val="right"/>
              <w:rPr>
                <w:sz w:val="24"/>
                <w:szCs w:val="24"/>
                <w:lang w:val="nl-NL"/>
              </w:rPr>
            </w:pPr>
            <w:r w:rsidRPr="0057422F">
              <w:rPr>
                <w:sz w:val="24"/>
                <w:szCs w:val="24"/>
                <w:lang w:val="nl-NL"/>
              </w:rPr>
              <w:t>0, 73</w:t>
            </w:r>
          </w:p>
        </w:tc>
        <w:tc>
          <w:tcPr>
            <w:tcW w:w="1475" w:type="dxa"/>
            <w:vAlign w:val="center"/>
          </w:tcPr>
          <w:p w:rsidR="0057422F" w:rsidRPr="0057422F" w:rsidRDefault="0057422F" w:rsidP="009C4447">
            <w:pPr>
              <w:spacing w:after="0" w:line="360" w:lineRule="auto"/>
              <w:jc w:val="right"/>
              <w:rPr>
                <w:rFonts w:eastAsia="Arial Unicode MS"/>
                <w:sz w:val="24"/>
                <w:szCs w:val="24"/>
                <w:lang w:val="nl-NL"/>
              </w:rPr>
            </w:pPr>
            <w:r w:rsidRPr="0057422F">
              <w:rPr>
                <w:rFonts w:eastAsia="Arial Unicode MS"/>
                <w:sz w:val="24"/>
                <w:szCs w:val="24"/>
                <w:lang w:val="nl-NL"/>
              </w:rPr>
              <w:t>0,74</w:t>
            </w:r>
          </w:p>
        </w:tc>
        <w:tc>
          <w:tcPr>
            <w:tcW w:w="1499" w:type="dxa"/>
          </w:tcPr>
          <w:p w:rsidR="0057422F" w:rsidRPr="0057422F" w:rsidRDefault="0057422F" w:rsidP="009C4447">
            <w:pPr>
              <w:spacing w:after="0" w:line="360" w:lineRule="auto"/>
              <w:jc w:val="right"/>
              <w:rPr>
                <w:rFonts w:eastAsia="Arial Unicode MS"/>
                <w:sz w:val="24"/>
                <w:szCs w:val="24"/>
                <w:lang w:val="nl-NL"/>
              </w:rPr>
            </w:pPr>
            <w:r w:rsidRPr="0057422F">
              <w:rPr>
                <w:rFonts w:eastAsia="Arial Unicode MS"/>
                <w:sz w:val="24"/>
                <w:szCs w:val="24"/>
                <w:lang w:val="nl-NL"/>
              </w:rPr>
              <w:t>0,735</w:t>
            </w:r>
          </w:p>
        </w:tc>
      </w:tr>
    </w:tbl>
    <w:p w:rsidR="0057422F" w:rsidRPr="0057422F" w:rsidRDefault="0057422F" w:rsidP="0057422F">
      <w:pPr>
        <w:spacing w:after="0" w:line="312" w:lineRule="auto"/>
        <w:ind w:firstLine="567"/>
        <w:jc w:val="both"/>
        <w:rPr>
          <w:rFonts w:eastAsia="Calibri" w:cs="Times New Roman"/>
          <w:sz w:val="26"/>
          <w:szCs w:val="20"/>
          <w:lang w:val="en-US"/>
        </w:rPr>
      </w:pPr>
      <w:r w:rsidRPr="0057422F">
        <w:rPr>
          <w:rFonts w:eastAsia="Calibri" w:cs="Times New Roman"/>
          <w:sz w:val="26"/>
          <w:szCs w:val="20"/>
          <w:lang w:val="en-US"/>
        </w:rPr>
        <w:t xml:space="preserve">Trong phạm vi diện tích thăm dò không có biểu hiện đứt gãy, chỉ xuất hiện các hệ thống khe nứt. Các hệ thống khe nứt có thể là yếu tố gây khó khăn trong quá trình khai </w:t>
      </w:r>
      <w:r w:rsidRPr="0057422F">
        <w:rPr>
          <w:rFonts w:eastAsia="Calibri" w:cs="Times New Roman"/>
          <w:sz w:val="26"/>
          <w:szCs w:val="20"/>
          <w:lang w:val="en-US"/>
        </w:rPr>
        <w:lastRenderedPageBreak/>
        <w:t>thác mỏ, đặc biệt hiện tượng gây trượt lở cục bộ. Vì vậy, trong báo cáo đầu tư xây dựng công trình khai thác mỏ, thiết kế kỹ thuật thi công và trong báo cáo đánh giá tác đông môi trường, chủ đầu tư và đơn vị tư vấn cần chú ý các hệ thống khe nứt và hang hốc kast phát triển trên khu mỏ.</w:t>
      </w:r>
    </w:p>
    <w:p w:rsidR="00306FC4" w:rsidRPr="00D86681" w:rsidRDefault="00306FC4" w:rsidP="00427E0E">
      <w:pPr>
        <w:pStyle w:val="AMOMUC1NGHIENG"/>
        <w:spacing w:line="312" w:lineRule="auto"/>
        <w:rPr>
          <w:rFonts w:asciiTheme="majorHAnsi" w:hAnsiTheme="majorHAnsi" w:cstheme="majorHAnsi"/>
        </w:rPr>
      </w:pPr>
      <w:bookmarkStart w:id="272" w:name="_Toc106016305"/>
      <w:r w:rsidRPr="00D86681">
        <w:rPr>
          <w:rFonts w:asciiTheme="majorHAnsi" w:hAnsiTheme="majorHAnsi" w:cstheme="majorHAnsi"/>
        </w:rPr>
        <w:t>2.1.1.2. Điều kiện khí hậu, khí tượng</w:t>
      </w:r>
      <w:bookmarkEnd w:id="272"/>
    </w:p>
    <w:p w:rsidR="0057422F" w:rsidRPr="0057422F" w:rsidRDefault="0057422F" w:rsidP="0057422F">
      <w:pPr>
        <w:widowControl w:val="0"/>
        <w:spacing w:after="0" w:line="312" w:lineRule="auto"/>
        <w:ind w:firstLine="720"/>
        <w:jc w:val="both"/>
        <w:rPr>
          <w:rFonts w:eastAsia="Arial"/>
          <w:spacing w:val="-4"/>
          <w:sz w:val="26"/>
          <w:szCs w:val="26"/>
          <w:lang w:val="de-DE"/>
        </w:rPr>
      </w:pPr>
      <w:r w:rsidRPr="0057422F">
        <w:rPr>
          <w:rFonts w:eastAsia="Arial"/>
          <w:spacing w:val="-4"/>
          <w:sz w:val="26"/>
          <w:szCs w:val="26"/>
          <w:lang w:val="de-DE"/>
        </w:rPr>
        <w:t xml:space="preserve">+ Nhiệt độ: </w:t>
      </w:r>
    </w:p>
    <w:p w:rsidR="0057422F" w:rsidRPr="0057422F" w:rsidRDefault="0057422F" w:rsidP="0057422F">
      <w:pPr>
        <w:widowControl w:val="0"/>
        <w:spacing w:after="0" w:line="312" w:lineRule="auto"/>
        <w:ind w:firstLine="720"/>
        <w:jc w:val="both"/>
        <w:rPr>
          <w:rFonts w:eastAsia="Arial"/>
          <w:spacing w:val="-4"/>
          <w:sz w:val="26"/>
          <w:szCs w:val="26"/>
          <w:lang w:val="de-DE"/>
        </w:rPr>
      </w:pPr>
      <w:r w:rsidRPr="0057422F">
        <w:rPr>
          <w:rFonts w:eastAsia="Arial"/>
          <w:spacing w:val="-4"/>
          <w:sz w:val="26"/>
          <w:szCs w:val="26"/>
          <w:lang w:val="de-DE"/>
        </w:rPr>
        <w:t>Nhiệt độ trung bình hàng năm từ  22 - 24</w:t>
      </w:r>
      <w:r w:rsidRPr="0057422F">
        <w:rPr>
          <w:rFonts w:eastAsia="Arial"/>
          <w:spacing w:val="-4"/>
          <w:sz w:val="26"/>
          <w:szCs w:val="26"/>
          <w:vertAlign w:val="superscript"/>
          <w:lang w:val="de-DE"/>
        </w:rPr>
        <w:t>0</w:t>
      </w:r>
      <w:r w:rsidRPr="0057422F">
        <w:rPr>
          <w:rFonts w:eastAsia="Arial"/>
          <w:spacing w:val="-4"/>
          <w:sz w:val="26"/>
          <w:szCs w:val="26"/>
          <w:lang w:val="de-DE"/>
        </w:rPr>
        <w:t>C. Nhiệt độ trung bình các tháng mùa Đông là 160C, nhiệt độ trung bình các tháng mùa Hè là 28</w:t>
      </w:r>
      <w:r w:rsidRPr="0057422F">
        <w:rPr>
          <w:rFonts w:eastAsia="Arial"/>
          <w:spacing w:val="-4"/>
          <w:sz w:val="26"/>
          <w:szCs w:val="26"/>
          <w:vertAlign w:val="superscript"/>
          <w:lang w:val="de-DE"/>
        </w:rPr>
        <w:t>0</w:t>
      </w:r>
      <w:r w:rsidRPr="0057422F">
        <w:rPr>
          <w:rFonts w:eastAsia="Arial"/>
          <w:spacing w:val="-4"/>
          <w:sz w:val="26"/>
          <w:szCs w:val="26"/>
          <w:lang w:val="de-DE"/>
        </w:rPr>
        <w:t>C. Tổng tích ôn hàng năm khoảng 8.200 - 8.400</w:t>
      </w:r>
      <w:r w:rsidRPr="005F358A">
        <w:rPr>
          <w:rFonts w:eastAsia="Arial"/>
          <w:spacing w:val="-4"/>
          <w:sz w:val="26"/>
          <w:szCs w:val="26"/>
          <w:vertAlign w:val="superscript"/>
          <w:lang w:val="de-DE"/>
        </w:rPr>
        <w:t>0</w:t>
      </w:r>
      <w:r w:rsidRPr="0057422F">
        <w:rPr>
          <w:rFonts w:eastAsia="Arial"/>
          <w:spacing w:val="-4"/>
          <w:sz w:val="26"/>
          <w:szCs w:val="26"/>
          <w:lang w:val="de-DE"/>
        </w:rPr>
        <w:t>C.</w:t>
      </w:r>
    </w:p>
    <w:p w:rsidR="0057422F" w:rsidRPr="0057422F" w:rsidRDefault="0057422F" w:rsidP="0057422F">
      <w:pPr>
        <w:widowControl w:val="0"/>
        <w:spacing w:after="0" w:line="312" w:lineRule="auto"/>
        <w:ind w:firstLine="720"/>
        <w:jc w:val="both"/>
        <w:rPr>
          <w:rFonts w:eastAsia="Arial"/>
          <w:spacing w:val="-4"/>
          <w:sz w:val="26"/>
          <w:szCs w:val="26"/>
          <w:lang w:val="de-DE"/>
        </w:rPr>
      </w:pPr>
      <w:r w:rsidRPr="0057422F">
        <w:rPr>
          <w:rFonts w:eastAsia="Arial"/>
          <w:spacing w:val="-4"/>
          <w:sz w:val="26"/>
          <w:szCs w:val="26"/>
          <w:lang w:val="de-DE"/>
        </w:rPr>
        <w:t>Nhiệt độ tối cao trung bình hàng năm khoảng 26</w:t>
      </w:r>
      <w:r w:rsidRPr="0057422F">
        <w:rPr>
          <w:rFonts w:eastAsia="Arial"/>
          <w:spacing w:val="-4"/>
          <w:sz w:val="26"/>
          <w:szCs w:val="26"/>
          <w:vertAlign w:val="superscript"/>
          <w:lang w:val="de-DE"/>
        </w:rPr>
        <w:t>0</w:t>
      </w:r>
      <w:r w:rsidRPr="0057422F">
        <w:rPr>
          <w:rFonts w:eastAsia="Arial"/>
          <w:spacing w:val="-4"/>
          <w:sz w:val="26"/>
          <w:szCs w:val="26"/>
          <w:lang w:val="de-DE"/>
        </w:rPr>
        <w:t>C</w:t>
      </w:r>
    </w:p>
    <w:p w:rsidR="0057422F" w:rsidRPr="0057422F" w:rsidRDefault="0057422F" w:rsidP="0057422F">
      <w:pPr>
        <w:widowControl w:val="0"/>
        <w:spacing w:after="0" w:line="312" w:lineRule="auto"/>
        <w:ind w:firstLine="720"/>
        <w:jc w:val="both"/>
        <w:rPr>
          <w:rFonts w:eastAsia="Arial"/>
          <w:spacing w:val="-4"/>
          <w:sz w:val="26"/>
          <w:szCs w:val="26"/>
          <w:lang w:val="de-DE"/>
        </w:rPr>
      </w:pPr>
      <w:r w:rsidRPr="0057422F">
        <w:rPr>
          <w:rFonts w:eastAsia="Arial"/>
          <w:spacing w:val="-4"/>
          <w:sz w:val="26"/>
          <w:szCs w:val="26"/>
          <w:lang w:val="de-DE"/>
        </w:rPr>
        <w:t>Nhiệt độ tối thấp trung bình hàng năm khoảng 19,5</w:t>
      </w:r>
      <w:r w:rsidRPr="005F358A">
        <w:rPr>
          <w:rFonts w:eastAsia="Arial"/>
          <w:spacing w:val="-4"/>
          <w:sz w:val="26"/>
          <w:szCs w:val="26"/>
          <w:vertAlign w:val="superscript"/>
          <w:lang w:val="de-DE"/>
        </w:rPr>
        <w:t>0</w:t>
      </w:r>
      <w:r w:rsidRPr="0057422F">
        <w:rPr>
          <w:rFonts w:eastAsia="Arial"/>
          <w:spacing w:val="-4"/>
          <w:sz w:val="26"/>
          <w:szCs w:val="26"/>
          <w:lang w:val="de-DE"/>
        </w:rPr>
        <w:t>C.</w:t>
      </w:r>
    </w:p>
    <w:p w:rsidR="0057422F" w:rsidRPr="0057422F" w:rsidRDefault="0057422F" w:rsidP="0057422F">
      <w:pPr>
        <w:widowControl w:val="0"/>
        <w:spacing w:after="0" w:line="312" w:lineRule="auto"/>
        <w:ind w:firstLine="720"/>
        <w:jc w:val="both"/>
        <w:rPr>
          <w:rFonts w:eastAsia="Arial"/>
          <w:spacing w:val="-4"/>
          <w:sz w:val="26"/>
          <w:szCs w:val="26"/>
          <w:lang w:val="de-DE"/>
        </w:rPr>
      </w:pPr>
      <w:r w:rsidRPr="0057422F">
        <w:rPr>
          <w:rFonts w:eastAsia="Arial"/>
          <w:spacing w:val="-4"/>
          <w:sz w:val="26"/>
          <w:szCs w:val="26"/>
          <w:lang w:val="de-DE"/>
        </w:rPr>
        <w:t>Nhiệt độ tối thấp tuyệt đối là 6</w:t>
      </w:r>
      <w:r w:rsidRPr="005F358A">
        <w:rPr>
          <w:rFonts w:eastAsia="Arial"/>
          <w:spacing w:val="-4"/>
          <w:sz w:val="26"/>
          <w:szCs w:val="26"/>
          <w:vertAlign w:val="superscript"/>
          <w:lang w:val="de-DE"/>
        </w:rPr>
        <w:t>0</w:t>
      </w:r>
      <w:r w:rsidRPr="0057422F">
        <w:rPr>
          <w:rFonts w:eastAsia="Arial"/>
          <w:spacing w:val="-4"/>
          <w:sz w:val="26"/>
          <w:szCs w:val="26"/>
          <w:lang w:val="de-DE"/>
        </w:rPr>
        <w:t>C.</w:t>
      </w:r>
    </w:p>
    <w:p w:rsidR="0057422F" w:rsidRPr="0057422F" w:rsidRDefault="0057422F" w:rsidP="0057422F">
      <w:pPr>
        <w:widowControl w:val="0"/>
        <w:spacing w:after="0" w:line="312" w:lineRule="auto"/>
        <w:ind w:firstLine="720"/>
        <w:jc w:val="both"/>
        <w:rPr>
          <w:rFonts w:eastAsia="Arial"/>
          <w:spacing w:val="-4"/>
          <w:sz w:val="26"/>
          <w:szCs w:val="26"/>
          <w:lang w:val="de-DE"/>
        </w:rPr>
      </w:pPr>
      <w:r w:rsidRPr="0057422F">
        <w:rPr>
          <w:rFonts w:eastAsia="Arial"/>
          <w:spacing w:val="-4"/>
          <w:sz w:val="26"/>
          <w:szCs w:val="26"/>
          <w:lang w:val="de-DE"/>
        </w:rPr>
        <w:t>+ Lượng mưa:</w:t>
      </w:r>
    </w:p>
    <w:p w:rsidR="0057422F" w:rsidRPr="0057422F" w:rsidRDefault="0057422F" w:rsidP="0057422F">
      <w:pPr>
        <w:widowControl w:val="0"/>
        <w:spacing w:after="0" w:line="312" w:lineRule="auto"/>
        <w:ind w:firstLine="720"/>
        <w:jc w:val="both"/>
        <w:rPr>
          <w:rFonts w:eastAsia="Arial"/>
          <w:spacing w:val="-4"/>
          <w:sz w:val="26"/>
          <w:szCs w:val="26"/>
          <w:lang w:val="de-DE"/>
        </w:rPr>
      </w:pPr>
      <w:r w:rsidRPr="0057422F">
        <w:rPr>
          <w:rFonts w:eastAsia="Arial"/>
          <w:spacing w:val="-4"/>
          <w:sz w:val="26"/>
          <w:szCs w:val="26"/>
          <w:lang w:val="de-DE"/>
        </w:rPr>
        <w:t>Lượng mưa trung bình hàng năm từ 1.600 - 1.800 mm. Số ngày mưa trung bình 150 ngày/năm. Mưa nhiều nhất tập trung vào các tháng mùa Hè (tháng 7; 8), có tháng lượng mưa đạt trên 300 mm/tháng. Lượng mưa các tháng mùa Đông (tháng 1; 2) thấp, chỉ đạt 10 - 25 mm/tháng.</w:t>
      </w:r>
    </w:p>
    <w:p w:rsidR="0057422F" w:rsidRPr="0057422F" w:rsidRDefault="0057422F" w:rsidP="0057422F">
      <w:pPr>
        <w:widowControl w:val="0"/>
        <w:spacing w:after="0" w:line="312" w:lineRule="auto"/>
        <w:ind w:firstLine="720"/>
        <w:jc w:val="both"/>
        <w:rPr>
          <w:rFonts w:eastAsia="Arial"/>
          <w:spacing w:val="-4"/>
          <w:sz w:val="26"/>
          <w:szCs w:val="26"/>
          <w:lang w:val="de-DE"/>
        </w:rPr>
      </w:pPr>
      <w:r w:rsidRPr="0057422F">
        <w:rPr>
          <w:rFonts w:eastAsia="Arial"/>
          <w:spacing w:val="-4"/>
          <w:sz w:val="26"/>
          <w:szCs w:val="26"/>
          <w:lang w:val="de-DE"/>
        </w:rPr>
        <w:t>Lượng mưa phân bố không đều trong năm và được chia thành 2 mùa rõ rệt: Mùa mưa tập trung từ tháng 4 đến tháng 10 trong năm, lượng mưa chiếm khoảng 85% lượng mưa của cả năm. Mùa khô lượng mưa chỉ chiếm 15% lượng mưa của cả năm.</w:t>
      </w:r>
    </w:p>
    <w:p w:rsidR="0057422F" w:rsidRPr="0057422F" w:rsidRDefault="0057422F" w:rsidP="0057422F">
      <w:pPr>
        <w:widowControl w:val="0"/>
        <w:spacing w:after="0" w:line="312" w:lineRule="auto"/>
        <w:ind w:firstLine="720"/>
        <w:jc w:val="both"/>
        <w:rPr>
          <w:rFonts w:eastAsia="Arial"/>
          <w:spacing w:val="-4"/>
          <w:sz w:val="26"/>
          <w:szCs w:val="26"/>
          <w:lang w:val="de-DE"/>
        </w:rPr>
      </w:pPr>
      <w:r w:rsidRPr="0057422F">
        <w:rPr>
          <w:rFonts w:eastAsia="Arial"/>
          <w:spacing w:val="-4"/>
          <w:sz w:val="26"/>
          <w:szCs w:val="26"/>
          <w:lang w:val="de-DE"/>
        </w:rPr>
        <w:t>+ Nắng: Tổng số giờ nắng trung bình hàng năm khoảng 1.500 giờ. Các tháng mùa Đông có số giờ nắng thấp, khoảng 40 - 60 giờ/tháng. Các tháng mùa Hè có số giờ nắng cao, khoảng từ 140 - 160 giờ.</w:t>
      </w:r>
    </w:p>
    <w:p w:rsidR="0057422F" w:rsidRPr="0057422F" w:rsidRDefault="0057422F" w:rsidP="0057422F">
      <w:pPr>
        <w:widowControl w:val="0"/>
        <w:spacing w:after="0" w:line="312" w:lineRule="auto"/>
        <w:ind w:firstLine="720"/>
        <w:jc w:val="both"/>
        <w:rPr>
          <w:rFonts w:eastAsia="Arial"/>
          <w:spacing w:val="-4"/>
          <w:sz w:val="26"/>
          <w:szCs w:val="26"/>
          <w:lang w:val="de-DE"/>
        </w:rPr>
      </w:pPr>
      <w:r w:rsidRPr="0057422F">
        <w:rPr>
          <w:rFonts w:eastAsia="Arial"/>
          <w:spacing w:val="-4"/>
          <w:sz w:val="26"/>
          <w:szCs w:val="26"/>
          <w:lang w:val="de-DE"/>
        </w:rPr>
        <w:t>+ Độ ẩm không khí: Độ ẩm không khí trung bình hàng năm từ 80 - 82%. Biến động về độ ẩm không khí không lớn giữa các tháng trong năm (từ 76 - 82%).</w:t>
      </w:r>
    </w:p>
    <w:p w:rsidR="0057422F" w:rsidRPr="0057422F" w:rsidRDefault="0057422F" w:rsidP="0057422F">
      <w:pPr>
        <w:widowControl w:val="0"/>
        <w:spacing w:after="0" w:line="312" w:lineRule="auto"/>
        <w:ind w:firstLine="720"/>
        <w:jc w:val="both"/>
        <w:rPr>
          <w:rFonts w:eastAsia="Arial"/>
          <w:spacing w:val="-4"/>
          <w:sz w:val="26"/>
          <w:szCs w:val="26"/>
          <w:lang w:val="de-DE"/>
        </w:rPr>
      </w:pPr>
      <w:r w:rsidRPr="0057422F">
        <w:rPr>
          <w:rFonts w:eastAsia="Arial"/>
          <w:spacing w:val="-4"/>
          <w:sz w:val="26"/>
          <w:szCs w:val="26"/>
          <w:lang w:val="de-DE"/>
        </w:rPr>
        <w:t>+ Gió: Có 2 hướng gió chính:</w:t>
      </w:r>
    </w:p>
    <w:p w:rsidR="0057422F" w:rsidRPr="0057422F" w:rsidRDefault="0057422F" w:rsidP="0057422F">
      <w:pPr>
        <w:widowControl w:val="0"/>
        <w:spacing w:after="0" w:line="312" w:lineRule="auto"/>
        <w:ind w:firstLine="720"/>
        <w:jc w:val="both"/>
        <w:rPr>
          <w:rFonts w:eastAsia="Arial"/>
          <w:spacing w:val="-4"/>
          <w:sz w:val="26"/>
          <w:szCs w:val="26"/>
          <w:lang w:val="de-DE"/>
        </w:rPr>
      </w:pPr>
      <w:r w:rsidRPr="0057422F">
        <w:rPr>
          <w:rFonts w:eastAsia="Arial"/>
          <w:spacing w:val="-4"/>
          <w:sz w:val="26"/>
          <w:szCs w:val="26"/>
          <w:lang w:val="de-DE"/>
        </w:rPr>
        <w:t>Mùa Đông là hướng gió Đông Bắc hoặc Bắc.</w:t>
      </w:r>
    </w:p>
    <w:p w:rsidR="0057422F" w:rsidRPr="0057422F" w:rsidRDefault="0057422F" w:rsidP="0057422F">
      <w:pPr>
        <w:widowControl w:val="0"/>
        <w:spacing w:after="0" w:line="312" w:lineRule="auto"/>
        <w:ind w:firstLine="720"/>
        <w:jc w:val="both"/>
        <w:rPr>
          <w:rFonts w:eastAsia="Arial"/>
          <w:spacing w:val="-4"/>
          <w:sz w:val="26"/>
          <w:szCs w:val="26"/>
          <w:lang w:val="de-DE"/>
        </w:rPr>
      </w:pPr>
      <w:r w:rsidRPr="0057422F">
        <w:rPr>
          <w:rFonts w:eastAsia="Arial"/>
          <w:spacing w:val="-4"/>
          <w:sz w:val="26"/>
          <w:szCs w:val="26"/>
          <w:lang w:val="de-DE"/>
        </w:rPr>
        <w:t>Mùa Hè là hướng Đông Nam hoặc Nam.</w:t>
      </w:r>
    </w:p>
    <w:p w:rsidR="0057422F" w:rsidRPr="0057422F" w:rsidRDefault="0057422F" w:rsidP="0057422F">
      <w:pPr>
        <w:widowControl w:val="0"/>
        <w:spacing w:after="0" w:line="312" w:lineRule="auto"/>
        <w:ind w:firstLine="720"/>
        <w:jc w:val="both"/>
        <w:rPr>
          <w:rFonts w:eastAsia="Arial"/>
          <w:spacing w:val="-4"/>
          <w:sz w:val="26"/>
          <w:szCs w:val="26"/>
          <w:lang w:val="de-DE"/>
        </w:rPr>
      </w:pPr>
      <w:r w:rsidRPr="0057422F">
        <w:rPr>
          <w:rFonts w:eastAsia="Arial"/>
          <w:spacing w:val="-4"/>
          <w:sz w:val="26"/>
          <w:szCs w:val="26"/>
          <w:lang w:val="de-DE"/>
        </w:rPr>
        <w:t>Tốc độ của các hướng gió thấp, chỉ đạt 1 m/s.</w:t>
      </w:r>
      <w:r w:rsidRPr="0057422F">
        <w:rPr>
          <w:rFonts w:eastAsia="Arial"/>
          <w:spacing w:val="-4"/>
          <w:sz w:val="26"/>
          <w:szCs w:val="26"/>
          <w:lang w:val="de-DE"/>
        </w:rPr>
        <w:tab/>
      </w:r>
    </w:p>
    <w:p w:rsidR="0057422F" w:rsidRPr="0057422F" w:rsidRDefault="0057422F" w:rsidP="0057422F">
      <w:pPr>
        <w:widowControl w:val="0"/>
        <w:spacing w:after="0" w:line="312" w:lineRule="auto"/>
        <w:ind w:firstLine="720"/>
        <w:jc w:val="both"/>
        <w:rPr>
          <w:rFonts w:eastAsia="Arial"/>
          <w:spacing w:val="-4"/>
          <w:sz w:val="26"/>
          <w:szCs w:val="26"/>
          <w:lang w:val="de-DE"/>
        </w:rPr>
      </w:pPr>
      <w:r w:rsidRPr="0057422F">
        <w:rPr>
          <w:rFonts w:eastAsia="Arial"/>
          <w:spacing w:val="-4"/>
          <w:sz w:val="26"/>
          <w:szCs w:val="26"/>
          <w:lang w:val="de-DE"/>
        </w:rPr>
        <w:t>+ Các hiện tượng khí hậu, thời tiết khác:</w:t>
      </w:r>
    </w:p>
    <w:p w:rsidR="0057422F" w:rsidRPr="0057422F" w:rsidRDefault="0057422F" w:rsidP="0057422F">
      <w:pPr>
        <w:widowControl w:val="0"/>
        <w:spacing w:after="0" w:line="312" w:lineRule="auto"/>
        <w:ind w:firstLine="720"/>
        <w:jc w:val="both"/>
        <w:rPr>
          <w:rFonts w:eastAsia="Arial"/>
          <w:spacing w:val="-6"/>
          <w:sz w:val="26"/>
          <w:szCs w:val="26"/>
          <w:lang w:val="de-DE"/>
        </w:rPr>
      </w:pPr>
      <w:r w:rsidRPr="0057422F">
        <w:rPr>
          <w:rFonts w:eastAsia="Arial"/>
          <w:spacing w:val="-6"/>
          <w:sz w:val="26"/>
          <w:szCs w:val="26"/>
          <w:lang w:val="de-DE"/>
        </w:rPr>
        <w:t>Giông: Trung bình hàng năm trên địa bàn thành phố có từ 55 - 60 ngày có giông. Thời gian thường xảy ra từ tháng 4 đến tháng 8. Tốc độ gió trong cơn giông có thể đạt 25 - 28 m/s.</w:t>
      </w:r>
    </w:p>
    <w:p w:rsidR="0057422F" w:rsidRPr="0057422F" w:rsidRDefault="0057422F" w:rsidP="0057422F">
      <w:pPr>
        <w:widowControl w:val="0"/>
        <w:spacing w:after="0" w:line="312" w:lineRule="auto"/>
        <w:ind w:firstLine="720"/>
        <w:jc w:val="both"/>
        <w:rPr>
          <w:rFonts w:eastAsia="Arial"/>
          <w:spacing w:val="-4"/>
          <w:sz w:val="26"/>
          <w:szCs w:val="26"/>
          <w:lang w:val="de-DE"/>
        </w:rPr>
      </w:pPr>
      <w:r w:rsidRPr="0057422F">
        <w:rPr>
          <w:rFonts w:eastAsia="Arial"/>
          <w:spacing w:val="-4"/>
          <w:sz w:val="26"/>
          <w:szCs w:val="26"/>
          <w:lang w:val="de-DE"/>
        </w:rPr>
        <w:t>Mưa phùn: Hàng năm có khoảng từ 15 - 20 ngày có mưa phùn. Thời gian xuất hiện từ tháng 11 đến tháng 4 năm sau.</w:t>
      </w:r>
    </w:p>
    <w:p w:rsidR="0057422F" w:rsidRPr="0057422F" w:rsidRDefault="0057422F" w:rsidP="0057422F">
      <w:pPr>
        <w:widowControl w:val="0"/>
        <w:spacing w:after="0" w:line="312" w:lineRule="auto"/>
        <w:ind w:firstLine="720"/>
        <w:jc w:val="both"/>
        <w:rPr>
          <w:rFonts w:eastAsia="Arial"/>
          <w:spacing w:val="-4"/>
          <w:sz w:val="26"/>
          <w:szCs w:val="26"/>
          <w:lang w:val="de-DE"/>
        </w:rPr>
      </w:pPr>
      <w:r w:rsidRPr="0057422F">
        <w:rPr>
          <w:rFonts w:eastAsia="Arial"/>
          <w:spacing w:val="-4"/>
          <w:sz w:val="26"/>
          <w:szCs w:val="26"/>
          <w:lang w:val="de-DE"/>
        </w:rPr>
        <w:t>Sương mù: Hàng năm trung bình có khoảng 25 - 55 ngày, thường xảy ra vào các tháng đầu mùa Đông.</w:t>
      </w:r>
    </w:p>
    <w:p w:rsidR="00306FC4" w:rsidRPr="00D86681" w:rsidRDefault="0057422F" w:rsidP="0057422F">
      <w:pPr>
        <w:widowControl w:val="0"/>
        <w:spacing w:after="0" w:line="312" w:lineRule="auto"/>
        <w:ind w:firstLine="720"/>
        <w:jc w:val="both"/>
        <w:rPr>
          <w:rFonts w:asciiTheme="majorHAnsi" w:eastAsia="Times New Roman" w:hAnsiTheme="majorHAnsi" w:cstheme="majorHAnsi"/>
          <w:sz w:val="26"/>
          <w:szCs w:val="26"/>
          <w:lang w:val="nl-NL"/>
        </w:rPr>
      </w:pPr>
      <w:r w:rsidRPr="0057422F">
        <w:rPr>
          <w:rFonts w:eastAsia="Arial"/>
          <w:spacing w:val="-4"/>
          <w:sz w:val="26"/>
          <w:szCs w:val="26"/>
          <w:lang w:val="de-DE"/>
        </w:rPr>
        <w:t xml:space="preserve">Sương muối: Rất hiếm khi xảy ra (khoảng 2 năm mới có 1 ngày). Nếu có thường </w:t>
      </w:r>
      <w:r w:rsidRPr="0057422F">
        <w:rPr>
          <w:rFonts w:eastAsia="Arial"/>
          <w:spacing w:val="-4"/>
          <w:sz w:val="26"/>
          <w:szCs w:val="26"/>
          <w:lang w:val="de-DE"/>
        </w:rPr>
        <w:lastRenderedPageBreak/>
        <w:t>xảy ra vào tháng 1 hoặc tháng 11</w:t>
      </w:r>
      <w:r w:rsidR="00306FC4" w:rsidRPr="00D86681">
        <w:rPr>
          <w:rFonts w:asciiTheme="majorHAnsi" w:eastAsia="Times New Roman" w:hAnsiTheme="majorHAnsi" w:cstheme="majorHAnsi"/>
          <w:sz w:val="26"/>
          <w:szCs w:val="26"/>
          <w:lang w:val="nl-NL"/>
        </w:rPr>
        <w:t>.</w:t>
      </w:r>
    </w:p>
    <w:p w:rsidR="00306FC4" w:rsidRPr="00D86681" w:rsidRDefault="00306FC4" w:rsidP="00427E0E">
      <w:pPr>
        <w:pStyle w:val="AMOMUC1NGHIENG"/>
        <w:spacing w:line="312" w:lineRule="auto"/>
        <w:rPr>
          <w:rFonts w:asciiTheme="majorHAnsi" w:hAnsiTheme="majorHAnsi" w:cstheme="majorHAnsi"/>
        </w:rPr>
      </w:pPr>
      <w:bookmarkStart w:id="273" w:name="_Toc106016306"/>
      <w:r w:rsidRPr="00D86681">
        <w:rPr>
          <w:rFonts w:asciiTheme="majorHAnsi" w:hAnsiTheme="majorHAnsi" w:cstheme="majorHAnsi"/>
        </w:rPr>
        <w:t>2.1.1.3. Điều kiện thủy văn</w:t>
      </w:r>
      <w:bookmarkEnd w:id="273"/>
    </w:p>
    <w:p w:rsidR="005F358A" w:rsidRPr="005F358A" w:rsidRDefault="005F358A" w:rsidP="005F358A">
      <w:pPr>
        <w:widowControl w:val="0"/>
        <w:spacing w:after="0" w:line="312" w:lineRule="auto"/>
        <w:ind w:firstLine="720"/>
        <w:jc w:val="both"/>
        <w:rPr>
          <w:rFonts w:eastAsia="Arial"/>
          <w:spacing w:val="-4"/>
          <w:sz w:val="26"/>
          <w:szCs w:val="26"/>
          <w:lang w:val="de-DE"/>
        </w:rPr>
      </w:pPr>
      <w:r w:rsidRPr="005F358A">
        <w:rPr>
          <w:rFonts w:eastAsia="Arial"/>
          <w:spacing w:val="-4"/>
          <w:sz w:val="26"/>
          <w:szCs w:val="26"/>
          <w:lang w:val="de-DE"/>
        </w:rPr>
        <w:t xml:space="preserve">Mạng lưới thuỷ văn của phường Đội Cấn chịu ảnh hưởng chính của sông Lô (là sông lớn nhất chảy qua địa bàn tỉnh Tuyên Quang). Chiều dài của đoạn sông qua địa bàn phường Đội Cấn có khoảng 9,50 km. Đây là phần hạ lưu của sông, lòng sông rộng, ngay trong mùa cạn cũng rộng tới 200 m và sâu tới 1,5 - 3,0 m. Lưu lượng lớn nhất của sông đạt 11.700 m3/s, lưu lượng thấp nhất đạt 128 m3/s. Đây là tuyến đường thuỷ quan trọng và duy nhất nối Tuyên Quang với Hà Giang, các tỉnh Trung du, miền núi và Đông Bắc Bộ. Ngoài ra trên địa bàn xã còn có khá nhiều các suối nhỏ, khe cạn và hồ chứa nước thuỷ lợi. </w:t>
      </w:r>
    </w:p>
    <w:p w:rsidR="005F358A" w:rsidRPr="005F358A" w:rsidRDefault="005F358A" w:rsidP="005F358A">
      <w:pPr>
        <w:widowControl w:val="0"/>
        <w:spacing w:after="0" w:line="312" w:lineRule="auto"/>
        <w:ind w:firstLine="720"/>
        <w:jc w:val="both"/>
        <w:rPr>
          <w:rFonts w:eastAsia="Arial"/>
          <w:spacing w:val="-4"/>
          <w:sz w:val="26"/>
          <w:szCs w:val="26"/>
          <w:lang w:val="de-DE"/>
        </w:rPr>
      </w:pPr>
      <w:r w:rsidRPr="005F358A">
        <w:rPr>
          <w:rFonts w:eastAsia="Arial"/>
          <w:spacing w:val="-4"/>
          <w:sz w:val="26"/>
          <w:szCs w:val="26"/>
          <w:lang w:val="de-DE"/>
        </w:rPr>
        <w:t>Đối với mỏ đá vôi Cây Khế, mặc dù có địa hình cao hơn so với mạng thủy văn của khu vực, tuy nhiên với việc tiếp tục khai thác xuống sâu dự kiến đến cost+30m sẽ chịu ảnh hưởng của việc nước tồn tại trong các moong khai thác.</w:t>
      </w:r>
    </w:p>
    <w:p w:rsidR="00306FC4" w:rsidRPr="00D86681" w:rsidRDefault="00306FC4" w:rsidP="005F358A">
      <w:pPr>
        <w:pStyle w:val="AMOMUC1"/>
        <w:spacing w:line="312" w:lineRule="auto"/>
        <w:rPr>
          <w:rFonts w:asciiTheme="majorHAnsi" w:hAnsiTheme="majorHAnsi" w:cstheme="majorHAnsi"/>
        </w:rPr>
      </w:pPr>
      <w:bookmarkStart w:id="274" w:name="_Toc106016307"/>
      <w:r w:rsidRPr="00D86681">
        <w:rPr>
          <w:rFonts w:asciiTheme="majorHAnsi" w:hAnsiTheme="majorHAnsi" w:cstheme="majorHAnsi"/>
        </w:rPr>
        <w:t>2.1.2. Điều kiện kinh tế - xã hội</w:t>
      </w:r>
      <w:bookmarkEnd w:id="274"/>
    </w:p>
    <w:p w:rsidR="00AD2D54" w:rsidRPr="00AD2D54" w:rsidRDefault="00AD2D54" w:rsidP="00AD2D54">
      <w:pPr>
        <w:spacing w:after="0" w:line="312" w:lineRule="auto"/>
        <w:ind w:firstLine="720"/>
        <w:jc w:val="both"/>
        <w:rPr>
          <w:rFonts w:eastAsia="Calibri" w:cs="Times New Roman"/>
          <w:iCs/>
          <w:sz w:val="26"/>
          <w:szCs w:val="26"/>
          <w:lang w:val="en-US"/>
        </w:rPr>
      </w:pPr>
      <w:r w:rsidRPr="00AD2D54">
        <w:rPr>
          <w:rFonts w:eastAsia="Calibri" w:cs="Times New Roman"/>
          <w:iCs/>
          <w:sz w:val="26"/>
          <w:szCs w:val="26"/>
          <w:lang w:val="en-US"/>
        </w:rPr>
        <w:t>a. Dân cư</w:t>
      </w:r>
    </w:p>
    <w:p w:rsidR="00AD2D54" w:rsidRPr="00AD2D54" w:rsidRDefault="00AD2D54" w:rsidP="00AD2D54">
      <w:pPr>
        <w:spacing w:after="0" w:line="312" w:lineRule="auto"/>
        <w:ind w:firstLine="720"/>
        <w:jc w:val="both"/>
        <w:rPr>
          <w:rFonts w:eastAsia="Calibri" w:cs="Times New Roman"/>
          <w:iCs/>
          <w:sz w:val="26"/>
          <w:szCs w:val="26"/>
          <w:lang w:val="en-US"/>
        </w:rPr>
      </w:pPr>
      <w:r w:rsidRPr="00AD2D54">
        <w:rPr>
          <w:rFonts w:eastAsia="Calibri" w:cs="Times New Roman"/>
          <w:iCs/>
          <w:sz w:val="26"/>
          <w:szCs w:val="26"/>
          <w:lang w:val="en-US"/>
        </w:rPr>
        <w:t xml:space="preserve">Phường Đội Cấn có dân số khoảng 17.531 người, mật độ dân số đạt 516 người/km. Trên địa bàn phường chủ yếu có 2 dân tộc cùng sinh sống, trong đó: Kinh (chiếm  59,71 %), Cao Lan (chiếm 38,42 %) và các dân tộc khác (chiếm  1,99 %);  Tỷ lệ tăng dân số bình quân 1,8%/năm. </w:t>
      </w:r>
    </w:p>
    <w:p w:rsidR="00AD2D54" w:rsidRPr="00AD2D54" w:rsidRDefault="00AD2D54" w:rsidP="00AD2D54">
      <w:pPr>
        <w:spacing w:after="0" w:line="312" w:lineRule="auto"/>
        <w:ind w:firstLine="720"/>
        <w:jc w:val="both"/>
        <w:rPr>
          <w:rFonts w:eastAsia="Calibri" w:cs="Times New Roman"/>
          <w:iCs/>
          <w:sz w:val="26"/>
          <w:szCs w:val="26"/>
          <w:lang w:val="en-US"/>
        </w:rPr>
      </w:pPr>
      <w:r w:rsidRPr="00AD2D54">
        <w:rPr>
          <w:rFonts w:eastAsia="Calibri" w:cs="Times New Roman"/>
          <w:iCs/>
          <w:sz w:val="26"/>
          <w:szCs w:val="26"/>
          <w:lang w:val="en-US"/>
        </w:rPr>
        <w:t>Lao động trên địa bàn phường chủ yếu là lao phổ thông, một số có trình độ tay nghề làm tại các nhà máy trong KCN Long Bình An và các khu công nghiệp trong nước. Với lực lượng lao động dồi dào tạo điều kiện thuận lợi đối với các ngành kinh tế có yêu cầu lao động phổ thông, song khó khăn cho việc phát triển với những ngành kinh tế đòi hỏi trình độ kỹ thuật cao.</w:t>
      </w:r>
    </w:p>
    <w:p w:rsidR="00AD2D54" w:rsidRPr="00AD2D54" w:rsidRDefault="00AD2D54" w:rsidP="00AD2D54">
      <w:pPr>
        <w:spacing w:after="0" w:line="312" w:lineRule="auto"/>
        <w:ind w:firstLine="720"/>
        <w:jc w:val="both"/>
        <w:rPr>
          <w:rFonts w:eastAsia="Calibri" w:cs="Times New Roman"/>
          <w:iCs/>
          <w:sz w:val="26"/>
          <w:szCs w:val="26"/>
          <w:lang w:val="en-US"/>
        </w:rPr>
      </w:pPr>
      <w:r w:rsidRPr="00AD2D54">
        <w:rPr>
          <w:rFonts w:eastAsia="Calibri" w:cs="Times New Roman"/>
          <w:iCs/>
          <w:sz w:val="26"/>
          <w:szCs w:val="26"/>
          <w:lang w:val="en-US"/>
        </w:rPr>
        <w:t>b. Kinh tế</w:t>
      </w:r>
    </w:p>
    <w:p w:rsidR="00AD2D54" w:rsidRPr="00AD2D54" w:rsidRDefault="00AD2D54" w:rsidP="00AD2D54">
      <w:pPr>
        <w:spacing w:after="0" w:line="312" w:lineRule="auto"/>
        <w:ind w:firstLine="720"/>
        <w:jc w:val="both"/>
        <w:rPr>
          <w:rFonts w:eastAsia="Calibri" w:cs="Times New Roman"/>
          <w:iCs/>
          <w:sz w:val="26"/>
          <w:szCs w:val="26"/>
          <w:lang w:val="en-US"/>
        </w:rPr>
      </w:pPr>
      <w:r w:rsidRPr="00AD2D54">
        <w:rPr>
          <w:rFonts w:eastAsia="Calibri" w:cs="Times New Roman"/>
          <w:iCs/>
          <w:sz w:val="26"/>
          <w:szCs w:val="26"/>
          <w:lang w:val="en-US"/>
        </w:rPr>
        <w:t xml:space="preserve">Dân cư trong vùng gồm các dân tộc Kinh, Tày, người Kinh chiếm tỷ lệ cao, chủ yếu là dân lên khai hoang những năm 1960. Đời sống phần lớn dựa vào nông nghiệp, lâm nghiệp. </w:t>
      </w:r>
    </w:p>
    <w:p w:rsidR="00AD2D54" w:rsidRPr="00AD2D54" w:rsidRDefault="00AD2D54" w:rsidP="00AD2D54">
      <w:pPr>
        <w:spacing w:after="0" w:line="312" w:lineRule="auto"/>
        <w:ind w:firstLine="720"/>
        <w:jc w:val="both"/>
        <w:rPr>
          <w:rFonts w:eastAsia="Calibri" w:cs="Times New Roman"/>
          <w:iCs/>
          <w:sz w:val="26"/>
          <w:szCs w:val="26"/>
          <w:lang w:val="en-US"/>
        </w:rPr>
      </w:pPr>
      <w:r w:rsidRPr="00AD2D54">
        <w:rPr>
          <w:rFonts w:eastAsia="Calibri" w:cs="Times New Roman"/>
          <w:iCs/>
          <w:sz w:val="26"/>
          <w:szCs w:val="26"/>
          <w:lang w:val="en-US"/>
        </w:rPr>
        <w:t>Tuy nhiên, với vị trí địa lý, giao thông thuận lợi, trong những năm gần đây phường Đội Cấn có tốc độ chuyển đổi cơ cấu kinh tế mạnh mẽ. Trên địa bàn phường có Khu Công nghiệp Long Bình An với nhiều cơ sở, nhà máy sản xuất lớn với quy mô hàng nghìn lao động giúp cho hoạt động sản xuất công nghiệp, dịch vụ dần chiếm tỷ lệ cao trong cơ cấu kinh tế của phường.</w:t>
      </w:r>
    </w:p>
    <w:p w:rsidR="00AD2D54" w:rsidRPr="00AD2D54" w:rsidRDefault="00AD2D54" w:rsidP="00AD2D54">
      <w:pPr>
        <w:spacing w:after="0" w:line="312" w:lineRule="auto"/>
        <w:ind w:firstLine="720"/>
        <w:jc w:val="both"/>
        <w:rPr>
          <w:rFonts w:eastAsia="Calibri" w:cs="Times New Roman"/>
          <w:iCs/>
          <w:sz w:val="26"/>
          <w:szCs w:val="26"/>
          <w:lang w:val="en-US"/>
        </w:rPr>
      </w:pPr>
      <w:r w:rsidRPr="00AD2D54">
        <w:rPr>
          <w:rFonts w:eastAsia="Calibri" w:cs="Times New Roman"/>
          <w:iCs/>
          <w:sz w:val="26"/>
          <w:szCs w:val="26"/>
          <w:lang w:val="en-US"/>
        </w:rPr>
        <w:t xml:space="preserve">Các hoạt động đầu tư xây dựng cơ sở hạ tầng, giao thông trong khu vực (đặc biệt là đường kết nối với cao tốc Nội Bài – Lào Cai đang triển khai thực hiện) có nhu cầu sử dụng vật liệu xây dựng rất lớn. Vì vậy, việc tiếp tục khai thác đưa mỏ đá vôi Cây Khế không chỉ đáp ứng yêu cầu về vật liệu xây dựng của địa phương mà còn cung cấp vật liệu xây dựng cho khu công nghiệp và các vùng lân cận; góp phần thúc đẩy sự phát triển </w:t>
      </w:r>
      <w:r w:rsidRPr="00AD2D54">
        <w:rPr>
          <w:rFonts w:eastAsia="Calibri" w:cs="Times New Roman"/>
          <w:iCs/>
          <w:sz w:val="26"/>
          <w:szCs w:val="26"/>
          <w:lang w:val="en-US"/>
        </w:rPr>
        <w:lastRenderedPageBreak/>
        <w:t>kinh tế, tăng thu cho ngân sách địa phương và tạo thêm công ăn việc làm cho nhân dân địa phương.</w:t>
      </w:r>
    </w:p>
    <w:p w:rsidR="00AD2D54" w:rsidRPr="00AD2D54" w:rsidRDefault="00AD2D54" w:rsidP="00AD2D54">
      <w:pPr>
        <w:spacing w:after="0" w:line="312" w:lineRule="auto"/>
        <w:ind w:firstLine="720"/>
        <w:jc w:val="both"/>
        <w:rPr>
          <w:rFonts w:eastAsia="Calibri" w:cs="Times New Roman"/>
          <w:iCs/>
          <w:sz w:val="26"/>
          <w:szCs w:val="26"/>
          <w:lang w:val="en-US"/>
        </w:rPr>
      </w:pPr>
      <w:r w:rsidRPr="00AD2D54">
        <w:rPr>
          <w:rFonts w:eastAsia="Calibri" w:cs="Times New Roman"/>
          <w:iCs/>
          <w:sz w:val="26"/>
          <w:szCs w:val="26"/>
          <w:lang w:val="en-US"/>
        </w:rPr>
        <w:t>- Y tế: Trạm Y tế phường hàng năm đạt chuẩn Quốc gia. Trạm có 2 nhà  tạm cấp 190 m2 nhà được đầu tư xây dựng bán kiên cố, tổng diện tích khuôn viên 1.180 m2, có 6 cán bộ y tế, 5 giường bệnh, Trạm đã cơ bản chữa được những loại bệnh thông thường cho nhân dân và giữ vai trò chăm sóc sức khoẻ ban đầu cho người dân trên địa bàn.</w:t>
      </w:r>
    </w:p>
    <w:p w:rsidR="00AD2D54" w:rsidRPr="00AD2D54" w:rsidRDefault="00AD2D54" w:rsidP="00AD2D54">
      <w:pPr>
        <w:spacing w:after="0" w:line="312" w:lineRule="auto"/>
        <w:ind w:firstLine="720"/>
        <w:jc w:val="both"/>
        <w:rPr>
          <w:rFonts w:eastAsia="Calibri" w:cs="Times New Roman"/>
          <w:iCs/>
          <w:sz w:val="26"/>
          <w:szCs w:val="26"/>
          <w:lang w:val="en-US"/>
        </w:rPr>
      </w:pPr>
      <w:r w:rsidRPr="00AD2D54">
        <w:rPr>
          <w:rFonts w:eastAsia="Calibri" w:cs="Times New Roman"/>
          <w:iCs/>
          <w:sz w:val="26"/>
          <w:szCs w:val="26"/>
          <w:lang w:val="en-US"/>
        </w:rPr>
        <w:t xml:space="preserve">- Cơ sở hạ tầng khác: </w:t>
      </w:r>
    </w:p>
    <w:p w:rsidR="00AD2D54" w:rsidRPr="00AD2D54" w:rsidRDefault="00AD2D54" w:rsidP="00AD2D54">
      <w:pPr>
        <w:spacing w:after="0" w:line="312" w:lineRule="auto"/>
        <w:ind w:firstLine="720"/>
        <w:jc w:val="both"/>
        <w:rPr>
          <w:rFonts w:eastAsia="Calibri" w:cs="Times New Roman"/>
          <w:iCs/>
          <w:spacing w:val="-6"/>
          <w:sz w:val="26"/>
          <w:szCs w:val="26"/>
          <w:lang w:val="en-US"/>
        </w:rPr>
      </w:pPr>
      <w:r w:rsidRPr="00AD2D54">
        <w:rPr>
          <w:rFonts w:eastAsia="Calibri" w:cs="Times New Roman"/>
          <w:iCs/>
          <w:spacing w:val="-6"/>
          <w:sz w:val="26"/>
          <w:szCs w:val="26"/>
          <w:lang w:val="en-US"/>
        </w:rPr>
        <w:t xml:space="preserve">Nhà văn hoá xã đã được xây dựng đạt chuẩn; các tổ dân phố đều đã có nhà văn hóa để sinh hoạt cộng đồng. Các tổ dân phố có các đội văn nghệ; hàng năm phường tổ chức văn nghệ quần chúng và tham gia hội diễn giao lưu với các xã, phường trong thành phố. </w:t>
      </w:r>
    </w:p>
    <w:p w:rsidR="00AD2D54" w:rsidRPr="00AD2D54" w:rsidRDefault="00AD2D54" w:rsidP="00AD2D54">
      <w:pPr>
        <w:spacing w:after="0" w:line="312" w:lineRule="auto"/>
        <w:ind w:firstLine="720"/>
        <w:jc w:val="both"/>
        <w:rPr>
          <w:rFonts w:eastAsia="Calibri" w:cs="Times New Roman"/>
          <w:iCs/>
          <w:sz w:val="26"/>
          <w:szCs w:val="26"/>
          <w:lang w:val="en-US"/>
        </w:rPr>
      </w:pPr>
      <w:r w:rsidRPr="00AD2D54">
        <w:rPr>
          <w:rFonts w:eastAsia="Calibri" w:cs="Times New Roman"/>
          <w:iCs/>
          <w:sz w:val="26"/>
          <w:szCs w:val="26"/>
          <w:lang w:val="en-US"/>
        </w:rPr>
        <w:t xml:space="preserve">Hệ thống thông tin liên lạc thuận lợi, trên địa bàn phường có điểm Bưu điện; các mạng điện thoại di động đã được phủ sóng toàn bộ phường. </w:t>
      </w:r>
    </w:p>
    <w:p w:rsidR="00AD2D54" w:rsidRPr="00AD2D54" w:rsidRDefault="00AD2D54" w:rsidP="00AD2D54">
      <w:pPr>
        <w:spacing w:after="0" w:line="312" w:lineRule="auto"/>
        <w:ind w:firstLine="720"/>
        <w:jc w:val="both"/>
        <w:rPr>
          <w:rFonts w:eastAsia="Calibri" w:cs="Times New Roman"/>
          <w:iCs/>
          <w:sz w:val="26"/>
          <w:szCs w:val="26"/>
          <w:lang w:val="en-US"/>
        </w:rPr>
      </w:pPr>
      <w:r w:rsidRPr="00AD2D54">
        <w:rPr>
          <w:rFonts w:eastAsia="Calibri" w:cs="Times New Roman"/>
          <w:iCs/>
          <w:sz w:val="26"/>
          <w:szCs w:val="26"/>
          <w:lang w:val="en-US"/>
        </w:rPr>
        <w:t xml:space="preserve">- Quốc phòng, an ninh: Trong những năm qua thực hiện chủ trương của Đảng và Nhà nước về công tác an ninh quốc phòng. Xây dựng lực lượng nắm chắc tình hình cơ sở, chủ động phòng ngừa, phòng chống tội phạm. Lực lượng công an thường xuyên được bồi dưỡng về tư tưởng chính trị và chuyên môn nghiệp vụ, công tác quản lý nhân khẩu, hộ khẩu, vũ khí vật liệu chất nổ được tăng cường, quần chúng nhân dân tích cực hợp tác, cung cấp nhiều thông tin có giá trị, các vụ việc xảy ra đã kịp thời giải quyết đúng Pháp luật. </w:t>
      </w:r>
    </w:p>
    <w:p w:rsidR="000F413C" w:rsidRPr="00AD2D54" w:rsidRDefault="00AD2D54" w:rsidP="00AD2D54">
      <w:pPr>
        <w:spacing w:after="0" w:line="312" w:lineRule="auto"/>
        <w:ind w:firstLine="720"/>
        <w:jc w:val="both"/>
        <w:rPr>
          <w:b/>
          <w:spacing w:val="-2"/>
          <w:sz w:val="26"/>
          <w:szCs w:val="26"/>
          <w:lang w:val="nl-NL"/>
        </w:rPr>
      </w:pPr>
      <w:r w:rsidRPr="00AD2D54">
        <w:rPr>
          <w:rFonts w:eastAsia="Calibri" w:cs="Times New Roman"/>
          <w:iCs/>
          <w:sz w:val="26"/>
          <w:szCs w:val="26"/>
          <w:lang w:val="en-US"/>
        </w:rPr>
        <w:t xml:space="preserve"> Công tác Quốc phòng là chức năng nhiệm vụ quan trọng của cấp uỷ Đảng, chính quyền, địa phương, hàng năm thường tiến hành củng cố tổ chức xây dựng lực lượng, nắm chắc tình hình, thường xuyên trực chỉ huy sẵn sàng chiến đấu, hàng năm hoàn thành tốt chương trình huấn luyện theo kế hoạch, công tác tuyển quân đạt và vượt chỉ tiêu đề ra. Tổ chức tuyên truyền thường xuyên liên tục để người dân nắm bắt được tình hình an ninh quốc phòng ở địa phương nói riêng cũng như trong và ngoài nước nói chung</w:t>
      </w:r>
      <w:r w:rsidR="000F413C" w:rsidRPr="00AD2D54">
        <w:rPr>
          <w:spacing w:val="-2"/>
          <w:sz w:val="26"/>
          <w:szCs w:val="26"/>
          <w:lang w:val="nl-NL"/>
        </w:rPr>
        <w:t>.</w:t>
      </w:r>
      <w:r w:rsidR="000F413C" w:rsidRPr="00AD2D54">
        <w:rPr>
          <w:sz w:val="26"/>
          <w:szCs w:val="26"/>
          <w:lang w:val="nl-NL"/>
        </w:rPr>
        <w:t xml:space="preserve">   </w:t>
      </w:r>
      <w:r w:rsidR="000F413C" w:rsidRPr="00AD2D54">
        <w:rPr>
          <w:sz w:val="26"/>
          <w:szCs w:val="26"/>
          <w:lang w:val="it-IT"/>
        </w:rPr>
        <w:t xml:space="preserve">   </w:t>
      </w:r>
    </w:p>
    <w:p w:rsidR="00306FC4" w:rsidRPr="00D86681" w:rsidRDefault="00306FC4" w:rsidP="00427E0E">
      <w:pPr>
        <w:pStyle w:val="AMOMUC1"/>
        <w:keepNext w:val="0"/>
        <w:spacing w:line="312" w:lineRule="auto"/>
      </w:pPr>
      <w:bookmarkStart w:id="275" w:name="_Toc106016308"/>
      <w:r w:rsidRPr="00D86681">
        <w:t xml:space="preserve">2.2. HIỆN TRẠNG CHẤT LƯỢNG MÔI TRƯỜNG VÀ </w:t>
      </w:r>
      <w:r w:rsidR="0032131D" w:rsidRPr="00D86681">
        <w:t>ĐA DẠNG SINH HOẠT KHU VỰC THỰC HIỆN DỰ ÁN</w:t>
      </w:r>
      <w:bookmarkEnd w:id="275"/>
    </w:p>
    <w:p w:rsidR="00306FC4" w:rsidRPr="00D86681" w:rsidRDefault="00306FC4" w:rsidP="00427E0E">
      <w:pPr>
        <w:pStyle w:val="AMOMUC1"/>
        <w:keepNext w:val="0"/>
        <w:spacing w:line="312" w:lineRule="auto"/>
        <w:rPr>
          <w:rFonts w:asciiTheme="majorHAnsi" w:hAnsiTheme="majorHAnsi" w:cstheme="majorHAnsi"/>
        </w:rPr>
      </w:pPr>
      <w:bookmarkStart w:id="276" w:name="_Toc106016309"/>
      <w:r w:rsidRPr="00D86681">
        <w:rPr>
          <w:rFonts w:asciiTheme="majorHAnsi" w:hAnsiTheme="majorHAnsi" w:cstheme="majorHAnsi"/>
        </w:rPr>
        <w:t>2.2.1. Dữ liệu về đặc điểm môi trường và tài nguyên sinh vật</w:t>
      </w:r>
      <w:bookmarkEnd w:id="276"/>
    </w:p>
    <w:p w:rsidR="00306FC4" w:rsidRPr="00D86681" w:rsidRDefault="00306FC4" w:rsidP="00427E0E">
      <w:pPr>
        <w:pStyle w:val="AMOMUC1NGHIENG"/>
        <w:spacing w:line="312" w:lineRule="auto"/>
        <w:rPr>
          <w:rFonts w:asciiTheme="majorHAnsi" w:hAnsiTheme="majorHAnsi" w:cstheme="majorHAnsi"/>
        </w:rPr>
      </w:pPr>
      <w:bookmarkStart w:id="277" w:name="_Toc106016310"/>
      <w:r w:rsidRPr="00D86681">
        <w:rPr>
          <w:rFonts w:asciiTheme="majorHAnsi" w:hAnsiTheme="majorHAnsi" w:cstheme="majorHAnsi"/>
        </w:rPr>
        <w:t>2.2.1.1. Dữ liệu về đặc điểm môi trường khu vực Dự án</w:t>
      </w:r>
      <w:bookmarkEnd w:id="277"/>
    </w:p>
    <w:p w:rsidR="00306FC4" w:rsidRPr="00D86681" w:rsidRDefault="00306FC4" w:rsidP="00427E0E">
      <w:pPr>
        <w:spacing w:after="0" w:line="312" w:lineRule="auto"/>
        <w:ind w:firstLine="720"/>
        <w:jc w:val="both"/>
        <w:rPr>
          <w:rFonts w:asciiTheme="majorHAnsi" w:eastAsia="Calibri" w:hAnsiTheme="majorHAnsi" w:cstheme="majorHAnsi"/>
          <w:sz w:val="26"/>
          <w:szCs w:val="26"/>
          <w:lang w:val="nb-NO"/>
        </w:rPr>
      </w:pPr>
      <w:r w:rsidRPr="00D86681">
        <w:rPr>
          <w:rFonts w:asciiTheme="majorHAnsi" w:eastAsia="Calibri" w:hAnsiTheme="majorHAnsi" w:cstheme="majorHAnsi"/>
          <w:sz w:val="26"/>
          <w:szCs w:val="26"/>
          <w:lang w:val="nb-NO"/>
        </w:rPr>
        <w:t xml:space="preserve">Khu vực triển khai </w:t>
      </w:r>
      <w:r w:rsidR="00FD5A92" w:rsidRPr="00D86681">
        <w:rPr>
          <w:rFonts w:asciiTheme="majorHAnsi" w:eastAsia="Calibri" w:hAnsiTheme="majorHAnsi" w:cstheme="majorHAnsi"/>
          <w:sz w:val="26"/>
          <w:szCs w:val="26"/>
          <w:lang w:val="nb-NO"/>
        </w:rPr>
        <w:t>D</w:t>
      </w:r>
      <w:r w:rsidRPr="00D86681">
        <w:rPr>
          <w:rFonts w:asciiTheme="majorHAnsi" w:eastAsia="Calibri" w:hAnsiTheme="majorHAnsi" w:cstheme="majorHAnsi"/>
          <w:sz w:val="26"/>
          <w:szCs w:val="26"/>
          <w:lang w:val="nb-NO"/>
        </w:rPr>
        <w:t xml:space="preserve">ự án </w:t>
      </w:r>
      <w:r w:rsidR="00FD5A92" w:rsidRPr="00D86681">
        <w:rPr>
          <w:rFonts w:asciiTheme="majorHAnsi" w:eastAsia="Calibri" w:hAnsiTheme="majorHAnsi" w:cstheme="majorHAnsi"/>
          <w:sz w:val="26"/>
          <w:szCs w:val="26"/>
          <w:lang w:val="nb-NO"/>
        </w:rPr>
        <w:t xml:space="preserve">được thực hiện tại mỏ hiện hữu </w:t>
      </w:r>
      <w:r w:rsidRPr="00D86681">
        <w:rPr>
          <w:rFonts w:asciiTheme="majorHAnsi" w:eastAsia="Calibri" w:hAnsiTheme="majorHAnsi" w:cstheme="majorHAnsi"/>
          <w:sz w:val="26"/>
          <w:szCs w:val="26"/>
          <w:lang w:val="nb-NO"/>
        </w:rPr>
        <w:t xml:space="preserve">thuộc địa bàn </w:t>
      </w:r>
      <w:r w:rsidR="009C4447">
        <w:rPr>
          <w:rFonts w:asciiTheme="majorHAnsi" w:eastAsia="Calibri" w:hAnsiTheme="majorHAnsi" w:cstheme="majorHAnsi"/>
          <w:sz w:val="26"/>
          <w:szCs w:val="26"/>
          <w:lang w:val="nb-NO"/>
        </w:rPr>
        <w:t>phường Đội Cấn, thành phố Tuyên Quang, tỉnh Tuyên Quang</w:t>
      </w:r>
      <w:r w:rsidRPr="00D86681">
        <w:rPr>
          <w:rFonts w:asciiTheme="majorHAnsi" w:eastAsia="Calibri" w:hAnsiTheme="majorHAnsi" w:cstheme="majorHAnsi"/>
          <w:sz w:val="26"/>
          <w:szCs w:val="26"/>
          <w:lang w:val="nb-NO"/>
        </w:rPr>
        <w:t xml:space="preserve">. Tham khảo các tài liệu: </w:t>
      </w:r>
    </w:p>
    <w:p w:rsidR="00FD6747" w:rsidRPr="00D86681" w:rsidRDefault="00FD6747" w:rsidP="00FD6747">
      <w:pPr>
        <w:spacing w:after="0" w:line="312" w:lineRule="auto"/>
        <w:ind w:firstLine="720"/>
        <w:jc w:val="both"/>
        <w:rPr>
          <w:rFonts w:asciiTheme="majorHAnsi" w:eastAsia="Calibri" w:hAnsiTheme="majorHAnsi" w:cstheme="majorHAnsi"/>
          <w:sz w:val="26"/>
          <w:szCs w:val="26"/>
          <w:lang w:val="nb-NO"/>
        </w:rPr>
      </w:pPr>
      <w:r w:rsidRPr="00D86681">
        <w:rPr>
          <w:rFonts w:asciiTheme="majorHAnsi" w:eastAsia="Calibri" w:hAnsiTheme="majorHAnsi" w:cstheme="majorHAnsi"/>
          <w:sz w:val="26"/>
          <w:szCs w:val="26"/>
          <w:lang w:val="nb-NO"/>
        </w:rPr>
        <w:t xml:space="preserve">- Báo cáo hiện trạng môi trường tỉnh </w:t>
      </w:r>
      <w:r w:rsidR="009C4447">
        <w:rPr>
          <w:rFonts w:asciiTheme="majorHAnsi" w:eastAsia="Calibri" w:hAnsiTheme="majorHAnsi" w:cstheme="majorHAnsi"/>
          <w:sz w:val="26"/>
          <w:szCs w:val="26"/>
          <w:lang w:val="nb-NO"/>
        </w:rPr>
        <w:t>Tuyên Quang</w:t>
      </w:r>
      <w:r w:rsidRPr="00D86681">
        <w:rPr>
          <w:rFonts w:asciiTheme="majorHAnsi" w:eastAsia="Calibri" w:hAnsiTheme="majorHAnsi" w:cstheme="majorHAnsi"/>
          <w:sz w:val="26"/>
          <w:szCs w:val="26"/>
          <w:lang w:val="nb-NO"/>
        </w:rPr>
        <w:t xml:space="preserve"> giai đoạn 2015 – 2020.</w:t>
      </w:r>
    </w:p>
    <w:p w:rsidR="00FD6747" w:rsidRPr="00D86681" w:rsidRDefault="00FD6747" w:rsidP="00FD6747">
      <w:pPr>
        <w:spacing w:after="0" w:line="312" w:lineRule="auto"/>
        <w:ind w:firstLine="720"/>
        <w:jc w:val="both"/>
        <w:rPr>
          <w:rFonts w:asciiTheme="majorHAnsi" w:eastAsia="Calibri" w:hAnsiTheme="majorHAnsi" w:cstheme="majorHAnsi"/>
          <w:sz w:val="26"/>
          <w:szCs w:val="26"/>
          <w:lang w:val="nb-NO"/>
        </w:rPr>
      </w:pPr>
      <w:r w:rsidRPr="00D86681">
        <w:rPr>
          <w:rFonts w:asciiTheme="majorHAnsi" w:eastAsia="Calibri" w:hAnsiTheme="majorHAnsi" w:cstheme="majorHAnsi"/>
          <w:sz w:val="26"/>
          <w:szCs w:val="26"/>
          <w:lang w:val="nb-NO"/>
        </w:rPr>
        <w:t xml:space="preserve">- </w:t>
      </w:r>
      <w:r w:rsidR="00306FC4" w:rsidRPr="00D86681">
        <w:rPr>
          <w:rFonts w:asciiTheme="majorHAnsi" w:hAnsiTheme="majorHAnsi" w:cstheme="majorHAnsi"/>
          <w:sz w:val="26"/>
          <w:szCs w:val="26"/>
          <w:lang w:val="nb-NO"/>
        </w:rPr>
        <w:t xml:space="preserve">Báo cáo ĐTM Dự án đầu tư xây dựng công trình </w:t>
      </w:r>
      <w:r w:rsidR="009C4447" w:rsidRPr="009C4447">
        <w:rPr>
          <w:rFonts w:asciiTheme="majorHAnsi" w:hAnsiTheme="majorHAnsi" w:cstheme="majorHAnsi"/>
          <w:sz w:val="26"/>
          <w:szCs w:val="26"/>
          <w:lang w:val="nb-NO"/>
        </w:rPr>
        <w:t>Khai thác mỏ đá vôi thôn Cây Khế, phường Đội Cấn, thành phố Tuyên Quang</w:t>
      </w:r>
      <w:r w:rsidR="00306FC4" w:rsidRPr="00D86681">
        <w:rPr>
          <w:rFonts w:asciiTheme="majorHAnsi" w:hAnsiTheme="majorHAnsi" w:cstheme="majorHAnsi"/>
          <w:sz w:val="26"/>
          <w:szCs w:val="26"/>
          <w:lang w:val="nb-NO"/>
        </w:rPr>
        <w:t>, năm 20</w:t>
      </w:r>
      <w:r w:rsidR="009C4447">
        <w:rPr>
          <w:rFonts w:asciiTheme="majorHAnsi" w:hAnsiTheme="majorHAnsi" w:cstheme="majorHAnsi"/>
          <w:sz w:val="26"/>
          <w:szCs w:val="26"/>
          <w:lang w:val="nb-NO"/>
        </w:rPr>
        <w:t>09</w:t>
      </w:r>
      <w:r w:rsidR="00306FC4" w:rsidRPr="00D86681">
        <w:rPr>
          <w:rFonts w:asciiTheme="majorHAnsi" w:hAnsiTheme="majorHAnsi" w:cstheme="majorHAnsi"/>
          <w:sz w:val="26"/>
          <w:szCs w:val="26"/>
          <w:lang w:val="nb-NO"/>
        </w:rPr>
        <w:t xml:space="preserve">; </w:t>
      </w:r>
    </w:p>
    <w:p w:rsidR="00306FC4" w:rsidRPr="00D86681" w:rsidRDefault="00306FC4" w:rsidP="00427E0E">
      <w:pPr>
        <w:pStyle w:val="AMOMUC1NGHIENG"/>
        <w:spacing w:line="312" w:lineRule="auto"/>
        <w:rPr>
          <w:rFonts w:asciiTheme="majorHAnsi" w:hAnsiTheme="majorHAnsi" w:cstheme="majorHAnsi"/>
        </w:rPr>
      </w:pPr>
      <w:bookmarkStart w:id="278" w:name="_Toc106016311"/>
      <w:r w:rsidRPr="00D86681">
        <w:rPr>
          <w:rFonts w:asciiTheme="majorHAnsi" w:hAnsiTheme="majorHAnsi" w:cstheme="majorHAnsi"/>
        </w:rPr>
        <w:t>2.2.1.2. Dữ liệu về hiện trạng tài nguyên sinh vật khu vực Dự án</w:t>
      </w:r>
      <w:bookmarkEnd w:id="278"/>
    </w:p>
    <w:p w:rsidR="00306FC4" w:rsidRPr="00D86681" w:rsidRDefault="00306FC4" w:rsidP="00427E0E">
      <w:pPr>
        <w:spacing w:after="0" w:line="312" w:lineRule="auto"/>
        <w:ind w:firstLine="720"/>
        <w:jc w:val="both"/>
        <w:rPr>
          <w:rFonts w:asciiTheme="majorHAnsi" w:eastAsia="Calibri" w:hAnsiTheme="majorHAnsi" w:cstheme="majorHAnsi"/>
          <w:sz w:val="26"/>
          <w:szCs w:val="26"/>
          <w:lang w:val="sv-SE"/>
        </w:rPr>
      </w:pPr>
      <w:r w:rsidRPr="00D86681">
        <w:rPr>
          <w:rFonts w:asciiTheme="majorHAnsi" w:eastAsia="Calibri" w:hAnsiTheme="majorHAnsi" w:cstheme="majorHAnsi"/>
          <w:sz w:val="26"/>
          <w:szCs w:val="26"/>
          <w:lang w:val="sv-SE"/>
        </w:rPr>
        <w:t>Qua các tài liệu tham khảo, kết hợp với quá trình khảo sát, thực địa cho thấy</w:t>
      </w:r>
      <w:r w:rsidR="000F7B86" w:rsidRPr="00D86681">
        <w:rPr>
          <w:rFonts w:asciiTheme="majorHAnsi" w:eastAsia="Calibri" w:hAnsiTheme="majorHAnsi" w:cstheme="majorHAnsi"/>
          <w:sz w:val="26"/>
          <w:szCs w:val="26"/>
          <w:lang w:val="sv-SE"/>
        </w:rPr>
        <w:t xml:space="preserve"> hiện trạng tài nguyên sinh vật khu vực dự án như sau</w:t>
      </w:r>
      <w:r w:rsidRPr="00D86681">
        <w:rPr>
          <w:rFonts w:asciiTheme="majorHAnsi" w:eastAsia="Calibri" w:hAnsiTheme="majorHAnsi" w:cstheme="majorHAnsi"/>
          <w:sz w:val="26"/>
          <w:szCs w:val="26"/>
          <w:lang w:val="sv-SE"/>
        </w:rPr>
        <w:t xml:space="preserve">: </w:t>
      </w:r>
    </w:p>
    <w:p w:rsidR="000F7B86" w:rsidRPr="00D86681" w:rsidRDefault="000F7B86" w:rsidP="00427E0E">
      <w:pPr>
        <w:widowControl w:val="0"/>
        <w:shd w:val="clear" w:color="auto" w:fill="FFFFFF"/>
        <w:spacing w:after="0" w:line="312" w:lineRule="auto"/>
        <w:ind w:firstLine="720"/>
        <w:jc w:val="both"/>
        <w:rPr>
          <w:rFonts w:eastAsia="Times New Roman"/>
          <w:b/>
          <w:i/>
          <w:sz w:val="26"/>
          <w:szCs w:val="26"/>
          <w:lang w:val="sv-SE"/>
        </w:rPr>
      </w:pPr>
      <w:r w:rsidRPr="00D86681">
        <w:rPr>
          <w:rFonts w:eastAsia="Times New Roman"/>
          <w:b/>
          <w:i/>
          <w:sz w:val="26"/>
          <w:szCs w:val="26"/>
          <w:lang w:val="sv-SE"/>
        </w:rPr>
        <w:lastRenderedPageBreak/>
        <w:t xml:space="preserve"> (1) Thực vật:</w:t>
      </w:r>
    </w:p>
    <w:p w:rsidR="00124F6D" w:rsidRPr="00D86681" w:rsidRDefault="0035001B" w:rsidP="00427E0E">
      <w:pPr>
        <w:widowControl w:val="0"/>
        <w:shd w:val="clear" w:color="auto" w:fill="FFFFFF"/>
        <w:spacing w:after="0" w:line="312" w:lineRule="auto"/>
        <w:ind w:firstLine="720"/>
        <w:jc w:val="both"/>
        <w:rPr>
          <w:rFonts w:eastAsia="Times New Roman"/>
          <w:i/>
          <w:iCs/>
          <w:sz w:val="26"/>
          <w:szCs w:val="26"/>
          <w:lang w:val="sv-SE"/>
        </w:rPr>
      </w:pPr>
      <w:r>
        <w:rPr>
          <w:rFonts w:eastAsia="Times New Roman"/>
          <w:sz w:val="26"/>
          <w:szCs w:val="26"/>
          <w:lang w:val="sv-SE"/>
        </w:rPr>
        <w:t>Tuyên Quang</w:t>
      </w:r>
      <w:r w:rsidR="000F7B86" w:rsidRPr="00D86681">
        <w:rPr>
          <w:rFonts w:eastAsia="Times New Roman"/>
          <w:sz w:val="26"/>
          <w:szCs w:val="26"/>
          <w:lang w:val="sv-SE"/>
        </w:rPr>
        <w:t xml:space="preserve"> là tỉnh có hệ thực vật rất phong phú. Rừng </w:t>
      </w:r>
      <w:r w:rsidR="008C668D">
        <w:rPr>
          <w:rFonts w:eastAsia="Times New Roman"/>
          <w:sz w:val="26"/>
          <w:szCs w:val="26"/>
          <w:lang w:val="sv-SE"/>
        </w:rPr>
        <w:t>Tuyên Quang</w:t>
      </w:r>
      <w:r w:rsidR="000F7B86" w:rsidRPr="00D86681">
        <w:rPr>
          <w:rFonts w:eastAsia="Times New Roman"/>
          <w:sz w:val="26"/>
          <w:szCs w:val="26"/>
          <w:lang w:val="sv-SE"/>
        </w:rPr>
        <w:t xml:space="preserve"> tập trung một số loại thảm thực vật tiêu biểu sau:</w:t>
      </w:r>
      <w:r w:rsidR="000F7B86" w:rsidRPr="00D86681">
        <w:rPr>
          <w:rFonts w:eastAsia="Times New Roman"/>
          <w:i/>
          <w:iCs/>
          <w:sz w:val="26"/>
          <w:szCs w:val="26"/>
          <w:lang w:val="sv-SE"/>
        </w:rPr>
        <w:t xml:space="preserve"> </w:t>
      </w:r>
    </w:p>
    <w:p w:rsidR="00124F6D" w:rsidRPr="00D86681" w:rsidRDefault="000F7B86" w:rsidP="00427E0E">
      <w:pPr>
        <w:widowControl w:val="0"/>
        <w:shd w:val="clear" w:color="auto" w:fill="FFFFFF"/>
        <w:spacing w:after="0" w:line="312" w:lineRule="auto"/>
        <w:ind w:firstLine="720"/>
        <w:jc w:val="both"/>
        <w:rPr>
          <w:rFonts w:eastAsia="Times New Roman"/>
          <w:spacing w:val="-6"/>
          <w:sz w:val="26"/>
          <w:szCs w:val="26"/>
          <w:lang w:val="sv-SE"/>
        </w:rPr>
      </w:pPr>
      <w:r w:rsidRPr="00D86681">
        <w:rPr>
          <w:rFonts w:eastAsia="Times New Roman"/>
          <w:i/>
          <w:iCs/>
          <w:spacing w:val="-6"/>
          <w:sz w:val="26"/>
          <w:szCs w:val="26"/>
          <w:lang w:val="sv-SE"/>
        </w:rPr>
        <w:t>Rừng nhiệt đới ở đai thấp: </w:t>
      </w:r>
      <w:r w:rsidRPr="00D86681">
        <w:rPr>
          <w:rFonts w:eastAsia="Times New Roman"/>
          <w:spacing w:val="-6"/>
          <w:sz w:val="26"/>
          <w:szCs w:val="26"/>
          <w:lang w:val="sv-SE"/>
        </w:rPr>
        <w:t xml:space="preserve">Các loại rừng này phân bố ở độ cao thường dưới 500m và chiếm diện tích lớn nhất tỉnh, các cây thuộc họ đậu, họ dầu, họ xoan, họ bồ hòn,...; </w:t>
      </w:r>
    </w:p>
    <w:p w:rsidR="00124F6D" w:rsidRPr="00D86681" w:rsidRDefault="000F7B86" w:rsidP="00124F6D">
      <w:pPr>
        <w:widowControl w:val="0"/>
        <w:shd w:val="clear" w:color="auto" w:fill="FFFFFF"/>
        <w:spacing w:after="0" w:line="312" w:lineRule="auto"/>
        <w:ind w:firstLine="720"/>
        <w:jc w:val="both"/>
        <w:rPr>
          <w:rFonts w:eastAsia="Times New Roman"/>
          <w:sz w:val="26"/>
          <w:szCs w:val="26"/>
          <w:lang w:val="sv-SE"/>
        </w:rPr>
      </w:pPr>
      <w:r w:rsidRPr="00D86681">
        <w:rPr>
          <w:rFonts w:eastAsia="Times New Roman"/>
          <w:i/>
          <w:iCs/>
          <w:sz w:val="26"/>
          <w:szCs w:val="26"/>
          <w:lang w:val="sv-SE"/>
        </w:rPr>
        <w:t>Rừng cận nhiệt đới trên núi: </w:t>
      </w:r>
      <w:r w:rsidRPr="00D86681">
        <w:rPr>
          <w:rFonts w:eastAsia="Times New Roman"/>
          <w:sz w:val="26"/>
          <w:szCs w:val="26"/>
          <w:lang w:val="sv-SE"/>
        </w:rPr>
        <w:t xml:space="preserve">Loại rừng phân bố ở độ cao từ 500m tới 1.600m; </w:t>
      </w:r>
    </w:p>
    <w:p w:rsidR="00124F6D" w:rsidRPr="00D86681" w:rsidRDefault="000F7B86" w:rsidP="00124F6D">
      <w:pPr>
        <w:widowControl w:val="0"/>
        <w:shd w:val="clear" w:color="auto" w:fill="FFFFFF"/>
        <w:spacing w:after="0" w:line="312" w:lineRule="auto"/>
        <w:ind w:firstLine="720"/>
        <w:jc w:val="both"/>
        <w:rPr>
          <w:rFonts w:eastAsia="Times New Roman"/>
          <w:i/>
          <w:iCs/>
          <w:sz w:val="26"/>
          <w:szCs w:val="26"/>
          <w:lang w:val="sv-SE"/>
        </w:rPr>
      </w:pPr>
      <w:r w:rsidRPr="00D86681">
        <w:rPr>
          <w:rFonts w:eastAsia="Times New Roman"/>
          <w:i/>
          <w:iCs/>
          <w:sz w:val="26"/>
          <w:szCs w:val="26"/>
          <w:lang w:val="sv-SE"/>
        </w:rPr>
        <w:t>Rừng trồng: </w:t>
      </w:r>
      <w:r w:rsidRPr="00D86681">
        <w:rPr>
          <w:rFonts w:eastAsia="Times New Roman"/>
          <w:sz w:val="26"/>
          <w:szCs w:val="26"/>
          <w:lang w:val="sv-SE"/>
        </w:rPr>
        <w:t xml:space="preserve">Rừng trồng ở </w:t>
      </w:r>
      <w:r w:rsidR="008C668D">
        <w:rPr>
          <w:rFonts w:eastAsia="Times New Roman"/>
          <w:sz w:val="26"/>
          <w:szCs w:val="26"/>
          <w:lang w:val="sv-SE"/>
        </w:rPr>
        <w:t>Tuyên Quang</w:t>
      </w:r>
      <w:r w:rsidRPr="00D86681">
        <w:rPr>
          <w:rFonts w:eastAsia="Times New Roman"/>
          <w:sz w:val="26"/>
          <w:szCs w:val="26"/>
          <w:lang w:val="sv-SE"/>
        </w:rPr>
        <w:t xml:space="preserve"> đã được chú trọng phát triển từ lâu với hệ thực vật phong phú, đa dạng về họ, loài,... Gỗ quý hiếm có lát, lim xanh, táu, sến, dổi, de, chò chỉ,... Các loại thuộc họ tre, nứa có luồng, nứa, vầu, giang, bương, tre. Ngoài ra, còn có mây, song, dược liệu, cánh kiến đỏ,...;</w:t>
      </w:r>
      <w:r w:rsidRPr="00D86681">
        <w:rPr>
          <w:rFonts w:eastAsia="Times New Roman"/>
          <w:i/>
          <w:iCs/>
          <w:sz w:val="26"/>
          <w:szCs w:val="26"/>
          <w:lang w:val="sv-SE"/>
        </w:rPr>
        <w:t xml:space="preserve"> </w:t>
      </w:r>
    </w:p>
    <w:p w:rsidR="000F7B86" w:rsidRPr="00D86681" w:rsidRDefault="000F7B86" w:rsidP="00427E0E">
      <w:pPr>
        <w:widowControl w:val="0"/>
        <w:shd w:val="clear" w:color="auto" w:fill="FFFFFF"/>
        <w:spacing w:after="0" w:line="312" w:lineRule="auto"/>
        <w:ind w:firstLine="720"/>
        <w:jc w:val="both"/>
        <w:rPr>
          <w:rFonts w:eastAsia="Times New Roman"/>
          <w:sz w:val="26"/>
          <w:szCs w:val="26"/>
          <w:lang w:val="sv-SE"/>
        </w:rPr>
      </w:pPr>
      <w:r w:rsidRPr="00D86681">
        <w:rPr>
          <w:rFonts w:eastAsia="Times New Roman"/>
          <w:i/>
          <w:iCs/>
          <w:sz w:val="26"/>
          <w:szCs w:val="26"/>
          <w:lang w:val="sv-SE"/>
        </w:rPr>
        <w:t>Hệ thống rừng đặc dụng:</w:t>
      </w:r>
      <w:r w:rsidRPr="00D86681">
        <w:rPr>
          <w:rFonts w:eastAsia="Times New Roman"/>
          <w:sz w:val="26"/>
          <w:szCs w:val="26"/>
          <w:lang w:val="sv-SE"/>
        </w:rPr>
        <w:t xml:space="preserve"> Khu dự trữ thiên nhiên </w:t>
      </w:r>
      <w:r w:rsidR="008C668D">
        <w:rPr>
          <w:rFonts w:eastAsia="Times New Roman"/>
          <w:sz w:val="26"/>
          <w:szCs w:val="26"/>
          <w:lang w:val="sv-SE"/>
        </w:rPr>
        <w:t>Na Hang</w:t>
      </w:r>
      <w:r w:rsidRPr="00D86681">
        <w:rPr>
          <w:rFonts w:eastAsia="Times New Roman"/>
          <w:sz w:val="26"/>
          <w:szCs w:val="26"/>
          <w:lang w:val="sv-SE"/>
        </w:rPr>
        <w:t xml:space="preserve">. </w:t>
      </w:r>
    </w:p>
    <w:p w:rsidR="000F7B86" w:rsidRPr="00D86681" w:rsidRDefault="000F7B86" w:rsidP="00427E0E">
      <w:pPr>
        <w:widowControl w:val="0"/>
        <w:shd w:val="clear" w:color="auto" w:fill="FFFFFF"/>
        <w:tabs>
          <w:tab w:val="left" w:pos="4333"/>
        </w:tabs>
        <w:spacing w:after="0" w:line="312" w:lineRule="auto"/>
        <w:ind w:firstLine="720"/>
        <w:jc w:val="both"/>
        <w:rPr>
          <w:rFonts w:eastAsia="Times New Roman"/>
          <w:b/>
          <w:i/>
          <w:sz w:val="26"/>
          <w:szCs w:val="26"/>
          <w:lang w:val="sv-SE"/>
        </w:rPr>
      </w:pPr>
      <w:r w:rsidRPr="00D86681">
        <w:rPr>
          <w:rFonts w:eastAsia="Times New Roman"/>
          <w:b/>
          <w:i/>
          <w:sz w:val="26"/>
          <w:szCs w:val="26"/>
          <w:lang w:val="sv-SE"/>
        </w:rPr>
        <w:t>(2) Động vật:</w:t>
      </w:r>
      <w:r w:rsidRPr="00D86681">
        <w:rPr>
          <w:rFonts w:eastAsia="Times New Roman"/>
          <w:b/>
          <w:i/>
          <w:sz w:val="26"/>
          <w:szCs w:val="26"/>
          <w:lang w:val="sv-SE"/>
        </w:rPr>
        <w:tab/>
      </w:r>
    </w:p>
    <w:p w:rsidR="000F7B86" w:rsidRPr="00D946E9" w:rsidRDefault="000F7B86" w:rsidP="00D946E9">
      <w:pPr>
        <w:widowControl w:val="0"/>
        <w:shd w:val="clear" w:color="auto" w:fill="FFFFFF"/>
        <w:spacing w:after="0" w:line="312" w:lineRule="auto"/>
        <w:ind w:firstLine="720"/>
        <w:jc w:val="both"/>
        <w:rPr>
          <w:rFonts w:eastAsia="Times New Roman"/>
          <w:sz w:val="26"/>
          <w:szCs w:val="26"/>
          <w:lang w:val="sv-SE"/>
        </w:rPr>
      </w:pPr>
      <w:r w:rsidRPr="00D86681">
        <w:rPr>
          <w:rFonts w:eastAsia="Times New Roman"/>
          <w:sz w:val="26"/>
          <w:szCs w:val="26"/>
          <w:lang w:val="sv-SE"/>
        </w:rPr>
        <w:t>Hệ động vật rừng phong phú và đa dạng, bao gồm cả động vật trên cạn lẫn động vật dưới nước, cả động vật bản địa lẫn động vật di cư đến, cả động vật tự nhiên lẫn động vật do con người tạo ra,</w:t>
      </w:r>
      <w:r w:rsidR="00D946E9">
        <w:rPr>
          <w:rFonts w:eastAsia="Times New Roman"/>
          <w:sz w:val="26"/>
          <w:szCs w:val="26"/>
          <w:lang w:val="sv-SE"/>
        </w:rPr>
        <w:t>..</w:t>
      </w:r>
      <w:r w:rsidRPr="00D86681">
        <w:rPr>
          <w:rFonts w:eastAsia="Times New Roman"/>
          <w:spacing w:val="-4"/>
          <w:sz w:val="26"/>
          <w:szCs w:val="26"/>
          <w:lang w:val="sv-SE"/>
        </w:rPr>
        <w:t>.</w:t>
      </w:r>
    </w:p>
    <w:p w:rsidR="00306FC4" w:rsidRPr="00D86681" w:rsidRDefault="0032131D" w:rsidP="00427E0E">
      <w:pPr>
        <w:pStyle w:val="AMOMUC1"/>
        <w:spacing w:line="312" w:lineRule="auto"/>
        <w:rPr>
          <w:rFonts w:asciiTheme="majorHAnsi" w:hAnsiTheme="majorHAnsi" w:cstheme="majorHAnsi"/>
        </w:rPr>
      </w:pPr>
      <w:bookmarkStart w:id="279" w:name="_Toc106016312"/>
      <w:r w:rsidRPr="00D86681">
        <w:rPr>
          <w:rFonts w:asciiTheme="majorHAnsi" w:hAnsiTheme="majorHAnsi" w:cstheme="majorHAnsi"/>
        </w:rPr>
        <w:t>2.2</w:t>
      </w:r>
      <w:r w:rsidR="000F7B86" w:rsidRPr="00D86681">
        <w:rPr>
          <w:rFonts w:asciiTheme="majorHAnsi" w:hAnsiTheme="majorHAnsi" w:cstheme="majorHAnsi"/>
        </w:rPr>
        <w:t>.2</w:t>
      </w:r>
      <w:r w:rsidR="00306FC4" w:rsidRPr="00D86681">
        <w:rPr>
          <w:rFonts w:asciiTheme="majorHAnsi" w:hAnsiTheme="majorHAnsi" w:cstheme="majorHAnsi"/>
        </w:rPr>
        <w:t>. Hiện trạng các thành phần môi trường đất, nước, không khí</w:t>
      </w:r>
      <w:bookmarkEnd w:id="279"/>
    </w:p>
    <w:p w:rsidR="00DF764E" w:rsidRPr="00D86681" w:rsidRDefault="00DF764E" w:rsidP="00427E0E">
      <w:pPr>
        <w:spacing w:after="0" w:line="312" w:lineRule="auto"/>
        <w:ind w:firstLine="720"/>
        <w:jc w:val="both"/>
        <w:rPr>
          <w:rFonts w:eastAsia="Times New Roman"/>
          <w:spacing w:val="-2"/>
          <w:sz w:val="26"/>
          <w:szCs w:val="26"/>
          <w:lang w:val="nl-NL" w:eastAsia="zh-CN"/>
        </w:rPr>
      </w:pPr>
      <w:r w:rsidRPr="00D86681">
        <w:rPr>
          <w:rFonts w:eastAsia="Times New Roman"/>
          <w:spacing w:val="-2"/>
          <w:sz w:val="26"/>
          <w:szCs w:val="26"/>
          <w:lang w:val="nl-NL" w:eastAsia="zh-CN"/>
        </w:rPr>
        <w:t xml:space="preserve">Để đánh giá hiện trạng môi trường khu vực </w:t>
      </w:r>
      <w:r w:rsidR="006868CB" w:rsidRPr="00D86681">
        <w:rPr>
          <w:rFonts w:eastAsia="Times New Roman"/>
          <w:spacing w:val="-2"/>
          <w:sz w:val="26"/>
          <w:szCs w:val="26"/>
          <w:lang w:val="nl-NL" w:eastAsia="zh-CN"/>
        </w:rPr>
        <w:t xml:space="preserve">Báo cáo đã thu thập kết quả quan trắc môi trường của dự án hiện hữu được thực hiện định kỳ bởi </w:t>
      </w:r>
      <w:r w:rsidRPr="00D86681">
        <w:rPr>
          <w:rFonts w:eastAsia="Times New Roman"/>
          <w:spacing w:val="-2"/>
          <w:sz w:val="26"/>
          <w:szCs w:val="26"/>
          <w:lang w:val="nl-NL" w:eastAsia="zh-CN"/>
        </w:rPr>
        <w:t xml:space="preserve">Chủ dự án phối hợp với </w:t>
      </w:r>
      <w:r w:rsidR="00D946E9">
        <w:rPr>
          <w:rFonts w:eastAsia="Times New Roman"/>
          <w:spacing w:val="-2"/>
          <w:sz w:val="26"/>
          <w:szCs w:val="26"/>
          <w:lang w:val="nl-NL" w:eastAsia="zh-CN"/>
        </w:rPr>
        <w:t>đơn vị tư vấn</w:t>
      </w:r>
      <w:r w:rsidRPr="00D86681">
        <w:rPr>
          <w:rFonts w:eastAsia="Times New Roman"/>
          <w:spacing w:val="-2"/>
          <w:sz w:val="26"/>
          <w:szCs w:val="26"/>
          <w:lang w:val="nl-NL" w:eastAsia="zh-CN"/>
        </w:rPr>
        <w:t xml:space="preserve"> tiến hành đo đạc, lấy mẫu, phân </w:t>
      </w:r>
      <w:r w:rsidR="006868CB" w:rsidRPr="00D86681">
        <w:rPr>
          <w:rFonts w:eastAsia="Times New Roman"/>
          <w:spacing w:val="-2"/>
          <w:sz w:val="26"/>
          <w:szCs w:val="26"/>
          <w:lang w:val="nl-NL" w:eastAsia="zh-CN"/>
        </w:rPr>
        <w:t>tích theo quy định trong Báo cáo ĐTM hiện hữu của Dự án.</w:t>
      </w:r>
    </w:p>
    <w:p w:rsidR="0032131D" w:rsidRPr="00D86681" w:rsidRDefault="0032131D" w:rsidP="00427E0E">
      <w:pPr>
        <w:pStyle w:val="AMOMUC1"/>
        <w:keepNext w:val="0"/>
        <w:spacing w:line="312" w:lineRule="auto"/>
      </w:pPr>
      <w:bookmarkStart w:id="280" w:name="_Toc106016313"/>
      <w:r w:rsidRPr="00D86681">
        <w:t>2.3. NHẬN DẠNG CÁC ĐỐI TƯỢNG, YẾU TỐ NHẠY CẢM VỀ MÔI TRƯỜNG KHU VỰC THỰC HIỆN DỰ ÁN</w:t>
      </w:r>
      <w:bookmarkEnd w:id="280"/>
    </w:p>
    <w:p w:rsidR="00111C7B" w:rsidRPr="00D86681" w:rsidRDefault="00111C7B" w:rsidP="001637BB">
      <w:pPr>
        <w:widowControl w:val="0"/>
        <w:adjustRightInd w:val="0"/>
        <w:snapToGrid w:val="0"/>
        <w:spacing w:after="0" w:line="312" w:lineRule="auto"/>
        <w:ind w:firstLine="720"/>
        <w:jc w:val="both"/>
        <w:rPr>
          <w:b/>
        </w:rPr>
      </w:pPr>
      <w:bookmarkStart w:id="281" w:name="_Toc99119722"/>
      <w:r w:rsidRPr="00D86681">
        <w:rPr>
          <w:rFonts w:asciiTheme="majorHAnsi" w:eastAsia="Calibri" w:hAnsiTheme="majorHAnsi" w:cstheme="majorHAnsi"/>
          <w:iCs/>
          <w:sz w:val="26"/>
          <w:szCs w:val="26"/>
          <w:lang w:val="nl-NL" w:eastAsia="zh-CN"/>
        </w:rPr>
        <w:t>Trong toàn bộ diện tích thực hiện dự án không có hộ dân</w:t>
      </w:r>
      <w:r w:rsidR="00853BF1" w:rsidRPr="00D86681">
        <w:rPr>
          <w:rFonts w:asciiTheme="majorHAnsi" w:eastAsia="Calibri" w:hAnsiTheme="majorHAnsi" w:cstheme="majorHAnsi"/>
          <w:iCs/>
          <w:sz w:val="26"/>
          <w:szCs w:val="26"/>
          <w:lang w:val="nl-NL" w:eastAsia="zh-CN"/>
        </w:rPr>
        <w:t>, không có diện tích rừng hay cây công nghiệp có giá trị</w:t>
      </w:r>
      <w:r w:rsidR="006868CB" w:rsidRPr="00D86681">
        <w:rPr>
          <w:rFonts w:asciiTheme="majorHAnsi" w:eastAsia="Calibri" w:hAnsiTheme="majorHAnsi" w:cstheme="majorHAnsi"/>
          <w:iCs/>
          <w:sz w:val="26"/>
          <w:szCs w:val="26"/>
          <w:lang w:val="nl-NL" w:eastAsia="zh-CN"/>
        </w:rPr>
        <w:t>, hộ</w:t>
      </w:r>
      <w:r w:rsidR="00853BF1" w:rsidRPr="00D86681">
        <w:rPr>
          <w:rFonts w:asciiTheme="majorHAnsi" w:eastAsia="Calibri" w:hAnsiTheme="majorHAnsi" w:cstheme="majorHAnsi"/>
          <w:iCs/>
          <w:sz w:val="26"/>
          <w:szCs w:val="26"/>
          <w:lang w:val="nl-NL" w:eastAsia="zh-CN"/>
        </w:rPr>
        <w:t xml:space="preserve"> dân gần dự án. </w:t>
      </w:r>
      <w:r w:rsidR="006868CB" w:rsidRPr="00D86681">
        <w:rPr>
          <w:rFonts w:asciiTheme="majorHAnsi" w:eastAsia="Calibri" w:hAnsiTheme="majorHAnsi" w:cstheme="majorHAnsi"/>
          <w:iCs/>
          <w:sz w:val="26"/>
          <w:szCs w:val="26"/>
          <w:lang w:val="nl-NL" w:eastAsia="zh-CN"/>
        </w:rPr>
        <w:t>Các đối tượng khác đều cách dự án khoảng 3km</w:t>
      </w:r>
      <w:r w:rsidR="00852FCC" w:rsidRPr="00D86681">
        <w:rPr>
          <w:rFonts w:asciiTheme="majorHAnsi" w:eastAsia="Calibri" w:hAnsiTheme="majorHAnsi" w:cstheme="majorHAnsi"/>
          <w:iCs/>
          <w:sz w:val="26"/>
          <w:szCs w:val="26"/>
          <w:lang w:val="nl-NL" w:eastAsia="zh-CN"/>
        </w:rPr>
        <w:t xml:space="preserve">. </w:t>
      </w:r>
      <w:r w:rsidR="00853BF1" w:rsidRPr="00D86681">
        <w:rPr>
          <w:rFonts w:asciiTheme="majorHAnsi" w:eastAsia="Calibri" w:hAnsiTheme="majorHAnsi" w:cstheme="majorHAnsi"/>
          <w:iCs/>
          <w:sz w:val="26"/>
          <w:szCs w:val="26"/>
          <w:lang w:val="nl-NL" w:eastAsia="zh-CN"/>
        </w:rPr>
        <w:t>Như vậy cho thấy trong phạ</w:t>
      </w:r>
      <w:r w:rsidR="00852FCC" w:rsidRPr="00D86681">
        <w:rPr>
          <w:rFonts w:asciiTheme="majorHAnsi" w:eastAsia="Calibri" w:hAnsiTheme="majorHAnsi" w:cstheme="majorHAnsi"/>
          <w:iCs/>
          <w:sz w:val="26"/>
          <w:szCs w:val="26"/>
          <w:lang w:val="nl-NL" w:eastAsia="zh-CN"/>
        </w:rPr>
        <w:t>m vi 1000</w:t>
      </w:r>
      <w:r w:rsidR="00853BF1" w:rsidRPr="00D86681">
        <w:rPr>
          <w:rFonts w:asciiTheme="majorHAnsi" w:eastAsia="Calibri" w:hAnsiTheme="majorHAnsi" w:cstheme="majorHAnsi"/>
          <w:iCs/>
          <w:sz w:val="26"/>
          <w:szCs w:val="26"/>
          <w:lang w:val="nl-NL" w:eastAsia="zh-CN"/>
        </w:rPr>
        <w:t>m không có bất kỳ công trình nào có yếu tố nhạy cảm. Tuy nhiên trong quá trình thực hiện dự án sẽ khó tránh khỏi những tác động đến môi trường và người dân xung quanh cụ thể các đối tượng chịu tác động như bảng sau:</w:t>
      </w:r>
      <w:bookmarkEnd w:id="281"/>
    </w:p>
    <w:p w:rsidR="00B64043" w:rsidRPr="00D86681" w:rsidRDefault="002045BD" w:rsidP="002045BD">
      <w:pPr>
        <w:pStyle w:val="Caption"/>
        <w:rPr>
          <w:b w:val="0"/>
          <w:i/>
          <w:color w:val="auto"/>
        </w:rPr>
      </w:pPr>
      <w:bookmarkStart w:id="282" w:name="_Toc99138296"/>
      <w:r w:rsidRPr="00D86681">
        <w:rPr>
          <w:b w:val="0"/>
          <w:i/>
          <w:color w:val="auto"/>
        </w:rPr>
        <w:t xml:space="preserve">Bảng </w:t>
      </w:r>
      <w:r w:rsidR="00BC403D" w:rsidRPr="00D86681">
        <w:rPr>
          <w:b w:val="0"/>
          <w:i/>
          <w:color w:val="auto"/>
        </w:rPr>
        <w:fldChar w:fldCharType="begin"/>
      </w:r>
      <w:r w:rsidR="00BC403D" w:rsidRPr="00D86681">
        <w:rPr>
          <w:b w:val="0"/>
          <w:i/>
          <w:color w:val="auto"/>
        </w:rPr>
        <w:instrText xml:space="preserve"> STYLEREF 1 \s </w:instrText>
      </w:r>
      <w:r w:rsidR="00BC403D" w:rsidRPr="00D86681">
        <w:rPr>
          <w:b w:val="0"/>
          <w:i/>
          <w:color w:val="auto"/>
        </w:rPr>
        <w:fldChar w:fldCharType="separate"/>
      </w:r>
      <w:r w:rsidR="00D86681">
        <w:rPr>
          <w:b w:val="0"/>
          <w:i/>
          <w:noProof/>
          <w:color w:val="auto"/>
        </w:rPr>
        <w:t>2</w:t>
      </w:r>
      <w:r w:rsidR="00BC403D" w:rsidRPr="00D86681">
        <w:rPr>
          <w:b w:val="0"/>
          <w:i/>
          <w:color w:val="auto"/>
        </w:rPr>
        <w:fldChar w:fldCharType="end"/>
      </w:r>
      <w:r w:rsidR="00BC403D" w:rsidRPr="00D86681">
        <w:rPr>
          <w:b w:val="0"/>
          <w:i/>
          <w:color w:val="auto"/>
        </w:rPr>
        <w:t>.</w:t>
      </w:r>
      <w:r w:rsidR="00BC403D" w:rsidRPr="00D86681">
        <w:rPr>
          <w:b w:val="0"/>
          <w:i/>
          <w:color w:val="auto"/>
        </w:rPr>
        <w:fldChar w:fldCharType="begin"/>
      </w:r>
      <w:r w:rsidR="00BC403D" w:rsidRPr="00D86681">
        <w:rPr>
          <w:b w:val="0"/>
          <w:i/>
          <w:color w:val="auto"/>
        </w:rPr>
        <w:instrText xml:space="preserve"> SEQ Bảng \* ARABIC \s 1 </w:instrText>
      </w:r>
      <w:r w:rsidR="00BC403D" w:rsidRPr="00D86681">
        <w:rPr>
          <w:b w:val="0"/>
          <w:i/>
          <w:color w:val="auto"/>
        </w:rPr>
        <w:fldChar w:fldCharType="separate"/>
      </w:r>
      <w:r w:rsidR="00D86681">
        <w:rPr>
          <w:b w:val="0"/>
          <w:i/>
          <w:noProof/>
          <w:color w:val="auto"/>
        </w:rPr>
        <w:t>20</w:t>
      </w:r>
      <w:r w:rsidR="00BC403D" w:rsidRPr="00D86681">
        <w:rPr>
          <w:b w:val="0"/>
          <w:i/>
          <w:color w:val="auto"/>
        </w:rPr>
        <w:fldChar w:fldCharType="end"/>
      </w:r>
      <w:r w:rsidR="00B64043" w:rsidRPr="00D86681">
        <w:rPr>
          <w:rFonts w:asciiTheme="majorHAnsi" w:hAnsiTheme="majorHAnsi" w:cstheme="majorHAnsi"/>
          <w:b w:val="0"/>
          <w:i/>
          <w:color w:val="auto"/>
        </w:rPr>
        <w:t>. Nhận dạng các đối tượng chịu tác động</w:t>
      </w:r>
      <w:bookmarkEnd w:id="28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3109"/>
        <w:gridCol w:w="2152"/>
        <w:gridCol w:w="3238"/>
      </w:tblGrid>
      <w:tr w:rsidR="00D86681" w:rsidRPr="00D86681" w:rsidTr="00B64043">
        <w:trPr>
          <w:tblHeader/>
          <w:jc w:val="center"/>
        </w:trPr>
        <w:tc>
          <w:tcPr>
            <w:tcW w:w="303"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rPr>
                <w:rFonts w:asciiTheme="majorHAnsi" w:eastAsia="Times New Roman" w:hAnsiTheme="majorHAnsi" w:cstheme="majorHAnsi"/>
                <w:b/>
                <w:sz w:val="26"/>
                <w:szCs w:val="26"/>
                <w:lang w:val="en-US"/>
              </w:rPr>
            </w:pPr>
            <w:r w:rsidRPr="00D86681">
              <w:rPr>
                <w:rFonts w:asciiTheme="majorHAnsi" w:eastAsia="Times New Roman" w:hAnsiTheme="majorHAnsi" w:cstheme="majorHAnsi"/>
                <w:b/>
                <w:sz w:val="26"/>
                <w:szCs w:val="26"/>
                <w:lang w:val="en-US"/>
              </w:rPr>
              <w:t>TT</w:t>
            </w:r>
          </w:p>
        </w:tc>
        <w:tc>
          <w:tcPr>
            <w:tcW w:w="1718"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rPr>
                <w:rFonts w:asciiTheme="majorHAnsi" w:eastAsia="Times New Roman" w:hAnsiTheme="majorHAnsi" w:cstheme="majorHAnsi"/>
                <w:b/>
                <w:sz w:val="26"/>
                <w:szCs w:val="26"/>
                <w:lang w:val="en-US"/>
              </w:rPr>
            </w:pPr>
            <w:r w:rsidRPr="00D86681">
              <w:rPr>
                <w:rFonts w:asciiTheme="majorHAnsi" w:eastAsia="Calibri" w:hAnsiTheme="majorHAnsi" w:cstheme="majorHAnsi"/>
                <w:b/>
                <w:sz w:val="26"/>
                <w:szCs w:val="26"/>
                <w:lang w:val="en-US"/>
              </w:rPr>
              <w:t xml:space="preserve">Hoạt động </w:t>
            </w:r>
          </w:p>
        </w:tc>
        <w:tc>
          <w:tcPr>
            <w:tcW w:w="1190"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rPr>
                <w:rFonts w:asciiTheme="majorHAnsi" w:eastAsia="Times New Roman" w:hAnsiTheme="majorHAnsi" w:cstheme="majorHAnsi"/>
                <w:b/>
                <w:sz w:val="26"/>
                <w:szCs w:val="26"/>
                <w:lang w:val="en-US"/>
              </w:rPr>
            </w:pPr>
            <w:r w:rsidRPr="00D86681">
              <w:rPr>
                <w:rFonts w:asciiTheme="majorHAnsi" w:eastAsia="Times New Roman" w:hAnsiTheme="majorHAnsi" w:cstheme="majorHAnsi"/>
                <w:b/>
                <w:sz w:val="26"/>
                <w:szCs w:val="26"/>
                <w:lang w:val="en-US"/>
              </w:rPr>
              <w:t>Chất thải phát sinh</w:t>
            </w:r>
          </w:p>
        </w:tc>
        <w:tc>
          <w:tcPr>
            <w:tcW w:w="1789"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rPr>
                <w:rFonts w:asciiTheme="majorHAnsi" w:eastAsia="Times New Roman" w:hAnsiTheme="majorHAnsi" w:cstheme="majorHAnsi"/>
                <w:b/>
                <w:sz w:val="26"/>
                <w:szCs w:val="26"/>
                <w:lang w:val="en-US"/>
              </w:rPr>
            </w:pPr>
            <w:r w:rsidRPr="00D86681">
              <w:rPr>
                <w:rFonts w:asciiTheme="majorHAnsi" w:eastAsia="Times New Roman" w:hAnsiTheme="majorHAnsi" w:cstheme="majorHAnsi"/>
                <w:b/>
                <w:sz w:val="26"/>
                <w:szCs w:val="26"/>
                <w:lang w:val="en-US"/>
              </w:rPr>
              <w:t>Đối tượng bị tác động</w:t>
            </w:r>
          </w:p>
        </w:tc>
      </w:tr>
      <w:tr w:rsidR="00D86681" w:rsidRPr="00D86681" w:rsidTr="00B64043">
        <w:trPr>
          <w:trHeight w:val="510"/>
          <w:jc w:val="center"/>
        </w:trPr>
        <w:tc>
          <w:tcPr>
            <w:tcW w:w="303"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1</w:t>
            </w:r>
          </w:p>
        </w:tc>
        <w:tc>
          <w:tcPr>
            <w:tcW w:w="1718"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Phát quang thực vật tại phần diện tích nguyên trạng còn lại</w:t>
            </w:r>
          </w:p>
        </w:tc>
        <w:tc>
          <w:tcPr>
            <w:tcW w:w="1190"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Sinh khối thực vật</w:t>
            </w:r>
          </w:p>
        </w:tc>
        <w:tc>
          <w:tcPr>
            <w:tcW w:w="1789"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đất, hệ sinh thái</w:t>
            </w:r>
          </w:p>
        </w:tc>
      </w:tr>
      <w:tr w:rsidR="00D86681" w:rsidRPr="00D86681" w:rsidTr="00B64043">
        <w:trPr>
          <w:trHeight w:val="510"/>
          <w:jc w:val="center"/>
        </w:trPr>
        <w:tc>
          <w:tcPr>
            <w:tcW w:w="303"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2</w:t>
            </w:r>
          </w:p>
        </w:tc>
        <w:tc>
          <w:tcPr>
            <w:tcW w:w="1718"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Cải tạo, nâng cấp khu nhà điều hành</w:t>
            </w:r>
          </w:p>
        </w:tc>
        <w:tc>
          <w:tcPr>
            <w:tcW w:w="1190"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Bụi, CTR xây dựng</w:t>
            </w:r>
          </w:p>
        </w:tc>
        <w:tc>
          <w:tcPr>
            <w:tcW w:w="1789"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không khí, đất, hệ sinh thái và con người</w:t>
            </w:r>
          </w:p>
        </w:tc>
      </w:tr>
      <w:tr w:rsidR="00D86681" w:rsidRPr="00D86681" w:rsidTr="00B64043">
        <w:trPr>
          <w:trHeight w:val="510"/>
          <w:jc w:val="center"/>
        </w:trPr>
        <w:tc>
          <w:tcPr>
            <w:tcW w:w="303"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lastRenderedPageBreak/>
              <w:t>3</w:t>
            </w:r>
          </w:p>
        </w:tc>
        <w:tc>
          <w:tcPr>
            <w:tcW w:w="1718"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Nổ mìn phá đá</w:t>
            </w:r>
          </w:p>
        </w:tc>
        <w:tc>
          <w:tcPr>
            <w:tcW w:w="1190"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Bụi, khí thải, chất thải rắn, đá văng</w:t>
            </w:r>
          </w:p>
        </w:tc>
        <w:tc>
          <w:tcPr>
            <w:tcW w:w="1789"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không khí, đất, hệ sinh thái và con người</w:t>
            </w:r>
          </w:p>
        </w:tc>
      </w:tr>
      <w:tr w:rsidR="00D86681" w:rsidRPr="00D86681" w:rsidTr="00B64043">
        <w:trPr>
          <w:jc w:val="center"/>
        </w:trPr>
        <w:tc>
          <w:tcPr>
            <w:tcW w:w="303"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4</w:t>
            </w:r>
          </w:p>
        </w:tc>
        <w:tc>
          <w:tcPr>
            <w:tcW w:w="1718"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 xml:space="preserve">Vận chuyển đá vôi nguyên liệu về trạm đập </w:t>
            </w:r>
          </w:p>
        </w:tc>
        <w:tc>
          <w:tcPr>
            <w:tcW w:w="1190"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Bụi, khí thải, đá rơi vãi</w:t>
            </w:r>
          </w:p>
        </w:tc>
        <w:tc>
          <w:tcPr>
            <w:tcW w:w="1789"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không khí, hệ sinh thái và con người</w:t>
            </w:r>
          </w:p>
        </w:tc>
      </w:tr>
      <w:tr w:rsidR="00D86681" w:rsidRPr="00D86681" w:rsidTr="00B64043">
        <w:trPr>
          <w:jc w:val="center"/>
        </w:trPr>
        <w:tc>
          <w:tcPr>
            <w:tcW w:w="303"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5</w:t>
            </w:r>
          </w:p>
        </w:tc>
        <w:tc>
          <w:tcPr>
            <w:tcW w:w="1718"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Phá đá quá cỡ, san gạt, bốc xúc</w:t>
            </w:r>
          </w:p>
        </w:tc>
        <w:tc>
          <w:tcPr>
            <w:tcW w:w="1190"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 xml:space="preserve">Bụi, khí thải </w:t>
            </w:r>
          </w:p>
        </w:tc>
        <w:tc>
          <w:tcPr>
            <w:tcW w:w="1789"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không khí, đất, hệ sinh thái và con người</w:t>
            </w:r>
          </w:p>
        </w:tc>
      </w:tr>
      <w:tr w:rsidR="00D86681" w:rsidRPr="00D86681" w:rsidTr="00B64043">
        <w:trPr>
          <w:jc w:val="center"/>
        </w:trPr>
        <w:tc>
          <w:tcPr>
            <w:tcW w:w="303"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6</w:t>
            </w:r>
          </w:p>
        </w:tc>
        <w:tc>
          <w:tcPr>
            <w:tcW w:w="1718"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Sửa chữa, bảo dưỡng thiết bị, máy móc</w:t>
            </w:r>
          </w:p>
        </w:tc>
        <w:tc>
          <w:tcPr>
            <w:tcW w:w="1190"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Khí thải, chất thải rắn nguy hại, nước thải</w:t>
            </w:r>
          </w:p>
        </w:tc>
        <w:tc>
          <w:tcPr>
            <w:tcW w:w="1789"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không khí, nước, đất, hệ sinh thái và con người</w:t>
            </w:r>
          </w:p>
        </w:tc>
      </w:tr>
      <w:tr w:rsidR="00D86681" w:rsidRPr="00D86681" w:rsidTr="00B64043">
        <w:trPr>
          <w:jc w:val="center"/>
        </w:trPr>
        <w:tc>
          <w:tcPr>
            <w:tcW w:w="303"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7</w:t>
            </w:r>
          </w:p>
        </w:tc>
        <w:tc>
          <w:tcPr>
            <w:tcW w:w="1718"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Sinh hoạt của CBCNV tham gia khai thác mỏ</w:t>
            </w:r>
          </w:p>
        </w:tc>
        <w:tc>
          <w:tcPr>
            <w:tcW w:w="1190"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Nước thải, rác thải sinh hoạt, rác thải công nghiệp.</w:t>
            </w:r>
          </w:p>
        </w:tc>
        <w:tc>
          <w:tcPr>
            <w:tcW w:w="1789"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nước, đất, không khí, hệ sinh thái và con người</w:t>
            </w:r>
          </w:p>
        </w:tc>
      </w:tr>
      <w:tr w:rsidR="00111C7B" w:rsidRPr="00D86681" w:rsidTr="00B64043">
        <w:trPr>
          <w:jc w:val="center"/>
        </w:trPr>
        <w:tc>
          <w:tcPr>
            <w:tcW w:w="303"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8</w:t>
            </w:r>
          </w:p>
        </w:tc>
        <w:tc>
          <w:tcPr>
            <w:tcW w:w="1718"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Thoát nước mưa, nước thải</w:t>
            </w:r>
          </w:p>
        </w:tc>
        <w:tc>
          <w:tcPr>
            <w:tcW w:w="1190"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Nước mưa, nước thải</w:t>
            </w:r>
          </w:p>
        </w:tc>
        <w:tc>
          <w:tcPr>
            <w:tcW w:w="1789" w:type="pct"/>
            <w:tcBorders>
              <w:top w:val="single" w:sz="4" w:space="0" w:color="000000"/>
              <w:left w:val="single" w:sz="4" w:space="0" w:color="000000"/>
              <w:bottom w:val="single" w:sz="4" w:space="0" w:color="000000"/>
              <w:right w:val="single" w:sz="4" w:space="0" w:color="000000"/>
            </w:tcBorders>
            <w:vAlign w:val="center"/>
            <w:hideMark/>
          </w:tcPr>
          <w:p w:rsidR="00111C7B" w:rsidRPr="00D86681" w:rsidRDefault="00111C7B" w:rsidP="00E87657">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nước, đất và hệ sinh thái nước</w:t>
            </w:r>
          </w:p>
        </w:tc>
      </w:tr>
    </w:tbl>
    <w:p w:rsidR="00111C7B" w:rsidRPr="00D86681" w:rsidRDefault="00111C7B" w:rsidP="00427E0E">
      <w:pPr>
        <w:pStyle w:val="AMOMUC1"/>
        <w:keepNext w:val="0"/>
        <w:spacing w:line="312" w:lineRule="auto"/>
      </w:pPr>
    </w:p>
    <w:p w:rsidR="0032131D" w:rsidRPr="00D86681" w:rsidRDefault="0032131D" w:rsidP="00427E0E">
      <w:pPr>
        <w:pStyle w:val="AMOMUC1"/>
        <w:keepNext w:val="0"/>
        <w:spacing w:line="312" w:lineRule="auto"/>
      </w:pPr>
      <w:bookmarkStart w:id="283" w:name="_Toc106016314"/>
      <w:r w:rsidRPr="00D86681">
        <w:t>2.4. SỰ PHÙ HỢP CỦA ĐỊA ĐIỂM LỰA CHỌN THỰC HIỆN DỰ ÁN</w:t>
      </w:r>
      <w:bookmarkEnd w:id="283"/>
    </w:p>
    <w:p w:rsidR="00740E10" w:rsidRPr="00D86681" w:rsidRDefault="00740E10" w:rsidP="00427E0E">
      <w:pPr>
        <w:widowControl w:val="0"/>
        <w:spacing w:after="0" w:line="312" w:lineRule="auto"/>
        <w:ind w:firstLine="709"/>
        <w:jc w:val="both"/>
        <w:rPr>
          <w:rFonts w:asciiTheme="majorHAnsi" w:hAnsiTheme="majorHAnsi" w:cstheme="majorHAnsi"/>
          <w:sz w:val="26"/>
          <w:szCs w:val="26"/>
        </w:rPr>
      </w:pPr>
      <w:r w:rsidRPr="00D86681">
        <w:rPr>
          <w:rFonts w:asciiTheme="majorHAnsi" w:hAnsiTheme="majorHAnsi" w:cstheme="majorHAnsi"/>
          <w:sz w:val="26"/>
          <w:szCs w:val="26"/>
        </w:rPr>
        <w:t>Quá trình triển khai Dự án có mối quan hệ chặt chẽ với các quy hoạch phát triển kinh tế - xã hội, quy hoạch khai thác khoáng sản cụ thể như sau:</w:t>
      </w:r>
    </w:p>
    <w:p w:rsidR="0020657B" w:rsidRPr="0020657B" w:rsidRDefault="0020657B" w:rsidP="0020657B">
      <w:pPr>
        <w:widowControl w:val="0"/>
        <w:spacing w:after="0" w:line="312" w:lineRule="auto"/>
        <w:ind w:firstLine="720"/>
        <w:jc w:val="both"/>
        <w:rPr>
          <w:rFonts w:asciiTheme="majorHAnsi" w:hAnsiTheme="majorHAnsi" w:cstheme="majorHAnsi"/>
          <w:sz w:val="26"/>
          <w:szCs w:val="26"/>
        </w:rPr>
      </w:pPr>
      <w:r w:rsidRPr="0020657B">
        <w:rPr>
          <w:rFonts w:asciiTheme="majorHAnsi" w:hAnsiTheme="majorHAnsi" w:cstheme="majorHAnsi"/>
          <w:sz w:val="26"/>
          <w:szCs w:val="26"/>
        </w:rPr>
        <w:t>- Giấy chứng nhận đầu tư số 15121000111 do Ủy ban nhân dân tỉnh Tuyên Quang chứng nhận lần đầu ngày 04/11/2014 đối với Dự án khai thác mỏ đá vôi thôn Cây Khế, xã Đội Cấn, thành phố Tuyên Quang (nay là phường Đội Cấn, thành phố Tuyên Quang);</w:t>
      </w:r>
    </w:p>
    <w:p w:rsidR="0020657B" w:rsidRPr="0020657B" w:rsidRDefault="0020657B" w:rsidP="0020657B">
      <w:pPr>
        <w:widowControl w:val="0"/>
        <w:spacing w:after="0" w:line="312" w:lineRule="auto"/>
        <w:ind w:firstLine="720"/>
        <w:jc w:val="both"/>
        <w:rPr>
          <w:rFonts w:asciiTheme="majorHAnsi" w:hAnsiTheme="majorHAnsi" w:cstheme="majorHAnsi"/>
          <w:sz w:val="26"/>
          <w:szCs w:val="26"/>
        </w:rPr>
      </w:pPr>
      <w:r w:rsidRPr="0020657B">
        <w:rPr>
          <w:rFonts w:asciiTheme="majorHAnsi" w:hAnsiTheme="majorHAnsi" w:cstheme="majorHAnsi"/>
          <w:sz w:val="26"/>
          <w:szCs w:val="26"/>
        </w:rPr>
        <w:t>- Quyết định số 469/QĐ-UBND ngày 11/8/2021 của Ủy ban nhân dân tỉnh Tuyên Quang về việc phê duyệt bổ sung 01 mỏ khoáng sản mới và mở rộng diện tích mỏ đá cấp phép làm vật liệu xây dựng thông thường vào Quy hoạch thăm dò, khai thác và sử dụng khoáng sản tỉnh Tuyên Quang đến năm 2021, tầm nhìn đến năm 2030;</w:t>
      </w:r>
    </w:p>
    <w:p w:rsidR="0020657B" w:rsidRPr="0020657B" w:rsidRDefault="0020657B" w:rsidP="0020657B">
      <w:pPr>
        <w:widowControl w:val="0"/>
        <w:spacing w:after="0" w:line="312" w:lineRule="auto"/>
        <w:ind w:firstLine="720"/>
        <w:jc w:val="both"/>
        <w:rPr>
          <w:rFonts w:asciiTheme="majorHAnsi" w:hAnsiTheme="majorHAnsi" w:cstheme="majorHAnsi"/>
          <w:sz w:val="26"/>
          <w:szCs w:val="26"/>
        </w:rPr>
      </w:pPr>
      <w:r w:rsidRPr="0020657B">
        <w:rPr>
          <w:rFonts w:asciiTheme="majorHAnsi" w:hAnsiTheme="majorHAnsi" w:cstheme="majorHAnsi"/>
          <w:sz w:val="26"/>
          <w:szCs w:val="26"/>
        </w:rPr>
        <w:t>- Quyết định số 72/QĐ-UBND ngày 19/02/2022 của Ủy ban nhân dân tỉnh Tuyên Quang về phê duyệt trữ lượng, tài nguyên khoáng sản trong Báo cáo kết quả thăm dò khoáng sản làm vật liệu xây dựng thông thường mở rộng mỏ đá vôi Cây Khế, phường Đội Cấn, thành phố Tuyên Quang;</w:t>
      </w:r>
    </w:p>
    <w:p w:rsidR="00740E10" w:rsidRPr="0020657B" w:rsidRDefault="0020657B" w:rsidP="0020657B">
      <w:pPr>
        <w:widowControl w:val="0"/>
        <w:spacing w:after="0" w:line="312" w:lineRule="auto"/>
        <w:ind w:firstLine="720"/>
        <w:jc w:val="both"/>
        <w:rPr>
          <w:rFonts w:asciiTheme="majorHAnsi" w:eastAsia="Times New Roman" w:hAnsiTheme="majorHAnsi" w:cstheme="majorHAnsi"/>
          <w:sz w:val="26"/>
          <w:szCs w:val="26"/>
          <w:highlight w:val="yellow"/>
          <w:lang w:val="nl-NL"/>
        </w:rPr>
      </w:pPr>
      <w:r w:rsidRPr="0020657B">
        <w:rPr>
          <w:rFonts w:asciiTheme="majorHAnsi" w:hAnsiTheme="majorHAnsi" w:cstheme="majorHAnsi"/>
          <w:sz w:val="26"/>
          <w:szCs w:val="26"/>
        </w:rPr>
        <w:t>- Quyết định số 332/QĐ-UBND ngày 31/5/2022 của Ủy ban nhân dân tỉnh Tuyên Quang về việc điều chỉnh, gia hạn thời gian hoạt động Dự án khai thác mỏ đá vôi thôn Cây Khế, phường Đội Cấn, thành phố Tuyên Quang</w:t>
      </w:r>
      <w:r w:rsidR="00852FCC" w:rsidRPr="0020657B">
        <w:rPr>
          <w:spacing w:val="-4"/>
          <w:sz w:val="26"/>
          <w:szCs w:val="26"/>
          <w:lang w:val="pt-BR"/>
        </w:rPr>
        <w:t>.</w:t>
      </w:r>
    </w:p>
    <w:p w:rsidR="005A1719" w:rsidRPr="00D86681" w:rsidRDefault="005A1719" w:rsidP="00427E0E">
      <w:pPr>
        <w:spacing w:after="0" w:line="312" w:lineRule="auto"/>
        <w:rPr>
          <w:rFonts w:asciiTheme="majorHAnsi" w:eastAsia="Arial" w:hAnsiTheme="majorHAnsi" w:cstheme="majorHAnsi"/>
          <w:sz w:val="26"/>
          <w:szCs w:val="26"/>
          <w:lang w:val="pt-BR"/>
        </w:rPr>
      </w:pPr>
      <w:r w:rsidRPr="00D86681">
        <w:rPr>
          <w:rFonts w:asciiTheme="majorHAnsi" w:eastAsia="Arial" w:hAnsiTheme="majorHAnsi" w:cstheme="majorHAnsi"/>
          <w:sz w:val="26"/>
          <w:szCs w:val="26"/>
          <w:lang w:val="pt-BR"/>
        </w:rPr>
        <w:br w:type="page"/>
      </w:r>
    </w:p>
    <w:p w:rsidR="005A1719" w:rsidRPr="00D86681" w:rsidRDefault="00BC403D" w:rsidP="00BC403D">
      <w:pPr>
        <w:pStyle w:val="Heading1"/>
        <w:rPr>
          <w:color w:val="auto"/>
          <w:lang w:val="pt-BR"/>
        </w:rPr>
      </w:pPr>
      <w:r w:rsidRPr="00D86681">
        <w:rPr>
          <w:color w:val="auto"/>
        </w:rPr>
        <w:lastRenderedPageBreak/>
        <w:t xml:space="preserve">. </w:t>
      </w:r>
      <w:r w:rsidR="005A1719" w:rsidRPr="00D86681">
        <w:rPr>
          <w:color w:val="auto"/>
          <w:lang w:val="pt-BR"/>
        </w:rPr>
        <w:t>ĐÁNH GIÁ, DỰ BÁO TÁC ĐỘNG MÔI TRƯỜNG CỦA DỰ ÁN VÀ ĐỀ XUẤT CÁC BIỆN PHÁP, CÔNG TRÌNH BẢO VỆ MÔI TRƯỜNG, ỨNG PHÓ SỰ CỐ MÔI TRƯỜNG</w:t>
      </w:r>
    </w:p>
    <w:p w:rsidR="005A1719" w:rsidRPr="00D86681" w:rsidRDefault="005A1719" w:rsidP="00427E0E">
      <w:pPr>
        <w:pStyle w:val="AMOMUC1"/>
        <w:spacing w:line="312" w:lineRule="auto"/>
      </w:pPr>
      <w:bookmarkStart w:id="284" w:name="_Toc106016315"/>
      <w:r w:rsidRPr="00D86681">
        <w:t>3.1. ĐÁNH GIÁ TÁC ĐỘNG VÀ ĐỀ XUẤT CÁC BIỆN PHÁP, CÔNG TRÌNH BẢO VỆ MÔI TRƯỜNG TRONG GIAI ĐOẠN VẬN HÀNH THỬ NGHIỆM</w:t>
      </w:r>
      <w:bookmarkEnd w:id="284"/>
      <w:r w:rsidRPr="00D86681">
        <w:t xml:space="preserve"> </w:t>
      </w:r>
    </w:p>
    <w:p w:rsidR="005A1719" w:rsidRPr="00D86681" w:rsidRDefault="005A1719" w:rsidP="00B620E9">
      <w:pPr>
        <w:spacing w:after="0" w:line="312" w:lineRule="auto"/>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ab/>
        <w:t xml:space="preserve">Giai đoạn mỏ đá vôi </w:t>
      </w:r>
      <w:r w:rsidR="00B620E9">
        <w:rPr>
          <w:rFonts w:asciiTheme="majorHAnsi" w:eastAsia="Times New Roman" w:hAnsiTheme="majorHAnsi" w:cstheme="majorHAnsi"/>
          <w:sz w:val="26"/>
          <w:szCs w:val="26"/>
          <w:lang w:val="pt-BR"/>
        </w:rPr>
        <w:t xml:space="preserve">điều chỉnh, mở rộng </w:t>
      </w:r>
      <w:r w:rsidRPr="00D86681">
        <w:rPr>
          <w:rFonts w:asciiTheme="majorHAnsi" w:eastAsia="Times New Roman" w:hAnsiTheme="majorHAnsi" w:cstheme="majorHAnsi"/>
          <w:sz w:val="26"/>
          <w:szCs w:val="26"/>
          <w:lang w:val="pt-BR"/>
        </w:rPr>
        <w:t xml:space="preserve">đi vào khai thác tiếp tục sử dụng toàn bộ hệ thống công trình BVMT </w:t>
      </w:r>
      <w:r w:rsidR="00F121A2" w:rsidRPr="00D86681">
        <w:rPr>
          <w:rFonts w:asciiTheme="majorHAnsi" w:eastAsia="Times New Roman" w:hAnsiTheme="majorHAnsi" w:cstheme="majorHAnsi"/>
          <w:sz w:val="26"/>
          <w:szCs w:val="26"/>
          <w:lang w:val="pt-BR"/>
        </w:rPr>
        <w:t>của mỏ hiện hữu</w:t>
      </w:r>
      <w:r w:rsidR="00D85B82" w:rsidRPr="00D86681">
        <w:rPr>
          <w:rFonts w:asciiTheme="majorHAnsi" w:eastAsia="Times New Roman" w:hAnsiTheme="majorHAnsi" w:cstheme="majorHAnsi"/>
          <w:sz w:val="26"/>
          <w:szCs w:val="26"/>
          <w:lang w:val="pt-BR"/>
        </w:rPr>
        <w:t>.</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Trong giai đoạn vận hành thử nghiệm, các hoạt động khai thác mỏ làm phát sinh bụi, khí thải, nước thải, CTR sinh hoạt, CTNH, tiếng ồn, độ rung,… tác động đến môi trường tự nhiên và các đối tượng kinh tế - xã hội xung quanh, đồng thời có thể xảy ra các sự cố liên quan đến môi trường.</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Các công trình phụ trợ phục vụ khai thác mỏ sau nâng công suất đã được xây dựng hoàn thiện, do đó, trong giai đoạn vận hành thử nghiệm, mỏ khai thác đạt 100% công suất thiết kế. Khi đó, khối lượng và thành phần các nguồn thải, các nguồn tác động phát sinh cũng như các sự cố môi trường hoàn toàn tương tự giai đoạn khai thác. Tuy nhiên, do thời gian vận hành thử nghiệm ngắn (khoảng 3 tháng) nên mức độ tác động được đánh giá nhỏ hơn. Vì vậy, để tránh trùng lặp, báo cáo tập trung đánh giá các tác động tương tự này trong giai đoạn khai thác.</w:t>
      </w:r>
    </w:p>
    <w:p w:rsidR="005A1719" w:rsidRPr="00D86681" w:rsidRDefault="005A1719" w:rsidP="00427E0E">
      <w:pPr>
        <w:pStyle w:val="AMOMUC1"/>
        <w:spacing w:line="312" w:lineRule="auto"/>
        <w:rPr>
          <w:rFonts w:asciiTheme="majorHAnsi" w:hAnsiTheme="majorHAnsi" w:cstheme="majorHAnsi"/>
        </w:rPr>
      </w:pPr>
      <w:bookmarkStart w:id="285" w:name="_Toc106016316"/>
      <w:r w:rsidRPr="00D86681">
        <w:rPr>
          <w:rFonts w:asciiTheme="majorHAnsi" w:hAnsiTheme="majorHAnsi" w:cstheme="majorHAnsi"/>
        </w:rPr>
        <w:t xml:space="preserve">3.2. ĐÁNH GIÁ TÁC ĐỘNG VÀ ĐỀ XUẤT CÁC BIỆN PHÁP, CÔNG TRÌNH BẢO VỆ MÔI TRƯỜNG TRONG GIAI ĐOẠN </w:t>
      </w:r>
      <w:r w:rsidR="008048E4" w:rsidRPr="00D86681">
        <w:rPr>
          <w:rFonts w:asciiTheme="majorHAnsi" w:hAnsiTheme="majorHAnsi" w:cstheme="majorHAnsi"/>
        </w:rPr>
        <w:t>VẬN HÀNH DỰ ÁN</w:t>
      </w:r>
      <w:bookmarkEnd w:id="285"/>
    </w:p>
    <w:p w:rsidR="005A1719" w:rsidRPr="00D86681" w:rsidRDefault="005A1719" w:rsidP="00427E0E">
      <w:pPr>
        <w:spacing w:after="0" w:line="312" w:lineRule="auto"/>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ab/>
        <w:t>Các nguồn tác động và đối tượng chịu tác động bởi các hoạt động của Dự án trong giai đoạn khai thác được tổng hợp trong bảng sau:</w:t>
      </w:r>
    </w:p>
    <w:p w:rsidR="005A1719" w:rsidRPr="00D86681" w:rsidRDefault="00BC403D" w:rsidP="00BC403D">
      <w:pPr>
        <w:pStyle w:val="Caption"/>
        <w:rPr>
          <w:b w:val="0"/>
          <w:i/>
          <w:color w:val="auto"/>
        </w:rPr>
      </w:pPr>
      <w:bookmarkStart w:id="286" w:name="_Toc99138297"/>
      <w:r w:rsidRPr="00D86681">
        <w:rPr>
          <w:b w:val="0"/>
          <w:i/>
          <w:color w:val="auto"/>
        </w:rPr>
        <w:t xml:space="preserve">Bảng </w:t>
      </w:r>
      <w:r w:rsidRPr="00D86681">
        <w:rPr>
          <w:b w:val="0"/>
          <w:i/>
          <w:color w:val="auto"/>
        </w:rPr>
        <w:fldChar w:fldCharType="begin"/>
      </w:r>
      <w:r w:rsidRPr="00D86681">
        <w:rPr>
          <w:b w:val="0"/>
          <w:i/>
          <w:color w:val="auto"/>
        </w:rPr>
        <w:instrText xml:space="preserve"> STYLEREF 1 \s </w:instrText>
      </w:r>
      <w:r w:rsidRPr="00D86681">
        <w:rPr>
          <w:b w:val="0"/>
          <w:i/>
          <w:color w:val="auto"/>
        </w:rPr>
        <w:fldChar w:fldCharType="separate"/>
      </w:r>
      <w:r w:rsidR="00D86681">
        <w:rPr>
          <w:b w:val="0"/>
          <w:i/>
          <w:noProof/>
          <w:color w:val="auto"/>
        </w:rPr>
        <w:t>3</w:t>
      </w:r>
      <w:r w:rsidRPr="00D86681">
        <w:rPr>
          <w:b w:val="0"/>
          <w:i/>
          <w:color w:val="auto"/>
        </w:rPr>
        <w:fldChar w:fldCharType="end"/>
      </w:r>
      <w:r w:rsidRPr="00D86681">
        <w:rPr>
          <w:b w:val="0"/>
          <w:i/>
          <w:color w:val="auto"/>
        </w:rPr>
        <w:t>.</w:t>
      </w:r>
      <w:r w:rsidRPr="00D86681">
        <w:rPr>
          <w:b w:val="0"/>
          <w:i/>
          <w:color w:val="auto"/>
        </w:rPr>
        <w:fldChar w:fldCharType="begin"/>
      </w:r>
      <w:r w:rsidRPr="00D86681">
        <w:rPr>
          <w:b w:val="0"/>
          <w:i/>
          <w:color w:val="auto"/>
        </w:rPr>
        <w:instrText xml:space="preserve"> SEQ Bảng \* ARABIC \s 1 </w:instrText>
      </w:r>
      <w:r w:rsidRPr="00D86681">
        <w:rPr>
          <w:b w:val="0"/>
          <w:i/>
          <w:color w:val="auto"/>
        </w:rPr>
        <w:fldChar w:fldCharType="separate"/>
      </w:r>
      <w:r w:rsidR="00D86681">
        <w:rPr>
          <w:b w:val="0"/>
          <w:i/>
          <w:noProof/>
          <w:color w:val="auto"/>
        </w:rPr>
        <w:t>1</w:t>
      </w:r>
      <w:r w:rsidRPr="00D86681">
        <w:rPr>
          <w:b w:val="0"/>
          <w:i/>
          <w:color w:val="auto"/>
        </w:rPr>
        <w:fldChar w:fldCharType="end"/>
      </w:r>
      <w:r w:rsidRPr="00D86681">
        <w:rPr>
          <w:b w:val="0"/>
          <w:i/>
          <w:color w:val="auto"/>
          <w:lang w:val="vi-VN"/>
        </w:rPr>
        <w:t xml:space="preserve"> </w:t>
      </w:r>
      <w:r w:rsidR="005A1719" w:rsidRPr="00D86681">
        <w:rPr>
          <w:rFonts w:asciiTheme="majorHAnsi" w:hAnsiTheme="majorHAnsi" w:cstheme="majorHAnsi"/>
          <w:b w:val="0"/>
          <w:i/>
          <w:color w:val="auto"/>
        </w:rPr>
        <w:t>Nguồn tác động liên quan đến chất thải</w:t>
      </w:r>
      <w:bookmarkEnd w:id="286"/>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3109"/>
        <w:gridCol w:w="2152"/>
        <w:gridCol w:w="3238"/>
      </w:tblGrid>
      <w:tr w:rsidR="00D86681" w:rsidRPr="00D86681" w:rsidTr="002444FB">
        <w:trPr>
          <w:tblHeader/>
          <w:jc w:val="center"/>
        </w:trPr>
        <w:tc>
          <w:tcPr>
            <w:tcW w:w="287" w:type="pct"/>
            <w:tcBorders>
              <w:top w:val="single" w:sz="4" w:space="0" w:color="000000"/>
              <w:left w:val="single" w:sz="4" w:space="0" w:color="000000"/>
              <w:bottom w:val="single" w:sz="4" w:space="0" w:color="000000"/>
              <w:right w:val="single" w:sz="4" w:space="0" w:color="000000"/>
            </w:tcBorders>
            <w:vAlign w:val="center"/>
            <w:hideMark/>
          </w:tcPr>
          <w:p w:rsidR="005A1719" w:rsidRPr="00D86681" w:rsidRDefault="005A1719" w:rsidP="00427E0E">
            <w:pPr>
              <w:spacing w:after="0" w:line="312" w:lineRule="auto"/>
              <w:rPr>
                <w:rFonts w:asciiTheme="majorHAnsi" w:eastAsia="Times New Roman" w:hAnsiTheme="majorHAnsi" w:cstheme="majorHAnsi"/>
                <w:b/>
                <w:sz w:val="26"/>
                <w:szCs w:val="26"/>
                <w:lang w:val="en-US"/>
              </w:rPr>
            </w:pPr>
            <w:r w:rsidRPr="00D86681">
              <w:rPr>
                <w:rFonts w:asciiTheme="majorHAnsi" w:eastAsia="Times New Roman" w:hAnsiTheme="majorHAnsi" w:cstheme="majorHAnsi"/>
                <w:b/>
                <w:sz w:val="26"/>
                <w:szCs w:val="26"/>
                <w:lang w:val="en-US"/>
              </w:rPr>
              <w:t>TT</w:t>
            </w:r>
          </w:p>
        </w:tc>
        <w:tc>
          <w:tcPr>
            <w:tcW w:w="1723" w:type="pct"/>
            <w:tcBorders>
              <w:top w:val="single" w:sz="4" w:space="0" w:color="000000"/>
              <w:left w:val="single" w:sz="4" w:space="0" w:color="000000"/>
              <w:bottom w:val="single" w:sz="4" w:space="0" w:color="000000"/>
              <w:right w:val="single" w:sz="4" w:space="0" w:color="000000"/>
            </w:tcBorders>
            <w:vAlign w:val="center"/>
            <w:hideMark/>
          </w:tcPr>
          <w:p w:rsidR="005A1719" w:rsidRPr="00D86681" w:rsidRDefault="005A1719" w:rsidP="00427E0E">
            <w:pPr>
              <w:spacing w:after="0" w:line="312" w:lineRule="auto"/>
              <w:rPr>
                <w:rFonts w:asciiTheme="majorHAnsi" w:eastAsia="Times New Roman" w:hAnsiTheme="majorHAnsi" w:cstheme="majorHAnsi"/>
                <w:b/>
                <w:sz w:val="26"/>
                <w:szCs w:val="26"/>
                <w:lang w:val="en-US"/>
              </w:rPr>
            </w:pPr>
            <w:r w:rsidRPr="00D86681">
              <w:rPr>
                <w:rFonts w:asciiTheme="majorHAnsi" w:eastAsia="Calibri" w:hAnsiTheme="majorHAnsi" w:cstheme="majorHAnsi"/>
                <w:b/>
                <w:sz w:val="26"/>
                <w:szCs w:val="26"/>
                <w:lang w:val="en-US"/>
              </w:rPr>
              <w:t xml:space="preserve">Hoạt động </w:t>
            </w:r>
          </w:p>
        </w:tc>
        <w:tc>
          <w:tcPr>
            <w:tcW w:w="1195" w:type="pct"/>
            <w:tcBorders>
              <w:top w:val="single" w:sz="4" w:space="0" w:color="000000"/>
              <w:left w:val="single" w:sz="4" w:space="0" w:color="000000"/>
              <w:bottom w:val="single" w:sz="4" w:space="0" w:color="000000"/>
              <w:right w:val="single" w:sz="4" w:space="0" w:color="000000"/>
            </w:tcBorders>
            <w:vAlign w:val="center"/>
            <w:hideMark/>
          </w:tcPr>
          <w:p w:rsidR="005A1719" w:rsidRPr="00D86681" w:rsidRDefault="005A1719" w:rsidP="00427E0E">
            <w:pPr>
              <w:spacing w:after="0" w:line="312" w:lineRule="auto"/>
              <w:rPr>
                <w:rFonts w:asciiTheme="majorHAnsi" w:eastAsia="Times New Roman" w:hAnsiTheme="majorHAnsi" w:cstheme="majorHAnsi"/>
                <w:b/>
                <w:sz w:val="26"/>
                <w:szCs w:val="26"/>
                <w:lang w:val="en-US"/>
              </w:rPr>
            </w:pPr>
            <w:r w:rsidRPr="00D86681">
              <w:rPr>
                <w:rFonts w:asciiTheme="majorHAnsi" w:eastAsia="Times New Roman" w:hAnsiTheme="majorHAnsi" w:cstheme="majorHAnsi"/>
                <w:b/>
                <w:sz w:val="26"/>
                <w:szCs w:val="26"/>
                <w:lang w:val="en-US"/>
              </w:rPr>
              <w:t>Chất thải phát sinh</w:t>
            </w:r>
          </w:p>
        </w:tc>
        <w:tc>
          <w:tcPr>
            <w:tcW w:w="1794" w:type="pct"/>
            <w:tcBorders>
              <w:top w:val="single" w:sz="4" w:space="0" w:color="000000"/>
              <w:left w:val="single" w:sz="4" w:space="0" w:color="000000"/>
              <w:bottom w:val="single" w:sz="4" w:space="0" w:color="000000"/>
              <w:right w:val="single" w:sz="4" w:space="0" w:color="000000"/>
            </w:tcBorders>
            <w:vAlign w:val="center"/>
            <w:hideMark/>
          </w:tcPr>
          <w:p w:rsidR="005A1719" w:rsidRPr="00D86681" w:rsidRDefault="005A1719" w:rsidP="00427E0E">
            <w:pPr>
              <w:spacing w:after="0" w:line="312" w:lineRule="auto"/>
              <w:rPr>
                <w:rFonts w:asciiTheme="majorHAnsi" w:eastAsia="Times New Roman" w:hAnsiTheme="majorHAnsi" w:cstheme="majorHAnsi"/>
                <w:b/>
                <w:sz w:val="26"/>
                <w:szCs w:val="26"/>
                <w:lang w:val="en-US"/>
              </w:rPr>
            </w:pPr>
            <w:r w:rsidRPr="00D86681">
              <w:rPr>
                <w:rFonts w:asciiTheme="majorHAnsi" w:eastAsia="Times New Roman" w:hAnsiTheme="majorHAnsi" w:cstheme="majorHAnsi"/>
                <w:b/>
                <w:sz w:val="26"/>
                <w:szCs w:val="26"/>
                <w:lang w:val="en-US"/>
              </w:rPr>
              <w:t>Đối tượng bị tác động</w:t>
            </w:r>
          </w:p>
        </w:tc>
      </w:tr>
      <w:tr w:rsidR="00D86681" w:rsidRPr="00D86681" w:rsidTr="007D4D9D">
        <w:trPr>
          <w:trHeight w:val="510"/>
          <w:jc w:val="center"/>
        </w:trPr>
        <w:tc>
          <w:tcPr>
            <w:tcW w:w="287" w:type="pct"/>
            <w:tcBorders>
              <w:top w:val="single" w:sz="4" w:space="0" w:color="000000"/>
              <w:left w:val="single" w:sz="4" w:space="0" w:color="000000"/>
              <w:bottom w:val="single" w:sz="4" w:space="0" w:color="000000"/>
              <w:right w:val="single" w:sz="4" w:space="0" w:color="000000"/>
            </w:tcBorders>
            <w:vAlign w:val="center"/>
            <w:hideMark/>
          </w:tcPr>
          <w:p w:rsidR="005A1719" w:rsidRPr="00D86681" w:rsidRDefault="005A1719" w:rsidP="00427E0E">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1</w:t>
            </w:r>
          </w:p>
        </w:tc>
        <w:tc>
          <w:tcPr>
            <w:tcW w:w="1723" w:type="pct"/>
            <w:tcBorders>
              <w:top w:val="single" w:sz="4" w:space="0" w:color="000000"/>
              <w:left w:val="single" w:sz="4" w:space="0" w:color="000000"/>
              <w:bottom w:val="single" w:sz="4" w:space="0" w:color="000000"/>
              <w:right w:val="single" w:sz="4" w:space="0" w:color="000000"/>
            </w:tcBorders>
            <w:vAlign w:val="center"/>
            <w:hideMark/>
          </w:tcPr>
          <w:p w:rsidR="005A1719" w:rsidRPr="00D86681" w:rsidRDefault="005A1719"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Phát quang thực vật tại phần diện tích nguyên trạng còn lại</w:t>
            </w:r>
          </w:p>
        </w:tc>
        <w:tc>
          <w:tcPr>
            <w:tcW w:w="1195" w:type="pct"/>
            <w:tcBorders>
              <w:top w:val="single" w:sz="4" w:space="0" w:color="000000"/>
              <w:left w:val="single" w:sz="4" w:space="0" w:color="000000"/>
              <w:bottom w:val="single" w:sz="4" w:space="0" w:color="000000"/>
              <w:right w:val="single" w:sz="4" w:space="0" w:color="000000"/>
            </w:tcBorders>
            <w:vAlign w:val="center"/>
            <w:hideMark/>
          </w:tcPr>
          <w:p w:rsidR="005A1719" w:rsidRPr="00D86681" w:rsidRDefault="005A1719"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Sinh khối thực vật</w:t>
            </w:r>
          </w:p>
        </w:tc>
        <w:tc>
          <w:tcPr>
            <w:tcW w:w="1794" w:type="pct"/>
            <w:tcBorders>
              <w:top w:val="single" w:sz="4" w:space="0" w:color="000000"/>
              <w:left w:val="single" w:sz="4" w:space="0" w:color="000000"/>
              <w:bottom w:val="single" w:sz="4" w:space="0" w:color="000000"/>
              <w:right w:val="single" w:sz="4" w:space="0" w:color="000000"/>
            </w:tcBorders>
            <w:vAlign w:val="center"/>
            <w:hideMark/>
          </w:tcPr>
          <w:p w:rsidR="005A1719" w:rsidRPr="00D86681" w:rsidRDefault="005A1719"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đất, hệ sinh thái</w:t>
            </w:r>
          </w:p>
        </w:tc>
      </w:tr>
      <w:tr w:rsidR="00D86681" w:rsidRPr="00D86681" w:rsidTr="007D4D9D">
        <w:trPr>
          <w:trHeight w:val="510"/>
          <w:jc w:val="center"/>
        </w:trPr>
        <w:tc>
          <w:tcPr>
            <w:tcW w:w="287"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2</w:t>
            </w:r>
          </w:p>
        </w:tc>
        <w:tc>
          <w:tcPr>
            <w:tcW w:w="1723"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834083">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 xml:space="preserve">Cải tạo, </w:t>
            </w:r>
            <w:r w:rsidR="00834083" w:rsidRPr="00D86681">
              <w:rPr>
                <w:rFonts w:asciiTheme="majorHAnsi" w:eastAsia="Times New Roman" w:hAnsiTheme="majorHAnsi" w:cstheme="majorHAnsi"/>
                <w:sz w:val="26"/>
                <w:szCs w:val="26"/>
                <w:lang w:val="en-US"/>
              </w:rPr>
              <w:t>nâng cấp tòa nhà điều hành</w:t>
            </w:r>
          </w:p>
        </w:tc>
        <w:tc>
          <w:tcPr>
            <w:tcW w:w="1195"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Bụi, CTR xây dựng</w:t>
            </w:r>
          </w:p>
        </w:tc>
        <w:tc>
          <w:tcPr>
            <w:tcW w:w="1794"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không khí, đất, hệ sinh thái và con người</w:t>
            </w:r>
          </w:p>
        </w:tc>
      </w:tr>
      <w:tr w:rsidR="00D86681" w:rsidRPr="00D86681" w:rsidTr="007D4D9D">
        <w:trPr>
          <w:trHeight w:val="510"/>
          <w:jc w:val="center"/>
        </w:trPr>
        <w:tc>
          <w:tcPr>
            <w:tcW w:w="287"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3</w:t>
            </w:r>
          </w:p>
        </w:tc>
        <w:tc>
          <w:tcPr>
            <w:tcW w:w="1723"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Nổ mìn phá đá</w:t>
            </w:r>
          </w:p>
        </w:tc>
        <w:tc>
          <w:tcPr>
            <w:tcW w:w="1195"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Bụi, khí thải, chất thải rắn, đá văng</w:t>
            </w:r>
          </w:p>
        </w:tc>
        <w:tc>
          <w:tcPr>
            <w:tcW w:w="1794"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không khí, đất, hệ sinh thái và con người</w:t>
            </w:r>
          </w:p>
        </w:tc>
      </w:tr>
      <w:tr w:rsidR="00D86681" w:rsidRPr="00D86681" w:rsidTr="002444FB">
        <w:trPr>
          <w:jc w:val="center"/>
        </w:trPr>
        <w:tc>
          <w:tcPr>
            <w:tcW w:w="287"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4</w:t>
            </w:r>
          </w:p>
        </w:tc>
        <w:tc>
          <w:tcPr>
            <w:tcW w:w="1723"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 xml:space="preserve">Vận chuyển đá vôi nguyên liệu về trạm đập </w:t>
            </w:r>
          </w:p>
        </w:tc>
        <w:tc>
          <w:tcPr>
            <w:tcW w:w="1195"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Bụi, khí thải, đá rơi vãi</w:t>
            </w:r>
          </w:p>
        </w:tc>
        <w:tc>
          <w:tcPr>
            <w:tcW w:w="1794"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không khí, hệ sinh thái và con người</w:t>
            </w:r>
          </w:p>
        </w:tc>
      </w:tr>
      <w:tr w:rsidR="00D86681" w:rsidRPr="00D86681" w:rsidTr="002444FB">
        <w:trPr>
          <w:jc w:val="center"/>
        </w:trPr>
        <w:tc>
          <w:tcPr>
            <w:tcW w:w="287"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5</w:t>
            </w:r>
          </w:p>
        </w:tc>
        <w:tc>
          <w:tcPr>
            <w:tcW w:w="1723"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Phá đá quá cỡ, san gạt, bốc xúc</w:t>
            </w:r>
          </w:p>
        </w:tc>
        <w:tc>
          <w:tcPr>
            <w:tcW w:w="1195"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 xml:space="preserve">Bụi, khí thải </w:t>
            </w:r>
          </w:p>
        </w:tc>
        <w:tc>
          <w:tcPr>
            <w:tcW w:w="1794"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không khí, đất, hệ sinh thái và con người</w:t>
            </w:r>
          </w:p>
        </w:tc>
      </w:tr>
      <w:tr w:rsidR="00D86681" w:rsidRPr="00D86681" w:rsidTr="002444FB">
        <w:trPr>
          <w:jc w:val="center"/>
        </w:trPr>
        <w:tc>
          <w:tcPr>
            <w:tcW w:w="287"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lastRenderedPageBreak/>
              <w:t>6</w:t>
            </w:r>
          </w:p>
        </w:tc>
        <w:tc>
          <w:tcPr>
            <w:tcW w:w="1723"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Sửa chữa, bảo dưỡng thiết bị, máy móc</w:t>
            </w:r>
          </w:p>
        </w:tc>
        <w:tc>
          <w:tcPr>
            <w:tcW w:w="1195"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Khí thải, chất thải rắn nguy hại, nước thải</w:t>
            </w:r>
          </w:p>
        </w:tc>
        <w:tc>
          <w:tcPr>
            <w:tcW w:w="1794"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không khí, nước, đất, hệ sinh thái và con người</w:t>
            </w:r>
          </w:p>
        </w:tc>
      </w:tr>
      <w:tr w:rsidR="00D86681" w:rsidRPr="00D86681" w:rsidTr="002444FB">
        <w:trPr>
          <w:jc w:val="center"/>
        </w:trPr>
        <w:tc>
          <w:tcPr>
            <w:tcW w:w="287"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7</w:t>
            </w:r>
          </w:p>
        </w:tc>
        <w:tc>
          <w:tcPr>
            <w:tcW w:w="1723"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Sinh hoạt của CBCNV tham gia khai thác mỏ</w:t>
            </w:r>
          </w:p>
        </w:tc>
        <w:tc>
          <w:tcPr>
            <w:tcW w:w="1195"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Nước thải, rác thải sinh hoạt, rác thải công nghiệp.</w:t>
            </w:r>
          </w:p>
        </w:tc>
        <w:tc>
          <w:tcPr>
            <w:tcW w:w="1794"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nước, đất, không khí, hệ sinh thái và con người</w:t>
            </w:r>
          </w:p>
        </w:tc>
      </w:tr>
      <w:tr w:rsidR="007D4D9D" w:rsidRPr="00D86681" w:rsidTr="002444FB">
        <w:trPr>
          <w:jc w:val="center"/>
        </w:trPr>
        <w:tc>
          <w:tcPr>
            <w:tcW w:w="287"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8</w:t>
            </w:r>
          </w:p>
        </w:tc>
        <w:tc>
          <w:tcPr>
            <w:tcW w:w="1723"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Thoát nước mưa, nước thải</w:t>
            </w:r>
          </w:p>
        </w:tc>
        <w:tc>
          <w:tcPr>
            <w:tcW w:w="1195"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Nước mưa, nước thải</w:t>
            </w:r>
          </w:p>
        </w:tc>
        <w:tc>
          <w:tcPr>
            <w:tcW w:w="1794"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427E0E">
            <w:pPr>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Môi trường nước, đất và hệ sinh thái nước</w:t>
            </w:r>
          </w:p>
        </w:tc>
      </w:tr>
    </w:tbl>
    <w:p w:rsidR="005A1719" w:rsidRPr="00D86681" w:rsidRDefault="005A1719" w:rsidP="00427E0E">
      <w:pPr>
        <w:spacing w:after="0" w:line="312" w:lineRule="auto"/>
        <w:jc w:val="both"/>
        <w:rPr>
          <w:rFonts w:asciiTheme="majorHAnsi" w:eastAsia="Times New Roman" w:hAnsiTheme="majorHAnsi" w:cstheme="majorHAnsi"/>
          <w:sz w:val="26"/>
          <w:szCs w:val="26"/>
          <w:lang w:val="en-US"/>
        </w:rPr>
      </w:pPr>
    </w:p>
    <w:p w:rsidR="005A1719" w:rsidRPr="00D86681" w:rsidRDefault="005A1719" w:rsidP="00427E0E">
      <w:pPr>
        <w:pStyle w:val="AMOBANG"/>
        <w:spacing w:line="312" w:lineRule="auto"/>
        <w:rPr>
          <w:rFonts w:asciiTheme="majorHAnsi" w:hAnsiTheme="majorHAnsi" w:cstheme="majorHAnsi"/>
          <w:sz w:val="26"/>
        </w:rPr>
      </w:pPr>
      <w:bookmarkStart w:id="287" w:name="_Toc99138298"/>
      <w:r w:rsidRPr="00D86681">
        <w:rPr>
          <w:rFonts w:asciiTheme="majorHAnsi" w:hAnsiTheme="majorHAnsi" w:cstheme="majorHAnsi"/>
          <w:sz w:val="26"/>
        </w:rPr>
        <w:t>Bảng 3.2. Nguồn tác động không liên quan đến chất thải</w:t>
      </w:r>
      <w:bookmarkEnd w:id="287"/>
    </w:p>
    <w:tbl>
      <w:tblP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4338"/>
        <w:gridCol w:w="4064"/>
      </w:tblGrid>
      <w:tr w:rsidR="00D86681" w:rsidRPr="00D86681" w:rsidTr="00E83991">
        <w:trPr>
          <w:tblHeader/>
          <w:jc w:val="center"/>
        </w:trPr>
        <w:tc>
          <w:tcPr>
            <w:tcW w:w="363" w:type="pct"/>
            <w:tcBorders>
              <w:top w:val="single" w:sz="4" w:space="0" w:color="000000"/>
              <w:left w:val="single" w:sz="4" w:space="0" w:color="000000"/>
              <w:bottom w:val="single" w:sz="4" w:space="0" w:color="000000"/>
              <w:right w:val="single" w:sz="4" w:space="0" w:color="000000"/>
            </w:tcBorders>
            <w:vAlign w:val="center"/>
            <w:hideMark/>
          </w:tcPr>
          <w:p w:rsidR="005A1719" w:rsidRPr="00D86681" w:rsidRDefault="005A1719" w:rsidP="00427E0E">
            <w:pPr>
              <w:spacing w:after="0" w:line="312" w:lineRule="auto"/>
              <w:rPr>
                <w:rFonts w:asciiTheme="majorHAnsi" w:eastAsia="Calibri" w:hAnsiTheme="majorHAnsi" w:cstheme="majorHAnsi"/>
                <w:b/>
                <w:sz w:val="26"/>
                <w:szCs w:val="26"/>
              </w:rPr>
            </w:pPr>
            <w:r w:rsidRPr="00D86681">
              <w:rPr>
                <w:rFonts w:asciiTheme="majorHAnsi" w:eastAsia="Calibri" w:hAnsiTheme="majorHAnsi" w:cstheme="majorHAnsi"/>
                <w:b/>
                <w:sz w:val="26"/>
                <w:szCs w:val="26"/>
              </w:rPr>
              <w:t>TT</w:t>
            </w:r>
          </w:p>
        </w:tc>
        <w:tc>
          <w:tcPr>
            <w:tcW w:w="2394" w:type="pct"/>
            <w:tcBorders>
              <w:top w:val="single" w:sz="4" w:space="0" w:color="000000"/>
              <w:left w:val="single" w:sz="4" w:space="0" w:color="000000"/>
              <w:bottom w:val="single" w:sz="4" w:space="0" w:color="000000"/>
              <w:right w:val="single" w:sz="4" w:space="0" w:color="000000"/>
            </w:tcBorders>
            <w:vAlign w:val="center"/>
            <w:hideMark/>
          </w:tcPr>
          <w:p w:rsidR="005A1719" w:rsidRPr="00D86681" w:rsidRDefault="005A1719" w:rsidP="00427E0E">
            <w:pPr>
              <w:spacing w:after="0" w:line="312" w:lineRule="auto"/>
              <w:rPr>
                <w:rFonts w:asciiTheme="majorHAnsi" w:eastAsia="Calibri" w:hAnsiTheme="majorHAnsi" w:cstheme="majorHAnsi"/>
                <w:b/>
                <w:sz w:val="26"/>
                <w:szCs w:val="26"/>
                <w:lang w:val="en-US"/>
              </w:rPr>
            </w:pPr>
            <w:r w:rsidRPr="00D86681">
              <w:rPr>
                <w:rFonts w:asciiTheme="majorHAnsi" w:eastAsia="Calibri" w:hAnsiTheme="majorHAnsi" w:cstheme="majorHAnsi"/>
                <w:b/>
                <w:sz w:val="26"/>
                <w:szCs w:val="26"/>
                <w:lang w:val="en-US"/>
              </w:rPr>
              <w:t>Hoạt động Dự án</w:t>
            </w:r>
          </w:p>
        </w:tc>
        <w:tc>
          <w:tcPr>
            <w:tcW w:w="2243" w:type="pct"/>
            <w:tcBorders>
              <w:top w:val="single" w:sz="4" w:space="0" w:color="000000"/>
              <w:left w:val="single" w:sz="4" w:space="0" w:color="000000"/>
              <w:bottom w:val="single" w:sz="4" w:space="0" w:color="000000"/>
              <w:right w:val="single" w:sz="4" w:space="0" w:color="000000"/>
            </w:tcBorders>
            <w:vAlign w:val="center"/>
            <w:hideMark/>
          </w:tcPr>
          <w:p w:rsidR="005A1719" w:rsidRPr="00D86681" w:rsidRDefault="005A1719" w:rsidP="00427E0E">
            <w:pPr>
              <w:spacing w:after="0" w:line="312" w:lineRule="auto"/>
              <w:rPr>
                <w:rFonts w:asciiTheme="majorHAnsi" w:eastAsia="Calibri" w:hAnsiTheme="majorHAnsi" w:cstheme="majorHAnsi"/>
                <w:b/>
                <w:sz w:val="26"/>
                <w:szCs w:val="26"/>
              </w:rPr>
            </w:pPr>
            <w:r w:rsidRPr="00D86681">
              <w:rPr>
                <w:rFonts w:asciiTheme="majorHAnsi" w:eastAsia="Calibri" w:hAnsiTheme="majorHAnsi" w:cstheme="majorHAnsi"/>
                <w:b/>
                <w:sz w:val="26"/>
                <w:szCs w:val="26"/>
              </w:rPr>
              <w:t>Đối tượng bị tác động</w:t>
            </w:r>
          </w:p>
        </w:tc>
      </w:tr>
      <w:tr w:rsidR="00D86681" w:rsidRPr="00D86681" w:rsidTr="007D4D9D">
        <w:trPr>
          <w:trHeight w:val="227"/>
          <w:jc w:val="center"/>
        </w:trPr>
        <w:tc>
          <w:tcPr>
            <w:tcW w:w="363" w:type="pct"/>
            <w:tcBorders>
              <w:top w:val="single" w:sz="4" w:space="0" w:color="000000"/>
              <w:left w:val="single" w:sz="4" w:space="0" w:color="000000"/>
              <w:bottom w:val="single" w:sz="4" w:space="0" w:color="000000"/>
              <w:right w:val="single" w:sz="4" w:space="0" w:color="000000"/>
            </w:tcBorders>
            <w:vAlign w:val="center"/>
            <w:hideMark/>
          </w:tcPr>
          <w:p w:rsidR="005A1719" w:rsidRPr="00D86681" w:rsidRDefault="005A1719" w:rsidP="00427E0E">
            <w:pPr>
              <w:spacing w:after="0" w:line="312" w:lineRule="auto"/>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1</w:t>
            </w:r>
          </w:p>
        </w:tc>
        <w:tc>
          <w:tcPr>
            <w:tcW w:w="2394" w:type="pct"/>
            <w:tcBorders>
              <w:top w:val="single" w:sz="4" w:space="0" w:color="000000"/>
              <w:left w:val="single" w:sz="4" w:space="0" w:color="000000"/>
              <w:bottom w:val="single" w:sz="4" w:space="0" w:color="000000"/>
              <w:right w:val="single" w:sz="4" w:space="0" w:color="000000"/>
            </w:tcBorders>
            <w:vAlign w:val="center"/>
            <w:hideMark/>
          </w:tcPr>
          <w:p w:rsidR="005A1719" w:rsidRPr="00D86681" w:rsidRDefault="007D4D9D" w:rsidP="00FC3F4D">
            <w:pPr>
              <w:spacing w:after="0" w:line="312" w:lineRule="auto"/>
              <w:jc w:val="left"/>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P</w:t>
            </w:r>
            <w:r w:rsidR="005A1719" w:rsidRPr="00D86681">
              <w:rPr>
                <w:rFonts w:asciiTheme="majorHAnsi" w:eastAsia="Calibri" w:hAnsiTheme="majorHAnsi" w:cstheme="majorHAnsi"/>
                <w:sz w:val="26"/>
                <w:szCs w:val="26"/>
                <w:lang w:val="en-US"/>
              </w:rPr>
              <w:t xml:space="preserve">hát quang thực </w:t>
            </w:r>
            <w:r w:rsidR="005A1719" w:rsidRPr="00D86681">
              <w:rPr>
                <w:rFonts w:asciiTheme="majorHAnsi" w:eastAsia="Times New Roman" w:hAnsiTheme="majorHAnsi" w:cstheme="majorHAnsi"/>
                <w:sz w:val="26"/>
                <w:szCs w:val="26"/>
                <w:lang w:val="en-US"/>
              </w:rPr>
              <w:t>vật tại phần diện tích nguyên trạng còn lại</w:t>
            </w:r>
          </w:p>
        </w:tc>
        <w:tc>
          <w:tcPr>
            <w:tcW w:w="2243" w:type="pct"/>
            <w:tcBorders>
              <w:top w:val="single" w:sz="4" w:space="0" w:color="000000"/>
              <w:left w:val="single" w:sz="4" w:space="0" w:color="000000"/>
              <w:bottom w:val="single" w:sz="4" w:space="0" w:color="000000"/>
              <w:right w:val="single" w:sz="4" w:space="0" w:color="000000"/>
            </w:tcBorders>
            <w:hideMark/>
          </w:tcPr>
          <w:p w:rsidR="005A1719" w:rsidRPr="00D86681" w:rsidRDefault="005A1719" w:rsidP="00427E0E">
            <w:pPr>
              <w:spacing w:after="0" w:line="312" w:lineRule="auto"/>
              <w:jc w:val="both"/>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Lớp che phủ bề mặt, tăng khả năng xói mòn, rửa trôi</w:t>
            </w:r>
          </w:p>
        </w:tc>
      </w:tr>
      <w:tr w:rsidR="00D86681" w:rsidRPr="00D86681" w:rsidTr="007D4D9D">
        <w:trPr>
          <w:trHeight w:val="227"/>
          <w:jc w:val="center"/>
        </w:trPr>
        <w:tc>
          <w:tcPr>
            <w:tcW w:w="363"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DE6CE3" w:rsidP="00427E0E">
            <w:pPr>
              <w:spacing w:after="0" w:line="312" w:lineRule="auto"/>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2</w:t>
            </w:r>
          </w:p>
        </w:tc>
        <w:tc>
          <w:tcPr>
            <w:tcW w:w="2394"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7D4D9D" w:rsidP="00FC3F4D">
            <w:pPr>
              <w:spacing w:after="0" w:line="312" w:lineRule="auto"/>
              <w:jc w:val="left"/>
              <w:rPr>
                <w:rFonts w:asciiTheme="majorHAnsi" w:eastAsia="Calibri" w:hAnsiTheme="majorHAnsi" w:cstheme="majorHAnsi"/>
                <w:sz w:val="26"/>
                <w:szCs w:val="26"/>
              </w:rPr>
            </w:pPr>
            <w:r w:rsidRPr="00D86681">
              <w:rPr>
                <w:rFonts w:asciiTheme="majorHAnsi" w:eastAsia="Calibri" w:hAnsiTheme="majorHAnsi" w:cstheme="majorHAnsi"/>
                <w:sz w:val="26"/>
                <w:szCs w:val="26"/>
              </w:rPr>
              <w:t>Ồn, rung do nổ mìn, khai thác, vận chuyển</w:t>
            </w:r>
          </w:p>
        </w:tc>
        <w:tc>
          <w:tcPr>
            <w:tcW w:w="2243" w:type="pct"/>
            <w:tcBorders>
              <w:top w:val="single" w:sz="4" w:space="0" w:color="000000"/>
              <w:left w:val="single" w:sz="4" w:space="0" w:color="000000"/>
              <w:bottom w:val="single" w:sz="4" w:space="0" w:color="000000"/>
              <w:right w:val="single" w:sz="4" w:space="0" w:color="000000"/>
            </w:tcBorders>
            <w:hideMark/>
          </w:tcPr>
          <w:p w:rsidR="007D4D9D" w:rsidRPr="00D86681" w:rsidRDefault="007D4D9D" w:rsidP="00427E0E">
            <w:pPr>
              <w:spacing w:after="0" w:line="312" w:lineRule="auto"/>
              <w:jc w:val="both"/>
              <w:rPr>
                <w:rFonts w:asciiTheme="majorHAnsi" w:eastAsia="Calibri" w:hAnsiTheme="majorHAnsi" w:cstheme="majorHAnsi"/>
                <w:sz w:val="26"/>
                <w:szCs w:val="26"/>
              </w:rPr>
            </w:pPr>
            <w:r w:rsidRPr="00D86681">
              <w:rPr>
                <w:rFonts w:asciiTheme="majorHAnsi" w:eastAsia="Calibri" w:hAnsiTheme="majorHAnsi" w:cstheme="majorHAnsi"/>
                <w:sz w:val="26"/>
                <w:szCs w:val="26"/>
              </w:rPr>
              <w:t>Con người và hệ động vật, kinh tế xã hội của địa phương</w:t>
            </w:r>
          </w:p>
        </w:tc>
      </w:tr>
      <w:tr w:rsidR="00D86681" w:rsidRPr="00D86681" w:rsidTr="00E83991">
        <w:trPr>
          <w:jc w:val="center"/>
        </w:trPr>
        <w:tc>
          <w:tcPr>
            <w:tcW w:w="363"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DE6CE3" w:rsidP="00427E0E">
            <w:pPr>
              <w:spacing w:after="0" w:line="312" w:lineRule="auto"/>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3</w:t>
            </w:r>
          </w:p>
        </w:tc>
        <w:tc>
          <w:tcPr>
            <w:tcW w:w="2394" w:type="pct"/>
            <w:tcBorders>
              <w:top w:val="single" w:sz="4" w:space="0" w:color="000000"/>
              <w:left w:val="single" w:sz="4" w:space="0" w:color="000000"/>
              <w:bottom w:val="single" w:sz="4" w:space="0" w:color="000000"/>
              <w:right w:val="single" w:sz="4" w:space="0" w:color="000000"/>
            </w:tcBorders>
            <w:hideMark/>
          </w:tcPr>
          <w:p w:rsidR="007D4D9D" w:rsidRPr="00D86681" w:rsidRDefault="007D4D9D" w:rsidP="00FC3F4D">
            <w:pPr>
              <w:spacing w:after="0" w:line="312" w:lineRule="auto"/>
              <w:jc w:val="left"/>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 xml:space="preserve">Đổ thải gây trượt lở đất đá </w:t>
            </w:r>
          </w:p>
        </w:tc>
        <w:tc>
          <w:tcPr>
            <w:tcW w:w="2243" w:type="pct"/>
            <w:tcBorders>
              <w:top w:val="single" w:sz="4" w:space="0" w:color="000000"/>
              <w:left w:val="single" w:sz="4" w:space="0" w:color="000000"/>
              <w:bottom w:val="single" w:sz="4" w:space="0" w:color="000000"/>
              <w:right w:val="single" w:sz="4" w:space="0" w:color="000000"/>
            </w:tcBorders>
            <w:hideMark/>
          </w:tcPr>
          <w:p w:rsidR="007D4D9D" w:rsidRPr="00D86681" w:rsidRDefault="007D4D9D" w:rsidP="00427E0E">
            <w:pPr>
              <w:spacing w:after="0" w:line="312" w:lineRule="auto"/>
              <w:jc w:val="both"/>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Người lao động, của cải vật chất</w:t>
            </w:r>
          </w:p>
        </w:tc>
      </w:tr>
      <w:tr w:rsidR="00D86681" w:rsidRPr="00D86681" w:rsidTr="00E83991">
        <w:trPr>
          <w:jc w:val="center"/>
        </w:trPr>
        <w:tc>
          <w:tcPr>
            <w:tcW w:w="363"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DE6CE3" w:rsidP="00427E0E">
            <w:pPr>
              <w:spacing w:after="0" w:line="312" w:lineRule="auto"/>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4</w:t>
            </w:r>
          </w:p>
        </w:tc>
        <w:tc>
          <w:tcPr>
            <w:tcW w:w="2394" w:type="pct"/>
            <w:tcBorders>
              <w:top w:val="single" w:sz="4" w:space="0" w:color="000000"/>
              <w:left w:val="single" w:sz="4" w:space="0" w:color="000000"/>
              <w:bottom w:val="single" w:sz="4" w:space="0" w:color="000000"/>
              <w:right w:val="single" w:sz="4" w:space="0" w:color="000000"/>
            </w:tcBorders>
            <w:hideMark/>
          </w:tcPr>
          <w:p w:rsidR="007D4D9D" w:rsidRPr="00D86681" w:rsidRDefault="007D4D9D" w:rsidP="00FC3F4D">
            <w:pPr>
              <w:spacing w:after="0" w:line="312" w:lineRule="auto"/>
              <w:jc w:val="left"/>
              <w:rPr>
                <w:rFonts w:asciiTheme="majorHAnsi" w:eastAsia="Calibri" w:hAnsiTheme="majorHAnsi" w:cstheme="majorHAnsi"/>
                <w:sz w:val="26"/>
                <w:szCs w:val="26"/>
                <w:lang w:val="pt-BR"/>
              </w:rPr>
            </w:pPr>
            <w:r w:rsidRPr="00D86681">
              <w:rPr>
                <w:rFonts w:asciiTheme="majorHAnsi" w:eastAsia="Calibri" w:hAnsiTheme="majorHAnsi" w:cstheme="majorHAnsi"/>
                <w:sz w:val="26"/>
                <w:szCs w:val="26"/>
                <w:lang w:val="en-US"/>
              </w:rPr>
              <w:t>Đá văng</w:t>
            </w:r>
            <w:r w:rsidRPr="00D86681">
              <w:rPr>
                <w:rFonts w:asciiTheme="majorHAnsi" w:eastAsia="Calibri" w:hAnsiTheme="majorHAnsi" w:cstheme="majorHAnsi"/>
                <w:sz w:val="26"/>
                <w:szCs w:val="26"/>
                <w:lang w:val="pt-BR"/>
              </w:rPr>
              <w:t xml:space="preserve"> do nổ mìn</w:t>
            </w:r>
          </w:p>
        </w:tc>
        <w:tc>
          <w:tcPr>
            <w:tcW w:w="2243" w:type="pct"/>
            <w:tcBorders>
              <w:top w:val="single" w:sz="4" w:space="0" w:color="000000"/>
              <w:left w:val="single" w:sz="4" w:space="0" w:color="000000"/>
              <w:bottom w:val="single" w:sz="4" w:space="0" w:color="000000"/>
              <w:right w:val="single" w:sz="4" w:space="0" w:color="000000"/>
            </w:tcBorders>
            <w:hideMark/>
          </w:tcPr>
          <w:p w:rsidR="007D4D9D" w:rsidRPr="00D86681" w:rsidRDefault="007D4D9D" w:rsidP="00427E0E">
            <w:pPr>
              <w:spacing w:after="0" w:line="312" w:lineRule="auto"/>
              <w:jc w:val="both"/>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Con người, công trình</w:t>
            </w:r>
          </w:p>
        </w:tc>
      </w:tr>
      <w:tr w:rsidR="00D86681" w:rsidRPr="00D86681" w:rsidTr="00E83991">
        <w:trPr>
          <w:jc w:val="center"/>
        </w:trPr>
        <w:tc>
          <w:tcPr>
            <w:tcW w:w="363"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DE6CE3" w:rsidP="00427E0E">
            <w:pPr>
              <w:spacing w:after="0" w:line="312" w:lineRule="auto"/>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5</w:t>
            </w:r>
          </w:p>
        </w:tc>
        <w:tc>
          <w:tcPr>
            <w:tcW w:w="2394" w:type="pct"/>
            <w:tcBorders>
              <w:top w:val="single" w:sz="4" w:space="0" w:color="000000"/>
              <w:left w:val="single" w:sz="4" w:space="0" w:color="000000"/>
              <w:bottom w:val="single" w:sz="4" w:space="0" w:color="000000"/>
              <w:right w:val="single" w:sz="4" w:space="0" w:color="000000"/>
            </w:tcBorders>
            <w:hideMark/>
          </w:tcPr>
          <w:p w:rsidR="007D4D9D" w:rsidRPr="00D86681" w:rsidRDefault="007D4D9D" w:rsidP="00FC3F4D">
            <w:pPr>
              <w:spacing w:after="0" w:line="312" w:lineRule="auto"/>
              <w:jc w:val="left"/>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Sử dụng nguyên nhiên liệu</w:t>
            </w:r>
          </w:p>
        </w:tc>
        <w:tc>
          <w:tcPr>
            <w:tcW w:w="2243" w:type="pct"/>
            <w:tcBorders>
              <w:top w:val="single" w:sz="4" w:space="0" w:color="000000"/>
              <w:left w:val="single" w:sz="4" w:space="0" w:color="000000"/>
              <w:bottom w:val="single" w:sz="4" w:space="0" w:color="000000"/>
              <w:right w:val="single" w:sz="4" w:space="0" w:color="000000"/>
            </w:tcBorders>
            <w:hideMark/>
          </w:tcPr>
          <w:p w:rsidR="007D4D9D" w:rsidRPr="00D86681" w:rsidRDefault="007D4D9D" w:rsidP="00427E0E">
            <w:pPr>
              <w:spacing w:after="0" w:line="312" w:lineRule="auto"/>
              <w:jc w:val="both"/>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Kinh tế của địa phương</w:t>
            </w:r>
          </w:p>
        </w:tc>
      </w:tr>
      <w:tr w:rsidR="00D86681" w:rsidRPr="00D86681" w:rsidTr="00E83991">
        <w:trPr>
          <w:jc w:val="center"/>
        </w:trPr>
        <w:tc>
          <w:tcPr>
            <w:tcW w:w="363" w:type="pct"/>
            <w:tcBorders>
              <w:top w:val="single" w:sz="4" w:space="0" w:color="000000"/>
              <w:left w:val="single" w:sz="4" w:space="0" w:color="000000"/>
              <w:bottom w:val="single" w:sz="4" w:space="0" w:color="000000"/>
              <w:right w:val="single" w:sz="4" w:space="0" w:color="000000"/>
            </w:tcBorders>
            <w:vAlign w:val="center"/>
            <w:hideMark/>
          </w:tcPr>
          <w:p w:rsidR="007D4D9D" w:rsidRPr="00D86681" w:rsidRDefault="00DE6CE3" w:rsidP="00427E0E">
            <w:pPr>
              <w:spacing w:after="0" w:line="312" w:lineRule="auto"/>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6</w:t>
            </w:r>
          </w:p>
        </w:tc>
        <w:tc>
          <w:tcPr>
            <w:tcW w:w="2394" w:type="pct"/>
            <w:tcBorders>
              <w:top w:val="single" w:sz="4" w:space="0" w:color="000000"/>
              <w:left w:val="single" w:sz="4" w:space="0" w:color="000000"/>
              <w:bottom w:val="single" w:sz="4" w:space="0" w:color="000000"/>
              <w:right w:val="single" w:sz="4" w:space="0" w:color="000000"/>
            </w:tcBorders>
            <w:hideMark/>
          </w:tcPr>
          <w:p w:rsidR="007D4D9D" w:rsidRPr="00D86681" w:rsidRDefault="007D4D9D" w:rsidP="00FC3F4D">
            <w:pPr>
              <w:spacing w:after="0" w:line="312" w:lineRule="auto"/>
              <w:jc w:val="left"/>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Sử dụng nước cho sinh hoạt, công nghiệp</w:t>
            </w:r>
          </w:p>
        </w:tc>
        <w:tc>
          <w:tcPr>
            <w:tcW w:w="2243" w:type="pct"/>
            <w:tcBorders>
              <w:top w:val="single" w:sz="4" w:space="0" w:color="000000"/>
              <w:left w:val="single" w:sz="4" w:space="0" w:color="000000"/>
              <w:bottom w:val="single" w:sz="4" w:space="0" w:color="000000"/>
              <w:right w:val="single" w:sz="4" w:space="0" w:color="000000"/>
            </w:tcBorders>
            <w:hideMark/>
          </w:tcPr>
          <w:p w:rsidR="007D4D9D" w:rsidRPr="00D86681" w:rsidRDefault="007D4D9D" w:rsidP="00427E0E">
            <w:pPr>
              <w:spacing w:after="0" w:line="312" w:lineRule="auto"/>
              <w:jc w:val="both"/>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Nhu cầu sử dụng nước của địa phương</w:t>
            </w:r>
          </w:p>
        </w:tc>
      </w:tr>
    </w:tbl>
    <w:p w:rsidR="005A1719" w:rsidRPr="00D86681" w:rsidRDefault="005A1719" w:rsidP="00427E0E">
      <w:pPr>
        <w:pStyle w:val="AMOMUC1"/>
        <w:spacing w:line="312" w:lineRule="auto"/>
        <w:rPr>
          <w:rFonts w:asciiTheme="majorHAnsi" w:hAnsiTheme="majorHAnsi" w:cstheme="majorHAnsi"/>
        </w:rPr>
      </w:pPr>
      <w:bookmarkStart w:id="288" w:name="_Toc106016317"/>
      <w:r w:rsidRPr="00D86681">
        <w:rPr>
          <w:rFonts w:asciiTheme="majorHAnsi" w:hAnsiTheme="majorHAnsi" w:cstheme="majorHAnsi"/>
        </w:rPr>
        <w:t>3.2.1. Đánh giá, dự báo các tác động trong giai đoạn khai thác</w:t>
      </w:r>
      <w:bookmarkEnd w:id="288"/>
    </w:p>
    <w:p w:rsidR="005A1719" w:rsidRPr="00D86681" w:rsidRDefault="005A1719" w:rsidP="00427E0E">
      <w:pPr>
        <w:pStyle w:val="AMOMUC1NGHIENG"/>
        <w:spacing w:line="312" w:lineRule="auto"/>
        <w:rPr>
          <w:rFonts w:asciiTheme="majorHAnsi" w:hAnsiTheme="majorHAnsi" w:cstheme="majorHAnsi"/>
        </w:rPr>
      </w:pPr>
      <w:bookmarkStart w:id="289" w:name="_Toc106016318"/>
      <w:r w:rsidRPr="00D86681">
        <w:rPr>
          <w:rFonts w:asciiTheme="majorHAnsi" w:hAnsiTheme="majorHAnsi" w:cstheme="majorHAnsi"/>
        </w:rPr>
        <w:t>3.</w:t>
      </w:r>
      <w:r w:rsidR="00AB7387" w:rsidRPr="00D86681">
        <w:rPr>
          <w:rFonts w:asciiTheme="majorHAnsi" w:hAnsiTheme="majorHAnsi" w:cstheme="majorHAnsi"/>
        </w:rPr>
        <w:t>2</w:t>
      </w:r>
      <w:r w:rsidRPr="00D86681">
        <w:rPr>
          <w:rFonts w:asciiTheme="majorHAnsi" w:hAnsiTheme="majorHAnsi" w:cstheme="majorHAnsi"/>
        </w:rPr>
        <w:t>.</w:t>
      </w:r>
      <w:r w:rsidR="008F10E9" w:rsidRPr="00D86681">
        <w:rPr>
          <w:rFonts w:asciiTheme="majorHAnsi" w:hAnsiTheme="majorHAnsi" w:cstheme="majorHAnsi"/>
        </w:rPr>
        <w:t>1</w:t>
      </w:r>
      <w:r w:rsidRPr="00D86681">
        <w:rPr>
          <w:rFonts w:asciiTheme="majorHAnsi" w:hAnsiTheme="majorHAnsi" w:cstheme="majorHAnsi"/>
        </w:rPr>
        <w:t>.1. Đánh giá, dự báo các tác động có liên quan đến chất thải</w:t>
      </w:r>
      <w:bookmarkEnd w:id="289"/>
    </w:p>
    <w:p w:rsidR="005A1719" w:rsidRPr="00D86681" w:rsidRDefault="003A0E90" w:rsidP="003A0E90">
      <w:pPr>
        <w:spacing w:after="0" w:line="312" w:lineRule="auto"/>
        <w:jc w:val="both"/>
        <w:rPr>
          <w:rFonts w:asciiTheme="majorHAnsi" w:eastAsia="Times New Roman" w:hAnsiTheme="majorHAnsi" w:cstheme="majorHAnsi"/>
          <w:b/>
          <w:sz w:val="26"/>
          <w:szCs w:val="26"/>
          <w:lang w:val="pt-BR"/>
        </w:rPr>
      </w:pPr>
      <w:r>
        <w:rPr>
          <w:rFonts w:asciiTheme="majorHAnsi" w:eastAsia="Times New Roman" w:hAnsiTheme="majorHAnsi" w:cstheme="majorHAnsi"/>
          <w:b/>
          <w:sz w:val="26"/>
          <w:szCs w:val="26"/>
          <w:lang w:val="pt-BR"/>
        </w:rPr>
        <w:t>3.2.1.1.1</w:t>
      </w:r>
      <w:r w:rsidR="005A1719" w:rsidRPr="00D86681">
        <w:rPr>
          <w:rFonts w:asciiTheme="majorHAnsi" w:eastAsia="Times New Roman" w:hAnsiTheme="majorHAnsi" w:cstheme="majorHAnsi"/>
          <w:b/>
          <w:sz w:val="26"/>
          <w:szCs w:val="26"/>
          <w:lang w:val="pt-BR"/>
        </w:rPr>
        <w:t>. Tác động của bụi và khí thải</w:t>
      </w:r>
    </w:p>
    <w:p w:rsidR="007C1B39" w:rsidRPr="00D86681" w:rsidRDefault="003A0E90" w:rsidP="003A0E90">
      <w:pPr>
        <w:spacing w:after="0" w:line="312" w:lineRule="auto"/>
        <w:jc w:val="both"/>
        <w:rPr>
          <w:rFonts w:eastAsia="Calibri" w:cs="Times New Roman"/>
          <w:b/>
          <w:i/>
          <w:sz w:val="26"/>
          <w:szCs w:val="26"/>
        </w:rPr>
      </w:pPr>
      <w:r>
        <w:rPr>
          <w:rFonts w:eastAsia="Calibri" w:cs="Times New Roman"/>
          <w:b/>
          <w:i/>
          <w:sz w:val="26"/>
          <w:szCs w:val="26"/>
          <w:lang w:val="en-US"/>
        </w:rPr>
        <w:t>A. Tác động do b</w:t>
      </w:r>
      <w:r w:rsidR="007C1B39" w:rsidRPr="00D86681">
        <w:rPr>
          <w:rFonts w:eastAsia="Calibri" w:cs="Times New Roman"/>
          <w:b/>
          <w:i/>
          <w:sz w:val="26"/>
          <w:szCs w:val="26"/>
        </w:rPr>
        <w:t xml:space="preserve">ụi </w:t>
      </w:r>
    </w:p>
    <w:p w:rsidR="009A18F8" w:rsidRPr="0043133B" w:rsidRDefault="009A18F8" w:rsidP="003A0E90">
      <w:pPr>
        <w:spacing w:after="0" w:line="312" w:lineRule="auto"/>
        <w:jc w:val="both"/>
        <w:outlineLvl w:val="0"/>
        <w:rPr>
          <w:b/>
          <w:i/>
          <w:sz w:val="26"/>
          <w:szCs w:val="26"/>
          <w:lang w:val="nl-NL"/>
        </w:rPr>
      </w:pPr>
      <w:bookmarkStart w:id="290" w:name="_Toc494100108"/>
      <w:r w:rsidRPr="0043133B">
        <w:rPr>
          <w:b/>
          <w:i/>
          <w:sz w:val="26"/>
          <w:szCs w:val="26"/>
          <w:lang w:val="nl-NL"/>
        </w:rPr>
        <w:t>a. Khu vực khai trường khai thác</w:t>
      </w:r>
      <w:bookmarkEnd w:id="290"/>
    </w:p>
    <w:p w:rsidR="009A18F8" w:rsidRPr="0043133B" w:rsidRDefault="009A18F8" w:rsidP="003A0E90">
      <w:pPr>
        <w:spacing w:after="0" w:line="312" w:lineRule="auto"/>
        <w:ind w:firstLine="720"/>
        <w:jc w:val="both"/>
        <w:outlineLvl w:val="0"/>
        <w:rPr>
          <w:b/>
          <w:i/>
          <w:sz w:val="26"/>
          <w:szCs w:val="26"/>
          <w:lang w:val="nl-NL"/>
        </w:rPr>
      </w:pPr>
      <w:bookmarkStart w:id="291" w:name="_Toc494100109"/>
      <w:r w:rsidRPr="0043133B">
        <w:rPr>
          <w:b/>
          <w:i/>
          <w:sz w:val="26"/>
          <w:szCs w:val="26"/>
          <w:lang w:val="nl-NL"/>
        </w:rPr>
        <w:t>a1. Bụi phát sinh từ nguồn đất, đá bóc</w:t>
      </w:r>
      <w:bookmarkEnd w:id="291"/>
    </w:p>
    <w:p w:rsidR="009A18F8" w:rsidRPr="0075648B" w:rsidRDefault="009A18F8" w:rsidP="009A18F8">
      <w:pPr>
        <w:spacing w:before="120" w:after="120"/>
        <w:ind w:firstLine="720"/>
        <w:jc w:val="both"/>
        <w:rPr>
          <w:sz w:val="26"/>
          <w:szCs w:val="26"/>
          <w:lang w:val="nl-NL"/>
        </w:rPr>
      </w:pPr>
      <w:r w:rsidRPr="0075648B">
        <w:rPr>
          <w:sz w:val="26"/>
          <w:szCs w:val="26"/>
          <w:lang w:val="nl-NL"/>
        </w:rPr>
        <w:t xml:space="preserve">Trong quá trình bóc đất phủ và đất bám trên đá, dưới tác dụng của nhiều yếu tố như gió, va chạm sẽ làm phát tán một lượng bụi đáng kể ra môi trường xung quanh khu vực mỏ.Theo một số tài liệu tham khảo, lượng bụi phát sinh trên vùng diện tích </w:t>
      </w:r>
      <w:r w:rsidR="0043133B">
        <w:rPr>
          <w:sz w:val="26"/>
          <w:szCs w:val="26"/>
          <w:lang w:val="nl-NL"/>
        </w:rPr>
        <w:t>5,3</w:t>
      </w:r>
      <w:r w:rsidRPr="0075648B">
        <w:rPr>
          <w:sz w:val="26"/>
          <w:szCs w:val="26"/>
          <w:lang w:val="nl-NL"/>
        </w:rPr>
        <w:t xml:space="preserve"> ha khu mỏ có thể được ước tính như sau:</w:t>
      </w:r>
    </w:p>
    <w:p w:rsidR="009A18F8" w:rsidRPr="0075648B" w:rsidRDefault="009A18F8" w:rsidP="009A18F8">
      <w:pPr>
        <w:spacing w:before="120" w:after="120"/>
        <w:ind w:firstLine="720"/>
        <w:rPr>
          <w:sz w:val="26"/>
          <w:szCs w:val="26"/>
          <w:lang w:val="nl-NL"/>
        </w:rPr>
      </w:pPr>
      <w:r w:rsidRPr="0075648B">
        <w:rPr>
          <w:position w:val="4"/>
          <w:sz w:val="26"/>
          <w:szCs w:val="26"/>
          <w:lang w:val="nl-NL"/>
        </w:rPr>
        <w:t>C</w:t>
      </w:r>
      <w:r w:rsidRPr="0075648B">
        <w:rPr>
          <w:sz w:val="26"/>
          <w:szCs w:val="26"/>
          <w:vertAlign w:val="subscript"/>
          <w:lang w:val="nl-NL"/>
        </w:rPr>
        <w:t xml:space="preserve">bụi-bóc đất </w:t>
      </w:r>
      <w:r w:rsidRPr="0075648B">
        <w:rPr>
          <w:position w:val="4"/>
          <w:sz w:val="26"/>
          <w:szCs w:val="26"/>
          <w:lang w:val="nl-NL"/>
        </w:rPr>
        <w:t>= k</w:t>
      </w:r>
      <w:r w:rsidRPr="0075648B">
        <w:rPr>
          <w:sz w:val="26"/>
          <w:szCs w:val="26"/>
          <w:vertAlign w:val="subscript"/>
          <w:lang w:val="nl-NL"/>
        </w:rPr>
        <w:t xml:space="preserve">bụi-bóc đất  </w:t>
      </w:r>
      <w:r w:rsidRPr="0075648B">
        <w:rPr>
          <w:position w:val="4"/>
          <w:sz w:val="26"/>
          <w:szCs w:val="26"/>
          <w:lang w:val="nl-NL"/>
        </w:rPr>
        <w:t>* W</w:t>
      </w:r>
      <w:r w:rsidRPr="0075648B">
        <w:rPr>
          <w:sz w:val="26"/>
          <w:szCs w:val="26"/>
          <w:vertAlign w:val="subscript"/>
          <w:lang w:val="nl-NL"/>
        </w:rPr>
        <w:t xml:space="preserve">đất bóc </w:t>
      </w:r>
      <w:r w:rsidRPr="0075648B">
        <w:rPr>
          <w:position w:val="4"/>
          <w:sz w:val="26"/>
          <w:szCs w:val="26"/>
          <w:lang w:val="nl-NL"/>
        </w:rPr>
        <w:t xml:space="preserve">/ S * H  </w:t>
      </w:r>
      <w:r w:rsidRPr="0075648B">
        <w:rPr>
          <w:i/>
          <w:position w:val="4"/>
          <w:sz w:val="26"/>
          <w:szCs w:val="26"/>
          <w:lang w:val="nl-NL"/>
        </w:rPr>
        <w:t>(mg/m</w:t>
      </w:r>
      <w:r w:rsidRPr="0075648B">
        <w:rPr>
          <w:i/>
          <w:position w:val="16"/>
          <w:sz w:val="26"/>
          <w:szCs w:val="26"/>
          <w:lang w:val="nl-NL"/>
        </w:rPr>
        <w:t>3</w:t>
      </w:r>
      <w:r w:rsidRPr="0075648B">
        <w:rPr>
          <w:i/>
          <w:position w:val="4"/>
          <w:sz w:val="26"/>
          <w:szCs w:val="26"/>
          <w:lang w:val="nl-NL"/>
        </w:rPr>
        <w:t>/h)</w:t>
      </w:r>
    </w:p>
    <w:p w:rsidR="009A18F8" w:rsidRPr="0075648B" w:rsidRDefault="009A18F8" w:rsidP="009A18F8">
      <w:pPr>
        <w:spacing w:before="120" w:after="120"/>
        <w:ind w:firstLine="720"/>
        <w:jc w:val="both"/>
        <w:rPr>
          <w:sz w:val="26"/>
          <w:szCs w:val="26"/>
          <w:lang w:val="nl-NL"/>
        </w:rPr>
      </w:pPr>
      <w:r w:rsidRPr="0075648B">
        <w:rPr>
          <w:i/>
          <w:sz w:val="26"/>
          <w:szCs w:val="26"/>
          <w:lang w:val="nl-NL"/>
        </w:rPr>
        <w:t>Trong đó</w:t>
      </w:r>
      <w:r w:rsidRPr="0075648B">
        <w:rPr>
          <w:sz w:val="26"/>
          <w:szCs w:val="26"/>
          <w:lang w:val="nl-NL"/>
        </w:rPr>
        <w:t>:</w:t>
      </w:r>
    </w:p>
    <w:p w:rsidR="009A18F8" w:rsidRPr="0075648B" w:rsidRDefault="009A18F8" w:rsidP="009A18F8">
      <w:pPr>
        <w:spacing w:before="120" w:after="120"/>
        <w:ind w:firstLine="720"/>
        <w:jc w:val="both"/>
        <w:rPr>
          <w:sz w:val="26"/>
          <w:szCs w:val="26"/>
          <w:lang w:val="nl-NL"/>
        </w:rPr>
      </w:pPr>
      <w:r w:rsidRPr="0075648B">
        <w:rPr>
          <w:sz w:val="26"/>
          <w:szCs w:val="26"/>
          <w:lang w:val="nl-NL"/>
        </w:rPr>
        <w:t>- k: Hệ số phát thải bụi trong 1m</w:t>
      </w:r>
      <w:r w:rsidRPr="0075648B">
        <w:rPr>
          <w:sz w:val="26"/>
          <w:szCs w:val="26"/>
          <w:vertAlign w:val="superscript"/>
          <w:lang w:val="nl-NL"/>
        </w:rPr>
        <w:t>3</w:t>
      </w:r>
      <w:r w:rsidRPr="0075648B">
        <w:rPr>
          <w:sz w:val="26"/>
          <w:szCs w:val="26"/>
          <w:lang w:val="nl-NL"/>
        </w:rPr>
        <w:t xml:space="preserve"> đất bóc, k = 0,1 kg bụi/1m</w:t>
      </w:r>
      <w:r w:rsidRPr="0075648B">
        <w:rPr>
          <w:sz w:val="26"/>
          <w:szCs w:val="26"/>
          <w:vertAlign w:val="superscript"/>
          <w:lang w:val="nl-NL"/>
        </w:rPr>
        <w:t>3</w:t>
      </w:r>
      <w:r w:rsidRPr="0075648B">
        <w:rPr>
          <w:sz w:val="26"/>
          <w:szCs w:val="26"/>
          <w:lang w:val="nl-NL"/>
        </w:rPr>
        <w:t xml:space="preserve"> đất bóc.</w:t>
      </w:r>
    </w:p>
    <w:p w:rsidR="009A18F8" w:rsidRPr="0075648B" w:rsidRDefault="009A18F8" w:rsidP="009A18F8">
      <w:pPr>
        <w:spacing w:before="120" w:after="120"/>
        <w:ind w:firstLine="720"/>
        <w:jc w:val="both"/>
        <w:rPr>
          <w:sz w:val="26"/>
          <w:szCs w:val="26"/>
          <w:lang w:val="nl-NL"/>
        </w:rPr>
      </w:pPr>
      <w:r w:rsidRPr="0075648B">
        <w:rPr>
          <w:sz w:val="26"/>
          <w:szCs w:val="26"/>
          <w:lang w:val="nl-NL"/>
        </w:rPr>
        <w:t>- H: Độ cao phát tát của bụi từ mặt đất, (lấy H=3m).</w:t>
      </w:r>
    </w:p>
    <w:p w:rsidR="009A18F8" w:rsidRPr="0075648B" w:rsidRDefault="009A18F8" w:rsidP="009A18F8">
      <w:pPr>
        <w:spacing w:before="120" w:after="120"/>
        <w:ind w:firstLine="720"/>
        <w:jc w:val="both"/>
        <w:rPr>
          <w:sz w:val="26"/>
          <w:szCs w:val="26"/>
          <w:lang w:val="nl-NL"/>
        </w:rPr>
      </w:pPr>
      <w:r w:rsidRPr="0075648B">
        <w:rPr>
          <w:sz w:val="26"/>
          <w:szCs w:val="26"/>
          <w:lang w:val="nl-NL"/>
        </w:rPr>
        <w:lastRenderedPageBreak/>
        <w:t xml:space="preserve">- S: Diện tích vùng bụi phát tán. S = </w:t>
      </w:r>
      <w:r w:rsidR="0043133B">
        <w:rPr>
          <w:sz w:val="26"/>
          <w:szCs w:val="26"/>
          <w:lang w:val="nl-NL"/>
        </w:rPr>
        <w:t>5,3</w:t>
      </w:r>
      <w:r w:rsidRPr="0075648B">
        <w:rPr>
          <w:sz w:val="26"/>
          <w:szCs w:val="26"/>
          <w:lang w:val="nl-NL"/>
        </w:rPr>
        <w:t xml:space="preserve"> ha = </w:t>
      </w:r>
      <w:r w:rsidR="0043133B">
        <w:rPr>
          <w:sz w:val="26"/>
          <w:szCs w:val="26"/>
          <w:lang w:val="nl-NL"/>
        </w:rPr>
        <w:t>53</w:t>
      </w:r>
      <w:r w:rsidRPr="0075648B">
        <w:rPr>
          <w:sz w:val="26"/>
          <w:szCs w:val="26"/>
          <w:lang w:val="nl-NL"/>
        </w:rPr>
        <w:t>.000m</w:t>
      </w:r>
      <w:r w:rsidRPr="0075648B">
        <w:rPr>
          <w:sz w:val="26"/>
          <w:szCs w:val="26"/>
          <w:vertAlign w:val="superscript"/>
          <w:lang w:val="nl-NL"/>
        </w:rPr>
        <w:t>2</w:t>
      </w:r>
      <w:r w:rsidRPr="0075648B">
        <w:rPr>
          <w:sz w:val="26"/>
          <w:szCs w:val="26"/>
          <w:lang w:val="nl-NL"/>
        </w:rPr>
        <w:t>.</w:t>
      </w:r>
    </w:p>
    <w:p w:rsidR="009A18F8" w:rsidRPr="0075648B" w:rsidRDefault="009A18F8" w:rsidP="009A18F8">
      <w:pPr>
        <w:spacing w:before="120" w:after="120"/>
        <w:ind w:firstLine="720"/>
        <w:jc w:val="both"/>
        <w:rPr>
          <w:sz w:val="26"/>
          <w:szCs w:val="26"/>
          <w:lang w:val="nl-NL"/>
        </w:rPr>
      </w:pPr>
      <w:r w:rsidRPr="0075648B">
        <w:rPr>
          <w:sz w:val="26"/>
          <w:szCs w:val="26"/>
          <w:lang w:val="nl-NL"/>
        </w:rPr>
        <w:t>- W</w:t>
      </w:r>
      <w:r w:rsidRPr="0075648B">
        <w:rPr>
          <w:sz w:val="26"/>
          <w:szCs w:val="26"/>
          <w:vertAlign w:val="subscript"/>
          <w:lang w:val="nl-NL"/>
        </w:rPr>
        <w:t>đất bóc</w:t>
      </w:r>
      <w:r w:rsidRPr="0075648B">
        <w:rPr>
          <w:sz w:val="26"/>
          <w:szCs w:val="26"/>
          <w:lang w:val="nl-NL"/>
        </w:rPr>
        <w:t xml:space="preserve">: Khối lượng đất bóc thải. </w:t>
      </w:r>
    </w:p>
    <w:p w:rsidR="009A18F8" w:rsidRPr="0075648B" w:rsidRDefault="009A18F8" w:rsidP="009A18F8">
      <w:pPr>
        <w:spacing w:before="120" w:after="120"/>
        <w:ind w:firstLine="720"/>
        <w:jc w:val="both"/>
        <w:rPr>
          <w:sz w:val="26"/>
          <w:szCs w:val="26"/>
          <w:lang w:val="nl-NL"/>
        </w:rPr>
      </w:pPr>
      <w:r w:rsidRPr="0075648B">
        <w:rPr>
          <w:sz w:val="26"/>
          <w:szCs w:val="26"/>
          <w:lang w:val="nl-NL"/>
        </w:rPr>
        <w:t>Theo báo cáo kết quả thăm dò, đánh giá trữ lượng đã được phê duyệt, chiều dày lớp đất phủ khu vực mỏ từ 0,2m – 1,6m, trung bình toàn mỏ là 0,9m. Khối lượng đất bóc của toàn mỏ:</w:t>
      </w:r>
    </w:p>
    <w:tbl>
      <w:tblPr>
        <w:tblW w:w="8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1581"/>
        <w:gridCol w:w="1076"/>
        <w:gridCol w:w="1256"/>
        <w:gridCol w:w="2523"/>
      </w:tblGrid>
      <w:tr w:rsidR="009A18F8" w:rsidRPr="0075648B" w:rsidTr="00AC2DC6">
        <w:trPr>
          <w:trHeight w:val="1377"/>
          <w:jc w:val="center"/>
        </w:trPr>
        <w:tc>
          <w:tcPr>
            <w:tcW w:w="1902" w:type="dxa"/>
            <w:shd w:val="clear" w:color="auto" w:fill="auto"/>
            <w:vAlign w:val="center"/>
          </w:tcPr>
          <w:p w:rsidR="009A18F8" w:rsidRPr="0075648B" w:rsidRDefault="009A18F8" w:rsidP="00AC2DC6">
            <w:pPr>
              <w:spacing w:before="40" w:after="40"/>
              <w:rPr>
                <w:bCs/>
                <w:sz w:val="26"/>
                <w:szCs w:val="26"/>
                <w:lang w:val="nl-NL"/>
              </w:rPr>
            </w:pPr>
            <w:r w:rsidRPr="0075648B">
              <w:rPr>
                <w:bCs/>
                <w:sz w:val="26"/>
                <w:szCs w:val="26"/>
                <w:lang w:val="nl-NL"/>
              </w:rPr>
              <w:t>Diện tích khối bị phủ (m</w:t>
            </w:r>
            <w:r w:rsidRPr="0075648B">
              <w:rPr>
                <w:bCs/>
                <w:sz w:val="26"/>
                <w:szCs w:val="26"/>
                <w:vertAlign w:val="superscript"/>
                <w:lang w:val="nl-NL"/>
              </w:rPr>
              <w:t>2</w:t>
            </w:r>
            <w:r w:rsidRPr="0075648B">
              <w:rPr>
                <w:bCs/>
                <w:sz w:val="26"/>
                <w:szCs w:val="26"/>
                <w:lang w:val="nl-NL"/>
              </w:rPr>
              <w:t>)</w:t>
            </w:r>
          </w:p>
        </w:tc>
        <w:tc>
          <w:tcPr>
            <w:tcW w:w="1599" w:type="dxa"/>
            <w:shd w:val="clear" w:color="auto" w:fill="auto"/>
          </w:tcPr>
          <w:p w:rsidR="009A18F8" w:rsidRPr="0075648B" w:rsidRDefault="009A18F8" w:rsidP="00AC2DC6">
            <w:pPr>
              <w:spacing w:before="40" w:after="40"/>
              <w:rPr>
                <w:bCs/>
                <w:sz w:val="26"/>
                <w:szCs w:val="26"/>
                <w:lang w:val="nl-NL"/>
              </w:rPr>
            </w:pPr>
            <w:r w:rsidRPr="0075648B">
              <w:rPr>
                <w:bCs/>
                <w:sz w:val="26"/>
                <w:szCs w:val="26"/>
                <w:lang w:val="nl-NL"/>
              </w:rPr>
              <w:t>Chiều dày lớp phủ trung bình (m)</w:t>
            </w:r>
          </w:p>
        </w:tc>
        <w:tc>
          <w:tcPr>
            <w:tcW w:w="1080" w:type="dxa"/>
            <w:shd w:val="clear" w:color="auto" w:fill="auto"/>
          </w:tcPr>
          <w:p w:rsidR="009A18F8" w:rsidRPr="0075648B" w:rsidRDefault="009A18F8" w:rsidP="00AC2DC6">
            <w:pPr>
              <w:spacing w:before="40" w:after="40"/>
              <w:rPr>
                <w:bCs/>
                <w:sz w:val="26"/>
                <w:szCs w:val="26"/>
                <w:lang w:val="nl-NL"/>
              </w:rPr>
            </w:pPr>
            <w:r w:rsidRPr="0075648B">
              <w:rPr>
                <w:bCs/>
                <w:sz w:val="26"/>
                <w:szCs w:val="26"/>
                <w:lang w:val="nl-NL"/>
              </w:rPr>
              <w:t>Thể tích đất bốc (m</w:t>
            </w:r>
            <w:r w:rsidRPr="0075648B">
              <w:rPr>
                <w:bCs/>
                <w:sz w:val="26"/>
                <w:szCs w:val="26"/>
                <w:vertAlign w:val="superscript"/>
                <w:lang w:val="nl-NL"/>
              </w:rPr>
              <w:t>3</w:t>
            </w:r>
            <w:r w:rsidRPr="0075648B">
              <w:rPr>
                <w:bCs/>
                <w:sz w:val="26"/>
                <w:szCs w:val="26"/>
                <w:lang w:val="nl-NL"/>
              </w:rPr>
              <w:t>)</w:t>
            </w:r>
          </w:p>
        </w:tc>
        <w:tc>
          <w:tcPr>
            <w:tcW w:w="1174" w:type="dxa"/>
            <w:shd w:val="clear" w:color="auto" w:fill="auto"/>
          </w:tcPr>
          <w:p w:rsidR="009A18F8" w:rsidRPr="0075648B" w:rsidRDefault="009A18F8" w:rsidP="00AC2DC6">
            <w:pPr>
              <w:spacing w:before="40" w:after="40"/>
              <w:rPr>
                <w:bCs/>
                <w:sz w:val="26"/>
                <w:szCs w:val="26"/>
                <w:lang w:val="nl-NL"/>
              </w:rPr>
            </w:pPr>
            <w:r w:rsidRPr="0075648B">
              <w:rPr>
                <w:bCs/>
                <w:sz w:val="26"/>
                <w:szCs w:val="26"/>
                <w:lang w:val="nl-NL"/>
              </w:rPr>
              <w:t>Trữ lượng đá vôi (m</w:t>
            </w:r>
            <w:r w:rsidRPr="0075648B">
              <w:rPr>
                <w:bCs/>
                <w:sz w:val="26"/>
                <w:szCs w:val="26"/>
                <w:vertAlign w:val="superscript"/>
                <w:lang w:val="nl-NL"/>
              </w:rPr>
              <w:t>3</w:t>
            </w:r>
            <w:r w:rsidRPr="0075648B">
              <w:rPr>
                <w:bCs/>
                <w:sz w:val="26"/>
                <w:szCs w:val="26"/>
                <w:lang w:val="nl-NL"/>
              </w:rPr>
              <w:t>)</w:t>
            </w:r>
          </w:p>
        </w:tc>
        <w:tc>
          <w:tcPr>
            <w:tcW w:w="2560" w:type="dxa"/>
            <w:shd w:val="clear" w:color="auto" w:fill="auto"/>
            <w:vAlign w:val="center"/>
          </w:tcPr>
          <w:p w:rsidR="009A18F8" w:rsidRPr="0075648B" w:rsidRDefault="009A18F8" w:rsidP="00AC2DC6">
            <w:pPr>
              <w:spacing w:before="40" w:after="40"/>
              <w:rPr>
                <w:bCs/>
                <w:sz w:val="26"/>
                <w:szCs w:val="26"/>
                <w:lang w:val="nl-NL"/>
              </w:rPr>
            </w:pPr>
            <w:r w:rsidRPr="0075648B">
              <w:rPr>
                <w:bCs/>
                <w:sz w:val="26"/>
                <w:szCs w:val="26"/>
                <w:lang w:val="nl-NL"/>
              </w:rPr>
              <w:t>Hệ số đất bốc  (m</w:t>
            </w:r>
            <w:r w:rsidRPr="0075648B">
              <w:rPr>
                <w:bCs/>
                <w:sz w:val="26"/>
                <w:szCs w:val="26"/>
                <w:vertAlign w:val="superscript"/>
                <w:lang w:val="nl-NL"/>
              </w:rPr>
              <w:t>3</w:t>
            </w:r>
            <w:r w:rsidRPr="0075648B">
              <w:rPr>
                <w:bCs/>
                <w:sz w:val="26"/>
                <w:szCs w:val="26"/>
                <w:lang w:val="nl-NL"/>
              </w:rPr>
              <w:t>/m</w:t>
            </w:r>
            <w:r w:rsidRPr="0075648B">
              <w:rPr>
                <w:bCs/>
                <w:sz w:val="26"/>
                <w:szCs w:val="26"/>
                <w:vertAlign w:val="superscript"/>
                <w:lang w:val="nl-NL"/>
              </w:rPr>
              <w:t>3</w:t>
            </w:r>
            <w:r w:rsidRPr="0075648B">
              <w:rPr>
                <w:bCs/>
                <w:sz w:val="26"/>
                <w:szCs w:val="26"/>
                <w:lang w:val="nl-NL"/>
              </w:rPr>
              <w:t>)</w:t>
            </w:r>
          </w:p>
        </w:tc>
      </w:tr>
      <w:tr w:rsidR="009A18F8" w:rsidRPr="0075648B" w:rsidTr="00AC2DC6">
        <w:trPr>
          <w:trHeight w:val="390"/>
          <w:jc w:val="center"/>
        </w:trPr>
        <w:tc>
          <w:tcPr>
            <w:tcW w:w="1902" w:type="dxa"/>
            <w:shd w:val="clear" w:color="auto" w:fill="auto"/>
          </w:tcPr>
          <w:p w:rsidR="009A18F8" w:rsidRPr="0075648B" w:rsidRDefault="0043133B" w:rsidP="00AC2DC6">
            <w:pPr>
              <w:spacing w:before="40" w:after="40"/>
              <w:rPr>
                <w:sz w:val="26"/>
                <w:szCs w:val="26"/>
                <w:lang w:val="nl-NL"/>
              </w:rPr>
            </w:pPr>
            <w:r>
              <w:rPr>
                <w:sz w:val="26"/>
                <w:szCs w:val="26"/>
                <w:lang w:val="nl-NL"/>
              </w:rPr>
              <w:t>53</w:t>
            </w:r>
            <w:r w:rsidR="009A18F8" w:rsidRPr="0075648B">
              <w:rPr>
                <w:sz w:val="26"/>
                <w:szCs w:val="26"/>
                <w:lang w:val="nl-NL"/>
              </w:rPr>
              <w:t>.000</w:t>
            </w:r>
          </w:p>
        </w:tc>
        <w:tc>
          <w:tcPr>
            <w:tcW w:w="1599" w:type="dxa"/>
            <w:shd w:val="clear" w:color="auto" w:fill="auto"/>
          </w:tcPr>
          <w:p w:rsidR="009A18F8" w:rsidRPr="0075648B" w:rsidRDefault="009A18F8" w:rsidP="00AC2DC6">
            <w:pPr>
              <w:spacing w:before="40" w:after="40"/>
              <w:rPr>
                <w:sz w:val="26"/>
                <w:szCs w:val="26"/>
                <w:lang w:val="nl-NL"/>
              </w:rPr>
            </w:pPr>
            <w:r w:rsidRPr="0075648B">
              <w:rPr>
                <w:sz w:val="26"/>
                <w:szCs w:val="26"/>
                <w:lang w:val="nl-NL"/>
              </w:rPr>
              <w:t>0,9</w:t>
            </w:r>
          </w:p>
        </w:tc>
        <w:tc>
          <w:tcPr>
            <w:tcW w:w="1080" w:type="dxa"/>
            <w:shd w:val="clear" w:color="auto" w:fill="auto"/>
          </w:tcPr>
          <w:p w:rsidR="009A18F8" w:rsidRPr="0075648B" w:rsidRDefault="0043133B" w:rsidP="00AC2DC6">
            <w:pPr>
              <w:spacing w:before="40" w:after="40"/>
              <w:rPr>
                <w:sz w:val="26"/>
                <w:szCs w:val="26"/>
                <w:lang w:val="nl-NL"/>
              </w:rPr>
            </w:pPr>
            <w:r>
              <w:rPr>
                <w:sz w:val="26"/>
                <w:szCs w:val="26"/>
                <w:lang w:val="nl-NL"/>
              </w:rPr>
              <w:t>47.700</w:t>
            </w:r>
          </w:p>
        </w:tc>
        <w:tc>
          <w:tcPr>
            <w:tcW w:w="1174" w:type="dxa"/>
            <w:shd w:val="clear" w:color="auto" w:fill="auto"/>
            <w:noWrap/>
            <w:vAlign w:val="bottom"/>
          </w:tcPr>
          <w:p w:rsidR="009A18F8" w:rsidRPr="0075648B" w:rsidRDefault="00347625" w:rsidP="00AC2DC6">
            <w:pPr>
              <w:spacing w:before="40" w:after="40"/>
              <w:jc w:val="right"/>
              <w:rPr>
                <w:bCs/>
                <w:sz w:val="26"/>
                <w:szCs w:val="26"/>
                <w:lang w:val="nl-NL"/>
              </w:rPr>
            </w:pPr>
            <w:r w:rsidRPr="00347625">
              <w:rPr>
                <w:bCs/>
                <w:sz w:val="26"/>
                <w:szCs w:val="26"/>
                <w:lang w:val="nl-NL"/>
              </w:rPr>
              <w:t xml:space="preserve">1.419.139 </w:t>
            </w:r>
          </w:p>
        </w:tc>
        <w:tc>
          <w:tcPr>
            <w:tcW w:w="2560" w:type="dxa"/>
            <w:shd w:val="clear" w:color="auto" w:fill="auto"/>
          </w:tcPr>
          <w:p w:rsidR="009A18F8" w:rsidRPr="0075648B" w:rsidRDefault="009A18F8" w:rsidP="00AC2DC6">
            <w:pPr>
              <w:spacing w:before="40" w:after="40"/>
              <w:rPr>
                <w:sz w:val="26"/>
                <w:szCs w:val="26"/>
                <w:lang w:val="nl-NL"/>
              </w:rPr>
            </w:pPr>
            <w:r w:rsidRPr="0075648B">
              <w:rPr>
                <w:sz w:val="26"/>
                <w:szCs w:val="26"/>
                <w:lang w:val="nl-NL"/>
              </w:rPr>
              <w:t>0,04</w:t>
            </w:r>
          </w:p>
        </w:tc>
      </w:tr>
    </w:tbl>
    <w:p w:rsidR="009A18F8" w:rsidRPr="0075648B" w:rsidRDefault="009A18F8" w:rsidP="009A18F8">
      <w:pPr>
        <w:spacing w:before="120" w:after="120"/>
        <w:ind w:firstLine="720"/>
        <w:jc w:val="both"/>
        <w:rPr>
          <w:sz w:val="26"/>
          <w:szCs w:val="26"/>
          <w:lang w:val="nl-NL"/>
        </w:rPr>
      </w:pPr>
      <w:r w:rsidRPr="0075648B">
        <w:rPr>
          <w:sz w:val="26"/>
          <w:szCs w:val="26"/>
          <w:lang w:val="nl-NL"/>
        </w:rPr>
        <w:t xml:space="preserve"> Với khối lượng đất bóc toàn mỏ </w:t>
      </w:r>
      <w:r w:rsidR="00D0302A" w:rsidRPr="00D0302A">
        <w:rPr>
          <w:sz w:val="26"/>
          <w:szCs w:val="26"/>
          <w:lang w:val="nl-NL"/>
        </w:rPr>
        <w:t>47.700</w:t>
      </w:r>
      <w:r w:rsidR="00D0302A">
        <w:rPr>
          <w:sz w:val="26"/>
          <w:szCs w:val="26"/>
          <w:lang w:val="nl-NL"/>
        </w:rPr>
        <w:t xml:space="preserve"> </w:t>
      </w:r>
      <w:r w:rsidRPr="0075648B">
        <w:rPr>
          <w:sz w:val="26"/>
          <w:szCs w:val="26"/>
          <w:lang w:val="nl-NL"/>
        </w:rPr>
        <w:t>m</w:t>
      </w:r>
      <w:r w:rsidRPr="0075648B">
        <w:rPr>
          <w:sz w:val="26"/>
          <w:szCs w:val="26"/>
          <w:vertAlign w:val="superscript"/>
          <w:lang w:val="nl-NL"/>
        </w:rPr>
        <w:t>3</w:t>
      </w:r>
      <w:r w:rsidRPr="0075648B">
        <w:rPr>
          <w:sz w:val="26"/>
          <w:szCs w:val="26"/>
          <w:lang w:val="nl-NL"/>
        </w:rPr>
        <w:t xml:space="preserve"> và thời gian khai thác </w:t>
      </w:r>
      <w:r w:rsidR="00D0302A">
        <w:rPr>
          <w:sz w:val="26"/>
          <w:szCs w:val="26"/>
          <w:lang w:val="nl-NL"/>
        </w:rPr>
        <w:t>1</w:t>
      </w:r>
      <w:r w:rsidRPr="0075648B">
        <w:rPr>
          <w:sz w:val="26"/>
          <w:szCs w:val="26"/>
          <w:lang w:val="nl-NL"/>
        </w:rPr>
        <w:t xml:space="preserve">3 năm, trung bình hằng năm khối lượng đất bóc phát sinh khoảng </w:t>
      </w:r>
      <w:r w:rsidR="00A450B7">
        <w:rPr>
          <w:sz w:val="26"/>
          <w:szCs w:val="26"/>
          <w:lang w:val="nl-NL"/>
        </w:rPr>
        <w:t>3.669</w:t>
      </w:r>
      <w:r w:rsidRPr="0075648B">
        <w:rPr>
          <w:sz w:val="26"/>
          <w:szCs w:val="26"/>
          <w:lang w:val="nl-NL"/>
        </w:rPr>
        <w:t>,2 m</w:t>
      </w:r>
      <w:r w:rsidRPr="0075648B">
        <w:rPr>
          <w:sz w:val="26"/>
          <w:szCs w:val="26"/>
          <w:vertAlign w:val="superscript"/>
          <w:lang w:val="nl-NL"/>
        </w:rPr>
        <w:t>3</w:t>
      </w:r>
      <w:r w:rsidRPr="0075648B">
        <w:rPr>
          <w:sz w:val="26"/>
          <w:szCs w:val="26"/>
          <w:lang w:val="nl-NL"/>
        </w:rPr>
        <w:t xml:space="preserve">/năm tương đương </w:t>
      </w:r>
      <w:r w:rsidR="00A450B7">
        <w:rPr>
          <w:sz w:val="26"/>
          <w:szCs w:val="26"/>
          <w:lang w:val="nl-NL"/>
        </w:rPr>
        <w:t>15,29</w:t>
      </w:r>
      <w:r w:rsidRPr="0075648B">
        <w:rPr>
          <w:sz w:val="26"/>
          <w:szCs w:val="26"/>
          <w:lang w:val="nl-NL"/>
        </w:rPr>
        <w:t>m</w:t>
      </w:r>
      <w:r w:rsidRPr="0075648B">
        <w:rPr>
          <w:sz w:val="26"/>
          <w:szCs w:val="26"/>
          <w:vertAlign w:val="superscript"/>
          <w:lang w:val="nl-NL"/>
        </w:rPr>
        <w:t>3</w:t>
      </w:r>
      <w:r w:rsidRPr="0075648B">
        <w:rPr>
          <w:sz w:val="26"/>
          <w:szCs w:val="26"/>
          <w:lang w:val="nl-NL"/>
        </w:rPr>
        <w:t>/ngày ~</w:t>
      </w:r>
      <w:r w:rsidR="00A450B7">
        <w:rPr>
          <w:sz w:val="26"/>
          <w:szCs w:val="26"/>
          <w:lang w:val="nl-NL"/>
        </w:rPr>
        <w:t>1,91</w:t>
      </w:r>
      <w:r w:rsidRPr="0075648B">
        <w:rPr>
          <w:sz w:val="26"/>
          <w:szCs w:val="26"/>
          <w:lang w:val="nl-NL"/>
        </w:rPr>
        <w:t>m</w:t>
      </w:r>
      <w:r w:rsidRPr="0075648B">
        <w:rPr>
          <w:sz w:val="26"/>
          <w:szCs w:val="26"/>
          <w:vertAlign w:val="superscript"/>
          <w:lang w:val="nl-NL"/>
        </w:rPr>
        <w:t>3</w:t>
      </w:r>
      <w:r w:rsidRPr="0075648B">
        <w:rPr>
          <w:sz w:val="26"/>
          <w:szCs w:val="26"/>
          <w:lang w:val="nl-NL"/>
        </w:rPr>
        <w:t>/h (01 năm khai thác 240 ngày, ngày làm việc 8 giờ).</w:t>
      </w:r>
    </w:p>
    <w:p w:rsidR="009A18F8" w:rsidRPr="0075648B" w:rsidRDefault="009A18F8" w:rsidP="009A18F8">
      <w:pPr>
        <w:spacing w:before="120" w:after="120"/>
        <w:ind w:firstLine="720"/>
        <w:jc w:val="both"/>
        <w:rPr>
          <w:sz w:val="26"/>
          <w:szCs w:val="26"/>
          <w:lang w:val="nl-NL"/>
        </w:rPr>
      </w:pPr>
      <w:r w:rsidRPr="0075648B">
        <w:rPr>
          <w:sz w:val="26"/>
          <w:szCs w:val="26"/>
          <w:lang w:val="nl-NL"/>
        </w:rPr>
        <w:t>Thay số vào công thức tính toán trên, dự báo lượng bụi phát tán ra môi trường từ quá trình bóc đất tại bảng sau:</w:t>
      </w:r>
    </w:p>
    <w:p w:rsidR="009A18F8" w:rsidRPr="00F37CFD" w:rsidRDefault="009A18F8" w:rsidP="009A18F8">
      <w:pPr>
        <w:spacing w:before="120" w:after="120"/>
        <w:ind w:firstLine="720"/>
        <w:rPr>
          <w:b/>
          <w:sz w:val="26"/>
          <w:szCs w:val="26"/>
          <w:lang w:val="nl-NL"/>
        </w:rPr>
      </w:pPr>
      <w:r w:rsidRPr="00F37CFD">
        <w:rPr>
          <w:b/>
          <w:sz w:val="26"/>
          <w:szCs w:val="26"/>
          <w:lang w:val="nl-NL"/>
        </w:rPr>
        <w:t>Bảng 3.15. Mức phát thải bụi từ quá trình bóc đất đá thải</w:t>
      </w:r>
    </w:p>
    <w:p w:rsidR="009A18F8" w:rsidRPr="0075648B" w:rsidRDefault="009A18F8" w:rsidP="009A18F8">
      <w:pPr>
        <w:pStyle w:val="BodyText"/>
        <w:spacing w:before="3" w:after="1"/>
        <w:rPr>
          <w:b/>
          <w:i/>
          <w:sz w:val="10"/>
          <w:lang w:val="nl-NL"/>
        </w:rPr>
      </w:pPr>
    </w:p>
    <w:tbl>
      <w:tblPr>
        <w:tblW w:w="9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4"/>
        <w:gridCol w:w="2177"/>
        <w:gridCol w:w="2210"/>
        <w:gridCol w:w="2568"/>
      </w:tblGrid>
      <w:tr w:rsidR="009A18F8" w:rsidRPr="00FA0319" w:rsidTr="00AC2DC6">
        <w:trPr>
          <w:trHeight w:hRule="exact" w:val="406"/>
          <w:jc w:val="center"/>
        </w:trPr>
        <w:tc>
          <w:tcPr>
            <w:tcW w:w="4351" w:type="dxa"/>
            <w:gridSpan w:val="2"/>
          </w:tcPr>
          <w:p w:rsidR="009A18F8" w:rsidRPr="00FA0319" w:rsidRDefault="009A18F8" w:rsidP="00AC2DC6">
            <w:pPr>
              <w:spacing w:before="60" w:after="60"/>
              <w:rPr>
                <w:lang w:val="nl-NL"/>
              </w:rPr>
            </w:pPr>
            <w:r w:rsidRPr="00FA0319">
              <w:rPr>
                <w:lang w:val="nl-NL"/>
              </w:rPr>
              <w:t>Khối lượng tính toán</w:t>
            </w:r>
          </w:p>
        </w:tc>
        <w:tc>
          <w:tcPr>
            <w:tcW w:w="2210" w:type="dxa"/>
          </w:tcPr>
          <w:p w:rsidR="009A18F8" w:rsidRPr="00FA0319" w:rsidRDefault="00347625" w:rsidP="00AC2DC6">
            <w:pPr>
              <w:spacing w:before="60" w:after="60"/>
              <w:rPr>
                <w:lang w:val="nl-NL"/>
              </w:rPr>
            </w:pPr>
            <w:r>
              <w:rPr>
                <w:lang w:val="nl-NL"/>
              </w:rPr>
              <w:t>15,29</w:t>
            </w:r>
            <w:r w:rsidR="009A18F8" w:rsidRPr="00FA0319">
              <w:rPr>
                <w:lang w:val="nl-NL"/>
              </w:rPr>
              <w:t xml:space="preserve"> m</w:t>
            </w:r>
            <w:r w:rsidR="009A18F8" w:rsidRPr="00FA0319">
              <w:rPr>
                <w:vertAlign w:val="superscript"/>
                <w:lang w:val="nl-NL"/>
              </w:rPr>
              <w:t>3</w:t>
            </w:r>
            <w:r w:rsidR="009A18F8" w:rsidRPr="00FA0319">
              <w:rPr>
                <w:lang w:val="nl-NL"/>
              </w:rPr>
              <w:t>/ngày</w:t>
            </w:r>
          </w:p>
        </w:tc>
        <w:tc>
          <w:tcPr>
            <w:tcW w:w="2568" w:type="dxa"/>
          </w:tcPr>
          <w:p w:rsidR="009A18F8" w:rsidRPr="00FA0319" w:rsidRDefault="00347625" w:rsidP="00AC2DC6">
            <w:pPr>
              <w:spacing w:before="60" w:after="60"/>
              <w:rPr>
                <w:lang w:val="nl-NL"/>
              </w:rPr>
            </w:pPr>
            <w:r>
              <w:rPr>
                <w:lang w:val="nl-NL"/>
              </w:rPr>
              <w:t>1,91</w:t>
            </w:r>
            <w:r w:rsidR="009A18F8" w:rsidRPr="00FA0319">
              <w:rPr>
                <w:lang w:val="nl-NL"/>
              </w:rPr>
              <w:t xml:space="preserve"> m</w:t>
            </w:r>
            <w:r w:rsidR="009A18F8" w:rsidRPr="00FA0319">
              <w:rPr>
                <w:vertAlign w:val="superscript"/>
                <w:lang w:val="nl-NL"/>
              </w:rPr>
              <w:t>3</w:t>
            </w:r>
            <w:r w:rsidR="009A18F8" w:rsidRPr="00FA0319">
              <w:rPr>
                <w:lang w:val="nl-NL"/>
              </w:rPr>
              <w:t>/h</w:t>
            </w:r>
          </w:p>
        </w:tc>
      </w:tr>
      <w:tr w:rsidR="009A18F8" w:rsidRPr="00FA0319" w:rsidTr="00AC2DC6">
        <w:trPr>
          <w:trHeight w:hRule="exact" w:val="408"/>
          <w:jc w:val="center"/>
        </w:trPr>
        <w:tc>
          <w:tcPr>
            <w:tcW w:w="2174" w:type="dxa"/>
            <w:vMerge w:val="restart"/>
            <w:vAlign w:val="center"/>
          </w:tcPr>
          <w:p w:rsidR="009A18F8" w:rsidRPr="00FA0319" w:rsidRDefault="009A18F8" w:rsidP="00AC2DC6">
            <w:pPr>
              <w:spacing w:before="60" w:after="60"/>
              <w:rPr>
                <w:lang w:val="nl-NL"/>
              </w:rPr>
            </w:pPr>
            <w:r w:rsidRPr="00FA0319">
              <w:rPr>
                <w:lang w:val="nl-NL"/>
              </w:rPr>
              <w:t>Bụi lơ lửng</w:t>
            </w:r>
          </w:p>
        </w:tc>
        <w:tc>
          <w:tcPr>
            <w:tcW w:w="2177" w:type="dxa"/>
          </w:tcPr>
          <w:p w:rsidR="009A18F8" w:rsidRPr="00FA0319" w:rsidRDefault="009A18F8" w:rsidP="00AC2DC6">
            <w:pPr>
              <w:spacing w:before="60" w:after="60"/>
              <w:rPr>
                <w:lang w:val="nl-NL"/>
              </w:rPr>
            </w:pPr>
            <w:r w:rsidRPr="00FA0319">
              <w:rPr>
                <w:lang w:val="nl-NL"/>
              </w:rPr>
              <w:t>Tải lượng</w:t>
            </w:r>
          </w:p>
        </w:tc>
        <w:tc>
          <w:tcPr>
            <w:tcW w:w="2210" w:type="dxa"/>
          </w:tcPr>
          <w:p w:rsidR="009A18F8" w:rsidRPr="00FA0319" w:rsidRDefault="009A18F8" w:rsidP="00AC2DC6">
            <w:pPr>
              <w:spacing w:before="60" w:after="60"/>
              <w:rPr>
                <w:lang w:val="nl-NL"/>
              </w:rPr>
            </w:pPr>
            <w:r w:rsidRPr="00FA0319">
              <w:rPr>
                <w:lang w:val="nl-NL"/>
              </w:rPr>
              <w:t>0,277 kg/ngày</w:t>
            </w:r>
          </w:p>
        </w:tc>
        <w:tc>
          <w:tcPr>
            <w:tcW w:w="2568" w:type="dxa"/>
          </w:tcPr>
          <w:p w:rsidR="009A18F8" w:rsidRPr="00FA0319" w:rsidRDefault="009A18F8" w:rsidP="00AC2DC6">
            <w:pPr>
              <w:spacing w:before="60" w:after="60"/>
              <w:rPr>
                <w:lang w:val="nl-NL"/>
              </w:rPr>
            </w:pPr>
            <w:r w:rsidRPr="00FA0319">
              <w:rPr>
                <w:lang w:val="nl-NL"/>
              </w:rPr>
              <w:t>0,035 kg/h</w:t>
            </w:r>
          </w:p>
        </w:tc>
      </w:tr>
      <w:tr w:rsidR="009A18F8" w:rsidRPr="00FA0319" w:rsidTr="00AC2DC6">
        <w:trPr>
          <w:trHeight w:hRule="exact" w:val="427"/>
          <w:jc w:val="center"/>
        </w:trPr>
        <w:tc>
          <w:tcPr>
            <w:tcW w:w="2174" w:type="dxa"/>
            <w:vMerge/>
          </w:tcPr>
          <w:p w:rsidR="009A18F8" w:rsidRPr="00FA0319" w:rsidRDefault="009A18F8" w:rsidP="00AC2DC6">
            <w:pPr>
              <w:spacing w:before="60" w:after="60"/>
              <w:rPr>
                <w:lang w:val="nl-NL"/>
              </w:rPr>
            </w:pPr>
          </w:p>
        </w:tc>
        <w:tc>
          <w:tcPr>
            <w:tcW w:w="2177" w:type="dxa"/>
          </w:tcPr>
          <w:p w:rsidR="009A18F8" w:rsidRPr="00FA0319" w:rsidRDefault="009A18F8" w:rsidP="00AC2DC6">
            <w:pPr>
              <w:pStyle w:val="TableParagraph"/>
              <w:spacing w:before="60" w:after="60"/>
              <w:ind w:right="47"/>
              <w:jc w:val="center"/>
              <w:rPr>
                <w:sz w:val="24"/>
                <w:szCs w:val="24"/>
                <w:lang w:val="nl-NL"/>
              </w:rPr>
            </w:pPr>
            <w:r w:rsidRPr="00FA0319">
              <w:rPr>
                <w:sz w:val="24"/>
                <w:szCs w:val="24"/>
                <w:lang w:val="nl-NL"/>
              </w:rPr>
              <w:t>Nồng độ</w:t>
            </w:r>
          </w:p>
        </w:tc>
        <w:tc>
          <w:tcPr>
            <w:tcW w:w="2210" w:type="dxa"/>
          </w:tcPr>
          <w:p w:rsidR="009A18F8" w:rsidRPr="00FA0319" w:rsidRDefault="009A18F8" w:rsidP="00AC2DC6">
            <w:pPr>
              <w:pStyle w:val="TableParagraph"/>
              <w:spacing w:before="60" w:after="60"/>
              <w:ind w:left="566" w:right="566"/>
              <w:jc w:val="center"/>
              <w:rPr>
                <w:sz w:val="24"/>
                <w:szCs w:val="24"/>
                <w:lang w:val="nl-NL"/>
              </w:rPr>
            </w:pPr>
          </w:p>
        </w:tc>
        <w:tc>
          <w:tcPr>
            <w:tcW w:w="2568" w:type="dxa"/>
          </w:tcPr>
          <w:p w:rsidR="009A18F8" w:rsidRPr="00FA0319" w:rsidRDefault="009A18F8" w:rsidP="00AC2DC6">
            <w:pPr>
              <w:pStyle w:val="TableParagraph"/>
              <w:spacing w:before="60" w:after="60"/>
              <w:ind w:left="403" w:right="405"/>
              <w:jc w:val="center"/>
              <w:rPr>
                <w:b/>
                <w:sz w:val="24"/>
                <w:szCs w:val="24"/>
                <w:lang w:val="nl-NL"/>
              </w:rPr>
            </w:pPr>
            <w:r w:rsidRPr="00FA0319">
              <w:rPr>
                <w:b/>
                <w:sz w:val="24"/>
                <w:szCs w:val="24"/>
                <w:lang w:val="nl-NL"/>
              </w:rPr>
              <w:t>0,69 mg/m</w:t>
            </w:r>
            <w:r w:rsidRPr="00FA0319">
              <w:rPr>
                <w:b/>
                <w:sz w:val="24"/>
                <w:szCs w:val="24"/>
                <w:vertAlign w:val="superscript"/>
                <w:lang w:val="nl-NL"/>
              </w:rPr>
              <w:t>3</w:t>
            </w:r>
            <w:r w:rsidRPr="00FA0319">
              <w:rPr>
                <w:b/>
                <w:sz w:val="24"/>
                <w:szCs w:val="24"/>
                <w:lang w:val="nl-NL"/>
              </w:rPr>
              <w:t>/h</w:t>
            </w:r>
          </w:p>
          <w:p w:rsidR="009A18F8" w:rsidRPr="00FA0319" w:rsidRDefault="009A18F8" w:rsidP="00AC2DC6">
            <w:pPr>
              <w:pStyle w:val="TableParagraph"/>
              <w:spacing w:before="60" w:after="60"/>
              <w:ind w:left="403" w:right="405"/>
              <w:jc w:val="center"/>
              <w:rPr>
                <w:b/>
                <w:sz w:val="24"/>
                <w:szCs w:val="24"/>
                <w:lang w:val="nl-NL"/>
              </w:rPr>
            </w:pPr>
          </w:p>
          <w:p w:rsidR="009A18F8" w:rsidRPr="00FA0319" w:rsidRDefault="009A18F8" w:rsidP="00AC2DC6">
            <w:pPr>
              <w:pStyle w:val="TableParagraph"/>
              <w:spacing w:before="60" w:after="60"/>
              <w:ind w:left="403" w:right="405"/>
              <w:jc w:val="center"/>
              <w:rPr>
                <w:b/>
                <w:sz w:val="24"/>
                <w:szCs w:val="24"/>
                <w:lang w:val="nl-NL"/>
              </w:rPr>
            </w:pPr>
          </w:p>
        </w:tc>
      </w:tr>
      <w:tr w:rsidR="009A18F8" w:rsidRPr="00FA0319" w:rsidTr="00AC2DC6">
        <w:trPr>
          <w:trHeight w:hRule="exact" w:val="430"/>
          <w:jc w:val="center"/>
        </w:trPr>
        <w:tc>
          <w:tcPr>
            <w:tcW w:w="4351" w:type="dxa"/>
            <w:gridSpan w:val="2"/>
          </w:tcPr>
          <w:p w:rsidR="009A18F8" w:rsidRPr="00FA0319" w:rsidRDefault="009A18F8" w:rsidP="00AC2DC6">
            <w:pPr>
              <w:spacing w:before="60" w:after="60"/>
              <w:rPr>
                <w:b/>
                <w:lang w:val="nl-NL"/>
              </w:rPr>
            </w:pPr>
            <w:r w:rsidRPr="00FA0319">
              <w:rPr>
                <w:b/>
                <w:lang w:val="nl-NL"/>
              </w:rPr>
              <w:t>QCVN05:2013/BTNMT</w:t>
            </w:r>
          </w:p>
        </w:tc>
        <w:tc>
          <w:tcPr>
            <w:tcW w:w="2210" w:type="dxa"/>
          </w:tcPr>
          <w:p w:rsidR="009A18F8" w:rsidRPr="00FA0319" w:rsidRDefault="009A18F8" w:rsidP="00AC2DC6">
            <w:pPr>
              <w:spacing w:before="60" w:after="60"/>
              <w:rPr>
                <w:b/>
                <w:lang w:val="nl-NL"/>
              </w:rPr>
            </w:pPr>
          </w:p>
        </w:tc>
        <w:tc>
          <w:tcPr>
            <w:tcW w:w="2568" w:type="dxa"/>
          </w:tcPr>
          <w:p w:rsidR="009A18F8" w:rsidRPr="00FA0319" w:rsidRDefault="009A18F8" w:rsidP="00AC2DC6">
            <w:pPr>
              <w:spacing w:before="60" w:after="60"/>
              <w:rPr>
                <w:b/>
                <w:lang w:val="nl-NL"/>
              </w:rPr>
            </w:pPr>
            <w:r w:rsidRPr="00FA0319">
              <w:rPr>
                <w:b/>
                <w:lang w:val="nl-NL"/>
              </w:rPr>
              <w:t>0,3 mg/m</w:t>
            </w:r>
            <w:r w:rsidRPr="00FA0319">
              <w:rPr>
                <w:b/>
                <w:vertAlign w:val="superscript"/>
                <w:lang w:val="nl-NL"/>
              </w:rPr>
              <w:t>3</w:t>
            </w:r>
            <w:r w:rsidRPr="00FA0319">
              <w:rPr>
                <w:b/>
                <w:lang w:val="nl-NL"/>
              </w:rPr>
              <w:t>/h</w:t>
            </w:r>
          </w:p>
        </w:tc>
      </w:tr>
    </w:tbl>
    <w:p w:rsidR="009A18F8" w:rsidRPr="0075648B" w:rsidRDefault="009A18F8" w:rsidP="009A18F8">
      <w:pPr>
        <w:spacing w:before="60" w:after="60"/>
        <w:ind w:firstLine="720"/>
        <w:jc w:val="both"/>
        <w:rPr>
          <w:sz w:val="26"/>
          <w:szCs w:val="26"/>
          <w:lang w:val="nl-NL"/>
        </w:rPr>
      </w:pPr>
      <w:r w:rsidRPr="0075648B">
        <w:rPr>
          <w:sz w:val="26"/>
          <w:szCs w:val="26"/>
          <w:lang w:val="nl-NL"/>
        </w:rPr>
        <w:t xml:space="preserve">Kết quả tính toán cho thấy, trong giờ làm việc tại khu mỏ, lượng bụi lơ lửng phát sinh từ quá trình bóc đất phủ vượt quá quy chuẩn cho phép. Tuy nhiên trong thực tế khai thác, chủ đầu tư có thể áp dụng nhiều biện pháp như phun sương, tưới ẩm bề mặt nên có thể giảm thiểu ô nhiễm. </w:t>
      </w:r>
    </w:p>
    <w:p w:rsidR="009A18F8" w:rsidRPr="0075648B" w:rsidRDefault="009A18F8" w:rsidP="009A18F8">
      <w:pPr>
        <w:spacing w:before="60" w:after="60"/>
        <w:ind w:firstLine="720"/>
        <w:jc w:val="both"/>
        <w:rPr>
          <w:spacing w:val="-6"/>
          <w:sz w:val="26"/>
          <w:szCs w:val="26"/>
          <w:lang w:val="nl-NL"/>
        </w:rPr>
      </w:pPr>
      <w:r w:rsidRPr="0075648B">
        <w:rPr>
          <w:spacing w:val="-6"/>
          <w:sz w:val="26"/>
          <w:szCs w:val="26"/>
          <w:lang w:val="nl-NL"/>
        </w:rPr>
        <w:t>Thực tế nồng độ bụi này có lớn hơn so với mức dự báo nếu Chủ đầu tư không có biện pháp giảm thiểu hiệu quả bởi vì đây chỉ là nồng độ ô nhiễm do 01 nguồn thải phát ra, mà trong khai thác còn rất nhiều nguồn ô nhiễm khác có thể phát sinh bụi vào không khí.</w:t>
      </w:r>
    </w:p>
    <w:p w:rsidR="009A18F8" w:rsidRPr="0060490A" w:rsidRDefault="009A18F8" w:rsidP="009A18F8">
      <w:pPr>
        <w:spacing w:before="60" w:after="60"/>
        <w:ind w:firstLine="720"/>
        <w:jc w:val="both"/>
        <w:outlineLvl w:val="0"/>
        <w:rPr>
          <w:b/>
          <w:i/>
          <w:sz w:val="26"/>
          <w:szCs w:val="26"/>
          <w:lang w:val="nl-NL"/>
        </w:rPr>
      </w:pPr>
      <w:bookmarkStart w:id="292" w:name="_Toc494100110"/>
      <w:r w:rsidRPr="0060490A">
        <w:rPr>
          <w:b/>
          <w:i/>
          <w:sz w:val="26"/>
          <w:szCs w:val="26"/>
          <w:lang w:val="nl-NL"/>
        </w:rPr>
        <w:t>a2. Bụi phát sinh từ quá trình khoan, nổ mìn</w:t>
      </w:r>
      <w:bookmarkEnd w:id="292"/>
    </w:p>
    <w:p w:rsidR="009A18F8" w:rsidRPr="0075648B" w:rsidRDefault="009A18F8" w:rsidP="009A18F8">
      <w:pPr>
        <w:spacing w:before="60" w:after="60"/>
        <w:ind w:firstLine="720"/>
        <w:jc w:val="both"/>
        <w:rPr>
          <w:iCs/>
          <w:sz w:val="26"/>
          <w:lang w:val="nl-NL"/>
        </w:rPr>
      </w:pPr>
      <w:r w:rsidRPr="0075648B">
        <w:rPr>
          <w:bCs/>
          <w:iCs/>
          <w:sz w:val="26"/>
          <w:szCs w:val="26"/>
          <w:lang w:val="nl-NL"/>
        </w:rPr>
        <w:t>Theo ph</w:t>
      </w:r>
      <w:r w:rsidRPr="0075648B">
        <w:rPr>
          <w:rFonts w:hint="eastAsia"/>
          <w:bCs/>
          <w:iCs/>
          <w:sz w:val="26"/>
          <w:szCs w:val="26"/>
          <w:lang w:val="nl-NL"/>
        </w:rPr>
        <w:t>ươ</w:t>
      </w:r>
      <w:r w:rsidRPr="0075648B">
        <w:rPr>
          <w:bCs/>
          <w:iCs/>
          <w:sz w:val="26"/>
          <w:szCs w:val="26"/>
          <w:lang w:val="nl-NL"/>
        </w:rPr>
        <w:t xml:space="preserve">ng pháp </w:t>
      </w:r>
      <w:r w:rsidRPr="0075648B">
        <w:rPr>
          <w:rFonts w:hint="eastAsia"/>
          <w:bCs/>
          <w:iCs/>
          <w:sz w:val="26"/>
          <w:szCs w:val="26"/>
          <w:lang w:val="nl-NL"/>
        </w:rPr>
        <w:t>đá</w:t>
      </w:r>
      <w:r w:rsidRPr="0075648B">
        <w:rPr>
          <w:bCs/>
          <w:iCs/>
          <w:sz w:val="26"/>
          <w:szCs w:val="26"/>
          <w:lang w:val="nl-NL"/>
        </w:rPr>
        <w:t xml:space="preserve">nh giá nhanh của WHO thì hệ số phát thải bụi trong công tác khoan lỗ mìn là 0,14 kg/tấn đất đá; hệ số phát thải trong công </w:t>
      </w:r>
      <w:r w:rsidRPr="0075648B">
        <w:rPr>
          <w:rFonts w:hint="eastAsia"/>
          <w:bCs/>
          <w:iCs/>
          <w:sz w:val="26"/>
          <w:szCs w:val="26"/>
          <w:lang w:val="nl-NL"/>
        </w:rPr>
        <w:t>đ</w:t>
      </w:r>
      <w:r w:rsidRPr="0075648B">
        <w:rPr>
          <w:bCs/>
          <w:iCs/>
          <w:sz w:val="26"/>
          <w:szCs w:val="26"/>
          <w:lang w:val="nl-NL"/>
        </w:rPr>
        <w:t>oạn nổ mìn là 0,4 kg bụi/tấn đất đá.</w:t>
      </w:r>
      <w:r w:rsidRPr="0075648B">
        <w:rPr>
          <w:iCs/>
          <w:sz w:val="26"/>
          <w:lang w:val="nl-NL"/>
        </w:rPr>
        <w:t xml:space="preserve"> Như vậy với khối lượng đất đá phải khoan nổ mìn hàng năm là: </w:t>
      </w:r>
      <w:r w:rsidR="0060490A">
        <w:rPr>
          <w:sz w:val="26"/>
          <w:szCs w:val="26"/>
          <w:lang w:val="nl-NL"/>
        </w:rPr>
        <w:t>110</w:t>
      </w:r>
      <w:r w:rsidRPr="0075648B">
        <w:rPr>
          <w:sz w:val="26"/>
          <w:szCs w:val="26"/>
          <w:lang w:val="nl-NL"/>
        </w:rPr>
        <w:t>.000m</w:t>
      </w:r>
      <w:r w:rsidRPr="0075648B">
        <w:rPr>
          <w:sz w:val="26"/>
          <w:szCs w:val="26"/>
          <w:vertAlign w:val="superscript"/>
          <w:lang w:val="nl-NL"/>
        </w:rPr>
        <w:t>3</w:t>
      </w:r>
      <w:r w:rsidRPr="0075648B">
        <w:rPr>
          <w:sz w:val="26"/>
          <w:szCs w:val="26"/>
          <w:lang w:val="nl-NL"/>
        </w:rPr>
        <w:t xml:space="preserve"> đất đá nguyên khối,</w:t>
      </w:r>
      <w:r w:rsidRPr="0075648B">
        <w:rPr>
          <w:iCs/>
          <w:sz w:val="26"/>
          <w:szCs w:val="26"/>
          <w:lang w:val="nl-NL"/>
        </w:rPr>
        <w:t xml:space="preserve"> </w:t>
      </w:r>
      <w:r w:rsidRPr="0075648B">
        <w:rPr>
          <w:iCs/>
          <w:sz w:val="26"/>
          <w:lang w:val="nl-NL"/>
        </w:rPr>
        <w:t>t</w:t>
      </w:r>
      <w:r w:rsidRPr="0075648B">
        <w:rPr>
          <w:rFonts w:hint="eastAsia"/>
          <w:iCs/>
          <w:sz w:val="26"/>
          <w:lang w:val="nl-NL"/>
        </w:rPr>
        <w:t>ươ</w:t>
      </w:r>
      <w:r w:rsidRPr="0075648B">
        <w:rPr>
          <w:iCs/>
          <w:sz w:val="26"/>
          <w:lang w:val="nl-NL"/>
        </w:rPr>
        <w:t xml:space="preserve">ng </w:t>
      </w:r>
      <w:r w:rsidRPr="0075648B">
        <w:rPr>
          <w:rFonts w:hint="eastAsia"/>
          <w:iCs/>
          <w:sz w:val="26"/>
          <w:lang w:val="nl-NL"/>
        </w:rPr>
        <w:t>đươ</w:t>
      </w:r>
      <w:r w:rsidRPr="0075648B">
        <w:rPr>
          <w:iCs/>
          <w:sz w:val="26"/>
          <w:lang w:val="nl-NL"/>
        </w:rPr>
        <w:t xml:space="preserve">ng </w:t>
      </w:r>
      <w:r w:rsidR="00D84992">
        <w:rPr>
          <w:iCs/>
          <w:sz w:val="26"/>
          <w:lang w:val="nl-NL"/>
        </w:rPr>
        <w:t>297</w:t>
      </w:r>
      <w:r w:rsidRPr="0075648B">
        <w:rPr>
          <w:iCs/>
          <w:sz w:val="26"/>
          <w:lang w:val="nl-NL"/>
        </w:rPr>
        <w:t>.</w:t>
      </w:r>
      <w:r w:rsidR="00D84992">
        <w:rPr>
          <w:iCs/>
          <w:sz w:val="26"/>
          <w:lang w:val="nl-NL"/>
        </w:rPr>
        <w:t>0</w:t>
      </w:r>
      <w:r w:rsidRPr="0075648B">
        <w:rPr>
          <w:iCs/>
          <w:sz w:val="26"/>
          <w:lang w:val="nl-NL"/>
        </w:rPr>
        <w:t>00 tấn/n</w:t>
      </w:r>
      <w:r w:rsidRPr="0075648B">
        <w:rPr>
          <w:rFonts w:hint="eastAsia"/>
          <w:iCs/>
          <w:sz w:val="26"/>
          <w:lang w:val="nl-NL"/>
        </w:rPr>
        <w:t>ă</w:t>
      </w:r>
      <w:r w:rsidRPr="0075648B">
        <w:rPr>
          <w:iCs/>
          <w:sz w:val="26"/>
          <w:lang w:val="nl-NL"/>
        </w:rPr>
        <w:t xml:space="preserve">m </w:t>
      </w:r>
      <w:r w:rsidRPr="0075648B">
        <w:rPr>
          <w:iCs/>
          <w:sz w:val="26"/>
          <w:szCs w:val="26"/>
          <w:lang w:val="nl-NL"/>
        </w:rPr>
        <w:t>(dung</w:t>
      </w:r>
      <w:r w:rsidRPr="0075648B">
        <w:rPr>
          <w:iCs/>
          <w:sz w:val="26"/>
          <w:lang w:val="nl-NL"/>
        </w:rPr>
        <w:t xml:space="preserve"> trọng của đá 2,7 tấn/m</w:t>
      </w:r>
      <w:r w:rsidRPr="0075648B">
        <w:rPr>
          <w:iCs/>
          <w:sz w:val="26"/>
          <w:vertAlign w:val="superscript"/>
          <w:lang w:val="nl-NL"/>
        </w:rPr>
        <w:t>3</w:t>
      </w:r>
      <w:r w:rsidRPr="0075648B">
        <w:rPr>
          <w:iCs/>
          <w:sz w:val="26"/>
          <w:lang w:val="nl-NL"/>
        </w:rPr>
        <w:t>) thì tải lượng và nồng độ bụi được xác định như sau:</w:t>
      </w:r>
    </w:p>
    <w:p w:rsidR="009A18F8" w:rsidRPr="0075648B" w:rsidRDefault="009A18F8" w:rsidP="009A18F8">
      <w:pPr>
        <w:spacing w:before="60" w:after="60"/>
        <w:ind w:firstLine="720"/>
        <w:jc w:val="both"/>
        <w:rPr>
          <w:b/>
          <w:iCs/>
          <w:sz w:val="26"/>
          <w:lang w:val="nl-NL"/>
        </w:rPr>
      </w:pPr>
      <w:r w:rsidRPr="0075648B">
        <w:rPr>
          <w:b/>
          <w:iCs/>
          <w:sz w:val="26"/>
          <w:lang w:val="nl-NL"/>
        </w:rPr>
        <w:t>* Tải lượng bụi</w:t>
      </w:r>
    </w:p>
    <w:p w:rsidR="009A18F8" w:rsidRPr="0075648B" w:rsidRDefault="009A18F8" w:rsidP="009A18F8">
      <w:pPr>
        <w:spacing w:before="60" w:after="60"/>
        <w:ind w:firstLine="720"/>
        <w:jc w:val="both"/>
        <w:rPr>
          <w:sz w:val="26"/>
          <w:szCs w:val="26"/>
          <w:lang w:val="nl-NL"/>
        </w:rPr>
      </w:pPr>
      <w:r w:rsidRPr="0075648B">
        <w:rPr>
          <w:b/>
          <w:i/>
          <w:sz w:val="26"/>
          <w:szCs w:val="26"/>
          <w:lang w:val="nl-NL"/>
        </w:rPr>
        <w:t>- Bụi phát sinh từ quá trình khoan lỗ mìn</w:t>
      </w:r>
      <w:r w:rsidRPr="0075648B">
        <w:rPr>
          <w:sz w:val="26"/>
          <w:szCs w:val="26"/>
          <w:lang w:val="nl-NL"/>
        </w:rPr>
        <w:t>:</w:t>
      </w:r>
    </w:p>
    <w:p w:rsidR="009A18F8" w:rsidRPr="0075648B" w:rsidRDefault="009A18F8" w:rsidP="009A18F8">
      <w:pPr>
        <w:spacing w:before="60" w:after="60"/>
        <w:ind w:firstLine="720"/>
        <w:jc w:val="both"/>
        <w:rPr>
          <w:sz w:val="26"/>
          <w:szCs w:val="26"/>
          <w:lang w:val="nl-NL"/>
        </w:rPr>
      </w:pPr>
      <w:r w:rsidRPr="0075648B">
        <w:rPr>
          <w:sz w:val="26"/>
          <w:szCs w:val="26"/>
          <w:lang w:val="nl-NL"/>
        </w:rPr>
        <w:t>Tải lượng bụi được tính dựa vào đường kính và chiều sâu lỗ khoan theo công thức sau:</w:t>
      </w:r>
    </w:p>
    <w:p w:rsidR="009A18F8" w:rsidRPr="0075648B" w:rsidRDefault="009A18F8" w:rsidP="009A18F8">
      <w:pPr>
        <w:spacing w:before="60" w:after="60"/>
        <w:ind w:firstLine="720"/>
        <w:rPr>
          <w:sz w:val="26"/>
          <w:szCs w:val="26"/>
          <w:lang w:val="nl-NL"/>
        </w:rPr>
      </w:pPr>
      <w:r w:rsidRPr="0075648B">
        <w:rPr>
          <w:sz w:val="26"/>
          <w:szCs w:val="26"/>
          <w:lang w:val="nl-NL"/>
        </w:rPr>
        <w:t>Q= p. γ .</w:t>
      </w:r>
      <w:r w:rsidRPr="0075648B">
        <w:rPr>
          <w:sz w:val="26"/>
          <w:szCs w:val="26"/>
          <w:lang w:val="nl-NL"/>
        </w:rPr>
        <w:sym w:font="Symbol" w:char="F050"/>
      </w:r>
      <w:r w:rsidRPr="0075648B">
        <w:rPr>
          <w:sz w:val="26"/>
          <w:szCs w:val="26"/>
          <w:lang w:val="nl-NL"/>
        </w:rPr>
        <w:t>.(d/2)</w:t>
      </w:r>
      <w:r w:rsidRPr="0075648B">
        <w:rPr>
          <w:sz w:val="26"/>
          <w:szCs w:val="26"/>
          <w:vertAlign w:val="superscript"/>
          <w:lang w:val="nl-NL"/>
        </w:rPr>
        <w:t>2</w:t>
      </w:r>
      <w:r w:rsidRPr="0075648B">
        <w:rPr>
          <w:sz w:val="26"/>
          <w:szCs w:val="26"/>
          <w:lang w:val="nl-NL"/>
        </w:rPr>
        <w:t>L</w:t>
      </w:r>
    </w:p>
    <w:p w:rsidR="009A18F8" w:rsidRPr="0075648B" w:rsidRDefault="009A18F8" w:rsidP="009A18F8">
      <w:pPr>
        <w:spacing w:before="60" w:after="60"/>
        <w:ind w:firstLine="720"/>
        <w:jc w:val="both"/>
        <w:rPr>
          <w:sz w:val="26"/>
          <w:szCs w:val="26"/>
          <w:lang w:val="nl-NL"/>
        </w:rPr>
      </w:pPr>
      <w:r w:rsidRPr="0075648B">
        <w:rPr>
          <w:sz w:val="26"/>
          <w:szCs w:val="26"/>
          <w:lang w:val="nl-NL"/>
        </w:rPr>
        <w:t>Q: tải lượng bụi phát sinh (kg/năm);</w:t>
      </w:r>
    </w:p>
    <w:p w:rsidR="009A18F8" w:rsidRPr="0075648B" w:rsidRDefault="009A18F8" w:rsidP="009A18F8">
      <w:pPr>
        <w:spacing w:before="60" w:after="60"/>
        <w:ind w:firstLine="720"/>
        <w:jc w:val="both"/>
        <w:rPr>
          <w:sz w:val="26"/>
          <w:szCs w:val="26"/>
          <w:lang w:val="nl-NL"/>
        </w:rPr>
      </w:pPr>
      <w:r w:rsidRPr="0075648B">
        <w:rPr>
          <w:sz w:val="26"/>
          <w:szCs w:val="26"/>
          <w:lang w:val="nl-NL"/>
        </w:rPr>
        <w:t>γ: dung trọng của đất đá: 2,7T/m</w:t>
      </w:r>
      <w:r w:rsidRPr="0075648B">
        <w:rPr>
          <w:sz w:val="26"/>
          <w:szCs w:val="26"/>
          <w:vertAlign w:val="superscript"/>
          <w:lang w:val="nl-NL"/>
        </w:rPr>
        <w:t>3</w:t>
      </w:r>
      <w:r w:rsidRPr="0075648B">
        <w:rPr>
          <w:sz w:val="26"/>
          <w:szCs w:val="26"/>
          <w:lang w:val="nl-NL"/>
        </w:rPr>
        <w:t>;</w:t>
      </w:r>
    </w:p>
    <w:p w:rsidR="009A18F8" w:rsidRPr="0075648B" w:rsidRDefault="009A18F8" w:rsidP="009A18F8">
      <w:pPr>
        <w:spacing w:before="60" w:after="60"/>
        <w:ind w:firstLine="720"/>
        <w:jc w:val="both"/>
        <w:rPr>
          <w:sz w:val="26"/>
          <w:szCs w:val="26"/>
          <w:lang w:val="nl-NL"/>
        </w:rPr>
      </w:pPr>
      <w:r w:rsidRPr="0075648B">
        <w:rPr>
          <w:sz w:val="26"/>
          <w:szCs w:val="26"/>
          <w:lang w:val="nl-NL"/>
        </w:rPr>
        <w:lastRenderedPageBreak/>
        <w:t>p: hệ số phát thải trong công tác khoan: 0,14kg/tấn đất đá;</w:t>
      </w:r>
    </w:p>
    <w:p w:rsidR="009A18F8" w:rsidRPr="0075648B" w:rsidRDefault="009A18F8" w:rsidP="009A18F8">
      <w:pPr>
        <w:spacing w:before="60" w:after="60"/>
        <w:ind w:firstLine="720"/>
        <w:jc w:val="both"/>
        <w:rPr>
          <w:sz w:val="26"/>
          <w:szCs w:val="26"/>
          <w:lang w:val="nl-NL"/>
        </w:rPr>
      </w:pPr>
      <w:r w:rsidRPr="0075648B">
        <w:rPr>
          <w:sz w:val="26"/>
          <w:szCs w:val="26"/>
          <w:lang w:val="nl-NL"/>
        </w:rPr>
        <w:sym w:font="Symbol" w:char="F050"/>
      </w:r>
      <w:r w:rsidRPr="0075648B">
        <w:rPr>
          <w:sz w:val="26"/>
          <w:szCs w:val="26"/>
          <w:lang w:val="nl-NL"/>
        </w:rPr>
        <w:t>: 3,14</w:t>
      </w:r>
    </w:p>
    <w:p w:rsidR="009A18F8" w:rsidRPr="0075648B" w:rsidRDefault="009A18F8" w:rsidP="009A18F8">
      <w:pPr>
        <w:spacing w:before="60" w:after="60"/>
        <w:ind w:firstLine="720"/>
        <w:jc w:val="both"/>
        <w:rPr>
          <w:sz w:val="26"/>
          <w:szCs w:val="26"/>
          <w:lang w:val="nl-NL"/>
        </w:rPr>
      </w:pPr>
      <w:r w:rsidRPr="0075648B">
        <w:rPr>
          <w:sz w:val="26"/>
          <w:szCs w:val="26"/>
          <w:lang w:val="nl-NL"/>
        </w:rPr>
        <w:t>d: đường kính lỗ khoan (mm);</w:t>
      </w:r>
    </w:p>
    <w:p w:rsidR="009A18F8" w:rsidRPr="0075648B" w:rsidRDefault="009A18F8" w:rsidP="009A18F8">
      <w:pPr>
        <w:spacing w:before="60" w:after="60"/>
        <w:ind w:firstLine="720"/>
        <w:jc w:val="both"/>
        <w:rPr>
          <w:sz w:val="26"/>
          <w:szCs w:val="26"/>
          <w:lang w:val="nl-NL"/>
        </w:rPr>
      </w:pPr>
      <w:r w:rsidRPr="0075648B">
        <w:rPr>
          <w:sz w:val="26"/>
          <w:szCs w:val="26"/>
          <w:lang w:val="nl-NL"/>
        </w:rPr>
        <w:t>L: số mét khoan/năm.</w:t>
      </w:r>
    </w:p>
    <w:p w:rsidR="009A18F8" w:rsidRPr="002716E0" w:rsidRDefault="009A18F8" w:rsidP="009A18F8">
      <w:pPr>
        <w:spacing w:before="40" w:after="40"/>
        <w:ind w:firstLine="720"/>
        <w:rPr>
          <w:b/>
          <w:sz w:val="26"/>
          <w:szCs w:val="26"/>
          <w:lang w:val="nl-NL"/>
        </w:rPr>
      </w:pPr>
      <w:r w:rsidRPr="002716E0">
        <w:rPr>
          <w:b/>
          <w:sz w:val="26"/>
          <w:szCs w:val="26"/>
          <w:lang w:val="nl-NL"/>
        </w:rPr>
        <w:t>Bảng 3.16.Tải lượng bụi phát sinh do khoan lỗ mìn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5551"/>
        <w:gridCol w:w="1688"/>
        <w:gridCol w:w="1084"/>
      </w:tblGrid>
      <w:tr w:rsidR="009A18F8" w:rsidRPr="00D84992" w:rsidTr="00AC2DC6">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9A18F8" w:rsidRPr="00D84992" w:rsidRDefault="009A18F8" w:rsidP="00AC2DC6">
            <w:pPr>
              <w:spacing w:before="80" w:after="40"/>
              <w:rPr>
                <w:b/>
                <w:bCs/>
                <w:sz w:val="24"/>
                <w:szCs w:val="24"/>
                <w:lang w:val="nl-NL"/>
              </w:rPr>
            </w:pPr>
            <w:r w:rsidRPr="00D84992">
              <w:rPr>
                <w:b/>
                <w:bCs/>
                <w:sz w:val="24"/>
                <w:szCs w:val="24"/>
                <w:lang w:val="nl-NL"/>
              </w:rPr>
              <w:t>Stt</w:t>
            </w:r>
          </w:p>
        </w:tc>
        <w:tc>
          <w:tcPr>
            <w:tcW w:w="5551" w:type="dxa"/>
            <w:tcBorders>
              <w:top w:val="single" w:sz="4" w:space="0" w:color="auto"/>
              <w:left w:val="single" w:sz="4" w:space="0" w:color="auto"/>
              <w:bottom w:val="single" w:sz="4" w:space="0" w:color="auto"/>
              <w:right w:val="single" w:sz="4" w:space="0" w:color="auto"/>
            </w:tcBorders>
            <w:vAlign w:val="center"/>
          </w:tcPr>
          <w:p w:rsidR="009A18F8" w:rsidRPr="00D84992" w:rsidRDefault="009A18F8" w:rsidP="00AC2DC6">
            <w:pPr>
              <w:spacing w:before="80" w:after="40"/>
              <w:rPr>
                <w:b/>
                <w:bCs/>
                <w:sz w:val="24"/>
                <w:szCs w:val="24"/>
                <w:lang w:val="nl-NL"/>
              </w:rPr>
            </w:pPr>
            <w:r w:rsidRPr="00D84992">
              <w:rPr>
                <w:b/>
                <w:bCs/>
                <w:sz w:val="24"/>
                <w:szCs w:val="24"/>
                <w:lang w:val="nl-NL"/>
              </w:rPr>
              <w:t>Thông số tính toán</w:t>
            </w:r>
          </w:p>
        </w:tc>
        <w:tc>
          <w:tcPr>
            <w:tcW w:w="1688" w:type="dxa"/>
            <w:tcBorders>
              <w:top w:val="single" w:sz="4" w:space="0" w:color="auto"/>
              <w:left w:val="single" w:sz="4" w:space="0" w:color="auto"/>
              <w:bottom w:val="single" w:sz="4" w:space="0" w:color="auto"/>
              <w:right w:val="single" w:sz="4" w:space="0" w:color="auto"/>
            </w:tcBorders>
            <w:vAlign w:val="center"/>
          </w:tcPr>
          <w:p w:rsidR="009A18F8" w:rsidRPr="00D84992" w:rsidRDefault="009A18F8" w:rsidP="00AC2DC6">
            <w:pPr>
              <w:spacing w:before="80" w:after="40"/>
              <w:rPr>
                <w:b/>
                <w:bCs/>
                <w:sz w:val="24"/>
                <w:szCs w:val="24"/>
                <w:lang w:val="nl-NL"/>
              </w:rPr>
            </w:pPr>
            <w:r w:rsidRPr="00D84992">
              <w:rPr>
                <w:b/>
                <w:bCs/>
                <w:sz w:val="24"/>
                <w:szCs w:val="24"/>
                <w:lang w:val="nl-NL"/>
              </w:rPr>
              <w:t>Đơn vị</w:t>
            </w:r>
          </w:p>
        </w:tc>
        <w:tc>
          <w:tcPr>
            <w:tcW w:w="1084" w:type="dxa"/>
            <w:tcBorders>
              <w:top w:val="single" w:sz="4" w:space="0" w:color="auto"/>
              <w:left w:val="single" w:sz="4" w:space="0" w:color="auto"/>
              <w:bottom w:val="single" w:sz="4" w:space="0" w:color="auto"/>
              <w:right w:val="single" w:sz="4" w:space="0" w:color="auto"/>
            </w:tcBorders>
          </w:tcPr>
          <w:p w:rsidR="009A18F8" w:rsidRPr="00D84992" w:rsidRDefault="009A18F8" w:rsidP="00AC2DC6">
            <w:pPr>
              <w:spacing w:before="80" w:after="40"/>
              <w:rPr>
                <w:b/>
                <w:bCs/>
                <w:sz w:val="24"/>
                <w:szCs w:val="24"/>
                <w:lang w:val="nl-NL"/>
              </w:rPr>
            </w:pPr>
            <w:r w:rsidRPr="00D84992">
              <w:rPr>
                <w:b/>
                <w:bCs/>
                <w:sz w:val="24"/>
                <w:szCs w:val="24"/>
                <w:lang w:val="nl-NL"/>
              </w:rPr>
              <w:t>Giá trị</w:t>
            </w:r>
          </w:p>
        </w:tc>
      </w:tr>
      <w:tr w:rsidR="009A18F8" w:rsidRPr="00D84992" w:rsidTr="00AC2DC6">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9A18F8" w:rsidRPr="00D84992" w:rsidRDefault="009A18F8" w:rsidP="00AC2DC6">
            <w:pPr>
              <w:spacing w:before="80" w:after="40"/>
              <w:rPr>
                <w:sz w:val="24"/>
                <w:szCs w:val="24"/>
                <w:lang w:val="nl-NL"/>
              </w:rPr>
            </w:pPr>
            <w:r w:rsidRPr="00D84992">
              <w:rPr>
                <w:sz w:val="24"/>
                <w:szCs w:val="24"/>
                <w:lang w:val="nl-NL"/>
              </w:rPr>
              <w:t>1</w:t>
            </w:r>
          </w:p>
        </w:tc>
        <w:tc>
          <w:tcPr>
            <w:tcW w:w="5551" w:type="dxa"/>
            <w:tcBorders>
              <w:top w:val="single" w:sz="4" w:space="0" w:color="auto"/>
              <w:left w:val="single" w:sz="4" w:space="0" w:color="auto"/>
              <w:bottom w:val="single" w:sz="4" w:space="0" w:color="auto"/>
              <w:right w:val="single" w:sz="4" w:space="0" w:color="auto"/>
            </w:tcBorders>
            <w:vAlign w:val="center"/>
          </w:tcPr>
          <w:p w:rsidR="009A18F8" w:rsidRPr="00D84992" w:rsidRDefault="009A18F8" w:rsidP="00AC2DC6">
            <w:pPr>
              <w:spacing w:before="80" w:after="40"/>
              <w:rPr>
                <w:sz w:val="24"/>
                <w:szCs w:val="24"/>
                <w:lang w:val="nl-NL"/>
              </w:rPr>
            </w:pPr>
            <w:r w:rsidRPr="00D84992">
              <w:rPr>
                <w:sz w:val="24"/>
                <w:szCs w:val="24"/>
                <w:lang w:val="nl-NL"/>
              </w:rPr>
              <w:t>Số mét khoan trong năm (L)</w:t>
            </w:r>
          </w:p>
        </w:tc>
        <w:tc>
          <w:tcPr>
            <w:tcW w:w="1688" w:type="dxa"/>
            <w:tcBorders>
              <w:top w:val="single" w:sz="4" w:space="0" w:color="auto"/>
              <w:left w:val="single" w:sz="4" w:space="0" w:color="auto"/>
              <w:bottom w:val="single" w:sz="4" w:space="0" w:color="auto"/>
              <w:right w:val="single" w:sz="4" w:space="0" w:color="auto"/>
            </w:tcBorders>
            <w:vAlign w:val="center"/>
          </w:tcPr>
          <w:p w:rsidR="009A18F8" w:rsidRPr="00D84992" w:rsidRDefault="009A18F8" w:rsidP="00AC2DC6">
            <w:pPr>
              <w:spacing w:before="80" w:after="40"/>
              <w:rPr>
                <w:sz w:val="24"/>
                <w:szCs w:val="24"/>
                <w:lang w:val="nl-NL"/>
              </w:rPr>
            </w:pPr>
            <w:r w:rsidRPr="00D84992">
              <w:rPr>
                <w:sz w:val="24"/>
                <w:szCs w:val="24"/>
                <w:lang w:val="nl-NL"/>
              </w:rPr>
              <w:t>mét</w:t>
            </w:r>
          </w:p>
        </w:tc>
        <w:tc>
          <w:tcPr>
            <w:tcW w:w="1084" w:type="dxa"/>
            <w:tcBorders>
              <w:top w:val="single" w:sz="4" w:space="0" w:color="auto"/>
              <w:left w:val="single" w:sz="4" w:space="0" w:color="auto"/>
              <w:bottom w:val="single" w:sz="4" w:space="0" w:color="auto"/>
              <w:right w:val="single" w:sz="4" w:space="0" w:color="auto"/>
            </w:tcBorders>
            <w:vAlign w:val="center"/>
          </w:tcPr>
          <w:p w:rsidR="009A18F8" w:rsidRPr="00D84992" w:rsidRDefault="009A18F8" w:rsidP="00AC2DC6">
            <w:pPr>
              <w:spacing w:before="80" w:after="40"/>
              <w:rPr>
                <w:sz w:val="24"/>
                <w:szCs w:val="24"/>
                <w:lang w:val="nl-NL"/>
              </w:rPr>
            </w:pPr>
            <w:r w:rsidRPr="00D84992">
              <w:rPr>
                <w:sz w:val="24"/>
                <w:szCs w:val="24"/>
                <w:lang w:val="nl-NL"/>
              </w:rPr>
              <w:t>17.472</w:t>
            </w:r>
          </w:p>
        </w:tc>
      </w:tr>
      <w:tr w:rsidR="009A18F8" w:rsidRPr="00D84992" w:rsidTr="00AC2DC6">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9A18F8" w:rsidRPr="00D84992" w:rsidRDefault="009A18F8" w:rsidP="00AC2DC6">
            <w:pPr>
              <w:spacing w:before="80" w:after="40"/>
              <w:rPr>
                <w:sz w:val="24"/>
                <w:szCs w:val="24"/>
                <w:lang w:val="nl-NL"/>
              </w:rPr>
            </w:pPr>
            <w:r w:rsidRPr="00D84992">
              <w:rPr>
                <w:sz w:val="24"/>
                <w:szCs w:val="24"/>
                <w:lang w:val="nl-NL"/>
              </w:rPr>
              <w:t>2</w:t>
            </w:r>
          </w:p>
        </w:tc>
        <w:tc>
          <w:tcPr>
            <w:tcW w:w="5551" w:type="dxa"/>
            <w:tcBorders>
              <w:top w:val="single" w:sz="4" w:space="0" w:color="auto"/>
              <w:left w:val="single" w:sz="4" w:space="0" w:color="auto"/>
              <w:bottom w:val="single" w:sz="4" w:space="0" w:color="auto"/>
              <w:right w:val="single" w:sz="4" w:space="0" w:color="auto"/>
            </w:tcBorders>
            <w:vAlign w:val="center"/>
          </w:tcPr>
          <w:p w:rsidR="009A18F8" w:rsidRPr="00D84992" w:rsidRDefault="009A18F8" w:rsidP="00AC2DC6">
            <w:pPr>
              <w:spacing w:before="80" w:after="40"/>
              <w:rPr>
                <w:sz w:val="24"/>
                <w:szCs w:val="24"/>
                <w:lang w:val="nl-NL"/>
              </w:rPr>
            </w:pPr>
            <w:r w:rsidRPr="00D84992">
              <w:rPr>
                <w:sz w:val="24"/>
                <w:szCs w:val="24"/>
                <w:lang w:val="nl-NL"/>
              </w:rPr>
              <w:t xml:space="preserve">Đường kính lỗ khoan (D) </w:t>
            </w:r>
          </w:p>
        </w:tc>
        <w:tc>
          <w:tcPr>
            <w:tcW w:w="1688" w:type="dxa"/>
            <w:tcBorders>
              <w:top w:val="single" w:sz="4" w:space="0" w:color="auto"/>
              <w:left w:val="single" w:sz="4" w:space="0" w:color="auto"/>
              <w:bottom w:val="single" w:sz="4" w:space="0" w:color="auto"/>
              <w:right w:val="single" w:sz="4" w:space="0" w:color="auto"/>
            </w:tcBorders>
            <w:vAlign w:val="center"/>
          </w:tcPr>
          <w:p w:rsidR="009A18F8" w:rsidRPr="00D84992" w:rsidRDefault="009A18F8" w:rsidP="00AC2DC6">
            <w:pPr>
              <w:spacing w:before="80" w:after="40"/>
              <w:rPr>
                <w:sz w:val="24"/>
                <w:szCs w:val="24"/>
                <w:lang w:val="nl-NL"/>
              </w:rPr>
            </w:pPr>
            <w:r w:rsidRPr="00D84992">
              <w:rPr>
                <w:sz w:val="24"/>
                <w:szCs w:val="24"/>
                <w:lang w:val="nl-NL"/>
              </w:rPr>
              <w:t>mm</w:t>
            </w:r>
          </w:p>
        </w:tc>
        <w:tc>
          <w:tcPr>
            <w:tcW w:w="1084" w:type="dxa"/>
            <w:tcBorders>
              <w:top w:val="single" w:sz="4" w:space="0" w:color="auto"/>
              <w:left w:val="single" w:sz="4" w:space="0" w:color="auto"/>
              <w:bottom w:val="single" w:sz="4" w:space="0" w:color="auto"/>
              <w:right w:val="single" w:sz="4" w:space="0" w:color="auto"/>
            </w:tcBorders>
            <w:vAlign w:val="center"/>
          </w:tcPr>
          <w:p w:rsidR="009A18F8" w:rsidRPr="00D84992" w:rsidRDefault="009A18F8" w:rsidP="00AC2DC6">
            <w:pPr>
              <w:spacing w:before="80" w:after="40"/>
              <w:rPr>
                <w:sz w:val="24"/>
                <w:szCs w:val="24"/>
                <w:lang w:val="nl-NL"/>
              </w:rPr>
            </w:pPr>
            <w:r w:rsidRPr="00D84992">
              <w:rPr>
                <w:sz w:val="24"/>
                <w:szCs w:val="24"/>
                <w:lang w:val="nl-NL"/>
              </w:rPr>
              <w:t>36</w:t>
            </w:r>
          </w:p>
        </w:tc>
      </w:tr>
      <w:tr w:rsidR="009A18F8" w:rsidRPr="00D84992" w:rsidTr="00AC2DC6">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9A18F8" w:rsidRPr="00D84992" w:rsidRDefault="009A18F8" w:rsidP="00AC2DC6">
            <w:pPr>
              <w:spacing w:before="80" w:after="40"/>
              <w:rPr>
                <w:sz w:val="24"/>
                <w:szCs w:val="24"/>
                <w:lang w:val="nl-NL"/>
              </w:rPr>
            </w:pPr>
            <w:r w:rsidRPr="00D84992">
              <w:rPr>
                <w:sz w:val="24"/>
                <w:szCs w:val="24"/>
                <w:lang w:val="nl-NL"/>
              </w:rPr>
              <w:t>3</w:t>
            </w:r>
          </w:p>
        </w:tc>
        <w:tc>
          <w:tcPr>
            <w:tcW w:w="5551" w:type="dxa"/>
            <w:tcBorders>
              <w:top w:val="single" w:sz="4" w:space="0" w:color="auto"/>
              <w:left w:val="single" w:sz="4" w:space="0" w:color="auto"/>
              <w:bottom w:val="single" w:sz="4" w:space="0" w:color="auto"/>
              <w:right w:val="single" w:sz="4" w:space="0" w:color="auto"/>
            </w:tcBorders>
            <w:vAlign w:val="center"/>
          </w:tcPr>
          <w:p w:rsidR="009A18F8" w:rsidRPr="00D84992" w:rsidRDefault="009A18F8" w:rsidP="00AC2DC6">
            <w:pPr>
              <w:spacing w:before="80" w:after="40"/>
              <w:rPr>
                <w:sz w:val="24"/>
                <w:szCs w:val="24"/>
                <w:lang w:val="nl-NL"/>
              </w:rPr>
            </w:pPr>
            <w:r w:rsidRPr="00D84992">
              <w:rPr>
                <w:sz w:val="24"/>
                <w:szCs w:val="24"/>
                <w:lang w:val="nl-NL"/>
              </w:rPr>
              <w:t xml:space="preserve">Hệ số phát thải (γ) </w:t>
            </w:r>
          </w:p>
        </w:tc>
        <w:tc>
          <w:tcPr>
            <w:tcW w:w="1688" w:type="dxa"/>
            <w:tcBorders>
              <w:top w:val="single" w:sz="4" w:space="0" w:color="auto"/>
              <w:left w:val="single" w:sz="4" w:space="0" w:color="auto"/>
              <w:bottom w:val="single" w:sz="4" w:space="0" w:color="auto"/>
              <w:right w:val="single" w:sz="4" w:space="0" w:color="auto"/>
            </w:tcBorders>
            <w:vAlign w:val="center"/>
          </w:tcPr>
          <w:p w:rsidR="009A18F8" w:rsidRPr="00D84992" w:rsidRDefault="009A18F8" w:rsidP="00AC2DC6">
            <w:pPr>
              <w:spacing w:before="80" w:after="40"/>
              <w:rPr>
                <w:sz w:val="24"/>
                <w:szCs w:val="24"/>
                <w:lang w:val="nl-NL"/>
              </w:rPr>
            </w:pPr>
            <w:r w:rsidRPr="00D84992">
              <w:rPr>
                <w:sz w:val="24"/>
                <w:szCs w:val="24"/>
                <w:lang w:val="nl-NL"/>
              </w:rPr>
              <w:t>kg/tấn đất đá</w:t>
            </w:r>
          </w:p>
        </w:tc>
        <w:tc>
          <w:tcPr>
            <w:tcW w:w="1084" w:type="dxa"/>
            <w:tcBorders>
              <w:top w:val="single" w:sz="4" w:space="0" w:color="auto"/>
              <w:left w:val="single" w:sz="4" w:space="0" w:color="auto"/>
              <w:bottom w:val="single" w:sz="4" w:space="0" w:color="auto"/>
              <w:right w:val="single" w:sz="4" w:space="0" w:color="auto"/>
            </w:tcBorders>
            <w:vAlign w:val="center"/>
          </w:tcPr>
          <w:p w:rsidR="009A18F8" w:rsidRPr="00D84992" w:rsidRDefault="009A18F8" w:rsidP="00AC2DC6">
            <w:pPr>
              <w:spacing w:before="80" w:after="40"/>
              <w:rPr>
                <w:sz w:val="24"/>
                <w:szCs w:val="24"/>
                <w:lang w:val="nl-NL"/>
              </w:rPr>
            </w:pPr>
            <w:r w:rsidRPr="00D84992">
              <w:rPr>
                <w:sz w:val="24"/>
                <w:szCs w:val="24"/>
                <w:lang w:val="nl-NL"/>
              </w:rPr>
              <w:t>0,14</w:t>
            </w:r>
          </w:p>
        </w:tc>
      </w:tr>
      <w:tr w:rsidR="009A18F8" w:rsidRPr="00D84992" w:rsidTr="00AC2DC6">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9A18F8" w:rsidRPr="00D84992" w:rsidRDefault="009A18F8" w:rsidP="00AC2DC6">
            <w:pPr>
              <w:spacing w:before="80" w:after="40"/>
              <w:rPr>
                <w:sz w:val="24"/>
                <w:szCs w:val="24"/>
                <w:lang w:val="nl-NL"/>
              </w:rPr>
            </w:pPr>
            <w:r w:rsidRPr="00D84992">
              <w:rPr>
                <w:sz w:val="24"/>
                <w:szCs w:val="24"/>
                <w:lang w:val="nl-NL"/>
              </w:rPr>
              <w:t>4</w:t>
            </w:r>
          </w:p>
        </w:tc>
        <w:tc>
          <w:tcPr>
            <w:tcW w:w="5551" w:type="dxa"/>
            <w:tcBorders>
              <w:top w:val="single" w:sz="4" w:space="0" w:color="auto"/>
              <w:left w:val="single" w:sz="4" w:space="0" w:color="auto"/>
              <w:bottom w:val="single" w:sz="4" w:space="0" w:color="auto"/>
              <w:right w:val="single" w:sz="4" w:space="0" w:color="auto"/>
            </w:tcBorders>
            <w:vAlign w:val="center"/>
          </w:tcPr>
          <w:p w:rsidR="009A18F8" w:rsidRPr="00D84992" w:rsidRDefault="009A18F8" w:rsidP="00AC2DC6">
            <w:pPr>
              <w:spacing w:before="80" w:after="40"/>
              <w:rPr>
                <w:sz w:val="24"/>
                <w:szCs w:val="24"/>
                <w:lang w:val="nl-NL"/>
              </w:rPr>
            </w:pPr>
            <w:r w:rsidRPr="00D84992">
              <w:rPr>
                <w:sz w:val="24"/>
                <w:szCs w:val="24"/>
                <w:lang w:val="nl-NL"/>
              </w:rPr>
              <w:t>Tải lượng bụi phát sinh theo khối lượng mét khoan</w:t>
            </w:r>
          </w:p>
        </w:tc>
        <w:tc>
          <w:tcPr>
            <w:tcW w:w="1688" w:type="dxa"/>
            <w:tcBorders>
              <w:top w:val="single" w:sz="4" w:space="0" w:color="auto"/>
              <w:left w:val="single" w:sz="4" w:space="0" w:color="auto"/>
              <w:bottom w:val="single" w:sz="4" w:space="0" w:color="auto"/>
              <w:right w:val="single" w:sz="4" w:space="0" w:color="auto"/>
            </w:tcBorders>
            <w:vAlign w:val="center"/>
          </w:tcPr>
          <w:p w:rsidR="009A18F8" w:rsidRPr="00D84992" w:rsidRDefault="009A18F8" w:rsidP="00AC2DC6">
            <w:pPr>
              <w:spacing w:before="80" w:after="40"/>
              <w:rPr>
                <w:sz w:val="24"/>
                <w:szCs w:val="24"/>
                <w:lang w:val="nl-NL"/>
              </w:rPr>
            </w:pPr>
            <w:r w:rsidRPr="00D84992">
              <w:rPr>
                <w:sz w:val="24"/>
                <w:szCs w:val="24"/>
                <w:lang w:val="nl-NL"/>
              </w:rPr>
              <w:t>kg/năm</w:t>
            </w:r>
          </w:p>
        </w:tc>
        <w:tc>
          <w:tcPr>
            <w:tcW w:w="1084" w:type="dxa"/>
            <w:tcBorders>
              <w:top w:val="single" w:sz="4" w:space="0" w:color="auto"/>
              <w:left w:val="single" w:sz="4" w:space="0" w:color="auto"/>
              <w:bottom w:val="single" w:sz="4" w:space="0" w:color="auto"/>
              <w:right w:val="single" w:sz="4" w:space="0" w:color="auto"/>
            </w:tcBorders>
            <w:vAlign w:val="center"/>
          </w:tcPr>
          <w:p w:rsidR="009A18F8" w:rsidRPr="00D84992" w:rsidRDefault="009A18F8" w:rsidP="00AC2DC6">
            <w:pPr>
              <w:spacing w:before="80" w:after="40"/>
              <w:rPr>
                <w:sz w:val="24"/>
                <w:szCs w:val="24"/>
                <w:lang w:val="nl-NL"/>
              </w:rPr>
            </w:pPr>
            <w:r w:rsidRPr="00D84992">
              <w:rPr>
                <w:sz w:val="24"/>
                <w:szCs w:val="24"/>
                <w:lang w:val="nl-NL"/>
              </w:rPr>
              <w:t>6,72</w:t>
            </w:r>
          </w:p>
        </w:tc>
      </w:tr>
    </w:tbl>
    <w:p w:rsidR="009A18F8" w:rsidRPr="00D84992" w:rsidRDefault="009A18F8" w:rsidP="009A18F8">
      <w:pPr>
        <w:spacing w:before="120" w:after="120"/>
        <w:ind w:firstLine="720"/>
        <w:jc w:val="right"/>
        <w:rPr>
          <w:i/>
          <w:sz w:val="24"/>
          <w:szCs w:val="26"/>
          <w:lang w:val="nl-NL"/>
        </w:rPr>
      </w:pPr>
      <w:r w:rsidRPr="00D84992">
        <w:rPr>
          <w:i/>
          <w:sz w:val="26"/>
          <w:szCs w:val="26"/>
          <w:lang w:val="nl-NL"/>
        </w:rPr>
        <w:t>(một năm thực hiện khoan nổ mìn 120 ngày)</w:t>
      </w:r>
    </w:p>
    <w:p w:rsidR="009A18F8" w:rsidRPr="0075648B" w:rsidRDefault="009A18F8" w:rsidP="009A18F8">
      <w:pPr>
        <w:spacing w:before="120" w:after="120"/>
        <w:ind w:firstLine="720"/>
        <w:jc w:val="both"/>
        <w:rPr>
          <w:iCs/>
          <w:spacing w:val="-4"/>
          <w:sz w:val="26"/>
          <w:lang w:val="nl-NL"/>
        </w:rPr>
      </w:pPr>
      <w:r w:rsidRPr="0075648B">
        <w:rPr>
          <w:sz w:val="26"/>
          <w:szCs w:val="26"/>
          <w:lang w:val="nl-NL"/>
        </w:rPr>
        <w:t>Theo kết quả tính toán trên thì tải lượng bụi phát sinh khi khoan lỗ mìn không cao, khoảng 6,72 kg/năm = 0,002 g/s. Trong số này đa phần là bè hạt lớn sẽ sa lắng ngay tại chỗ, bè hạt bụi chiếm khoảng 10% sẽ theo gió bốc lên cao.</w:t>
      </w:r>
    </w:p>
    <w:p w:rsidR="009A18F8" w:rsidRPr="0075648B" w:rsidRDefault="009A18F8" w:rsidP="009A18F8">
      <w:pPr>
        <w:spacing w:before="120" w:after="120"/>
        <w:ind w:firstLine="720"/>
        <w:jc w:val="both"/>
        <w:rPr>
          <w:b/>
          <w:i/>
          <w:sz w:val="26"/>
          <w:szCs w:val="26"/>
          <w:lang w:val="nl-NL"/>
        </w:rPr>
      </w:pPr>
      <w:r w:rsidRPr="0075648B">
        <w:rPr>
          <w:b/>
          <w:i/>
          <w:sz w:val="26"/>
          <w:szCs w:val="26"/>
          <w:lang w:val="nl-NL"/>
        </w:rPr>
        <w:t>- Bụi phát sinh từ quá trình nổ mìn</w:t>
      </w:r>
    </w:p>
    <w:p w:rsidR="009A18F8" w:rsidRPr="0075648B" w:rsidRDefault="009A18F8" w:rsidP="009A18F8">
      <w:pPr>
        <w:spacing w:before="120" w:after="120"/>
        <w:ind w:firstLine="720"/>
        <w:jc w:val="both"/>
        <w:rPr>
          <w:bCs/>
          <w:sz w:val="26"/>
          <w:szCs w:val="26"/>
          <w:lang w:val="nl-NL"/>
        </w:rPr>
      </w:pPr>
      <w:r w:rsidRPr="0075648B">
        <w:rPr>
          <w:bCs/>
          <w:sz w:val="26"/>
          <w:szCs w:val="26"/>
          <w:lang w:val="nl-NL"/>
        </w:rPr>
        <w:t xml:space="preserve">Khi nổ mìn, từ khối </w:t>
      </w:r>
      <w:r w:rsidRPr="0075648B">
        <w:rPr>
          <w:rFonts w:hint="eastAsia"/>
          <w:bCs/>
          <w:sz w:val="26"/>
          <w:szCs w:val="26"/>
          <w:lang w:val="nl-NL"/>
        </w:rPr>
        <w:t>đá</w:t>
      </w:r>
      <w:r w:rsidRPr="0075648B">
        <w:rPr>
          <w:bCs/>
          <w:sz w:val="26"/>
          <w:szCs w:val="26"/>
          <w:lang w:val="nl-NL"/>
        </w:rPr>
        <w:t xml:space="preserve"> sẽ vỡ ra thành những tảng, cục, hòn,… với các kích cỡ khác nhau. Trong số </w:t>
      </w:r>
      <w:r w:rsidRPr="0075648B">
        <w:rPr>
          <w:rFonts w:hint="eastAsia"/>
          <w:bCs/>
          <w:sz w:val="26"/>
          <w:szCs w:val="26"/>
          <w:lang w:val="nl-NL"/>
        </w:rPr>
        <w:t>đó</w:t>
      </w:r>
      <w:r w:rsidRPr="0075648B">
        <w:rPr>
          <w:bCs/>
          <w:sz w:val="26"/>
          <w:szCs w:val="26"/>
          <w:lang w:val="nl-NL"/>
        </w:rPr>
        <w:t xml:space="preserve"> có những hạt kích th</w:t>
      </w:r>
      <w:r w:rsidRPr="0075648B">
        <w:rPr>
          <w:rFonts w:hint="eastAsia"/>
          <w:bCs/>
          <w:sz w:val="26"/>
          <w:szCs w:val="26"/>
          <w:lang w:val="nl-NL"/>
        </w:rPr>
        <w:t>ư</w:t>
      </w:r>
      <w:r w:rsidRPr="0075648B">
        <w:rPr>
          <w:bCs/>
          <w:sz w:val="26"/>
          <w:szCs w:val="26"/>
          <w:lang w:val="nl-NL"/>
        </w:rPr>
        <w:t>ớc cỡ phần tr</w:t>
      </w:r>
      <w:r w:rsidRPr="0075648B">
        <w:rPr>
          <w:rFonts w:hint="eastAsia"/>
          <w:bCs/>
          <w:sz w:val="26"/>
          <w:szCs w:val="26"/>
          <w:lang w:val="nl-NL"/>
        </w:rPr>
        <w:t>ă</w:t>
      </w:r>
      <w:r w:rsidRPr="0075648B">
        <w:rPr>
          <w:bCs/>
          <w:sz w:val="26"/>
          <w:szCs w:val="26"/>
          <w:lang w:val="nl-NL"/>
        </w:rPr>
        <w:t>m, phần m</w:t>
      </w:r>
      <w:r w:rsidRPr="0075648B">
        <w:rPr>
          <w:rFonts w:hint="eastAsia"/>
          <w:bCs/>
          <w:sz w:val="26"/>
          <w:szCs w:val="26"/>
          <w:lang w:val="nl-NL"/>
        </w:rPr>
        <w:t>ư</w:t>
      </w:r>
      <w:r w:rsidRPr="0075648B">
        <w:rPr>
          <w:bCs/>
          <w:sz w:val="26"/>
          <w:szCs w:val="26"/>
          <w:lang w:val="nl-NL"/>
        </w:rPr>
        <w:t xml:space="preserve">ời mm, </w:t>
      </w:r>
      <w:r w:rsidRPr="0075648B">
        <w:rPr>
          <w:rFonts w:hint="eastAsia"/>
          <w:bCs/>
          <w:sz w:val="26"/>
          <w:szCs w:val="26"/>
          <w:lang w:val="nl-NL"/>
        </w:rPr>
        <w:t>đư</w:t>
      </w:r>
      <w:r w:rsidRPr="0075648B">
        <w:rPr>
          <w:bCs/>
          <w:sz w:val="26"/>
          <w:szCs w:val="26"/>
          <w:lang w:val="nl-NL"/>
        </w:rPr>
        <w:t xml:space="preserve">ợc </w:t>
      </w:r>
      <w:r w:rsidRPr="0075648B">
        <w:rPr>
          <w:rFonts w:hint="eastAsia"/>
          <w:bCs/>
          <w:sz w:val="26"/>
          <w:szCs w:val="26"/>
          <w:lang w:val="nl-NL"/>
        </w:rPr>
        <w:t>đư</w:t>
      </w:r>
      <w:r w:rsidRPr="0075648B">
        <w:rPr>
          <w:bCs/>
          <w:sz w:val="26"/>
          <w:szCs w:val="26"/>
          <w:lang w:val="nl-NL"/>
        </w:rPr>
        <w:t>a vào không khí gây hiện t</w:t>
      </w:r>
      <w:r w:rsidRPr="0075648B">
        <w:rPr>
          <w:rFonts w:hint="eastAsia"/>
          <w:bCs/>
          <w:sz w:val="26"/>
          <w:szCs w:val="26"/>
          <w:lang w:val="nl-NL"/>
        </w:rPr>
        <w:t>ư</w:t>
      </w:r>
      <w:r w:rsidRPr="0075648B">
        <w:rPr>
          <w:bCs/>
          <w:sz w:val="26"/>
          <w:szCs w:val="26"/>
          <w:lang w:val="nl-NL"/>
        </w:rPr>
        <w:t xml:space="preserve">ợng ô nhiễm bụi. </w:t>
      </w:r>
      <w:r w:rsidRPr="0075648B">
        <w:rPr>
          <w:rFonts w:hint="eastAsia"/>
          <w:bCs/>
          <w:sz w:val="26"/>
          <w:szCs w:val="26"/>
          <w:lang w:val="nl-NL"/>
        </w:rPr>
        <w:t>Đ</w:t>
      </w:r>
      <w:r w:rsidRPr="0075648B">
        <w:rPr>
          <w:bCs/>
          <w:sz w:val="26"/>
          <w:szCs w:val="26"/>
          <w:lang w:val="nl-NL"/>
        </w:rPr>
        <w:t>ồng thời khi nổ mìn, l</w:t>
      </w:r>
      <w:r w:rsidRPr="0075648B">
        <w:rPr>
          <w:rFonts w:hint="eastAsia"/>
          <w:bCs/>
          <w:sz w:val="26"/>
          <w:szCs w:val="26"/>
          <w:lang w:val="nl-NL"/>
        </w:rPr>
        <w:t>ư</w:t>
      </w:r>
      <w:r w:rsidRPr="0075648B">
        <w:rPr>
          <w:bCs/>
          <w:sz w:val="26"/>
          <w:szCs w:val="26"/>
          <w:lang w:val="nl-NL"/>
        </w:rPr>
        <w:t>ợng các chất NO</w:t>
      </w:r>
      <w:r w:rsidRPr="0075648B">
        <w:rPr>
          <w:bCs/>
          <w:sz w:val="26"/>
          <w:szCs w:val="26"/>
          <w:vertAlign w:val="subscript"/>
          <w:lang w:val="nl-NL"/>
        </w:rPr>
        <w:t>2</w:t>
      </w:r>
      <w:r w:rsidRPr="0075648B">
        <w:rPr>
          <w:bCs/>
          <w:sz w:val="26"/>
          <w:szCs w:val="26"/>
          <w:lang w:val="nl-NL"/>
        </w:rPr>
        <w:t>, SO</w:t>
      </w:r>
      <w:r w:rsidRPr="0075648B">
        <w:rPr>
          <w:bCs/>
          <w:sz w:val="26"/>
          <w:szCs w:val="26"/>
          <w:vertAlign w:val="subscript"/>
          <w:lang w:val="nl-NL"/>
        </w:rPr>
        <w:t>2</w:t>
      </w:r>
      <w:r w:rsidRPr="0075648B">
        <w:rPr>
          <w:bCs/>
          <w:sz w:val="26"/>
          <w:szCs w:val="26"/>
          <w:lang w:val="nl-NL"/>
        </w:rPr>
        <w:t xml:space="preserve">, CO cũng </w:t>
      </w:r>
      <w:r w:rsidRPr="0075648B">
        <w:rPr>
          <w:rFonts w:hint="eastAsia"/>
          <w:bCs/>
          <w:sz w:val="26"/>
          <w:szCs w:val="26"/>
          <w:lang w:val="nl-NL"/>
        </w:rPr>
        <w:t>đư</w:t>
      </w:r>
      <w:r w:rsidRPr="0075648B">
        <w:rPr>
          <w:bCs/>
          <w:sz w:val="26"/>
          <w:szCs w:val="26"/>
          <w:lang w:val="nl-NL"/>
        </w:rPr>
        <w:t>ợc giải phóng và phát tán vào không khí.</w:t>
      </w:r>
    </w:p>
    <w:p w:rsidR="009A18F8" w:rsidRPr="0075648B" w:rsidRDefault="009A18F8" w:rsidP="009A18F8">
      <w:pPr>
        <w:spacing w:before="80" w:after="80"/>
        <w:ind w:firstLine="720"/>
        <w:jc w:val="both"/>
        <w:rPr>
          <w:sz w:val="26"/>
          <w:szCs w:val="26"/>
          <w:lang w:val="nl-NL"/>
        </w:rPr>
      </w:pPr>
      <w:r w:rsidRPr="0075648B">
        <w:rPr>
          <w:sz w:val="26"/>
          <w:szCs w:val="26"/>
          <w:lang w:val="nl-NL"/>
        </w:rPr>
        <w:t>+ Hệ số phát thải trong công đoạn nổ mìn là 0,4kg bụi/tấn đất đá.</w:t>
      </w:r>
    </w:p>
    <w:p w:rsidR="009A18F8" w:rsidRPr="0075648B" w:rsidRDefault="009A18F8" w:rsidP="009A18F8">
      <w:pPr>
        <w:spacing w:before="80" w:after="80"/>
        <w:ind w:firstLine="720"/>
        <w:jc w:val="both"/>
        <w:rPr>
          <w:sz w:val="26"/>
          <w:szCs w:val="26"/>
          <w:lang w:val="nl-NL"/>
        </w:rPr>
      </w:pPr>
      <w:r w:rsidRPr="0075648B">
        <w:rPr>
          <w:sz w:val="26"/>
          <w:szCs w:val="26"/>
          <w:lang w:val="nl-NL"/>
        </w:rPr>
        <w:t>+ Khối lượng đá nguyên khối là 25.000 m</w:t>
      </w:r>
      <w:r w:rsidRPr="0075648B">
        <w:rPr>
          <w:sz w:val="26"/>
          <w:szCs w:val="26"/>
          <w:vertAlign w:val="superscript"/>
          <w:lang w:val="nl-NL"/>
        </w:rPr>
        <w:t>3</w:t>
      </w:r>
      <w:r w:rsidRPr="0075648B">
        <w:rPr>
          <w:sz w:val="26"/>
          <w:szCs w:val="26"/>
          <w:lang w:val="nl-NL"/>
        </w:rPr>
        <w:t>/năm tương đương 67.500tấn/năm.</w:t>
      </w:r>
    </w:p>
    <w:p w:rsidR="009A18F8" w:rsidRPr="0075648B" w:rsidRDefault="009A18F8" w:rsidP="009A18F8">
      <w:pPr>
        <w:spacing w:before="80" w:after="80"/>
        <w:ind w:firstLine="720"/>
        <w:jc w:val="both"/>
        <w:rPr>
          <w:sz w:val="26"/>
          <w:szCs w:val="26"/>
          <w:lang w:val="nl-NL"/>
        </w:rPr>
      </w:pPr>
      <w:r w:rsidRPr="0075648B">
        <w:rPr>
          <w:sz w:val="26"/>
          <w:szCs w:val="26"/>
          <w:lang w:val="nl-NL"/>
        </w:rPr>
        <w:t>Ta tính được tải lượng bụi phát sinh do nổ mìn là: 27.000 kg/năm = 7,81 g/s</w:t>
      </w:r>
    </w:p>
    <w:p w:rsidR="009A18F8" w:rsidRPr="0075648B" w:rsidRDefault="009A18F8" w:rsidP="009A18F8">
      <w:pPr>
        <w:spacing w:before="120" w:after="120"/>
        <w:ind w:firstLine="720"/>
        <w:jc w:val="both"/>
        <w:rPr>
          <w:b/>
          <w:sz w:val="26"/>
          <w:szCs w:val="26"/>
          <w:lang w:val="nl-NL"/>
        </w:rPr>
      </w:pPr>
      <w:r w:rsidRPr="0075648B">
        <w:rPr>
          <w:b/>
          <w:sz w:val="26"/>
          <w:szCs w:val="26"/>
          <w:lang w:val="nl-NL"/>
        </w:rPr>
        <w:t>* Nồng độ bụi</w:t>
      </w:r>
    </w:p>
    <w:p w:rsidR="009A18F8" w:rsidRPr="0075648B" w:rsidRDefault="009A18F8" w:rsidP="009A18F8">
      <w:pPr>
        <w:spacing w:before="120" w:after="120"/>
        <w:ind w:firstLine="720"/>
        <w:jc w:val="both"/>
        <w:rPr>
          <w:spacing w:val="-4"/>
          <w:sz w:val="26"/>
          <w:lang w:val="nl-NL"/>
        </w:rPr>
      </w:pPr>
      <w:r w:rsidRPr="0075648B">
        <w:rPr>
          <w:spacing w:val="-4"/>
          <w:sz w:val="26"/>
          <w:lang w:val="nl-NL"/>
        </w:rPr>
        <w:t>Áp dụng công thức tính phát tán bụi theo nguồn mặt để tính nồng độ bụi trong quá trình khoan, nổ mìn như sau:</w:t>
      </w:r>
    </w:p>
    <w:p w:rsidR="009A18F8" w:rsidRPr="0075648B" w:rsidRDefault="009A18F8" w:rsidP="009A18F8">
      <w:pPr>
        <w:spacing w:before="120" w:after="120"/>
        <w:ind w:firstLine="720"/>
        <w:rPr>
          <w:spacing w:val="-4"/>
          <w:sz w:val="26"/>
          <w:vertAlign w:val="superscript"/>
          <w:lang w:val="nl-NL"/>
        </w:rPr>
      </w:pPr>
      <w:r w:rsidRPr="0075648B">
        <w:rPr>
          <w:position w:val="-24"/>
          <w:lang w:val="nl-NL"/>
        </w:rPr>
        <w:object w:dxaOrig="1359" w:dyaOrig="639">
          <v:shape id="_x0000_i1031" type="#_x0000_t75" style="width:80.2pt;height:37.8pt" o:ole="">
            <v:imagedata r:id="rId10" o:title=""/>
          </v:shape>
          <o:OLEObject Type="Embed" ProgID="Equation.3" ShapeID="_x0000_i1031" DrawAspect="Content" ObjectID="_1716629354" r:id="rId11"/>
        </w:object>
      </w:r>
      <w:r w:rsidRPr="0075648B">
        <w:rPr>
          <w:lang w:val="nl-NL"/>
        </w:rPr>
        <w:t xml:space="preserve"> </w:t>
      </w:r>
      <w:r w:rsidRPr="0075648B">
        <w:rPr>
          <w:lang w:val="nl-NL"/>
        </w:rPr>
        <w:tab/>
      </w:r>
      <w:r w:rsidRPr="0075648B">
        <w:rPr>
          <w:lang w:val="nl-NL"/>
        </w:rPr>
        <w:tab/>
        <w:t>mg/m</w:t>
      </w:r>
      <w:r w:rsidRPr="0075648B">
        <w:rPr>
          <w:vertAlign w:val="superscript"/>
          <w:lang w:val="nl-NL"/>
        </w:rPr>
        <w:t>3</w:t>
      </w:r>
    </w:p>
    <w:p w:rsidR="009A18F8" w:rsidRPr="0075648B" w:rsidRDefault="009A18F8" w:rsidP="009A18F8">
      <w:pPr>
        <w:spacing w:before="120" w:after="120"/>
        <w:ind w:firstLine="720"/>
        <w:jc w:val="both"/>
        <w:rPr>
          <w:sz w:val="26"/>
          <w:lang w:val="nl-NL"/>
        </w:rPr>
      </w:pPr>
      <w:r w:rsidRPr="0075648B">
        <w:rPr>
          <w:sz w:val="26"/>
          <w:lang w:val="nl-NL"/>
        </w:rPr>
        <w:t>Trong đó:</w:t>
      </w:r>
    </w:p>
    <w:p w:rsidR="009A18F8" w:rsidRPr="0075648B" w:rsidRDefault="009A18F8" w:rsidP="009A18F8">
      <w:pPr>
        <w:spacing w:before="120" w:after="120"/>
        <w:ind w:firstLine="720"/>
        <w:jc w:val="both"/>
        <w:rPr>
          <w:sz w:val="26"/>
          <w:lang w:val="nl-NL"/>
        </w:rPr>
      </w:pPr>
      <w:r w:rsidRPr="0075648B">
        <w:rPr>
          <w:sz w:val="26"/>
          <w:lang w:val="nl-NL"/>
        </w:rPr>
        <w:t>C</w:t>
      </w:r>
      <w:r w:rsidRPr="0075648B">
        <w:rPr>
          <w:sz w:val="26"/>
          <w:vertAlign w:val="subscript"/>
          <w:lang w:val="nl-NL"/>
        </w:rPr>
        <w:t>0</w:t>
      </w:r>
      <w:r w:rsidRPr="0075648B">
        <w:rPr>
          <w:sz w:val="26"/>
          <w:lang w:val="nl-NL"/>
        </w:rPr>
        <w:t xml:space="preserve"> – Nồng độ bụi khi không có hoạt động xây dựng, theo thực tế quan trắc tại nhiều khu vực thì C</w:t>
      </w:r>
      <w:r w:rsidRPr="0075648B">
        <w:rPr>
          <w:sz w:val="26"/>
          <w:vertAlign w:val="subscript"/>
          <w:lang w:val="nl-NL"/>
        </w:rPr>
        <w:t>0</w:t>
      </w:r>
      <w:r w:rsidRPr="0075648B">
        <w:rPr>
          <w:sz w:val="26"/>
          <w:lang w:val="nl-NL"/>
        </w:rPr>
        <w:t xml:space="preserve"> = 0,006 mg/m</w:t>
      </w:r>
      <w:r w:rsidRPr="0075648B">
        <w:rPr>
          <w:sz w:val="26"/>
          <w:vertAlign w:val="superscript"/>
          <w:lang w:val="nl-NL"/>
        </w:rPr>
        <w:t>3</w:t>
      </w:r>
    </w:p>
    <w:p w:rsidR="009A18F8" w:rsidRPr="0075648B" w:rsidRDefault="009A18F8" w:rsidP="009A18F8">
      <w:pPr>
        <w:spacing w:before="120" w:after="120"/>
        <w:ind w:firstLine="720"/>
        <w:jc w:val="both"/>
        <w:rPr>
          <w:sz w:val="26"/>
          <w:lang w:val="nl-NL"/>
        </w:rPr>
      </w:pPr>
      <w:r w:rsidRPr="0075648B">
        <w:rPr>
          <w:sz w:val="26"/>
          <w:lang w:val="nl-NL"/>
        </w:rPr>
        <w:t>E</w:t>
      </w:r>
      <w:r w:rsidRPr="0075648B">
        <w:rPr>
          <w:sz w:val="26"/>
          <w:vertAlign w:val="subscript"/>
          <w:lang w:val="nl-NL"/>
        </w:rPr>
        <w:t>s</w:t>
      </w:r>
      <w:r w:rsidRPr="0075648B">
        <w:rPr>
          <w:sz w:val="26"/>
          <w:lang w:val="nl-NL"/>
        </w:rPr>
        <w:t xml:space="preserve"> – Lượng phát thải khí ô nhiếm tính theo đơn vị diện tích</w:t>
      </w:r>
    </w:p>
    <w:p w:rsidR="009A18F8" w:rsidRPr="0075648B" w:rsidRDefault="009A18F8" w:rsidP="009A18F8">
      <w:pPr>
        <w:spacing w:before="120" w:after="120"/>
        <w:ind w:firstLine="720"/>
        <w:jc w:val="both"/>
        <w:rPr>
          <w:sz w:val="26"/>
          <w:lang w:val="nl-NL"/>
        </w:rPr>
      </w:pPr>
      <w:r w:rsidRPr="0075648B">
        <w:rPr>
          <w:sz w:val="26"/>
          <w:lang w:val="nl-NL"/>
        </w:rPr>
        <w:t>E</w:t>
      </w:r>
      <w:r w:rsidRPr="0075648B">
        <w:rPr>
          <w:sz w:val="26"/>
          <w:vertAlign w:val="subscript"/>
          <w:lang w:val="nl-NL"/>
        </w:rPr>
        <w:t>s</w:t>
      </w:r>
      <w:r w:rsidRPr="0075648B">
        <w:rPr>
          <w:sz w:val="26"/>
          <w:lang w:val="nl-NL"/>
        </w:rPr>
        <w:t xml:space="preserve"> = E.10</w:t>
      </w:r>
      <w:r w:rsidRPr="0075648B">
        <w:rPr>
          <w:sz w:val="26"/>
          <w:vertAlign w:val="superscript"/>
          <w:lang w:val="nl-NL"/>
        </w:rPr>
        <w:t>3</w:t>
      </w:r>
      <w:r w:rsidRPr="0075648B">
        <w:rPr>
          <w:sz w:val="26"/>
          <w:lang w:val="nl-NL"/>
        </w:rPr>
        <w:t>/S  mg/m</w:t>
      </w:r>
      <w:r w:rsidRPr="0075648B">
        <w:rPr>
          <w:sz w:val="26"/>
          <w:vertAlign w:val="superscript"/>
          <w:lang w:val="nl-NL"/>
        </w:rPr>
        <w:t>2</w:t>
      </w:r>
      <w:r w:rsidRPr="0075648B">
        <w:rPr>
          <w:sz w:val="26"/>
          <w:lang w:val="nl-NL"/>
        </w:rPr>
        <w:t>.s</w:t>
      </w:r>
    </w:p>
    <w:p w:rsidR="009A18F8" w:rsidRPr="0075648B" w:rsidRDefault="009A18F8" w:rsidP="009A18F8">
      <w:pPr>
        <w:spacing w:before="120" w:after="120"/>
        <w:ind w:firstLine="720"/>
        <w:jc w:val="both"/>
        <w:rPr>
          <w:sz w:val="26"/>
          <w:lang w:val="nl-NL"/>
        </w:rPr>
      </w:pPr>
      <w:r w:rsidRPr="0075648B">
        <w:rPr>
          <w:sz w:val="26"/>
          <w:lang w:val="nl-NL"/>
        </w:rPr>
        <w:t>E – Tải lượng bụi phát sinh trong 1 giây</w:t>
      </w:r>
    </w:p>
    <w:p w:rsidR="009A18F8" w:rsidRPr="0075648B" w:rsidRDefault="009A18F8" w:rsidP="009A18F8">
      <w:pPr>
        <w:spacing w:before="120" w:after="120"/>
        <w:ind w:firstLine="720"/>
        <w:jc w:val="both"/>
        <w:rPr>
          <w:spacing w:val="-6"/>
          <w:sz w:val="26"/>
          <w:szCs w:val="26"/>
          <w:lang w:val="nl-NL"/>
        </w:rPr>
      </w:pPr>
      <w:r w:rsidRPr="0075648B">
        <w:rPr>
          <w:spacing w:val="-6"/>
          <w:sz w:val="26"/>
          <w:szCs w:val="26"/>
          <w:lang w:val="nl-NL"/>
        </w:rPr>
        <w:t>S – Diện tích khu vực phát sinh bụi, S=</w:t>
      </w:r>
      <w:r w:rsidR="00D84992">
        <w:rPr>
          <w:spacing w:val="-6"/>
          <w:sz w:val="26"/>
          <w:szCs w:val="26"/>
          <w:lang w:val="nl-NL"/>
        </w:rPr>
        <w:t>5,3</w:t>
      </w:r>
      <w:r w:rsidRPr="0075648B">
        <w:rPr>
          <w:spacing w:val="-6"/>
          <w:sz w:val="26"/>
          <w:szCs w:val="26"/>
          <w:lang w:val="nl-NL"/>
        </w:rPr>
        <w:t>ha</w:t>
      </w:r>
    </w:p>
    <w:p w:rsidR="009A18F8" w:rsidRPr="0075648B" w:rsidRDefault="009A18F8" w:rsidP="009A18F8">
      <w:pPr>
        <w:spacing w:before="120" w:after="120"/>
        <w:ind w:firstLine="720"/>
        <w:jc w:val="both"/>
        <w:rPr>
          <w:spacing w:val="-6"/>
          <w:sz w:val="26"/>
          <w:szCs w:val="26"/>
          <w:lang w:val="nl-NL"/>
        </w:rPr>
      </w:pPr>
      <w:r w:rsidRPr="0075648B">
        <w:rPr>
          <w:spacing w:val="-6"/>
          <w:sz w:val="26"/>
          <w:szCs w:val="26"/>
          <w:lang w:val="nl-NL"/>
        </w:rPr>
        <w:t>L – Chiều dài hộp khí (chiều dài khu vực phát sinh bụi), đo vẽ trên bản đồ L = 190m</w:t>
      </w:r>
    </w:p>
    <w:p w:rsidR="009A18F8" w:rsidRPr="0075648B" w:rsidRDefault="009A18F8" w:rsidP="009A18F8">
      <w:pPr>
        <w:spacing w:before="120" w:after="120"/>
        <w:ind w:firstLine="720"/>
        <w:jc w:val="both"/>
        <w:rPr>
          <w:spacing w:val="-6"/>
          <w:sz w:val="26"/>
          <w:szCs w:val="26"/>
          <w:lang w:val="nl-NL"/>
        </w:rPr>
      </w:pPr>
      <w:r w:rsidRPr="0075648B">
        <w:rPr>
          <w:spacing w:val="-6"/>
          <w:sz w:val="26"/>
          <w:szCs w:val="26"/>
          <w:lang w:val="nl-NL"/>
        </w:rPr>
        <w:t xml:space="preserve">u – Tốc độ gió trung bình tại khu vực dự án, </w:t>
      </w:r>
      <w:r w:rsidRPr="0075648B">
        <w:rPr>
          <w:color w:val="FF0000"/>
          <w:spacing w:val="-6"/>
          <w:sz w:val="26"/>
          <w:szCs w:val="26"/>
          <w:lang w:val="nl-NL"/>
        </w:rPr>
        <w:t>u = 1,5 m/s</w:t>
      </w:r>
    </w:p>
    <w:p w:rsidR="009A18F8" w:rsidRPr="0075648B" w:rsidRDefault="009A18F8" w:rsidP="009A18F8">
      <w:pPr>
        <w:spacing w:before="120" w:after="120"/>
        <w:ind w:firstLine="720"/>
        <w:jc w:val="both"/>
        <w:rPr>
          <w:spacing w:val="-6"/>
          <w:sz w:val="26"/>
          <w:szCs w:val="26"/>
          <w:lang w:val="nl-NL"/>
        </w:rPr>
      </w:pPr>
      <w:r w:rsidRPr="0075648B">
        <w:rPr>
          <w:spacing w:val="-6"/>
          <w:sz w:val="26"/>
          <w:szCs w:val="26"/>
          <w:lang w:val="nl-NL"/>
        </w:rPr>
        <w:lastRenderedPageBreak/>
        <w:t>H – Chiều cao xáo trộn, theo kinh nghiệm chiều cao xác trộn bụi trong khu vực là 15m.</w:t>
      </w:r>
    </w:p>
    <w:p w:rsidR="009A18F8" w:rsidRPr="0075648B" w:rsidRDefault="009A18F8" w:rsidP="009A18F8">
      <w:pPr>
        <w:spacing w:before="120" w:after="120"/>
        <w:ind w:firstLine="720"/>
        <w:jc w:val="both"/>
        <w:rPr>
          <w:sz w:val="26"/>
          <w:lang w:val="nl-NL"/>
        </w:rPr>
      </w:pPr>
      <w:r w:rsidRPr="0075648B">
        <w:rPr>
          <w:sz w:val="26"/>
          <w:lang w:val="nl-NL"/>
        </w:rPr>
        <w:t>Thay vào công thức ta có kết quả tính toán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207"/>
        <w:gridCol w:w="2338"/>
        <w:gridCol w:w="2166"/>
        <w:gridCol w:w="1814"/>
      </w:tblGrid>
      <w:tr w:rsidR="009A18F8" w:rsidRPr="00D84992" w:rsidTr="00AC2DC6">
        <w:trPr>
          <w:jc w:val="center"/>
        </w:trPr>
        <w:tc>
          <w:tcPr>
            <w:tcW w:w="534" w:type="dxa"/>
            <w:shd w:val="clear" w:color="auto" w:fill="auto"/>
            <w:vAlign w:val="center"/>
          </w:tcPr>
          <w:p w:rsidR="009A18F8" w:rsidRPr="00D84992" w:rsidRDefault="009A18F8" w:rsidP="00AC2DC6">
            <w:pPr>
              <w:spacing w:before="60" w:after="60"/>
              <w:rPr>
                <w:b/>
                <w:sz w:val="24"/>
                <w:szCs w:val="24"/>
                <w:lang w:val="nl-NL"/>
              </w:rPr>
            </w:pPr>
            <w:r w:rsidRPr="00D84992">
              <w:rPr>
                <w:b/>
                <w:sz w:val="24"/>
                <w:szCs w:val="24"/>
                <w:lang w:val="nl-NL"/>
              </w:rPr>
              <w:t>TT</w:t>
            </w:r>
          </w:p>
        </w:tc>
        <w:tc>
          <w:tcPr>
            <w:tcW w:w="2268" w:type="dxa"/>
            <w:shd w:val="clear" w:color="auto" w:fill="auto"/>
            <w:vAlign w:val="center"/>
          </w:tcPr>
          <w:p w:rsidR="009A18F8" w:rsidRPr="00D84992" w:rsidRDefault="009A18F8" w:rsidP="00AC2DC6">
            <w:pPr>
              <w:spacing w:before="60" w:after="60"/>
              <w:rPr>
                <w:b/>
                <w:sz w:val="24"/>
                <w:szCs w:val="24"/>
                <w:lang w:val="nl-NL"/>
              </w:rPr>
            </w:pPr>
            <w:r w:rsidRPr="00D84992">
              <w:rPr>
                <w:b/>
                <w:sz w:val="24"/>
                <w:szCs w:val="24"/>
                <w:lang w:val="nl-NL"/>
              </w:rPr>
              <w:t>Nguồn phát sinh</w:t>
            </w:r>
          </w:p>
        </w:tc>
        <w:tc>
          <w:tcPr>
            <w:tcW w:w="2409" w:type="dxa"/>
            <w:shd w:val="clear" w:color="auto" w:fill="auto"/>
            <w:vAlign w:val="center"/>
          </w:tcPr>
          <w:p w:rsidR="009A18F8" w:rsidRPr="00D84992" w:rsidRDefault="009A18F8" w:rsidP="00AC2DC6">
            <w:pPr>
              <w:spacing w:before="60" w:after="60"/>
              <w:rPr>
                <w:b/>
                <w:sz w:val="24"/>
                <w:szCs w:val="24"/>
                <w:lang w:val="nl-NL"/>
              </w:rPr>
            </w:pPr>
            <w:r w:rsidRPr="00D84992">
              <w:rPr>
                <w:b/>
                <w:sz w:val="24"/>
                <w:szCs w:val="24"/>
                <w:lang w:val="nl-NL"/>
              </w:rPr>
              <w:t>Tải lượng bụi phát sinh trong 1 s, E, g/s</w:t>
            </w:r>
          </w:p>
        </w:tc>
        <w:tc>
          <w:tcPr>
            <w:tcW w:w="2219" w:type="dxa"/>
            <w:shd w:val="clear" w:color="auto" w:fill="auto"/>
            <w:vAlign w:val="center"/>
          </w:tcPr>
          <w:p w:rsidR="009A18F8" w:rsidRPr="00D84992" w:rsidRDefault="009A18F8" w:rsidP="00AC2DC6">
            <w:pPr>
              <w:spacing w:before="60" w:after="60"/>
              <w:rPr>
                <w:b/>
                <w:sz w:val="24"/>
                <w:szCs w:val="24"/>
                <w:lang w:val="nl-NL"/>
              </w:rPr>
            </w:pPr>
            <w:r w:rsidRPr="00D84992">
              <w:rPr>
                <w:b/>
                <w:sz w:val="24"/>
                <w:szCs w:val="24"/>
                <w:lang w:val="nl-NL"/>
              </w:rPr>
              <w:t>Lượng phát thải theo đơn vị diện tích, E</w:t>
            </w:r>
            <w:r w:rsidRPr="00D84992">
              <w:rPr>
                <w:b/>
                <w:sz w:val="24"/>
                <w:szCs w:val="24"/>
                <w:vertAlign w:val="subscript"/>
                <w:lang w:val="nl-NL"/>
              </w:rPr>
              <w:t>s</w:t>
            </w:r>
            <w:r w:rsidRPr="00D84992">
              <w:rPr>
                <w:b/>
                <w:sz w:val="24"/>
                <w:szCs w:val="24"/>
                <w:lang w:val="nl-NL"/>
              </w:rPr>
              <w:t>, mg/m</w:t>
            </w:r>
            <w:r w:rsidRPr="00D84992">
              <w:rPr>
                <w:b/>
                <w:sz w:val="24"/>
                <w:szCs w:val="24"/>
                <w:vertAlign w:val="superscript"/>
                <w:lang w:val="nl-NL"/>
              </w:rPr>
              <w:t>2</w:t>
            </w:r>
            <w:r w:rsidRPr="00D84992">
              <w:rPr>
                <w:b/>
                <w:sz w:val="24"/>
                <w:szCs w:val="24"/>
                <w:lang w:val="nl-NL"/>
              </w:rPr>
              <w:t>.s</w:t>
            </w:r>
          </w:p>
        </w:tc>
        <w:tc>
          <w:tcPr>
            <w:tcW w:w="1858" w:type="dxa"/>
            <w:shd w:val="clear" w:color="auto" w:fill="auto"/>
            <w:vAlign w:val="center"/>
          </w:tcPr>
          <w:p w:rsidR="009A18F8" w:rsidRPr="00D84992" w:rsidRDefault="009A18F8" w:rsidP="00AC2DC6">
            <w:pPr>
              <w:spacing w:before="60" w:after="60"/>
              <w:rPr>
                <w:b/>
                <w:sz w:val="24"/>
                <w:szCs w:val="24"/>
                <w:lang w:val="nl-NL"/>
              </w:rPr>
            </w:pPr>
            <w:r w:rsidRPr="00D84992">
              <w:rPr>
                <w:b/>
                <w:sz w:val="24"/>
                <w:szCs w:val="24"/>
                <w:lang w:val="nl-NL"/>
              </w:rPr>
              <w:t>Nồng độ bụi,</w:t>
            </w:r>
          </w:p>
          <w:p w:rsidR="009A18F8" w:rsidRPr="00D84992" w:rsidRDefault="009A18F8" w:rsidP="00AC2DC6">
            <w:pPr>
              <w:spacing w:before="60" w:after="60"/>
              <w:rPr>
                <w:b/>
                <w:sz w:val="24"/>
                <w:szCs w:val="24"/>
                <w:lang w:val="nl-NL"/>
              </w:rPr>
            </w:pPr>
            <w:r w:rsidRPr="00D84992">
              <w:rPr>
                <w:b/>
                <w:sz w:val="24"/>
                <w:szCs w:val="24"/>
                <w:lang w:val="nl-NL"/>
              </w:rPr>
              <w:t>C, mg/m</w:t>
            </w:r>
            <w:r w:rsidRPr="00D84992">
              <w:rPr>
                <w:b/>
                <w:sz w:val="24"/>
                <w:szCs w:val="24"/>
                <w:vertAlign w:val="superscript"/>
                <w:lang w:val="nl-NL"/>
              </w:rPr>
              <w:t>3</w:t>
            </w:r>
          </w:p>
        </w:tc>
      </w:tr>
      <w:tr w:rsidR="009A18F8" w:rsidRPr="00D84992" w:rsidTr="00AC2DC6">
        <w:trPr>
          <w:jc w:val="center"/>
        </w:trPr>
        <w:tc>
          <w:tcPr>
            <w:tcW w:w="534" w:type="dxa"/>
            <w:shd w:val="clear" w:color="auto" w:fill="auto"/>
            <w:vAlign w:val="center"/>
          </w:tcPr>
          <w:p w:rsidR="009A18F8" w:rsidRPr="00D84992" w:rsidRDefault="009A18F8" w:rsidP="00AC2DC6">
            <w:pPr>
              <w:spacing w:before="60" w:after="60"/>
              <w:rPr>
                <w:rFonts w:ascii="Time New Roman" w:hAnsi="Time New Roman"/>
                <w:sz w:val="24"/>
                <w:szCs w:val="24"/>
                <w:lang w:val="nl-NL"/>
              </w:rPr>
            </w:pPr>
            <w:r w:rsidRPr="00D84992">
              <w:rPr>
                <w:rFonts w:ascii="Time New Roman" w:hAnsi="Time New Roman"/>
                <w:sz w:val="24"/>
                <w:szCs w:val="24"/>
                <w:lang w:val="nl-NL"/>
              </w:rPr>
              <w:t>1</w:t>
            </w:r>
          </w:p>
        </w:tc>
        <w:tc>
          <w:tcPr>
            <w:tcW w:w="2268" w:type="dxa"/>
            <w:shd w:val="clear" w:color="auto" w:fill="auto"/>
            <w:vAlign w:val="center"/>
          </w:tcPr>
          <w:p w:rsidR="009A18F8" w:rsidRPr="00D84992" w:rsidRDefault="009A18F8" w:rsidP="00AC2DC6">
            <w:pPr>
              <w:spacing w:before="60" w:after="60"/>
              <w:rPr>
                <w:rFonts w:ascii="Time New Roman" w:hAnsi="Time New Roman"/>
                <w:sz w:val="24"/>
                <w:szCs w:val="24"/>
                <w:lang w:val="nl-NL"/>
              </w:rPr>
            </w:pPr>
            <w:r w:rsidRPr="00D84992">
              <w:rPr>
                <w:rFonts w:ascii="Time New Roman" w:hAnsi="Time New Roman"/>
                <w:sz w:val="24"/>
                <w:szCs w:val="24"/>
                <w:lang w:val="nl-NL"/>
              </w:rPr>
              <w:t>Khoan lỗ mìn</w:t>
            </w:r>
          </w:p>
        </w:tc>
        <w:tc>
          <w:tcPr>
            <w:tcW w:w="2409" w:type="dxa"/>
            <w:shd w:val="clear" w:color="auto" w:fill="auto"/>
            <w:vAlign w:val="center"/>
          </w:tcPr>
          <w:p w:rsidR="009A18F8" w:rsidRPr="00D84992" w:rsidRDefault="009A18F8" w:rsidP="00AC2DC6">
            <w:pPr>
              <w:spacing w:before="60" w:after="60"/>
              <w:rPr>
                <w:sz w:val="24"/>
                <w:szCs w:val="24"/>
                <w:lang w:val="nl-NL"/>
              </w:rPr>
            </w:pPr>
            <w:r w:rsidRPr="00D84992">
              <w:rPr>
                <w:sz w:val="24"/>
                <w:szCs w:val="24"/>
                <w:lang w:val="nl-NL"/>
              </w:rPr>
              <w:t>0,002</w:t>
            </w:r>
          </w:p>
        </w:tc>
        <w:tc>
          <w:tcPr>
            <w:tcW w:w="2219" w:type="dxa"/>
            <w:shd w:val="clear" w:color="auto" w:fill="auto"/>
            <w:vAlign w:val="center"/>
          </w:tcPr>
          <w:p w:rsidR="009A18F8" w:rsidRPr="00D84992" w:rsidRDefault="009A18F8" w:rsidP="00AC2DC6">
            <w:pPr>
              <w:spacing w:before="60" w:after="60"/>
              <w:rPr>
                <w:sz w:val="24"/>
                <w:szCs w:val="24"/>
                <w:lang w:val="nl-NL"/>
              </w:rPr>
            </w:pPr>
            <w:r w:rsidRPr="00D84992">
              <w:rPr>
                <w:sz w:val="24"/>
                <w:szCs w:val="24"/>
                <w:lang w:val="nl-NL"/>
              </w:rPr>
              <w:t>0,00012</w:t>
            </w:r>
          </w:p>
        </w:tc>
        <w:tc>
          <w:tcPr>
            <w:tcW w:w="1858" w:type="dxa"/>
            <w:shd w:val="clear" w:color="auto" w:fill="auto"/>
            <w:vAlign w:val="center"/>
          </w:tcPr>
          <w:p w:rsidR="009A18F8" w:rsidRPr="00D84992" w:rsidRDefault="009A18F8" w:rsidP="00AC2DC6">
            <w:pPr>
              <w:spacing w:before="60" w:after="60"/>
              <w:rPr>
                <w:sz w:val="24"/>
                <w:szCs w:val="24"/>
                <w:lang w:val="nl-NL"/>
              </w:rPr>
            </w:pPr>
            <w:r w:rsidRPr="00D84992">
              <w:rPr>
                <w:sz w:val="24"/>
                <w:szCs w:val="24"/>
                <w:lang w:val="nl-NL"/>
              </w:rPr>
              <w:t>0,007</w:t>
            </w:r>
          </w:p>
        </w:tc>
      </w:tr>
      <w:tr w:rsidR="009A18F8" w:rsidRPr="00D84992" w:rsidTr="00AC2DC6">
        <w:trPr>
          <w:jc w:val="center"/>
        </w:trPr>
        <w:tc>
          <w:tcPr>
            <w:tcW w:w="534" w:type="dxa"/>
            <w:shd w:val="clear" w:color="auto" w:fill="auto"/>
            <w:vAlign w:val="center"/>
          </w:tcPr>
          <w:p w:rsidR="009A18F8" w:rsidRPr="00D84992" w:rsidRDefault="009A18F8" w:rsidP="00AC2DC6">
            <w:pPr>
              <w:spacing w:before="60" w:after="60"/>
              <w:rPr>
                <w:rFonts w:ascii="Time New Roman" w:hAnsi="Time New Roman"/>
                <w:sz w:val="24"/>
                <w:szCs w:val="24"/>
                <w:lang w:val="nl-NL"/>
              </w:rPr>
            </w:pPr>
            <w:r w:rsidRPr="00D84992">
              <w:rPr>
                <w:rFonts w:ascii="Time New Roman" w:hAnsi="Time New Roman"/>
                <w:sz w:val="24"/>
                <w:szCs w:val="24"/>
                <w:lang w:val="nl-NL"/>
              </w:rPr>
              <w:t>2</w:t>
            </w:r>
          </w:p>
        </w:tc>
        <w:tc>
          <w:tcPr>
            <w:tcW w:w="2268" w:type="dxa"/>
            <w:shd w:val="clear" w:color="auto" w:fill="auto"/>
            <w:vAlign w:val="center"/>
          </w:tcPr>
          <w:p w:rsidR="009A18F8" w:rsidRPr="00D84992" w:rsidRDefault="009A18F8" w:rsidP="00AC2DC6">
            <w:pPr>
              <w:spacing w:before="60" w:after="60"/>
              <w:rPr>
                <w:rFonts w:ascii="Time New Roman" w:hAnsi="Time New Roman"/>
                <w:sz w:val="24"/>
                <w:szCs w:val="24"/>
                <w:lang w:val="nl-NL"/>
              </w:rPr>
            </w:pPr>
            <w:r w:rsidRPr="00D84992">
              <w:rPr>
                <w:rFonts w:ascii="Time New Roman" w:hAnsi="Time New Roman"/>
                <w:sz w:val="24"/>
                <w:szCs w:val="24"/>
                <w:lang w:val="nl-NL"/>
              </w:rPr>
              <w:t>Nổ mìn</w:t>
            </w:r>
          </w:p>
        </w:tc>
        <w:tc>
          <w:tcPr>
            <w:tcW w:w="2409" w:type="dxa"/>
            <w:shd w:val="clear" w:color="auto" w:fill="auto"/>
            <w:vAlign w:val="center"/>
          </w:tcPr>
          <w:p w:rsidR="009A18F8" w:rsidRPr="00D84992" w:rsidRDefault="009A18F8" w:rsidP="00AC2DC6">
            <w:pPr>
              <w:spacing w:before="60" w:after="60"/>
              <w:rPr>
                <w:sz w:val="24"/>
                <w:szCs w:val="24"/>
                <w:lang w:val="nl-NL"/>
              </w:rPr>
            </w:pPr>
            <w:r w:rsidRPr="00D84992">
              <w:rPr>
                <w:sz w:val="24"/>
                <w:szCs w:val="24"/>
                <w:lang w:val="nl-NL"/>
              </w:rPr>
              <w:t>7,81</w:t>
            </w:r>
          </w:p>
        </w:tc>
        <w:tc>
          <w:tcPr>
            <w:tcW w:w="2219" w:type="dxa"/>
            <w:shd w:val="clear" w:color="auto" w:fill="auto"/>
            <w:vAlign w:val="center"/>
          </w:tcPr>
          <w:p w:rsidR="009A18F8" w:rsidRPr="00D84992" w:rsidRDefault="009A18F8" w:rsidP="00AC2DC6">
            <w:pPr>
              <w:spacing w:before="60" w:after="60"/>
              <w:rPr>
                <w:sz w:val="24"/>
                <w:szCs w:val="24"/>
                <w:lang w:val="nl-NL"/>
              </w:rPr>
            </w:pPr>
            <w:r w:rsidRPr="00D84992">
              <w:rPr>
                <w:sz w:val="24"/>
                <w:szCs w:val="24"/>
                <w:lang w:val="nl-NL"/>
              </w:rPr>
              <w:t>0,459</w:t>
            </w:r>
          </w:p>
        </w:tc>
        <w:tc>
          <w:tcPr>
            <w:tcW w:w="1858" w:type="dxa"/>
            <w:shd w:val="clear" w:color="auto" w:fill="auto"/>
            <w:vAlign w:val="center"/>
          </w:tcPr>
          <w:p w:rsidR="009A18F8" w:rsidRPr="00D84992" w:rsidRDefault="009A18F8" w:rsidP="00AC2DC6">
            <w:pPr>
              <w:spacing w:before="60" w:after="60"/>
              <w:rPr>
                <w:sz w:val="24"/>
                <w:szCs w:val="24"/>
                <w:lang w:val="nl-NL"/>
              </w:rPr>
            </w:pPr>
            <w:r w:rsidRPr="00D84992">
              <w:rPr>
                <w:sz w:val="24"/>
                <w:szCs w:val="24"/>
                <w:lang w:val="nl-NL"/>
              </w:rPr>
              <w:t>3,882</w:t>
            </w:r>
          </w:p>
        </w:tc>
      </w:tr>
    </w:tbl>
    <w:p w:rsidR="009A18F8" w:rsidRPr="0075648B" w:rsidRDefault="009A18F8" w:rsidP="009A18F8">
      <w:pPr>
        <w:spacing w:before="80" w:after="80"/>
        <w:ind w:firstLine="720"/>
        <w:jc w:val="both"/>
        <w:rPr>
          <w:b/>
          <w:i/>
          <w:sz w:val="26"/>
          <w:szCs w:val="26"/>
          <w:lang w:val="nl-NL"/>
        </w:rPr>
      </w:pPr>
      <w:r w:rsidRPr="0075648B">
        <w:rPr>
          <w:b/>
          <w:i/>
          <w:sz w:val="26"/>
          <w:szCs w:val="26"/>
          <w:lang w:val="nl-NL"/>
        </w:rPr>
        <w:t>* Đánh giá phạm vi, mức độ tác động</w:t>
      </w:r>
    </w:p>
    <w:p w:rsidR="009A18F8" w:rsidRPr="0075648B" w:rsidRDefault="009A18F8" w:rsidP="009A18F8">
      <w:pPr>
        <w:spacing w:before="80" w:after="80"/>
        <w:ind w:firstLine="720"/>
        <w:jc w:val="both"/>
        <w:rPr>
          <w:sz w:val="26"/>
          <w:szCs w:val="26"/>
          <w:lang w:val="nl-NL"/>
        </w:rPr>
      </w:pPr>
      <w:r w:rsidRPr="0075648B">
        <w:rPr>
          <w:b/>
          <w:i/>
          <w:sz w:val="26"/>
          <w:szCs w:val="26"/>
          <w:lang w:val="nl-NL"/>
        </w:rPr>
        <w:t>- Khoan lỗ mìn</w:t>
      </w:r>
      <w:r w:rsidRPr="0075648B">
        <w:rPr>
          <w:sz w:val="26"/>
          <w:szCs w:val="26"/>
          <w:lang w:val="nl-NL"/>
        </w:rPr>
        <w:t xml:space="preserve">: </w:t>
      </w:r>
      <w:r w:rsidRPr="0075648B">
        <w:rPr>
          <w:rFonts w:ascii="Time New Roman" w:hAnsi="Time New Roman"/>
          <w:spacing w:val="-6"/>
          <w:sz w:val="26"/>
          <w:szCs w:val="26"/>
          <w:lang w:val="nl-NL"/>
        </w:rPr>
        <w:t>Nồng độ b</w:t>
      </w:r>
      <w:r w:rsidRPr="0075648B">
        <w:rPr>
          <w:rFonts w:ascii="Time New Roman" w:hAnsi="Time New Roman" w:cs="Arial"/>
          <w:spacing w:val="-6"/>
          <w:sz w:val="26"/>
          <w:szCs w:val="26"/>
          <w:lang w:val="nl-NL"/>
        </w:rPr>
        <w:t>ụ</w:t>
      </w:r>
      <w:r w:rsidRPr="0075648B">
        <w:rPr>
          <w:rFonts w:ascii="Time New Roman" w:hAnsi="Time New Roman"/>
          <w:spacing w:val="-6"/>
          <w:sz w:val="26"/>
          <w:szCs w:val="26"/>
          <w:lang w:val="nl-NL"/>
        </w:rPr>
        <w:t>i ph</w:t>
      </w:r>
      <w:r w:rsidRPr="0075648B">
        <w:rPr>
          <w:rFonts w:ascii="Time New Roman" w:hAnsi="Time New Roman" w:cs=".VnTime"/>
          <w:spacing w:val="-6"/>
          <w:sz w:val="26"/>
          <w:szCs w:val="26"/>
          <w:lang w:val="nl-NL"/>
        </w:rPr>
        <w:t>á</w:t>
      </w:r>
      <w:r w:rsidRPr="0075648B">
        <w:rPr>
          <w:rFonts w:ascii="Time New Roman" w:hAnsi="Time New Roman"/>
          <w:spacing w:val="-6"/>
          <w:sz w:val="26"/>
          <w:szCs w:val="26"/>
          <w:lang w:val="nl-NL"/>
        </w:rPr>
        <w:t>t sinh kho</w:t>
      </w:r>
      <w:r w:rsidRPr="0075648B">
        <w:rPr>
          <w:rFonts w:ascii="Time New Roman" w:hAnsi="Time New Roman" w:cs="Arial"/>
          <w:spacing w:val="-6"/>
          <w:sz w:val="26"/>
          <w:szCs w:val="26"/>
          <w:lang w:val="nl-NL"/>
        </w:rPr>
        <w:t>ả</w:t>
      </w:r>
      <w:r w:rsidRPr="0075648B">
        <w:rPr>
          <w:rFonts w:ascii="Time New Roman" w:hAnsi="Time New Roman"/>
          <w:spacing w:val="-6"/>
          <w:sz w:val="26"/>
          <w:szCs w:val="26"/>
          <w:lang w:val="nl-NL"/>
        </w:rPr>
        <w:t xml:space="preserve">ng </w:t>
      </w:r>
      <w:r w:rsidRPr="0075648B">
        <w:rPr>
          <w:spacing w:val="-6"/>
          <w:sz w:val="26"/>
          <w:szCs w:val="26"/>
          <w:lang w:val="nl-NL"/>
        </w:rPr>
        <w:t>0,006 mg/m</w:t>
      </w:r>
      <w:r w:rsidRPr="0075648B">
        <w:rPr>
          <w:spacing w:val="-6"/>
          <w:sz w:val="26"/>
          <w:szCs w:val="26"/>
          <w:vertAlign w:val="superscript"/>
          <w:lang w:val="nl-NL"/>
        </w:rPr>
        <w:t>3</w:t>
      </w:r>
      <w:r w:rsidRPr="0075648B">
        <w:rPr>
          <w:spacing w:val="-6"/>
          <w:sz w:val="26"/>
          <w:szCs w:val="26"/>
          <w:lang w:val="nl-NL"/>
        </w:rPr>
        <w:t xml:space="preserve"> nằm trong giới hạn cho phép của </w:t>
      </w:r>
      <w:r w:rsidRPr="0075648B">
        <w:rPr>
          <w:rFonts w:ascii="Time New Roman" w:hAnsi="Time New Roman"/>
          <w:spacing w:val="-6"/>
          <w:sz w:val="26"/>
          <w:szCs w:val="26"/>
          <w:lang w:val="nl-NL"/>
        </w:rPr>
        <w:t>QCVN 05:2013/BTNMT (quy định bụi 0,3mg/m</w:t>
      </w:r>
      <w:r w:rsidRPr="0075648B">
        <w:rPr>
          <w:rFonts w:ascii="Time New Roman" w:hAnsi="Time New Roman"/>
          <w:spacing w:val="-6"/>
          <w:sz w:val="26"/>
          <w:szCs w:val="26"/>
          <w:vertAlign w:val="superscript"/>
          <w:lang w:val="nl-NL"/>
        </w:rPr>
        <w:t>3</w:t>
      </w:r>
      <w:r w:rsidRPr="0075648B">
        <w:rPr>
          <w:rFonts w:ascii="Time New Roman" w:hAnsi="Time New Roman"/>
          <w:spacing w:val="-6"/>
          <w:sz w:val="26"/>
          <w:szCs w:val="26"/>
          <w:lang w:val="nl-NL"/>
        </w:rPr>
        <w:t>). Quá trình khoan t</w:t>
      </w:r>
      <w:r w:rsidRPr="0075648B">
        <w:rPr>
          <w:rFonts w:ascii="Time New Roman" w:hAnsi="Time New Roman" w:cs="Arial"/>
          <w:spacing w:val="-6"/>
          <w:sz w:val="26"/>
          <w:szCs w:val="26"/>
          <w:lang w:val="nl-NL"/>
        </w:rPr>
        <w:t>ạ</w:t>
      </w:r>
      <w:r w:rsidRPr="0075648B">
        <w:rPr>
          <w:rFonts w:ascii="Time New Roman" w:hAnsi="Time New Roman"/>
          <w:spacing w:val="-6"/>
          <w:sz w:val="26"/>
          <w:szCs w:val="26"/>
          <w:lang w:val="nl-NL"/>
        </w:rPr>
        <w:t>o l</w:t>
      </w:r>
      <w:r w:rsidRPr="0075648B">
        <w:rPr>
          <w:rFonts w:ascii="Time New Roman" w:hAnsi="Time New Roman" w:cs="Arial"/>
          <w:spacing w:val="-6"/>
          <w:sz w:val="26"/>
          <w:szCs w:val="26"/>
          <w:lang w:val="nl-NL"/>
        </w:rPr>
        <w:t>ỗ</w:t>
      </w:r>
      <w:r w:rsidRPr="0075648B">
        <w:rPr>
          <w:rFonts w:ascii="Time New Roman" w:hAnsi="Time New Roman"/>
          <w:spacing w:val="-6"/>
          <w:sz w:val="26"/>
          <w:szCs w:val="26"/>
          <w:lang w:val="nl-NL"/>
        </w:rPr>
        <w:t xml:space="preserve"> m</w:t>
      </w:r>
      <w:r w:rsidRPr="0075648B">
        <w:rPr>
          <w:rFonts w:ascii="Time New Roman" w:hAnsi="Time New Roman" w:cs="Arial"/>
          <w:spacing w:val="-6"/>
          <w:sz w:val="26"/>
          <w:szCs w:val="26"/>
          <w:lang w:val="nl-NL"/>
        </w:rPr>
        <w:t>ộ</w:t>
      </w:r>
      <w:r w:rsidRPr="0075648B">
        <w:rPr>
          <w:rFonts w:ascii="Time New Roman" w:hAnsi="Time New Roman"/>
          <w:spacing w:val="-6"/>
          <w:sz w:val="26"/>
          <w:szCs w:val="26"/>
          <w:lang w:val="nl-NL"/>
        </w:rPr>
        <w:t>t ph</w:t>
      </w:r>
      <w:r w:rsidRPr="0075648B">
        <w:rPr>
          <w:rFonts w:ascii="Time New Roman" w:hAnsi="Time New Roman" w:cs="Arial"/>
          <w:spacing w:val="-6"/>
          <w:sz w:val="26"/>
          <w:szCs w:val="26"/>
          <w:lang w:val="nl-NL"/>
        </w:rPr>
        <w:t>ầ</w:t>
      </w:r>
      <w:r w:rsidRPr="0075648B">
        <w:rPr>
          <w:rFonts w:ascii="Time New Roman" w:hAnsi="Time New Roman"/>
          <w:spacing w:val="-6"/>
          <w:sz w:val="26"/>
          <w:szCs w:val="26"/>
          <w:lang w:val="nl-NL"/>
        </w:rPr>
        <w:t xml:space="preserve">n </w:t>
      </w:r>
      <w:r w:rsidRPr="0075648B">
        <w:rPr>
          <w:rFonts w:ascii="Time New Roman" w:hAnsi="Time New Roman" w:cs="Arial"/>
          <w:spacing w:val="-6"/>
          <w:sz w:val="26"/>
          <w:szCs w:val="26"/>
          <w:lang w:val="nl-NL"/>
        </w:rPr>
        <w:t>đ</w:t>
      </w:r>
      <w:r w:rsidRPr="0075648B">
        <w:rPr>
          <w:rFonts w:ascii="Time New Roman" w:hAnsi="Time New Roman" w:cs=".VnTime"/>
          <w:spacing w:val="-6"/>
          <w:sz w:val="26"/>
          <w:szCs w:val="26"/>
          <w:lang w:val="nl-NL"/>
        </w:rPr>
        <w:t>ã</w:t>
      </w:r>
      <w:r w:rsidRPr="0075648B">
        <w:rPr>
          <w:rFonts w:ascii="Time New Roman" w:hAnsi="Time New Roman"/>
          <w:spacing w:val="-6"/>
          <w:sz w:val="26"/>
          <w:szCs w:val="26"/>
          <w:lang w:val="nl-NL"/>
        </w:rPr>
        <w:t xml:space="preserve"> </w:t>
      </w:r>
      <w:r w:rsidRPr="0075648B">
        <w:rPr>
          <w:rFonts w:ascii="Time New Roman" w:hAnsi="Time New Roman" w:cs="Arial"/>
          <w:spacing w:val="-6"/>
          <w:sz w:val="26"/>
          <w:szCs w:val="26"/>
          <w:lang w:val="nl-NL"/>
        </w:rPr>
        <w:t>đượ</w:t>
      </w:r>
      <w:r w:rsidRPr="0075648B">
        <w:rPr>
          <w:rFonts w:ascii="Time New Roman" w:hAnsi="Time New Roman"/>
          <w:spacing w:val="-6"/>
          <w:sz w:val="26"/>
          <w:szCs w:val="26"/>
          <w:lang w:val="nl-NL"/>
        </w:rPr>
        <w:t>c t</w:t>
      </w:r>
      <w:r w:rsidRPr="0075648B">
        <w:rPr>
          <w:rFonts w:ascii="Time New Roman" w:hAnsi="Time New Roman" w:cs="Arial"/>
          <w:spacing w:val="-6"/>
          <w:sz w:val="26"/>
          <w:szCs w:val="26"/>
          <w:lang w:val="nl-NL"/>
        </w:rPr>
        <w:t>ạ</w:t>
      </w:r>
      <w:r w:rsidRPr="0075648B">
        <w:rPr>
          <w:rFonts w:ascii="Time New Roman" w:hAnsi="Time New Roman"/>
          <w:spacing w:val="-6"/>
          <w:sz w:val="26"/>
          <w:szCs w:val="26"/>
          <w:lang w:val="nl-NL"/>
        </w:rPr>
        <w:t xml:space="preserve">o </w:t>
      </w:r>
      <w:r w:rsidRPr="0075648B">
        <w:rPr>
          <w:rFonts w:ascii="Time New Roman" w:hAnsi="Time New Roman" w:cs="Arial"/>
          <w:spacing w:val="-6"/>
          <w:sz w:val="26"/>
          <w:szCs w:val="26"/>
          <w:lang w:val="nl-NL"/>
        </w:rPr>
        <w:t>ẩ</w:t>
      </w:r>
      <w:r w:rsidRPr="0075648B">
        <w:rPr>
          <w:rFonts w:ascii="Time New Roman" w:hAnsi="Time New Roman"/>
          <w:spacing w:val="-6"/>
          <w:sz w:val="26"/>
          <w:szCs w:val="26"/>
          <w:lang w:val="nl-NL"/>
        </w:rPr>
        <w:t>m, b</w:t>
      </w:r>
      <w:r w:rsidRPr="0075648B">
        <w:rPr>
          <w:rFonts w:ascii="Time New Roman" w:hAnsi="Time New Roman" w:cs="Arial"/>
          <w:spacing w:val="-6"/>
          <w:sz w:val="26"/>
          <w:szCs w:val="26"/>
          <w:lang w:val="nl-NL"/>
        </w:rPr>
        <w:t>ở</w:t>
      </w:r>
      <w:r w:rsidRPr="0075648B">
        <w:rPr>
          <w:rFonts w:ascii="Time New Roman" w:hAnsi="Time New Roman"/>
          <w:spacing w:val="-6"/>
          <w:sz w:val="26"/>
          <w:szCs w:val="26"/>
          <w:lang w:val="nl-NL"/>
        </w:rPr>
        <w:t xml:space="preserve"> r</w:t>
      </w:r>
      <w:r w:rsidRPr="0075648B">
        <w:rPr>
          <w:rFonts w:ascii="Time New Roman" w:hAnsi="Time New Roman" w:cs="Arial"/>
          <w:spacing w:val="-6"/>
          <w:sz w:val="26"/>
          <w:szCs w:val="26"/>
          <w:lang w:val="nl-NL"/>
        </w:rPr>
        <w:t>ờ</w:t>
      </w:r>
      <w:r w:rsidRPr="0075648B">
        <w:rPr>
          <w:rFonts w:ascii="Time New Roman" w:hAnsi="Time New Roman"/>
          <w:spacing w:val="-6"/>
          <w:sz w:val="26"/>
          <w:szCs w:val="26"/>
          <w:lang w:val="nl-NL"/>
        </w:rPr>
        <w:t>i n</w:t>
      </w:r>
      <w:r w:rsidRPr="0075648B">
        <w:rPr>
          <w:rFonts w:ascii="Time New Roman" w:hAnsi="Time New Roman" w:cs=".VnTime"/>
          <w:spacing w:val="-6"/>
          <w:sz w:val="26"/>
          <w:szCs w:val="26"/>
          <w:lang w:val="nl-NL"/>
        </w:rPr>
        <w:t>ê</w:t>
      </w:r>
      <w:r w:rsidRPr="0075648B">
        <w:rPr>
          <w:rFonts w:ascii="Time New Roman" w:hAnsi="Time New Roman"/>
          <w:spacing w:val="-6"/>
          <w:sz w:val="26"/>
          <w:szCs w:val="26"/>
          <w:lang w:val="nl-NL"/>
        </w:rPr>
        <w:t>n b</w:t>
      </w:r>
      <w:r w:rsidRPr="0075648B">
        <w:rPr>
          <w:rFonts w:ascii="Time New Roman" w:hAnsi="Time New Roman" w:cs="Arial"/>
          <w:spacing w:val="-6"/>
          <w:sz w:val="26"/>
          <w:szCs w:val="26"/>
          <w:lang w:val="nl-NL"/>
        </w:rPr>
        <w:t>ụ</w:t>
      </w:r>
      <w:r w:rsidRPr="0075648B">
        <w:rPr>
          <w:rFonts w:ascii="Time New Roman" w:hAnsi="Time New Roman"/>
          <w:spacing w:val="-6"/>
          <w:sz w:val="26"/>
          <w:szCs w:val="26"/>
          <w:lang w:val="nl-NL"/>
        </w:rPr>
        <w:t>i thu</w:t>
      </w:r>
      <w:r w:rsidRPr="0075648B">
        <w:rPr>
          <w:rFonts w:ascii="Time New Roman" w:hAnsi="Time New Roman" w:cs="Arial"/>
          <w:spacing w:val="-6"/>
          <w:sz w:val="26"/>
          <w:szCs w:val="26"/>
          <w:lang w:val="nl-NL"/>
        </w:rPr>
        <w:t>ộ</w:t>
      </w:r>
      <w:r w:rsidRPr="0075648B">
        <w:rPr>
          <w:rFonts w:ascii="Time New Roman" w:hAnsi="Time New Roman"/>
          <w:spacing w:val="-6"/>
          <w:sz w:val="26"/>
          <w:szCs w:val="26"/>
          <w:lang w:val="nl-NL"/>
        </w:rPr>
        <w:t>c b</w:t>
      </w:r>
      <w:r w:rsidRPr="0075648B">
        <w:rPr>
          <w:rFonts w:ascii="Time New Roman" w:hAnsi="Time New Roman" w:cs=".VnTime"/>
          <w:spacing w:val="-6"/>
          <w:sz w:val="26"/>
          <w:szCs w:val="26"/>
          <w:lang w:val="nl-NL"/>
        </w:rPr>
        <w:t>è</w:t>
      </w:r>
      <w:r w:rsidRPr="0075648B">
        <w:rPr>
          <w:rFonts w:ascii="Time New Roman" w:hAnsi="Time New Roman"/>
          <w:spacing w:val="-6"/>
          <w:sz w:val="26"/>
          <w:szCs w:val="26"/>
          <w:lang w:val="nl-NL"/>
        </w:rPr>
        <w:t xml:space="preserve"> h</w:t>
      </w:r>
      <w:r w:rsidRPr="0075648B">
        <w:rPr>
          <w:rFonts w:ascii="Time New Roman" w:hAnsi="Time New Roman" w:cs="Arial"/>
          <w:spacing w:val="-6"/>
          <w:sz w:val="26"/>
          <w:szCs w:val="26"/>
          <w:lang w:val="nl-NL"/>
        </w:rPr>
        <w:t>ạ</w:t>
      </w:r>
      <w:r w:rsidRPr="0075648B">
        <w:rPr>
          <w:rFonts w:ascii="Time New Roman" w:hAnsi="Time New Roman"/>
          <w:spacing w:val="-6"/>
          <w:sz w:val="26"/>
          <w:szCs w:val="26"/>
          <w:lang w:val="nl-NL"/>
        </w:rPr>
        <w:t>t trung - nh</w:t>
      </w:r>
      <w:r w:rsidRPr="0075648B">
        <w:rPr>
          <w:rFonts w:ascii="Time New Roman" w:hAnsi="Time New Roman" w:cs="Arial"/>
          <w:spacing w:val="-6"/>
          <w:sz w:val="26"/>
          <w:szCs w:val="26"/>
          <w:lang w:val="nl-NL"/>
        </w:rPr>
        <w:t>ỏ</w:t>
      </w:r>
      <w:r w:rsidRPr="0075648B">
        <w:rPr>
          <w:rFonts w:ascii="Time New Roman" w:hAnsi="Time New Roman"/>
          <w:spacing w:val="-6"/>
          <w:sz w:val="26"/>
          <w:szCs w:val="26"/>
          <w:lang w:val="nl-NL"/>
        </w:rPr>
        <w:t xml:space="preserve"> - m</w:t>
      </w:r>
      <w:r w:rsidRPr="0075648B">
        <w:rPr>
          <w:rFonts w:ascii="Time New Roman" w:hAnsi="Time New Roman" w:cs="Arial"/>
          <w:spacing w:val="-6"/>
          <w:sz w:val="26"/>
          <w:szCs w:val="26"/>
          <w:lang w:val="nl-NL"/>
        </w:rPr>
        <w:t>ị</w:t>
      </w:r>
      <w:r w:rsidRPr="0075648B">
        <w:rPr>
          <w:rFonts w:ascii="Time New Roman" w:hAnsi="Time New Roman"/>
          <w:spacing w:val="-6"/>
          <w:sz w:val="26"/>
          <w:szCs w:val="26"/>
          <w:lang w:val="nl-NL"/>
        </w:rPr>
        <w:t>n (b</w:t>
      </w:r>
      <w:r w:rsidRPr="0075648B">
        <w:rPr>
          <w:rFonts w:ascii="Time New Roman" w:hAnsi="Time New Roman" w:cs=".VnTime"/>
          <w:spacing w:val="-6"/>
          <w:sz w:val="26"/>
          <w:szCs w:val="26"/>
          <w:lang w:val="nl-NL"/>
        </w:rPr>
        <w:t>è</w:t>
      </w:r>
      <w:r w:rsidRPr="0075648B">
        <w:rPr>
          <w:rFonts w:ascii="Time New Roman" w:hAnsi="Time New Roman"/>
          <w:spacing w:val="-6"/>
          <w:sz w:val="26"/>
          <w:szCs w:val="26"/>
          <w:lang w:val="nl-NL"/>
        </w:rPr>
        <w:t xml:space="preserve"> h</w:t>
      </w:r>
      <w:r w:rsidRPr="0075648B">
        <w:rPr>
          <w:rFonts w:ascii="Time New Roman" w:hAnsi="Time New Roman" w:cs="Arial"/>
          <w:spacing w:val="-6"/>
          <w:sz w:val="26"/>
          <w:szCs w:val="26"/>
          <w:lang w:val="nl-NL"/>
        </w:rPr>
        <w:t>ạ</w:t>
      </w:r>
      <w:r w:rsidRPr="0075648B">
        <w:rPr>
          <w:rFonts w:ascii="Time New Roman" w:hAnsi="Time New Roman"/>
          <w:spacing w:val="-6"/>
          <w:sz w:val="26"/>
          <w:szCs w:val="26"/>
          <w:lang w:val="nl-NL"/>
        </w:rPr>
        <w:t>t b</w:t>
      </w:r>
      <w:r w:rsidRPr="0075648B">
        <w:rPr>
          <w:rFonts w:ascii="Time New Roman" w:hAnsi="Time New Roman" w:cs="Arial"/>
          <w:spacing w:val="-6"/>
          <w:sz w:val="26"/>
          <w:szCs w:val="26"/>
          <w:lang w:val="nl-NL"/>
        </w:rPr>
        <w:t>ụ</w:t>
      </w:r>
      <w:r w:rsidRPr="0075648B">
        <w:rPr>
          <w:rFonts w:ascii="Time New Roman" w:hAnsi="Time New Roman"/>
          <w:spacing w:val="-6"/>
          <w:sz w:val="26"/>
          <w:szCs w:val="26"/>
          <w:lang w:val="nl-NL"/>
        </w:rPr>
        <w:t>i th</w:t>
      </w:r>
      <w:r w:rsidRPr="0075648B">
        <w:rPr>
          <w:rFonts w:ascii="Time New Roman" w:hAnsi="Time New Roman" w:cs="Arial"/>
          <w:spacing w:val="-6"/>
          <w:sz w:val="26"/>
          <w:szCs w:val="26"/>
          <w:lang w:val="nl-NL"/>
        </w:rPr>
        <w:t>ườ</w:t>
      </w:r>
      <w:r w:rsidRPr="0075648B">
        <w:rPr>
          <w:rFonts w:ascii="Time New Roman" w:hAnsi="Time New Roman"/>
          <w:spacing w:val="-6"/>
          <w:sz w:val="26"/>
          <w:szCs w:val="26"/>
          <w:lang w:val="nl-NL"/>
        </w:rPr>
        <w:t>ng ch</w:t>
      </w:r>
      <w:r w:rsidRPr="0075648B">
        <w:rPr>
          <w:rFonts w:ascii="Time New Roman" w:hAnsi="Time New Roman" w:cs="Arial"/>
          <w:spacing w:val="-6"/>
          <w:sz w:val="26"/>
          <w:szCs w:val="26"/>
          <w:lang w:val="nl-NL"/>
        </w:rPr>
        <w:t>ỉ</w:t>
      </w:r>
      <w:r w:rsidRPr="0075648B">
        <w:rPr>
          <w:rFonts w:ascii="Time New Roman" w:hAnsi="Time New Roman"/>
          <w:spacing w:val="-6"/>
          <w:sz w:val="26"/>
          <w:szCs w:val="26"/>
          <w:lang w:val="nl-NL"/>
        </w:rPr>
        <w:t xml:space="preserve"> chi</w:t>
      </w:r>
      <w:r w:rsidRPr="0075648B">
        <w:rPr>
          <w:rFonts w:ascii="Time New Roman" w:hAnsi="Time New Roman" w:cs="Arial"/>
          <w:spacing w:val="-6"/>
          <w:sz w:val="26"/>
          <w:szCs w:val="26"/>
          <w:lang w:val="nl-NL"/>
        </w:rPr>
        <w:t>ế</w:t>
      </w:r>
      <w:r w:rsidRPr="0075648B">
        <w:rPr>
          <w:rFonts w:ascii="Time New Roman" w:hAnsi="Time New Roman"/>
          <w:spacing w:val="-6"/>
          <w:sz w:val="26"/>
          <w:szCs w:val="26"/>
          <w:lang w:val="nl-NL"/>
        </w:rPr>
        <w:t>m 9 - 10%) ít có kh</w:t>
      </w:r>
      <w:r w:rsidRPr="0075648B">
        <w:rPr>
          <w:rFonts w:ascii="Time New Roman" w:hAnsi="Time New Roman" w:cs="Arial"/>
          <w:spacing w:val="-6"/>
          <w:sz w:val="26"/>
          <w:szCs w:val="26"/>
          <w:lang w:val="nl-NL"/>
        </w:rPr>
        <w:t>ả</w:t>
      </w:r>
      <w:r w:rsidRPr="0075648B">
        <w:rPr>
          <w:rFonts w:ascii="Time New Roman" w:hAnsi="Time New Roman"/>
          <w:spacing w:val="-6"/>
          <w:sz w:val="26"/>
          <w:szCs w:val="26"/>
          <w:lang w:val="nl-NL"/>
        </w:rPr>
        <w:t xml:space="preserve"> n</w:t>
      </w:r>
      <w:r w:rsidRPr="0075648B">
        <w:rPr>
          <w:rFonts w:ascii="Time New Roman" w:hAnsi="Time New Roman" w:cs="Arial"/>
          <w:spacing w:val="-6"/>
          <w:sz w:val="26"/>
          <w:szCs w:val="26"/>
          <w:lang w:val="nl-NL"/>
        </w:rPr>
        <w:t>ă</w:t>
      </w:r>
      <w:r w:rsidRPr="0075648B">
        <w:rPr>
          <w:rFonts w:ascii="Time New Roman" w:hAnsi="Time New Roman"/>
          <w:spacing w:val="-6"/>
          <w:sz w:val="26"/>
          <w:szCs w:val="26"/>
          <w:lang w:val="nl-NL"/>
        </w:rPr>
        <w:t>ng phát tán ra xa, d</w:t>
      </w:r>
      <w:r w:rsidRPr="0075648B">
        <w:rPr>
          <w:rFonts w:ascii="Time New Roman" w:hAnsi="Time New Roman" w:cs="Arial"/>
          <w:spacing w:val="-6"/>
          <w:sz w:val="26"/>
          <w:szCs w:val="26"/>
          <w:lang w:val="nl-NL"/>
        </w:rPr>
        <w:t>ễ</w:t>
      </w:r>
      <w:r w:rsidRPr="0075648B">
        <w:rPr>
          <w:rFonts w:ascii="Time New Roman" w:hAnsi="Time New Roman"/>
          <w:spacing w:val="-6"/>
          <w:sz w:val="26"/>
          <w:szCs w:val="26"/>
          <w:lang w:val="nl-NL"/>
        </w:rPr>
        <w:t xml:space="preserve"> d</w:t>
      </w:r>
      <w:r w:rsidRPr="0075648B">
        <w:rPr>
          <w:rFonts w:ascii="Time New Roman" w:hAnsi="Time New Roman" w:cs="Arial"/>
          <w:spacing w:val="-6"/>
          <w:sz w:val="26"/>
          <w:szCs w:val="26"/>
          <w:lang w:val="nl-NL"/>
        </w:rPr>
        <w:t>à</w:t>
      </w:r>
      <w:r w:rsidRPr="0075648B">
        <w:rPr>
          <w:rFonts w:ascii="Time New Roman" w:hAnsi="Time New Roman"/>
          <w:spacing w:val="-6"/>
          <w:sz w:val="26"/>
          <w:szCs w:val="26"/>
          <w:lang w:val="nl-NL"/>
        </w:rPr>
        <w:t>ng sa l</w:t>
      </w:r>
      <w:r w:rsidRPr="0075648B">
        <w:rPr>
          <w:rFonts w:ascii="Time New Roman" w:hAnsi="Time New Roman" w:cs="Arial"/>
          <w:spacing w:val="-6"/>
          <w:sz w:val="26"/>
          <w:szCs w:val="26"/>
          <w:lang w:val="nl-NL"/>
        </w:rPr>
        <w:t>ắ</w:t>
      </w:r>
      <w:r w:rsidRPr="0075648B">
        <w:rPr>
          <w:rFonts w:ascii="Time New Roman" w:hAnsi="Time New Roman"/>
          <w:spacing w:val="-6"/>
          <w:sz w:val="26"/>
          <w:szCs w:val="26"/>
          <w:lang w:val="nl-NL"/>
        </w:rPr>
        <w:t>ng quanh mi</w:t>
      </w:r>
      <w:r w:rsidRPr="0075648B">
        <w:rPr>
          <w:rFonts w:ascii="Time New Roman" w:hAnsi="Time New Roman" w:cs="Arial"/>
          <w:spacing w:val="-6"/>
          <w:sz w:val="26"/>
          <w:szCs w:val="26"/>
          <w:lang w:val="nl-NL"/>
        </w:rPr>
        <w:t>ệ</w:t>
      </w:r>
      <w:r w:rsidRPr="0075648B">
        <w:rPr>
          <w:rFonts w:ascii="Time New Roman" w:hAnsi="Time New Roman"/>
          <w:spacing w:val="-6"/>
          <w:sz w:val="26"/>
          <w:szCs w:val="26"/>
          <w:lang w:val="nl-NL"/>
        </w:rPr>
        <w:t>ng l</w:t>
      </w:r>
      <w:r w:rsidRPr="0075648B">
        <w:rPr>
          <w:rFonts w:ascii="Time New Roman" w:hAnsi="Time New Roman" w:cs="Arial"/>
          <w:spacing w:val="-6"/>
          <w:sz w:val="26"/>
          <w:szCs w:val="26"/>
          <w:lang w:val="nl-NL"/>
        </w:rPr>
        <w:t>ỗ</w:t>
      </w:r>
      <w:r w:rsidRPr="0075648B">
        <w:rPr>
          <w:rFonts w:ascii="Time New Roman" w:hAnsi="Time New Roman"/>
          <w:spacing w:val="-6"/>
          <w:sz w:val="26"/>
          <w:szCs w:val="26"/>
          <w:lang w:val="nl-NL"/>
        </w:rPr>
        <w:t xml:space="preserve"> khoan trong ph</w:t>
      </w:r>
      <w:r w:rsidRPr="0075648B">
        <w:rPr>
          <w:rFonts w:ascii="Time New Roman" w:hAnsi="Time New Roman" w:cs="Arial"/>
          <w:spacing w:val="-6"/>
          <w:sz w:val="26"/>
          <w:szCs w:val="26"/>
          <w:lang w:val="nl-NL"/>
        </w:rPr>
        <w:t>ạ</w:t>
      </w:r>
      <w:r w:rsidRPr="0075648B">
        <w:rPr>
          <w:rFonts w:ascii="Time New Roman" w:hAnsi="Time New Roman"/>
          <w:spacing w:val="-6"/>
          <w:sz w:val="26"/>
          <w:szCs w:val="26"/>
          <w:lang w:val="nl-NL"/>
        </w:rPr>
        <w:t xml:space="preserve">m vi 1,0 </w:t>
      </w:r>
      <w:r w:rsidRPr="0075648B">
        <w:rPr>
          <w:rFonts w:ascii="Time New Roman" w:hAnsi="Time New Roman" w:cs=".VnTime"/>
          <w:spacing w:val="-6"/>
          <w:sz w:val="26"/>
          <w:szCs w:val="26"/>
          <w:lang w:val="nl-NL"/>
        </w:rPr>
        <w:t xml:space="preserve">- </w:t>
      </w:r>
      <w:r w:rsidRPr="0075648B">
        <w:rPr>
          <w:rFonts w:ascii="Time New Roman" w:hAnsi="Time New Roman"/>
          <w:spacing w:val="-6"/>
          <w:sz w:val="26"/>
          <w:szCs w:val="26"/>
          <w:lang w:val="nl-NL"/>
        </w:rPr>
        <w:t>1,5m</w:t>
      </w:r>
      <w:r w:rsidRPr="0075648B">
        <w:rPr>
          <w:rFonts w:ascii="Time New Roman" w:hAnsi="Time New Roman"/>
          <w:spacing w:val="-4"/>
          <w:sz w:val="26"/>
          <w:szCs w:val="26"/>
          <w:lang w:val="nl-NL"/>
        </w:rPr>
        <w:t>.</w:t>
      </w:r>
    </w:p>
    <w:p w:rsidR="009A18F8" w:rsidRPr="0075648B" w:rsidRDefault="009A18F8" w:rsidP="009A18F8">
      <w:pPr>
        <w:spacing w:before="60" w:after="60"/>
        <w:ind w:firstLine="720"/>
        <w:jc w:val="both"/>
        <w:rPr>
          <w:rFonts w:ascii="Time New Roman" w:hAnsi="Time New Roman"/>
          <w:spacing w:val="-4"/>
          <w:sz w:val="26"/>
          <w:szCs w:val="26"/>
          <w:lang w:val="nl-NL"/>
        </w:rPr>
      </w:pPr>
      <w:r w:rsidRPr="0075648B">
        <w:rPr>
          <w:rFonts w:ascii="Time New Roman" w:hAnsi="Time New Roman"/>
          <w:i/>
          <w:spacing w:val="-4"/>
          <w:sz w:val="26"/>
          <w:szCs w:val="26"/>
          <w:lang w:val="nl-NL"/>
        </w:rPr>
        <w:t>+ Ph</w:t>
      </w:r>
      <w:r w:rsidRPr="0075648B">
        <w:rPr>
          <w:rFonts w:ascii="Time New Roman" w:hAnsi="Time New Roman" w:cs="Arial"/>
          <w:i/>
          <w:spacing w:val="-4"/>
          <w:sz w:val="26"/>
          <w:szCs w:val="26"/>
          <w:lang w:val="nl-NL"/>
        </w:rPr>
        <w:t>ạ</w:t>
      </w:r>
      <w:r w:rsidRPr="0075648B">
        <w:rPr>
          <w:rFonts w:ascii="Time New Roman" w:hAnsi="Time New Roman"/>
          <w:i/>
          <w:spacing w:val="-4"/>
          <w:sz w:val="26"/>
          <w:szCs w:val="26"/>
          <w:lang w:val="nl-NL"/>
        </w:rPr>
        <w:t>m v</w:t>
      </w:r>
      <w:r w:rsidRPr="0075648B">
        <w:rPr>
          <w:rFonts w:ascii="Time New Roman" w:hAnsi="Time New Roman" w:cs="Arial"/>
          <w:i/>
          <w:spacing w:val="-4"/>
          <w:sz w:val="26"/>
          <w:szCs w:val="26"/>
          <w:lang w:val="nl-NL"/>
        </w:rPr>
        <w:t>i</w:t>
      </w:r>
      <w:r w:rsidRPr="0075648B">
        <w:rPr>
          <w:rFonts w:ascii="Time New Roman" w:hAnsi="Time New Roman"/>
          <w:i/>
          <w:spacing w:val="-4"/>
          <w:sz w:val="26"/>
          <w:szCs w:val="26"/>
          <w:lang w:val="nl-NL"/>
        </w:rPr>
        <w:t xml:space="preserve"> g</w:t>
      </w:r>
      <w:r w:rsidRPr="0075648B">
        <w:rPr>
          <w:rFonts w:ascii="Time New Roman" w:hAnsi="Time New Roman" w:cs=".VnTime"/>
          <w:i/>
          <w:spacing w:val="-4"/>
          <w:sz w:val="26"/>
          <w:szCs w:val="26"/>
          <w:lang w:val="nl-NL"/>
        </w:rPr>
        <w:t>â</w:t>
      </w:r>
      <w:r w:rsidRPr="0075648B">
        <w:rPr>
          <w:rFonts w:ascii="Time New Roman" w:hAnsi="Time New Roman"/>
          <w:i/>
          <w:spacing w:val="-4"/>
          <w:sz w:val="26"/>
          <w:szCs w:val="26"/>
          <w:lang w:val="nl-NL"/>
        </w:rPr>
        <w:t>y t</w:t>
      </w:r>
      <w:r w:rsidRPr="0075648B">
        <w:rPr>
          <w:rFonts w:ascii="Time New Roman" w:hAnsi="Time New Roman" w:cs=".VnTime"/>
          <w:i/>
          <w:spacing w:val="-4"/>
          <w:sz w:val="26"/>
          <w:szCs w:val="26"/>
          <w:lang w:val="nl-NL"/>
        </w:rPr>
        <w:t>á</w:t>
      </w:r>
      <w:r w:rsidRPr="0075648B">
        <w:rPr>
          <w:rFonts w:ascii="Time New Roman" w:hAnsi="Time New Roman"/>
          <w:i/>
          <w:spacing w:val="-4"/>
          <w:sz w:val="26"/>
          <w:szCs w:val="26"/>
          <w:lang w:val="nl-NL"/>
        </w:rPr>
        <w:t xml:space="preserve">c </w:t>
      </w:r>
      <w:r w:rsidRPr="0075648B">
        <w:rPr>
          <w:rFonts w:ascii="Time New Roman" w:hAnsi="Time New Roman" w:cs="Arial"/>
          <w:i/>
          <w:spacing w:val="-4"/>
          <w:sz w:val="26"/>
          <w:szCs w:val="26"/>
          <w:lang w:val="nl-NL"/>
        </w:rPr>
        <w:t>độ</w:t>
      </w:r>
      <w:r w:rsidRPr="0075648B">
        <w:rPr>
          <w:rFonts w:ascii="Time New Roman" w:hAnsi="Time New Roman"/>
          <w:i/>
          <w:spacing w:val="-4"/>
          <w:sz w:val="26"/>
          <w:szCs w:val="26"/>
          <w:lang w:val="nl-NL"/>
        </w:rPr>
        <w:t>ng</w:t>
      </w:r>
      <w:r w:rsidRPr="0075648B">
        <w:rPr>
          <w:rFonts w:ascii="Time New Roman" w:hAnsi="Time New Roman"/>
          <w:spacing w:val="-4"/>
          <w:sz w:val="26"/>
          <w:szCs w:val="26"/>
          <w:lang w:val="nl-NL"/>
        </w:rPr>
        <w:t>: B</w:t>
      </w:r>
      <w:r w:rsidRPr="0075648B">
        <w:rPr>
          <w:rFonts w:ascii="Time New Roman" w:hAnsi="Time New Roman" w:cs="Arial"/>
          <w:spacing w:val="-4"/>
          <w:sz w:val="26"/>
          <w:szCs w:val="26"/>
          <w:lang w:val="nl-NL"/>
        </w:rPr>
        <w:t>ụ</w:t>
      </w:r>
      <w:r w:rsidRPr="0075648B">
        <w:rPr>
          <w:rFonts w:ascii="Time New Roman" w:hAnsi="Time New Roman"/>
          <w:spacing w:val="-4"/>
          <w:sz w:val="26"/>
          <w:szCs w:val="26"/>
          <w:lang w:val="nl-NL"/>
        </w:rPr>
        <w:t>i trong qu</w:t>
      </w:r>
      <w:r w:rsidRPr="0075648B">
        <w:rPr>
          <w:rFonts w:ascii="Time New Roman" w:hAnsi="Time New Roman" w:cs=".VnTime"/>
          <w:spacing w:val="-4"/>
          <w:sz w:val="26"/>
          <w:szCs w:val="26"/>
          <w:lang w:val="nl-NL"/>
        </w:rPr>
        <w:t>á</w:t>
      </w:r>
      <w:r w:rsidRPr="0075648B">
        <w:rPr>
          <w:rFonts w:ascii="Time New Roman" w:hAnsi="Time New Roman"/>
          <w:spacing w:val="-4"/>
          <w:sz w:val="26"/>
          <w:szCs w:val="26"/>
          <w:lang w:val="nl-NL"/>
        </w:rPr>
        <w:t xml:space="preserve"> tr</w:t>
      </w:r>
      <w:r w:rsidRPr="0075648B">
        <w:rPr>
          <w:rFonts w:ascii="Time New Roman" w:hAnsi="Time New Roman" w:cs=".VnTime"/>
          <w:spacing w:val="-4"/>
          <w:sz w:val="26"/>
          <w:szCs w:val="26"/>
          <w:lang w:val="nl-NL"/>
        </w:rPr>
        <w:t>ì</w:t>
      </w:r>
      <w:r w:rsidRPr="0075648B">
        <w:rPr>
          <w:rFonts w:ascii="Time New Roman" w:hAnsi="Time New Roman"/>
          <w:spacing w:val="-4"/>
          <w:sz w:val="26"/>
          <w:szCs w:val="26"/>
          <w:lang w:val="nl-NL"/>
        </w:rPr>
        <w:t>nh n</w:t>
      </w:r>
      <w:r w:rsidRPr="0075648B">
        <w:rPr>
          <w:rFonts w:ascii="Time New Roman" w:hAnsi="Time New Roman" w:cs="Arial"/>
          <w:spacing w:val="-4"/>
          <w:sz w:val="26"/>
          <w:szCs w:val="26"/>
          <w:lang w:val="nl-NL"/>
        </w:rPr>
        <w:t>à</w:t>
      </w:r>
      <w:r w:rsidRPr="0075648B">
        <w:rPr>
          <w:rFonts w:ascii="Time New Roman" w:hAnsi="Time New Roman"/>
          <w:spacing w:val="-4"/>
          <w:sz w:val="26"/>
          <w:szCs w:val="26"/>
          <w:lang w:val="nl-NL"/>
        </w:rPr>
        <w:t>y g</w:t>
      </w:r>
      <w:r w:rsidRPr="0075648B">
        <w:rPr>
          <w:rFonts w:ascii="Time New Roman" w:hAnsi="Time New Roman" w:cs=".VnTime"/>
          <w:spacing w:val="-4"/>
          <w:sz w:val="26"/>
          <w:szCs w:val="26"/>
          <w:lang w:val="nl-NL"/>
        </w:rPr>
        <w:t>â</w:t>
      </w:r>
      <w:r w:rsidRPr="0075648B">
        <w:rPr>
          <w:rFonts w:ascii="Time New Roman" w:hAnsi="Time New Roman"/>
          <w:spacing w:val="-4"/>
          <w:sz w:val="26"/>
          <w:szCs w:val="26"/>
          <w:lang w:val="nl-NL"/>
        </w:rPr>
        <w:t xml:space="preserve">y </w:t>
      </w:r>
      <w:r w:rsidRPr="0075648B">
        <w:rPr>
          <w:rFonts w:ascii="Time New Roman" w:hAnsi="Time New Roman" w:cs=".VnTime"/>
          <w:spacing w:val="-4"/>
          <w:sz w:val="26"/>
          <w:szCs w:val="26"/>
          <w:lang w:val="nl-NL"/>
        </w:rPr>
        <w:t>tác động trong phạm vi hẹp</w:t>
      </w:r>
      <w:r w:rsidRPr="0075648B">
        <w:rPr>
          <w:rFonts w:ascii="Time New Roman" w:hAnsi="Time New Roman"/>
          <w:spacing w:val="-4"/>
          <w:sz w:val="26"/>
          <w:szCs w:val="26"/>
          <w:lang w:val="nl-NL"/>
        </w:rPr>
        <w:t xml:space="preserve"> (trong ph</w:t>
      </w:r>
      <w:r w:rsidRPr="0075648B">
        <w:rPr>
          <w:rFonts w:ascii="Time New Roman" w:hAnsi="Time New Roman" w:cs="Arial"/>
          <w:spacing w:val="-4"/>
          <w:sz w:val="26"/>
          <w:szCs w:val="26"/>
          <w:lang w:val="nl-NL"/>
        </w:rPr>
        <w:t>ạ</w:t>
      </w:r>
      <w:r w:rsidRPr="0075648B">
        <w:rPr>
          <w:rFonts w:ascii="Time New Roman" w:hAnsi="Time New Roman"/>
          <w:spacing w:val="-4"/>
          <w:sz w:val="26"/>
          <w:szCs w:val="26"/>
          <w:lang w:val="nl-NL"/>
        </w:rPr>
        <w:t>m vi moong khai th</w:t>
      </w:r>
      <w:r w:rsidRPr="0075648B">
        <w:rPr>
          <w:rFonts w:ascii="Time New Roman" w:hAnsi="Time New Roman" w:cs=".VnTime"/>
          <w:spacing w:val="-4"/>
          <w:sz w:val="26"/>
          <w:szCs w:val="26"/>
          <w:lang w:val="nl-NL"/>
        </w:rPr>
        <w:t>á</w:t>
      </w:r>
      <w:r w:rsidRPr="0075648B">
        <w:rPr>
          <w:rFonts w:ascii="Time New Roman" w:hAnsi="Time New Roman"/>
          <w:spacing w:val="-4"/>
          <w:sz w:val="26"/>
          <w:szCs w:val="26"/>
          <w:lang w:val="nl-NL"/>
        </w:rPr>
        <w:t>c c</w:t>
      </w:r>
      <w:r w:rsidRPr="0075648B">
        <w:rPr>
          <w:rFonts w:ascii="Time New Roman" w:hAnsi="Time New Roman" w:cs="Arial"/>
          <w:spacing w:val="-4"/>
          <w:sz w:val="26"/>
          <w:szCs w:val="26"/>
          <w:lang w:val="nl-NL"/>
        </w:rPr>
        <w:t>ủ</w:t>
      </w:r>
      <w:r w:rsidRPr="0075648B">
        <w:rPr>
          <w:rFonts w:ascii="Time New Roman" w:hAnsi="Time New Roman"/>
          <w:spacing w:val="-4"/>
          <w:sz w:val="26"/>
          <w:szCs w:val="26"/>
          <w:lang w:val="nl-NL"/>
        </w:rPr>
        <w:t>a d</w:t>
      </w:r>
      <w:r w:rsidRPr="0075648B">
        <w:rPr>
          <w:rFonts w:ascii="Time New Roman" w:hAnsi="Time New Roman" w:cs="Arial"/>
          <w:spacing w:val="-4"/>
          <w:sz w:val="26"/>
          <w:szCs w:val="26"/>
          <w:lang w:val="nl-NL"/>
        </w:rPr>
        <w:t>ự</w:t>
      </w:r>
      <w:r w:rsidRPr="0075648B">
        <w:rPr>
          <w:rFonts w:ascii="Time New Roman" w:hAnsi="Time New Roman"/>
          <w:spacing w:val="-4"/>
          <w:sz w:val="26"/>
          <w:szCs w:val="26"/>
          <w:lang w:val="nl-NL"/>
        </w:rPr>
        <w:t xml:space="preserve"> </w:t>
      </w:r>
      <w:r w:rsidRPr="0075648B">
        <w:rPr>
          <w:rFonts w:ascii="Time New Roman" w:hAnsi="Time New Roman" w:cs=".VnTime"/>
          <w:spacing w:val="-4"/>
          <w:sz w:val="26"/>
          <w:szCs w:val="26"/>
          <w:lang w:val="nl-NL"/>
        </w:rPr>
        <w:t>á</w:t>
      </w:r>
      <w:r w:rsidRPr="0075648B">
        <w:rPr>
          <w:rFonts w:ascii="Time New Roman" w:hAnsi="Time New Roman"/>
          <w:spacing w:val="-4"/>
          <w:sz w:val="26"/>
          <w:szCs w:val="26"/>
          <w:lang w:val="nl-NL"/>
        </w:rPr>
        <w:t>n).</w:t>
      </w:r>
    </w:p>
    <w:p w:rsidR="009A18F8" w:rsidRPr="0075648B" w:rsidRDefault="009A18F8" w:rsidP="009A18F8">
      <w:pPr>
        <w:spacing w:before="60" w:after="60"/>
        <w:ind w:firstLine="720"/>
        <w:jc w:val="both"/>
        <w:rPr>
          <w:rFonts w:ascii="Time New Roman" w:hAnsi="Time New Roman"/>
          <w:spacing w:val="-4"/>
          <w:sz w:val="26"/>
          <w:szCs w:val="26"/>
          <w:lang w:val="nl-NL"/>
        </w:rPr>
      </w:pPr>
      <w:r w:rsidRPr="0075648B">
        <w:rPr>
          <w:rFonts w:ascii="Time New Roman" w:hAnsi="Time New Roman"/>
          <w:i/>
          <w:spacing w:val="-4"/>
          <w:sz w:val="26"/>
          <w:szCs w:val="26"/>
          <w:lang w:val="nl-NL"/>
        </w:rPr>
        <w:t>+ Th</w:t>
      </w:r>
      <w:r w:rsidRPr="0075648B">
        <w:rPr>
          <w:rFonts w:ascii="Time New Roman" w:hAnsi="Time New Roman" w:cs="Arial"/>
          <w:i/>
          <w:spacing w:val="-4"/>
          <w:sz w:val="26"/>
          <w:szCs w:val="26"/>
          <w:lang w:val="nl-NL"/>
        </w:rPr>
        <w:t>ờ</w:t>
      </w:r>
      <w:r w:rsidRPr="0075648B">
        <w:rPr>
          <w:rFonts w:ascii="Time New Roman" w:hAnsi="Time New Roman"/>
          <w:i/>
          <w:spacing w:val="-4"/>
          <w:sz w:val="26"/>
          <w:szCs w:val="26"/>
          <w:lang w:val="nl-NL"/>
        </w:rPr>
        <w:t xml:space="preserve">i gian tác </w:t>
      </w:r>
      <w:r w:rsidRPr="0075648B">
        <w:rPr>
          <w:rFonts w:ascii="Time New Roman" w:hAnsi="Time New Roman" w:cs="Arial"/>
          <w:i/>
          <w:spacing w:val="-4"/>
          <w:sz w:val="26"/>
          <w:szCs w:val="26"/>
          <w:lang w:val="nl-NL"/>
        </w:rPr>
        <w:t>độ</w:t>
      </w:r>
      <w:r w:rsidRPr="0075648B">
        <w:rPr>
          <w:rFonts w:ascii="Time New Roman" w:hAnsi="Time New Roman"/>
          <w:i/>
          <w:spacing w:val="-4"/>
          <w:sz w:val="26"/>
          <w:szCs w:val="26"/>
          <w:lang w:val="nl-NL"/>
        </w:rPr>
        <w:t>ng</w:t>
      </w:r>
      <w:r w:rsidRPr="0075648B">
        <w:rPr>
          <w:rFonts w:ascii="Time New Roman" w:hAnsi="Time New Roman"/>
          <w:spacing w:val="-4"/>
          <w:sz w:val="26"/>
          <w:szCs w:val="26"/>
          <w:lang w:val="nl-NL"/>
        </w:rPr>
        <w:t>: Trong su</w:t>
      </w:r>
      <w:r w:rsidRPr="0075648B">
        <w:rPr>
          <w:rFonts w:ascii="Time New Roman" w:hAnsi="Time New Roman" w:cs="Arial"/>
          <w:spacing w:val="-4"/>
          <w:sz w:val="26"/>
          <w:szCs w:val="26"/>
          <w:lang w:val="nl-NL"/>
        </w:rPr>
        <w:t>ố</w:t>
      </w:r>
      <w:r w:rsidRPr="0075648B">
        <w:rPr>
          <w:rFonts w:ascii="Time New Roman" w:hAnsi="Time New Roman"/>
          <w:spacing w:val="-4"/>
          <w:sz w:val="26"/>
          <w:szCs w:val="26"/>
          <w:lang w:val="nl-NL"/>
        </w:rPr>
        <w:t>t th</w:t>
      </w:r>
      <w:r w:rsidRPr="0075648B">
        <w:rPr>
          <w:rFonts w:ascii="Time New Roman" w:hAnsi="Time New Roman" w:cs="Arial"/>
          <w:spacing w:val="-4"/>
          <w:sz w:val="26"/>
          <w:szCs w:val="26"/>
          <w:lang w:val="nl-NL"/>
        </w:rPr>
        <w:t>ờ</w:t>
      </w:r>
      <w:r w:rsidRPr="0075648B">
        <w:rPr>
          <w:rFonts w:ascii="Time New Roman" w:hAnsi="Time New Roman"/>
          <w:spacing w:val="-4"/>
          <w:sz w:val="26"/>
          <w:szCs w:val="26"/>
          <w:lang w:val="nl-NL"/>
        </w:rPr>
        <w:t>i gian khai th</w:t>
      </w:r>
      <w:r w:rsidRPr="0075648B">
        <w:rPr>
          <w:rFonts w:ascii="Time New Roman" w:hAnsi="Time New Roman" w:cs=".VnTime"/>
          <w:spacing w:val="-4"/>
          <w:sz w:val="26"/>
          <w:szCs w:val="26"/>
          <w:lang w:val="nl-NL"/>
        </w:rPr>
        <w:t>á</w:t>
      </w:r>
      <w:r w:rsidRPr="0075648B">
        <w:rPr>
          <w:rFonts w:ascii="Time New Roman" w:hAnsi="Time New Roman"/>
          <w:spacing w:val="-4"/>
          <w:sz w:val="26"/>
          <w:szCs w:val="26"/>
          <w:lang w:val="nl-NL"/>
        </w:rPr>
        <w:t>c c</w:t>
      </w:r>
      <w:r w:rsidRPr="0075648B">
        <w:rPr>
          <w:rFonts w:ascii="Time New Roman" w:hAnsi="Time New Roman" w:cs="Arial"/>
          <w:spacing w:val="-4"/>
          <w:sz w:val="26"/>
          <w:szCs w:val="26"/>
          <w:lang w:val="nl-NL"/>
        </w:rPr>
        <w:t>ủ</w:t>
      </w:r>
      <w:r w:rsidRPr="0075648B">
        <w:rPr>
          <w:rFonts w:ascii="Time New Roman" w:hAnsi="Time New Roman"/>
          <w:spacing w:val="-4"/>
          <w:sz w:val="26"/>
          <w:szCs w:val="26"/>
          <w:lang w:val="nl-NL"/>
        </w:rPr>
        <w:t>a d</w:t>
      </w:r>
      <w:r w:rsidRPr="0075648B">
        <w:rPr>
          <w:rFonts w:ascii="Time New Roman" w:hAnsi="Time New Roman" w:cs="Arial"/>
          <w:spacing w:val="-4"/>
          <w:sz w:val="26"/>
          <w:szCs w:val="26"/>
          <w:lang w:val="nl-NL"/>
        </w:rPr>
        <w:t>ự</w:t>
      </w:r>
      <w:r w:rsidRPr="0075648B">
        <w:rPr>
          <w:rFonts w:ascii="Time New Roman" w:hAnsi="Time New Roman"/>
          <w:spacing w:val="-4"/>
          <w:sz w:val="26"/>
          <w:szCs w:val="26"/>
          <w:lang w:val="nl-NL"/>
        </w:rPr>
        <w:t xml:space="preserve"> </w:t>
      </w:r>
      <w:r w:rsidRPr="0075648B">
        <w:rPr>
          <w:rFonts w:ascii="Time New Roman" w:hAnsi="Time New Roman" w:cs=".VnTime"/>
          <w:spacing w:val="-4"/>
          <w:sz w:val="26"/>
          <w:szCs w:val="26"/>
          <w:lang w:val="nl-NL"/>
        </w:rPr>
        <w:t>á</w:t>
      </w:r>
      <w:r w:rsidRPr="0075648B">
        <w:rPr>
          <w:rFonts w:ascii="Time New Roman" w:hAnsi="Time New Roman"/>
          <w:spacing w:val="-4"/>
          <w:sz w:val="26"/>
          <w:szCs w:val="26"/>
          <w:lang w:val="nl-NL"/>
        </w:rPr>
        <w:t xml:space="preserve">n, </w:t>
      </w:r>
    </w:p>
    <w:p w:rsidR="009A18F8" w:rsidRPr="0075648B" w:rsidRDefault="009A18F8" w:rsidP="009A18F8">
      <w:pPr>
        <w:spacing w:before="60" w:after="60"/>
        <w:ind w:firstLine="720"/>
        <w:jc w:val="both"/>
        <w:rPr>
          <w:rFonts w:ascii="Time New Roman" w:hAnsi="Time New Roman"/>
          <w:spacing w:val="-4"/>
          <w:sz w:val="26"/>
          <w:szCs w:val="26"/>
          <w:lang w:val="nl-NL"/>
        </w:rPr>
      </w:pPr>
      <w:r w:rsidRPr="0075648B">
        <w:rPr>
          <w:rFonts w:ascii="Time New Roman" w:hAnsi="Time New Roman"/>
          <w:i/>
          <w:spacing w:val="-4"/>
          <w:sz w:val="26"/>
          <w:szCs w:val="26"/>
          <w:lang w:val="nl-NL"/>
        </w:rPr>
        <w:t>+ M</w:t>
      </w:r>
      <w:r w:rsidRPr="0075648B">
        <w:rPr>
          <w:rFonts w:ascii="Time New Roman" w:hAnsi="Time New Roman" w:cs="Arial"/>
          <w:i/>
          <w:spacing w:val="-4"/>
          <w:sz w:val="26"/>
          <w:szCs w:val="26"/>
          <w:lang w:val="nl-NL"/>
        </w:rPr>
        <w:t>ứ</w:t>
      </w:r>
      <w:r w:rsidRPr="0075648B">
        <w:rPr>
          <w:rFonts w:ascii="Time New Roman" w:hAnsi="Time New Roman"/>
          <w:i/>
          <w:spacing w:val="-4"/>
          <w:sz w:val="26"/>
          <w:szCs w:val="26"/>
          <w:lang w:val="nl-NL"/>
        </w:rPr>
        <w:t xml:space="preserve">c </w:t>
      </w:r>
      <w:r w:rsidRPr="0075648B">
        <w:rPr>
          <w:rFonts w:ascii="Time New Roman" w:hAnsi="Time New Roman" w:cs="Arial"/>
          <w:i/>
          <w:spacing w:val="-4"/>
          <w:sz w:val="26"/>
          <w:szCs w:val="26"/>
          <w:lang w:val="nl-NL"/>
        </w:rPr>
        <w:t>độ</w:t>
      </w:r>
      <w:r w:rsidRPr="0075648B">
        <w:rPr>
          <w:rFonts w:ascii="Time New Roman" w:hAnsi="Time New Roman"/>
          <w:i/>
          <w:spacing w:val="-4"/>
          <w:sz w:val="26"/>
          <w:szCs w:val="26"/>
          <w:lang w:val="nl-NL"/>
        </w:rPr>
        <w:t xml:space="preserve"> t</w:t>
      </w:r>
      <w:r w:rsidRPr="0075648B">
        <w:rPr>
          <w:rFonts w:ascii="Time New Roman" w:hAnsi="Time New Roman" w:cs=".VnTime"/>
          <w:i/>
          <w:spacing w:val="-4"/>
          <w:sz w:val="26"/>
          <w:szCs w:val="26"/>
          <w:lang w:val="nl-NL"/>
        </w:rPr>
        <w:t>á</w:t>
      </w:r>
      <w:r w:rsidRPr="0075648B">
        <w:rPr>
          <w:rFonts w:ascii="Time New Roman" w:hAnsi="Time New Roman"/>
          <w:i/>
          <w:spacing w:val="-4"/>
          <w:sz w:val="26"/>
          <w:szCs w:val="26"/>
          <w:lang w:val="nl-NL"/>
        </w:rPr>
        <w:t xml:space="preserve">c </w:t>
      </w:r>
      <w:r w:rsidRPr="0075648B">
        <w:rPr>
          <w:rFonts w:ascii="Time New Roman" w:hAnsi="Time New Roman" w:cs="Arial"/>
          <w:i/>
          <w:spacing w:val="-4"/>
          <w:sz w:val="26"/>
          <w:szCs w:val="26"/>
          <w:lang w:val="nl-NL"/>
        </w:rPr>
        <w:t>độ</w:t>
      </w:r>
      <w:r w:rsidRPr="0075648B">
        <w:rPr>
          <w:rFonts w:ascii="Time New Roman" w:hAnsi="Time New Roman"/>
          <w:i/>
          <w:spacing w:val="-4"/>
          <w:sz w:val="26"/>
          <w:szCs w:val="26"/>
          <w:lang w:val="nl-NL"/>
        </w:rPr>
        <w:t>ng</w:t>
      </w:r>
      <w:r w:rsidRPr="0075648B">
        <w:rPr>
          <w:rFonts w:ascii="Time New Roman" w:hAnsi="Time New Roman"/>
          <w:spacing w:val="-4"/>
          <w:sz w:val="26"/>
          <w:szCs w:val="26"/>
          <w:lang w:val="nl-NL"/>
        </w:rPr>
        <w:t>: M</w:t>
      </w:r>
      <w:r w:rsidRPr="0075648B">
        <w:rPr>
          <w:rFonts w:ascii="Time New Roman" w:hAnsi="Time New Roman" w:cs="Arial"/>
          <w:spacing w:val="-4"/>
          <w:sz w:val="26"/>
          <w:szCs w:val="26"/>
          <w:lang w:val="nl-NL"/>
        </w:rPr>
        <w:t>ứ</w:t>
      </w:r>
      <w:r w:rsidRPr="0075648B">
        <w:rPr>
          <w:rFonts w:ascii="Time New Roman" w:hAnsi="Time New Roman"/>
          <w:spacing w:val="-4"/>
          <w:sz w:val="26"/>
          <w:szCs w:val="26"/>
          <w:lang w:val="nl-NL"/>
        </w:rPr>
        <w:t xml:space="preserve">c </w:t>
      </w:r>
      <w:r w:rsidRPr="0075648B">
        <w:rPr>
          <w:rFonts w:ascii="Time New Roman" w:hAnsi="Time New Roman" w:cs="Arial"/>
          <w:spacing w:val="-4"/>
          <w:sz w:val="26"/>
          <w:szCs w:val="26"/>
          <w:lang w:val="nl-NL"/>
        </w:rPr>
        <w:t>độ</w:t>
      </w:r>
      <w:r w:rsidRPr="0075648B">
        <w:rPr>
          <w:rFonts w:ascii="Time New Roman" w:hAnsi="Time New Roman"/>
          <w:spacing w:val="-4"/>
          <w:sz w:val="26"/>
          <w:szCs w:val="26"/>
          <w:lang w:val="nl-NL"/>
        </w:rPr>
        <w:t xml:space="preserve"> nh</w:t>
      </w:r>
      <w:r w:rsidRPr="0075648B">
        <w:rPr>
          <w:rFonts w:ascii="Time New Roman" w:hAnsi="Time New Roman" w:cs="Arial"/>
          <w:spacing w:val="-4"/>
          <w:sz w:val="26"/>
          <w:szCs w:val="26"/>
          <w:lang w:val="nl-NL"/>
        </w:rPr>
        <w:t>ỏ</w:t>
      </w:r>
      <w:r w:rsidRPr="0075648B">
        <w:rPr>
          <w:rFonts w:ascii="Time New Roman" w:hAnsi="Time New Roman"/>
          <w:spacing w:val="-4"/>
          <w:sz w:val="26"/>
          <w:szCs w:val="26"/>
          <w:lang w:val="nl-NL"/>
        </w:rPr>
        <w:t xml:space="preserve"> v</w:t>
      </w:r>
      <w:r w:rsidRPr="0075648B">
        <w:rPr>
          <w:rFonts w:ascii="Time New Roman" w:hAnsi="Time New Roman" w:cs="Arial"/>
          <w:spacing w:val="-4"/>
          <w:sz w:val="26"/>
          <w:szCs w:val="26"/>
          <w:lang w:val="nl-NL"/>
        </w:rPr>
        <w:t>à</w:t>
      </w:r>
      <w:r w:rsidRPr="0075648B">
        <w:rPr>
          <w:rFonts w:ascii="Time New Roman" w:hAnsi="Time New Roman"/>
          <w:spacing w:val="-4"/>
          <w:sz w:val="26"/>
          <w:szCs w:val="26"/>
          <w:lang w:val="nl-NL"/>
        </w:rPr>
        <w:t xml:space="preserve"> ch</w:t>
      </w:r>
      <w:r w:rsidRPr="0075648B">
        <w:rPr>
          <w:rFonts w:ascii="Time New Roman" w:hAnsi="Time New Roman" w:cs="Arial"/>
          <w:spacing w:val="-4"/>
          <w:sz w:val="26"/>
          <w:szCs w:val="26"/>
          <w:lang w:val="nl-NL"/>
        </w:rPr>
        <w:t>ỉ</w:t>
      </w:r>
      <w:r w:rsidRPr="0075648B">
        <w:rPr>
          <w:rFonts w:ascii="Time New Roman" w:hAnsi="Time New Roman"/>
          <w:spacing w:val="-4"/>
          <w:sz w:val="26"/>
          <w:szCs w:val="26"/>
          <w:lang w:val="nl-NL"/>
        </w:rPr>
        <w:t xml:space="preserve"> </w:t>
      </w:r>
      <w:r w:rsidRPr="0075648B">
        <w:rPr>
          <w:rFonts w:ascii="Time New Roman" w:hAnsi="Time New Roman" w:cs="Arial"/>
          <w:spacing w:val="-4"/>
          <w:sz w:val="26"/>
          <w:szCs w:val="26"/>
          <w:lang w:val="nl-NL"/>
        </w:rPr>
        <w:t>ả</w:t>
      </w:r>
      <w:r w:rsidRPr="0075648B">
        <w:rPr>
          <w:rFonts w:ascii="Time New Roman" w:hAnsi="Time New Roman"/>
          <w:spacing w:val="-4"/>
          <w:sz w:val="26"/>
          <w:szCs w:val="26"/>
          <w:lang w:val="nl-NL"/>
        </w:rPr>
        <w:t>nh h</w:t>
      </w:r>
      <w:r w:rsidRPr="0075648B">
        <w:rPr>
          <w:rFonts w:ascii="Time New Roman" w:hAnsi="Time New Roman" w:cs="Arial"/>
          <w:spacing w:val="-4"/>
          <w:sz w:val="26"/>
          <w:szCs w:val="26"/>
          <w:lang w:val="nl-NL"/>
        </w:rPr>
        <w:t>ưở</w:t>
      </w:r>
      <w:r w:rsidRPr="0075648B">
        <w:rPr>
          <w:rFonts w:ascii="Time New Roman" w:hAnsi="Time New Roman"/>
          <w:spacing w:val="-4"/>
          <w:sz w:val="26"/>
          <w:szCs w:val="26"/>
          <w:lang w:val="nl-NL"/>
        </w:rPr>
        <w:t>ng tr</w:t>
      </w:r>
      <w:r w:rsidRPr="0075648B">
        <w:rPr>
          <w:rFonts w:ascii="Time New Roman" w:hAnsi="Time New Roman" w:cs="Arial"/>
          <w:spacing w:val="-4"/>
          <w:sz w:val="26"/>
          <w:szCs w:val="26"/>
          <w:lang w:val="nl-NL"/>
        </w:rPr>
        <w:t>ự</w:t>
      </w:r>
      <w:r w:rsidRPr="0075648B">
        <w:rPr>
          <w:rFonts w:ascii="Time New Roman" w:hAnsi="Time New Roman"/>
          <w:spacing w:val="-4"/>
          <w:sz w:val="26"/>
          <w:szCs w:val="26"/>
          <w:lang w:val="nl-NL"/>
        </w:rPr>
        <w:t>c ti</w:t>
      </w:r>
      <w:r w:rsidRPr="0075648B">
        <w:rPr>
          <w:rFonts w:ascii="Time New Roman" w:hAnsi="Time New Roman" w:cs="Arial"/>
          <w:spacing w:val="-4"/>
          <w:sz w:val="26"/>
          <w:szCs w:val="26"/>
          <w:lang w:val="nl-NL"/>
        </w:rPr>
        <w:t>ế</w:t>
      </w:r>
      <w:r w:rsidRPr="0075648B">
        <w:rPr>
          <w:rFonts w:ascii="Time New Roman" w:hAnsi="Time New Roman"/>
          <w:spacing w:val="-4"/>
          <w:sz w:val="26"/>
          <w:szCs w:val="26"/>
          <w:lang w:val="nl-NL"/>
        </w:rPr>
        <w:t xml:space="preserve">p </w:t>
      </w:r>
      <w:r w:rsidRPr="0075648B">
        <w:rPr>
          <w:rFonts w:ascii="Time New Roman" w:hAnsi="Time New Roman" w:cs="Arial"/>
          <w:spacing w:val="-4"/>
          <w:sz w:val="26"/>
          <w:szCs w:val="26"/>
          <w:lang w:val="nl-NL"/>
        </w:rPr>
        <w:t>đế</w:t>
      </w:r>
      <w:r w:rsidRPr="0075648B">
        <w:rPr>
          <w:rFonts w:ascii="Time New Roman" w:hAnsi="Time New Roman"/>
          <w:spacing w:val="-4"/>
          <w:sz w:val="26"/>
          <w:szCs w:val="26"/>
          <w:lang w:val="nl-NL"/>
        </w:rPr>
        <w:t>n c</w:t>
      </w:r>
      <w:r w:rsidRPr="0075648B">
        <w:rPr>
          <w:rFonts w:ascii="Time New Roman" w:hAnsi="Time New Roman" w:cs=".VnTime"/>
          <w:spacing w:val="-4"/>
          <w:sz w:val="26"/>
          <w:szCs w:val="26"/>
          <w:lang w:val="nl-NL"/>
        </w:rPr>
        <w:t>ô</w:t>
      </w:r>
      <w:r w:rsidRPr="0075648B">
        <w:rPr>
          <w:rFonts w:ascii="Time New Roman" w:hAnsi="Time New Roman"/>
          <w:spacing w:val="-4"/>
          <w:sz w:val="26"/>
          <w:szCs w:val="26"/>
          <w:lang w:val="nl-NL"/>
        </w:rPr>
        <w:t>ng nh</w:t>
      </w:r>
      <w:r w:rsidRPr="0075648B">
        <w:rPr>
          <w:rFonts w:ascii="Time New Roman" w:hAnsi="Time New Roman" w:cs=".VnTime"/>
          <w:spacing w:val="-4"/>
          <w:sz w:val="26"/>
          <w:szCs w:val="26"/>
          <w:lang w:val="nl-NL"/>
        </w:rPr>
        <w:t>â</w:t>
      </w:r>
      <w:r w:rsidRPr="0075648B">
        <w:rPr>
          <w:rFonts w:ascii="Time New Roman" w:hAnsi="Time New Roman"/>
          <w:spacing w:val="-4"/>
          <w:sz w:val="26"/>
          <w:szCs w:val="26"/>
          <w:lang w:val="nl-NL"/>
        </w:rPr>
        <w:t>n v</w:t>
      </w:r>
      <w:r w:rsidRPr="0075648B">
        <w:rPr>
          <w:rFonts w:ascii="Time New Roman" w:hAnsi="Time New Roman" w:cs="Arial"/>
          <w:spacing w:val="-4"/>
          <w:sz w:val="26"/>
          <w:szCs w:val="26"/>
          <w:lang w:val="nl-NL"/>
        </w:rPr>
        <w:t>ậ</w:t>
      </w:r>
      <w:r w:rsidRPr="0075648B">
        <w:rPr>
          <w:rFonts w:ascii="Time New Roman" w:hAnsi="Time New Roman"/>
          <w:spacing w:val="-4"/>
          <w:sz w:val="26"/>
          <w:szCs w:val="26"/>
          <w:lang w:val="nl-NL"/>
        </w:rPr>
        <w:t>n h</w:t>
      </w:r>
      <w:r w:rsidRPr="0075648B">
        <w:rPr>
          <w:rFonts w:ascii="Time New Roman" w:hAnsi="Time New Roman" w:cs="Arial"/>
          <w:spacing w:val="-4"/>
          <w:sz w:val="26"/>
          <w:szCs w:val="26"/>
          <w:lang w:val="nl-NL"/>
        </w:rPr>
        <w:t>à</w:t>
      </w:r>
      <w:r w:rsidRPr="0075648B">
        <w:rPr>
          <w:rFonts w:ascii="Time New Roman" w:hAnsi="Time New Roman"/>
          <w:spacing w:val="-4"/>
          <w:sz w:val="26"/>
          <w:szCs w:val="26"/>
          <w:lang w:val="nl-NL"/>
        </w:rPr>
        <w:t>nh m</w:t>
      </w:r>
      <w:r w:rsidRPr="0075648B">
        <w:rPr>
          <w:rFonts w:ascii="Time New Roman" w:hAnsi="Time New Roman" w:cs=".VnTime"/>
          <w:spacing w:val="-4"/>
          <w:sz w:val="26"/>
          <w:szCs w:val="26"/>
          <w:lang w:val="nl-NL"/>
        </w:rPr>
        <w:t>á</w:t>
      </w:r>
      <w:r w:rsidRPr="0075648B">
        <w:rPr>
          <w:rFonts w:ascii="Time New Roman" w:hAnsi="Time New Roman"/>
          <w:spacing w:val="-4"/>
          <w:sz w:val="26"/>
          <w:szCs w:val="26"/>
          <w:lang w:val="nl-NL"/>
        </w:rPr>
        <w:t>y khoan (b</w:t>
      </w:r>
      <w:r w:rsidRPr="0075648B">
        <w:rPr>
          <w:rFonts w:ascii="Time New Roman" w:hAnsi="Time New Roman" w:cs="Arial"/>
          <w:spacing w:val="-4"/>
          <w:sz w:val="26"/>
          <w:szCs w:val="26"/>
          <w:lang w:val="nl-NL"/>
        </w:rPr>
        <w:t>ụ</w:t>
      </w:r>
      <w:r w:rsidRPr="0075648B">
        <w:rPr>
          <w:rFonts w:ascii="Time New Roman" w:hAnsi="Time New Roman"/>
          <w:spacing w:val="-4"/>
          <w:sz w:val="26"/>
          <w:szCs w:val="26"/>
          <w:lang w:val="nl-NL"/>
        </w:rPr>
        <w:t>i c</w:t>
      </w:r>
      <w:r w:rsidRPr="0075648B">
        <w:rPr>
          <w:rFonts w:ascii="Time New Roman" w:hAnsi="Time New Roman" w:cs=".VnTime"/>
          <w:spacing w:val="-4"/>
          <w:sz w:val="26"/>
          <w:szCs w:val="26"/>
          <w:lang w:val="nl-NL"/>
        </w:rPr>
        <w:t>ó</w:t>
      </w:r>
      <w:r w:rsidRPr="0075648B">
        <w:rPr>
          <w:rFonts w:ascii="Time New Roman" w:hAnsi="Time New Roman"/>
          <w:spacing w:val="-4"/>
          <w:sz w:val="26"/>
          <w:szCs w:val="26"/>
          <w:lang w:val="nl-NL"/>
        </w:rPr>
        <w:t xml:space="preserve"> kh</w:t>
      </w:r>
      <w:r w:rsidRPr="0075648B">
        <w:rPr>
          <w:rFonts w:ascii="Time New Roman" w:hAnsi="Time New Roman" w:cs="Arial"/>
          <w:spacing w:val="-4"/>
          <w:sz w:val="26"/>
          <w:szCs w:val="26"/>
          <w:lang w:val="nl-NL"/>
        </w:rPr>
        <w:t>ả</w:t>
      </w:r>
      <w:r w:rsidRPr="0075648B">
        <w:rPr>
          <w:rFonts w:ascii="Time New Roman" w:hAnsi="Time New Roman"/>
          <w:spacing w:val="-4"/>
          <w:sz w:val="26"/>
          <w:szCs w:val="26"/>
          <w:lang w:val="nl-NL"/>
        </w:rPr>
        <w:t xml:space="preserve"> n</w:t>
      </w:r>
      <w:r w:rsidRPr="0075648B">
        <w:rPr>
          <w:rFonts w:ascii="Time New Roman" w:hAnsi="Time New Roman" w:cs="Arial"/>
          <w:spacing w:val="-4"/>
          <w:sz w:val="26"/>
          <w:szCs w:val="26"/>
          <w:lang w:val="nl-NL"/>
        </w:rPr>
        <w:t>ă</w:t>
      </w:r>
      <w:r w:rsidRPr="0075648B">
        <w:rPr>
          <w:rFonts w:ascii="Time New Roman" w:hAnsi="Time New Roman"/>
          <w:spacing w:val="-4"/>
          <w:sz w:val="26"/>
          <w:szCs w:val="26"/>
          <w:lang w:val="nl-NL"/>
        </w:rPr>
        <w:t xml:space="preserve">ng </w:t>
      </w:r>
      <w:r w:rsidRPr="0075648B">
        <w:rPr>
          <w:rFonts w:ascii="Time New Roman" w:hAnsi="Time New Roman" w:cs="Arial"/>
          <w:spacing w:val="-4"/>
          <w:sz w:val="26"/>
          <w:szCs w:val="26"/>
          <w:lang w:val="nl-NL"/>
        </w:rPr>
        <w:t>đ</w:t>
      </w:r>
      <w:r w:rsidRPr="0075648B">
        <w:rPr>
          <w:rFonts w:ascii="Time New Roman" w:hAnsi="Time New Roman"/>
          <w:spacing w:val="-4"/>
          <w:sz w:val="26"/>
          <w:szCs w:val="26"/>
          <w:lang w:val="nl-NL"/>
        </w:rPr>
        <w:t>i v</w:t>
      </w:r>
      <w:r w:rsidRPr="0075648B">
        <w:rPr>
          <w:rFonts w:ascii="Time New Roman" w:hAnsi="Time New Roman" w:cs="Arial"/>
          <w:spacing w:val="-4"/>
          <w:sz w:val="26"/>
          <w:szCs w:val="26"/>
          <w:lang w:val="nl-NL"/>
        </w:rPr>
        <w:t>à</w:t>
      </w:r>
      <w:r w:rsidRPr="0075648B">
        <w:rPr>
          <w:rFonts w:ascii="Time New Roman" w:hAnsi="Time New Roman"/>
          <w:spacing w:val="-4"/>
          <w:sz w:val="26"/>
          <w:szCs w:val="26"/>
          <w:lang w:val="nl-NL"/>
        </w:rPr>
        <w:t>o ph</w:t>
      </w:r>
      <w:r w:rsidRPr="0075648B">
        <w:rPr>
          <w:rFonts w:ascii="Time New Roman" w:hAnsi="Time New Roman" w:cs="Arial"/>
          <w:spacing w:val="-4"/>
          <w:sz w:val="26"/>
          <w:szCs w:val="26"/>
          <w:lang w:val="nl-NL"/>
        </w:rPr>
        <w:t>ế</w:t>
      </w:r>
      <w:r w:rsidRPr="0075648B">
        <w:rPr>
          <w:rFonts w:ascii="Time New Roman" w:hAnsi="Time New Roman"/>
          <w:spacing w:val="-4"/>
          <w:sz w:val="26"/>
          <w:szCs w:val="26"/>
          <w:lang w:val="nl-NL"/>
        </w:rPr>
        <w:t xml:space="preserve"> nang ph</w:t>
      </w:r>
      <w:r w:rsidRPr="0075648B">
        <w:rPr>
          <w:rFonts w:ascii="Time New Roman" w:hAnsi="Time New Roman" w:cs="Arial"/>
          <w:spacing w:val="-4"/>
          <w:sz w:val="26"/>
          <w:szCs w:val="26"/>
          <w:lang w:val="nl-NL"/>
        </w:rPr>
        <w:t>ổ</w:t>
      </w:r>
      <w:r w:rsidRPr="0075648B">
        <w:rPr>
          <w:rFonts w:ascii="Time New Roman" w:hAnsi="Time New Roman"/>
          <w:spacing w:val="-4"/>
          <w:sz w:val="26"/>
          <w:szCs w:val="26"/>
          <w:lang w:val="nl-NL"/>
        </w:rPr>
        <w:t>i g</w:t>
      </w:r>
      <w:r w:rsidRPr="0075648B">
        <w:rPr>
          <w:rFonts w:ascii="Time New Roman" w:hAnsi="Time New Roman" w:cs=".VnTime"/>
          <w:spacing w:val="-4"/>
          <w:sz w:val="26"/>
          <w:szCs w:val="26"/>
          <w:lang w:val="nl-NL"/>
        </w:rPr>
        <w:t>â</w:t>
      </w:r>
      <w:r w:rsidRPr="0075648B">
        <w:rPr>
          <w:rFonts w:ascii="Time New Roman" w:hAnsi="Time New Roman"/>
          <w:spacing w:val="-4"/>
          <w:sz w:val="26"/>
          <w:szCs w:val="26"/>
          <w:lang w:val="nl-NL"/>
        </w:rPr>
        <w:t xml:space="preserve">y </w:t>
      </w:r>
      <w:r w:rsidRPr="0075648B">
        <w:rPr>
          <w:rFonts w:ascii="Time New Roman" w:hAnsi="Time New Roman" w:cs="Arial"/>
          <w:spacing w:val="-4"/>
          <w:sz w:val="26"/>
          <w:szCs w:val="26"/>
          <w:lang w:val="nl-NL"/>
        </w:rPr>
        <w:t>ả</w:t>
      </w:r>
      <w:r w:rsidRPr="0075648B">
        <w:rPr>
          <w:rFonts w:ascii="Time New Roman" w:hAnsi="Time New Roman"/>
          <w:spacing w:val="-4"/>
          <w:sz w:val="26"/>
          <w:szCs w:val="26"/>
          <w:lang w:val="nl-NL"/>
        </w:rPr>
        <w:t>nh h</w:t>
      </w:r>
      <w:r w:rsidRPr="0075648B">
        <w:rPr>
          <w:rFonts w:ascii="Time New Roman" w:hAnsi="Time New Roman" w:cs="Arial"/>
          <w:spacing w:val="-4"/>
          <w:sz w:val="26"/>
          <w:szCs w:val="26"/>
          <w:lang w:val="nl-NL"/>
        </w:rPr>
        <w:t>ưở</w:t>
      </w:r>
      <w:r w:rsidRPr="0075648B">
        <w:rPr>
          <w:rFonts w:ascii="Time New Roman" w:hAnsi="Time New Roman"/>
          <w:spacing w:val="-4"/>
          <w:sz w:val="26"/>
          <w:szCs w:val="26"/>
          <w:lang w:val="nl-NL"/>
        </w:rPr>
        <w:t>ng nhi</w:t>
      </w:r>
      <w:r w:rsidRPr="0075648B">
        <w:rPr>
          <w:rFonts w:ascii="Time New Roman" w:hAnsi="Time New Roman" w:cs="Arial"/>
          <w:spacing w:val="-4"/>
          <w:sz w:val="26"/>
          <w:szCs w:val="26"/>
          <w:lang w:val="nl-NL"/>
        </w:rPr>
        <w:t>ề</w:t>
      </w:r>
      <w:r w:rsidRPr="0075648B">
        <w:rPr>
          <w:rFonts w:ascii="Time New Roman" w:hAnsi="Time New Roman"/>
          <w:spacing w:val="-4"/>
          <w:sz w:val="26"/>
          <w:szCs w:val="26"/>
          <w:lang w:val="nl-NL"/>
        </w:rPr>
        <w:t xml:space="preserve">u </w:t>
      </w:r>
      <w:r w:rsidRPr="0075648B">
        <w:rPr>
          <w:rFonts w:ascii="Time New Roman" w:hAnsi="Time New Roman" w:cs="Arial"/>
          <w:spacing w:val="-4"/>
          <w:sz w:val="26"/>
          <w:szCs w:val="26"/>
          <w:lang w:val="nl-NL"/>
        </w:rPr>
        <w:t>đế</w:t>
      </w:r>
      <w:r w:rsidRPr="0075648B">
        <w:rPr>
          <w:rFonts w:ascii="Time New Roman" w:hAnsi="Time New Roman"/>
          <w:spacing w:val="-4"/>
          <w:sz w:val="26"/>
          <w:szCs w:val="26"/>
          <w:lang w:val="nl-NL"/>
        </w:rPr>
        <w:t>n s</w:t>
      </w:r>
      <w:r w:rsidRPr="0075648B">
        <w:rPr>
          <w:rFonts w:ascii="Time New Roman" w:hAnsi="Time New Roman" w:cs="Arial"/>
          <w:spacing w:val="-4"/>
          <w:sz w:val="26"/>
          <w:szCs w:val="26"/>
          <w:lang w:val="nl-NL"/>
        </w:rPr>
        <w:t>ứ</w:t>
      </w:r>
      <w:r w:rsidRPr="0075648B">
        <w:rPr>
          <w:rFonts w:ascii="Time New Roman" w:hAnsi="Time New Roman"/>
          <w:spacing w:val="-4"/>
          <w:sz w:val="26"/>
          <w:szCs w:val="26"/>
          <w:lang w:val="nl-NL"/>
        </w:rPr>
        <w:t>c kho</w:t>
      </w:r>
      <w:r w:rsidRPr="0075648B">
        <w:rPr>
          <w:rFonts w:ascii="Time New Roman" w:hAnsi="Time New Roman" w:cs="Arial"/>
          <w:spacing w:val="-4"/>
          <w:sz w:val="26"/>
          <w:szCs w:val="26"/>
          <w:lang w:val="nl-NL"/>
        </w:rPr>
        <w:t>ẻ</w:t>
      </w:r>
      <w:r w:rsidRPr="0075648B">
        <w:rPr>
          <w:rFonts w:ascii="Time New Roman" w:hAnsi="Time New Roman"/>
          <w:spacing w:val="-4"/>
          <w:sz w:val="26"/>
          <w:szCs w:val="26"/>
          <w:lang w:val="nl-NL"/>
        </w:rPr>
        <w:t xml:space="preserve"> c</w:t>
      </w:r>
      <w:r w:rsidRPr="0075648B">
        <w:rPr>
          <w:rFonts w:ascii="Time New Roman" w:hAnsi="Time New Roman" w:cs=".VnTime"/>
          <w:spacing w:val="-4"/>
          <w:sz w:val="26"/>
          <w:szCs w:val="26"/>
          <w:lang w:val="nl-NL"/>
        </w:rPr>
        <w:t>ô</w:t>
      </w:r>
      <w:r w:rsidRPr="0075648B">
        <w:rPr>
          <w:rFonts w:ascii="Time New Roman" w:hAnsi="Time New Roman"/>
          <w:spacing w:val="-4"/>
          <w:sz w:val="26"/>
          <w:szCs w:val="26"/>
          <w:lang w:val="nl-NL"/>
        </w:rPr>
        <w:t>ng nh</w:t>
      </w:r>
      <w:r w:rsidRPr="0075648B">
        <w:rPr>
          <w:rFonts w:ascii="Time New Roman" w:hAnsi="Time New Roman" w:cs=".VnTime"/>
          <w:spacing w:val="-4"/>
          <w:sz w:val="26"/>
          <w:szCs w:val="26"/>
          <w:lang w:val="nl-NL"/>
        </w:rPr>
        <w:t>â</w:t>
      </w:r>
      <w:r w:rsidRPr="0075648B">
        <w:rPr>
          <w:rFonts w:ascii="Time New Roman" w:hAnsi="Time New Roman"/>
          <w:spacing w:val="-4"/>
          <w:sz w:val="26"/>
          <w:szCs w:val="26"/>
          <w:lang w:val="nl-NL"/>
        </w:rPr>
        <w:t>n khoan trong su</w:t>
      </w:r>
      <w:r w:rsidRPr="0075648B">
        <w:rPr>
          <w:rFonts w:ascii="Time New Roman" w:hAnsi="Time New Roman" w:cs="Arial"/>
          <w:spacing w:val="-4"/>
          <w:sz w:val="26"/>
          <w:szCs w:val="26"/>
          <w:lang w:val="nl-NL"/>
        </w:rPr>
        <w:t>ố</w:t>
      </w:r>
      <w:r w:rsidRPr="0075648B">
        <w:rPr>
          <w:rFonts w:ascii="Time New Roman" w:hAnsi="Time New Roman"/>
          <w:spacing w:val="-4"/>
          <w:sz w:val="26"/>
          <w:szCs w:val="26"/>
          <w:lang w:val="nl-NL"/>
        </w:rPr>
        <w:t>t th</w:t>
      </w:r>
      <w:r w:rsidRPr="0075648B">
        <w:rPr>
          <w:rFonts w:ascii="Time New Roman" w:hAnsi="Time New Roman" w:cs="Arial"/>
          <w:spacing w:val="-4"/>
          <w:sz w:val="26"/>
          <w:szCs w:val="26"/>
          <w:lang w:val="nl-NL"/>
        </w:rPr>
        <w:t>ờ</w:t>
      </w:r>
      <w:r w:rsidRPr="0075648B">
        <w:rPr>
          <w:rFonts w:ascii="Time New Roman" w:hAnsi="Time New Roman"/>
          <w:spacing w:val="-4"/>
          <w:sz w:val="26"/>
          <w:szCs w:val="26"/>
          <w:lang w:val="nl-NL"/>
        </w:rPr>
        <w:t>i gian l</w:t>
      </w:r>
      <w:r w:rsidRPr="0075648B">
        <w:rPr>
          <w:rFonts w:ascii="Time New Roman" w:hAnsi="Time New Roman" w:cs="Arial"/>
          <w:spacing w:val="-4"/>
          <w:sz w:val="26"/>
          <w:szCs w:val="26"/>
          <w:lang w:val="nl-NL"/>
        </w:rPr>
        <w:t>à</w:t>
      </w:r>
      <w:r w:rsidRPr="0075648B">
        <w:rPr>
          <w:rFonts w:ascii="Time New Roman" w:hAnsi="Time New Roman"/>
          <w:spacing w:val="-4"/>
          <w:sz w:val="26"/>
          <w:szCs w:val="26"/>
          <w:lang w:val="nl-NL"/>
        </w:rPr>
        <w:t>m vi</w:t>
      </w:r>
      <w:r w:rsidRPr="0075648B">
        <w:rPr>
          <w:rFonts w:ascii="Time New Roman" w:hAnsi="Time New Roman" w:cs="Arial"/>
          <w:spacing w:val="-4"/>
          <w:sz w:val="26"/>
          <w:szCs w:val="26"/>
          <w:lang w:val="nl-NL"/>
        </w:rPr>
        <w:t>ệ</w:t>
      </w:r>
      <w:r w:rsidRPr="0075648B">
        <w:rPr>
          <w:rFonts w:ascii="Time New Roman" w:hAnsi="Time New Roman"/>
          <w:spacing w:val="-4"/>
          <w:sz w:val="26"/>
          <w:szCs w:val="26"/>
          <w:lang w:val="nl-NL"/>
        </w:rPr>
        <w:t>c).</w:t>
      </w:r>
    </w:p>
    <w:p w:rsidR="009A18F8" w:rsidRPr="0075648B" w:rsidRDefault="009A18F8" w:rsidP="009A18F8">
      <w:pPr>
        <w:spacing w:before="60" w:after="60"/>
        <w:ind w:firstLine="720"/>
        <w:jc w:val="both"/>
        <w:rPr>
          <w:sz w:val="26"/>
          <w:szCs w:val="26"/>
          <w:lang w:val="nl-NL"/>
        </w:rPr>
      </w:pPr>
      <w:r w:rsidRPr="0075648B">
        <w:rPr>
          <w:rFonts w:ascii="Time New Roman" w:hAnsi="Time New Roman"/>
          <w:spacing w:val="-4"/>
          <w:sz w:val="26"/>
          <w:szCs w:val="26"/>
          <w:lang w:val="nl-NL"/>
        </w:rPr>
        <w:t>+ Kh</w:t>
      </w:r>
      <w:r w:rsidRPr="0075648B">
        <w:rPr>
          <w:rFonts w:ascii="Time New Roman" w:hAnsi="Time New Roman" w:cs="Arial"/>
          <w:spacing w:val="-4"/>
          <w:sz w:val="26"/>
          <w:szCs w:val="26"/>
          <w:lang w:val="nl-NL"/>
        </w:rPr>
        <w:t>ả</w:t>
      </w:r>
      <w:r w:rsidRPr="0075648B">
        <w:rPr>
          <w:rFonts w:ascii="Time New Roman" w:hAnsi="Time New Roman"/>
          <w:spacing w:val="-4"/>
          <w:sz w:val="26"/>
          <w:szCs w:val="26"/>
          <w:lang w:val="nl-NL"/>
        </w:rPr>
        <w:t xml:space="preserve"> n</w:t>
      </w:r>
      <w:r w:rsidRPr="0075648B">
        <w:rPr>
          <w:rFonts w:ascii="Time New Roman" w:hAnsi="Time New Roman" w:cs="Arial"/>
          <w:spacing w:val="-4"/>
          <w:sz w:val="26"/>
          <w:szCs w:val="26"/>
          <w:lang w:val="nl-NL"/>
        </w:rPr>
        <w:t>ă</w:t>
      </w:r>
      <w:r w:rsidRPr="0075648B">
        <w:rPr>
          <w:rFonts w:ascii="Time New Roman" w:hAnsi="Time New Roman"/>
          <w:spacing w:val="-4"/>
          <w:sz w:val="26"/>
          <w:szCs w:val="26"/>
          <w:lang w:val="nl-NL"/>
        </w:rPr>
        <w:t>ng gi</w:t>
      </w:r>
      <w:r w:rsidRPr="0075648B">
        <w:rPr>
          <w:rFonts w:ascii="Time New Roman" w:hAnsi="Time New Roman" w:cs="Arial"/>
          <w:spacing w:val="-4"/>
          <w:sz w:val="26"/>
          <w:szCs w:val="26"/>
          <w:lang w:val="nl-NL"/>
        </w:rPr>
        <w:t>ả</w:t>
      </w:r>
      <w:r w:rsidRPr="0075648B">
        <w:rPr>
          <w:rFonts w:ascii="Time New Roman" w:hAnsi="Time New Roman"/>
          <w:spacing w:val="-4"/>
          <w:sz w:val="26"/>
          <w:szCs w:val="26"/>
          <w:lang w:val="nl-NL"/>
        </w:rPr>
        <w:t>m thi</w:t>
      </w:r>
      <w:r w:rsidRPr="0075648B">
        <w:rPr>
          <w:rFonts w:ascii="Time New Roman" w:hAnsi="Time New Roman" w:cs="Arial"/>
          <w:spacing w:val="-4"/>
          <w:sz w:val="26"/>
          <w:szCs w:val="26"/>
          <w:lang w:val="nl-NL"/>
        </w:rPr>
        <w:t>ể</w:t>
      </w:r>
      <w:r w:rsidRPr="0075648B">
        <w:rPr>
          <w:rFonts w:ascii="Time New Roman" w:hAnsi="Time New Roman"/>
          <w:spacing w:val="-4"/>
          <w:sz w:val="26"/>
          <w:szCs w:val="26"/>
          <w:lang w:val="nl-NL"/>
        </w:rPr>
        <w:t>u: T</w:t>
      </w:r>
      <w:r w:rsidRPr="0075648B">
        <w:rPr>
          <w:rFonts w:ascii="Time New Roman" w:hAnsi="Time New Roman" w:cs=".VnTime"/>
          <w:spacing w:val="-4"/>
          <w:sz w:val="26"/>
          <w:szCs w:val="26"/>
          <w:lang w:val="nl-NL"/>
        </w:rPr>
        <w:t>á</w:t>
      </w:r>
      <w:r w:rsidRPr="0075648B">
        <w:rPr>
          <w:rFonts w:ascii="Time New Roman" w:hAnsi="Time New Roman"/>
          <w:spacing w:val="-4"/>
          <w:sz w:val="26"/>
          <w:szCs w:val="26"/>
          <w:lang w:val="nl-NL"/>
        </w:rPr>
        <w:t xml:space="preserve">c </w:t>
      </w:r>
      <w:r w:rsidRPr="0075648B">
        <w:rPr>
          <w:rFonts w:ascii="Time New Roman" w:hAnsi="Time New Roman" w:cs="Arial"/>
          <w:spacing w:val="-4"/>
          <w:sz w:val="26"/>
          <w:szCs w:val="26"/>
          <w:lang w:val="nl-NL"/>
        </w:rPr>
        <w:t>độ</w:t>
      </w:r>
      <w:r w:rsidRPr="0075648B">
        <w:rPr>
          <w:rFonts w:ascii="Time New Roman" w:hAnsi="Time New Roman"/>
          <w:spacing w:val="-4"/>
          <w:sz w:val="26"/>
          <w:szCs w:val="26"/>
          <w:lang w:val="nl-NL"/>
        </w:rPr>
        <w:t>ng n</w:t>
      </w:r>
      <w:r w:rsidRPr="0075648B">
        <w:rPr>
          <w:rFonts w:ascii="Time New Roman" w:hAnsi="Time New Roman" w:cs="Arial"/>
          <w:spacing w:val="-4"/>
          <w:sz w:val="26"/>
          <w:szCs w:val="26"/>
          <w:lang w:val="nl-NL"/>
        </w:rPr>
        <w:t>à</w:t>
      </w:r>
      <w:r w:rsidRPr="0075648B">
        <w:rPr>
          <w:rFonts w:ascii="Time New Roman" w:hAnsi="Time New Roman"/>
          <w:spacing w:val="-4"/>
          <w:sz w:val="26"/>
          <w:szCs w:val="26"/>
          <w:lang w:val="nl-NL"/>
        </w:rPr>
        <w:t>y ho</w:t>
      </w:r>
      <w:r w:rsidRPr="0075648B">
        <w:rPr>
          <w:rFonts w:ascii="Time New Roman" w:hAnsi="Time New Roman" w:cs="Arial"/>
          <w:spacing w:val="-4"/>
          <w:sz w:val="26"/>
          <w:szCs w:val="26"/>
          <w:lang w:val="nl-NL"/>
        </w:rPr>
        <w:t>à</w:t>
      </w:r>
      <w:r w:rsidRPr="0075648B">
        <w:rPr>
          <w:rFonts w:ascii="Time New Roman" w:hAnsi="Time New Roman"/>
          <w:spacing w:val="-4"/>
          <w:sz w:val="26"/>
          <w:szCs w:val="26"/>
          <w:lang w:val="nl-NL"/>
        </w:rPr>
        <w:t>n to</w:t>
      </w:r>
      <w:r w:rsidRPr="0075648B">
        <w:rPr>
          <w:rFonts w:ascii="Time New Roman" w:hAnsi="Time New Roman" w:cs="Arial"/>
          <w:spacing w:val="-4"/>
          <w:sz w:val="26"/>
          <w:szCs w:val="26"/>
          <w:lang w:val="nl-NL"/>
        </w:rPr>
        <w:t>à</w:t>
      </w:r>
      <w:r w:rsidRPr="0075648B">
        <w:rPr>
          <w:rFonts w:ascii="Time New Roman" w:hAnsi="Time New Roman"/>
          <w:spacing w:val="-4"/>
          <w:sz w:val="26"/>
          <w:szCs w:val="26"/>
          <w:lang w:val="nl-NL"/>
        </w:rPr>
        <w:t>n c</w:t>
      </w:r>
      <w:r w:rsidRPr="0075648B">
        <w:rPr>
          <w:rFonts w:ascii="Time New Roman" w:hAnsi="Time New Roman" w:cs=".VnTime"/>
          <w:spacing w:val="-4"/>
          <w:sz w:val="26"/>
          <w:szCs w:val="26"/>
          <w:lang w:val="nl-NL"/>
        </w:rPr>
        <w:t>ó</w:t>
      </w:r>
      <w:r w:rsidRPr="0075648B">
        <w:rPr>
          <w:rFonts w:ascii="Time New Roman" w:hAnsi="Time New Roman"/>
          <w:spacing w:val="-4"/>
          <w:sz w:val="26"/>
          <w:szCs w:val="26"/>
          <w:lang w:val="nl-NL"/>
        </w:rPr>
        <w:t xml:space="preserve"> th</w:t>
      </w:r>
      <w:r w:rsidRPr="0075648B">
        <w:rPr>
          <w:rFonts w:ascii="Time New Roman" w:hAnsi="Time New Roman" w:cs="Arial"/>
          <w:spacing w:val="-4"/>
          <w:sz w:val="26"/>
          <w:szCs w:val="26"/>
          <w:lang w:val="nl-NL"/>
        </w:rPr>
        <w:t>ể</w:t>
      </w:r>
      <w:r w:rsidRPr="0075648B">
        <w:rPr>
          <w:rFonts w:ascii="Time New Roman" w:hAnsi="Time New Roman"/>
          <w:spacing w:val="-4"/>
          <w:sz w:val="26"/>
          <w:szCs w:val="26"/>
          <w:lang w:val="nl-NL"/>
        </w:rPr>
        <w:t xml:space="preserve"> ki</w:t>
      </w:r>
      <w:r w:rsidRPr="0075648B">
        <w:rPr>
          <w:rFonts w:ascii="Time New Roman" w:hAnsi="Time New Roman" w:cs="Arial"/>
          <w:spacing w:val="-4"/>
          <w:sz w:val="26"/>
          <w:szCs w:val="26"/>
          <w:lang w:val="nl-NL"/>
        </w:rPr>
        <w:t>ể</w:t>
      </w:r>
      <w:r w:rsidRPr="0075648B">
        <w:rPr>
          <w:rFonts w:ascii="Time New Roman" w:hAnsi="Time New Roman"/>
          <w:spacing w:val="-4"/>
          <w:sz w:val="26"/>
          <w:szCs w:val="26"/>
          <w:lang w:val="nl-NL"/>
        </w:rPr>
        <w:t>m so</w:t>
      </w:r>
      <w:r w:rsidRPr="0075648B">
        <w:rPr>
          <w:rFonts w:ascii="Time New Roman" w:hAnsi="Time New Roman" w:cs=".VnTime"/>
          <w:spacing w:val="-4"/>
          <w:sz w:val="26"/>
          <w:szCs w:val="26"/>
          <w:lang w:val="nl-NL"/>
        </w:rPr>
        <w:t>á</w:t>
      </w:r>
      <w:r w:rsidRPr="0075648B">
        <w:rPr>
          <w:rFonts w:ascii="Time New Roman" w:hAnsi="Time New Roman"/>
          <w:spacing w:val="-4"/>
          <w:sz w:val="26"/>
          <w:szCs w:val="26"/>
          <w:lang w:val="nl-NL"/>
        </w:rPr>
        <w:t xml:space="preserve">t </w:t>
      </w:r>
      <w:r w:rsidRPr="0075648B">
        <w:rPr>
          <w:rFonts w:ascii="Time New Roman" w:hAnsi="Time New Roman" w:cs="Arial"/>
          <w:spacing w:val="-4"/>
          <w:sz w:val="26"/>
          <w:szCs w:val="26"/>
          <w:lang w:val="nl-NL"/>
        </w:rPr>
        <w:t>đượ</w:t>
      </w:r>
      <w:r w:rsidRPr="0075648B">
        <w:rPr>
          <w:rFonts w:ascii="Time New Roman" w:hAnsi="Time New Roman"/>
          <w:spacing w:val="-4"/>
          <w:sz w:val="26"/>
          <w:szCs w:val="26"/>
          <w:lang w:val="nl-NL"/>
        </w:rPr>
        <w:t>c.</w:t>
      </w:r>
    </w:p>
    <w:p w:rsidR="009A18F8" w:rsidRPr="0095258F" w:rsidRDefault="009A18F8" w:rsidP="009A18F8">
      <w:pPr>
        <w:spacing w:before="60" w:after="60"/>
        <w:ind w:firstLine="720"/>
        <w:jc w:val="both"/>
        <w:rPr>
          <w:sz w:val="26"/>
          <w:szCs w:val="26"/>
          <w:lang w:val="nl-NL"/>
        </w:rPr>
      </w:pPr>
      <w:r w:rsidRPr="0095258F">
        <w:rPr>
          <w:b/>
          <w:i/>
          <w:sz w:val="26"/>
          <w:szCs w:val="26"/>
          <w:lang w:val="nl-NL"/>
        </w:rPr>
        <w:t>- Nổ mìn</w:t>
      </w:r>
      <w:r w:rsidRPr="0095258F">
        <w:rPr>
          <w:sz w:val="26"/>
          <w:szCs w:val="26"/>
          <w:lang w:val="nl-NL"/>
        </w:rPr>
        <w:t>: Bụi phát sinh từ quá trình nổ mìn gồm nhiều loại có kích cỡ khác nhau, bụi thuộc bè hạt mịn sẽ theo luồng gió phát tán xa. Theo tính toán, nồng độ bụi phát sinh do nổ mìn khá lớn khoảng 3,882 mg/m</w:t>
      </w:r>
      <w:r w:rsidRPr="0095258F">
        <w:rPr>
          <w:sz w:val="26"/>
          <w:szCs w:val="26"/>
          <w:vertAlign w:val="superscript"/>
          <w:lang w:val="nl-NL"/>
        </w:rPr>
        <w:t>3</w:t>
      </w:r>
      <w:r w:rsidRPr="0095258F">
        <w:rPr>
          <w:sz w:val="26"/>
          <w:szCs w:val="26"/>
          <w:lang w:val="nl-NL"/>
        </w:rPr>
        <w:t xml:space="preserve"> vượt quá QCVN 05:2013/BTNMT (0,3mg/m</w:t>
      </w:r>
      <w:r w:rsidRPr="0095258F">
        <w:rPr>
          <w:sz w:val="26"/>
          <w:szCs w:val="26"/>
          <w:vertAlign w:val="superscript"/>
          <w:lang w:val="nl-NL"/>
        </w:rPr>
        <w:t>3</w:t>
      </w:r>
      <w:r w:rsidRPr="0095258F">
        <w:rPr>
          <w:sz w:val="26"/>
          <w:szCs w:val="26"/>
          <w:lang w:val="nl-NL"/>
        </w:rPr>
        <w:t>). Mặc dù vượt quá Quy chuẩn cho phép nhưng hoạt động nổ mìn là tức thời và pha loãng với không khí trên cao trong khoảng thời gian ngắn.</w:t>
      </w:r>
    </w:p>
    <w:p w:rsidR="009A18F8" w:rsidRPr="0095258F" w:rsidRDefault="009A18F8" w:rsidP="009A18F8">
      <w:pPr>
        <w:spacing w:before="60" w:after="60"/>
        <w:ind w:firstLine="720"/>
        <w:jc w:val="both"/>
        <w:rPr>
          <w:rFonts w:ascii="Time New Roman" w:hAnsi="Time New Roman"/>
          <w:sz w:val="26"/>
          <w:szCs w:val="26"/>
          <w:lang w:val="nl-NL"/>
        </w:rPr>
      </w:pPr>
      <w:r w:rsidRPr="0095258F">
        <w:rPr>
          <w:rFonts w:ascii="Time New Roman" w:hAnsi="Time New Roman"/>
          <w:sz w:val="26"/>
          <w:szCs w:val="26"/>
          <w:lang w:val="nl-NL"/>
        </w:rPr>
        <w:t>+ Ph</w:t>
      </w:r>
      <w:r w:rsidRPr="0095258F">
        <w:rPr>
          <w:rFonts w:ascii="Time New Roman" w:hAnsi="Time New Roman" w:cs="Arial"/>
          <w:sz w:val="26"/>
          <w:szCs w:val="26"/>
          <w:lang w:val="nl-NL"/>
        </w:rPr>
        <w:t>ạ</w:t>
      </w:r>
      <w:r w:rsidRPr="0095258F">
        <w:rPr>
          <w:rFonts w:ascii="Time New Roman" w:hAnsi="Time New Roman"/>
          <w:sz w:val="26"/>
          <w:szCs w:val="26"/>
          <w:lang w:val="nl-NL"/>
        </w:rPr>
        <w:t xml:space="preserve">m vi </w:t>
      </w:r>
      <w:r w:rsidRPr="0095258F">
        <w:rPr>
          <w:rFonts w:ascii="Time New Roman" w:hAnsi="Time New Roman" w:cs="Arial"/>
          <w:sz w:val="26"/>
          <w:szCs w:val="26"/>
          <w:lang w:val="nl-NL"/>
        </w:rPr>
        <w:t>ả</w:t>
      </w:r>
      <w:r w:rsidRPr="0095258F">
        <w:rPr>
          <w:rFonts w:ascii="Time New Roman" w:hAnsi="Time New Roman"/>
          <w:sz w:val="26"/>
          <w:szCs w:val="26"/>
          <w:lang w:val="nl-NL"/>
        </w:rPr>
        <w:t>nh h</w:t>
      </w:r>
      <w:r w:rsidRPr="0095258F">
        <w:rPr>
          <w:rFonts w:ascii="Time New Roman" w:hAnsi="Time New Roman" w:cs="Arial"/>
          <w:sz w:val="26"/>
          <w:szCs w:val="26"/>
          <w:lang w:val="nl-NL"/>
        </w:rPr>
        <w:t>ưở</w:t>
      </w:r>
      <w:r w:rsidRPr="0095258F">
        <w:rPr>
          <w:rFonts w:ascii="Time New Roman" w:hAnsi="Time New Roman"/>
          <w:sz w:val="26"/>
          <w:szCs w:val="26"/>
          <w:lang w:val="nl-NL"/>
        </w:rPr>
        <w:t xml:space="preserve">ng: </w:t>
      </w:r>
      <w:r w:rsidRPr="0095258F">
        <w:rPr>
          <w:rFonts w:ascii="Time New Roman" w:hAnsi="Time New Roman" w:cs="Arial"/>
          <w:sz w:val="26"/>
          <w:szCs w:val="26"/>
          <w:lang w:val="nl-NL"/>
        </w:rPr>
        <w:t>Ả</w:t>
      </w:r>
      <w:r w:rsidRPr="0095258F">
        <w:rPr>
          <w:rFonts w:ascii="Time New Roman" w:hAnsi="Time New Roman"/>
          <w:sz w:val="26"/>
          <w:szCs w:val="26"/>
          <w:lang w:val="nl-NL"/>
        </w:rPr>
        <w:t>nh h</w:t>
      </w:r>
      <w:r w:rsidRPr="0095258F">
        <w:rPr>
          <w:rFonts w:ascii="Time New Roman" w:hAnsi="Time New Roman" w:cs="Arial"/>
          <w:sz w:val="26"/>
          <w:szCs w:val="26"/>
          <w:lang w:val="nl-NL"/>
        </w:rPr>
        <w:t>ưở</w:t>
      </w:r>
      <w:r w:rsidRPr="0095258F">
        <w:rPr>
          <w:rFonts w:ascii="Time New Roman" w:hAnsi="Time New Roman"/>
          <w:sz w:val="26"/>
          <w:szCs w:val="26"/>
          <w:lang w:val="nl-NL"/>
        </w:rPr>
        <w:t>ng r</w:t>
      </w:r>
      <w:r w:rsidRPr="0095258F">
        <w:rPr>
          <w:rFonts w:ascii="Time New Roman" w:hAnsi="Time New Roman" w:cs="Arial"/>
          <w:sz w:val="26"/>
          <w:szCs w:val="26"/>
          <w:lang w:val="nl-NL"/>
        </w:rPr>
        <w:t>ộ</w:t>
      </w:r>
      <w:r w:rsidRPr="0095258F">
        <w:rPr>
          <w:rFonts w:ascii="Time New Roman" w:hAnsi="Time New Roman"/>
          <w:sz w:val="26"/>
          <w:szCs w:val="26"/>
          <w:lang w:val="nl-NL"/>
        </w:rPr>
        <w:t>ng h</w:t>
      </w:r>
      <w:r w:rsidRPr="0095258F">
        <w:rPr>
          <w:rFonts w:ascii="Time New Roman" w:hAnsi="Time New Roman" w:cs="Arial"/>
          <w:sz w:val="26"/>
          <w:szCs w:val="26"/>
          <w:lang w:val="nl-NL"/>
        </w:rPr>
        <w:t>ơ</w:t>
      </w:r>
      <w:r w:rsidRPr="0095258F">
        <w:rPr>
          <w:rFonts w:ascii="Time New Roman" w:hAnsi="Time New Roman"/>
          <w:sz w:val="26"/>
          <w:szCs w:val="26"/>
          <w:lang w:val="nl-NL"/>
        </w:rPr>
        <w:t>n so v</w:t>
      </w:r>
      <w:r w:rsidRPr="0095258F">
        <w:rPr>
          <w:rFonts w:ascii="Time New Roman" w:hAnsi="Time New Roman" w:cs="Arial"/>
          <w:sz w:val="26"/>
          <w:szCs w:val="26"/>
          <w:lang w:val="nl-NL"/>
        </w:rPr>
        <w:t>ớ</w:t>
      </w:r>
      <w:r w:rsidRPr="0095258F">
        <w:rPr>
          <w:rFonts w:ascii="Time New Roman" w:hAnsi="Time New Roman"/>
          <w:sz w:val="26"/>
          <w:szCs w:val="26"/>
          <w:lang w:val="nl-NL"/>
        </w:rPr>
        <w:t>i qu</w:t>
      </w:r>
      <w:r w:rsidRPr="0095258F">
        <w:rPr>
          <w:rFonts w:ascii="Time New Roman" w:hAnsi="Time New Roman" w:cs=".VnTime"/>
          <w:sz w:val="26"/>
          <w:szCs w:val="26"/>
          <w:lang w:val="nl-NL"/>
        </w:rPr>
        <w:t>á</w:t>
      </w:r>
      <w:r w:rsidRPr="0095258F">
        <w:rPr>
          <w:rFonts w:ascii="Time New Roman" w:hAnsi="Time New Roman"/>
          <w:sz w:val="26"/>
          <w:szCs w:val="26"/>
          <w:lang w:val="nl-NL"/>
        </w:rPr>
        <w:t xml:space="preserve"> tr</w:t>
      </w:r>
      <w:r w:rsidRPr="0095258F">
        <w:rPr>
          <w:rFonts w:ascii="Time New Roman" w:hAnsi="Time New Roman" w:cs=".VnTime"/>
          <w:sz w:val="26"/>
          <w:szCs w:val="26"/>
          <w:lang w:val="nl-NL"/>
        </w:rPr>
        <w:t>ì</w:t>
      </w:r>
      <w:r w:rsidRPr="0095258F">
        <w:rPr>
          <w:rFonts w:ascii="Time New Roman" w:hAnsi="Time New Roman"/>
          <w:sz w:val="26"/>
          <w:szCs w:val="26"/>
          <w:lang w:val="nl-NL"/>
        </w:rPr>
        <w:t>nh khoan l</w:t>
      </w:r>
      <w:r w:rsidRPr="0095258F">
        <w:rPr>
          <w:rFonts w:ascii="Time New Roman" w:hAnsi="Time New Roman" w:cs="Arial"/>
          <w:sz w:val="26"/>
          <w:szCs w:val="26"/>
          <w:lang w:val="nl-NL"/>
        </w:rPr>
        <w:t>ỗ</w:t>
      </w:r>
      <w:r w:rsidRPr="0095258F">
        <w:rPr>
          <w:rFonts w:ascii="Time New Roman" w:hAnsi="Time New Roman"/>
          <w:sz w:val="26"/>
          <w:szCs w:val="26"/>
          <w:lang w:val="nl-NL"/>
        </w:rPr>
        <w:t xml:space="preserve"> m</w:t>
      </w:r>
      <w:r w:rsidRPr="0095258F">
        <w:rPr>
          <w:rFonts w:ascii="Time New Roman" w:hAnsi="Time New Roman" w:cs=".VnTime"/>
          <w:sz w:val="26"/>
          <w:szCs w:val="26"/>
          <w:lang w:val="nl-NL"/>
        </w:rPr>
        <w:t>ì</w:t>
      </w:r>
      <w:r w:rsidRPr="0095258F">
        <w:rPr>
          <w:rFonts w:ascii="Time New Roman" w:hAnsi="Time New Roman"/>
          <w:sz w:val="26"/>
          <w:szCs w:val="26"/>
          <w:lang w:val="nl-NL"/>
        </w:rPr>
        <w:t>n (trong b</w:t>
      </w:r>
      <w:r w:rsidRPr="0095258F">
        <w:rPr>
          <w:rFonts w:ascii="Time New Roman" w:hAnsi="Time New Roman" w:cs=".VnTime"/>
          <w:sz w:val="26"/>
          <w:szCs w:val="26"/>
          <w:lang w:val="nl-NL"/>
        </w:rPr>
        <w:t>á</w:t>
      </w:r>
      <w:r w:rsidRPr="0095258F">
        <w:rPr>
          <w:rFonts w:ascii="Time New Roman" w:hAnsi="Time New Roman"/>
          <w:sz w:val="26"/>
          <w:szCs w:val="26"/>
          <w:lang w:val="nl-NL"/>
        </w:rPr>
        <w:t>n k</w:t>
      </w:r>
      <w:r w:rsidRPr="0095258F">
        <w:rPr>
          <w:rFonts w:ascii="Time New Roman" w:hAnsi="Time New Roman" w:cs=".VnTime"/>
          <w:sz w:val="26"/>
          <w:szCs w:val="26"/>
          <w:lang w:val="nl-NL"/>
        </w:rPr>
        <w:t>í</w:t>
      </w:r>
      <w:r w:rsidRPr="0095258F">
        <w:rPr>
          <w:rFonts w:ascii="Time New Roman" w:hAnsi="Time New Roman"/>
          <w:sz w:val="26"/>
          <w:szCs w:val="26"/>
          <w:lang w:val="nl-NL"/>
        </w:rPr>
        <w:t xml:space="preserve">nh 300m). </w:t>
      </w:r>
    </w:p>
    <w:p w:rsidR="009A18F8" w:rsidRPr="0095258F" w:rsidRDefault="009A18F8" w:rsidP="009A18F8">
      <w:pPr>
        <w:spacing w:before="60" w:after="60"/>
        <w:ind w:firstLine="720"/>
        <w:jc w:val="both"/>
        <w:rPr>
          <w:rFonts w:ascii="Time New Roman" w:hAnsi="Time New Roman"/>
          <w:sz w:val="26"/>
          <w:szCs w:val="26"/>
          <w:lang w:val="nl-NL"/>
        </w:rPr>
      </w:pPr>
      <w:r w:rsidRPr="0095258F">
        <w:rPr>
          <w:rFonts w:ascii="Time New Roman" w:hAnsi="Time New Roman"/>
          <w:sz w:val="26"/>
          <w:szCs w:val="26"/>
          <w:lang w:val="nl-NL"/>
        </w:rPr>
        <w:t>+ Th</w:t>
      </w:r>
      <w:r w:rsidRPr="0095258F">
        <w:rPr>
          <w:rFonts w:ascii="Time New Roman" w:hAnsi="Time New Roman" w:cs="Arial"/>
          <w:sz w:val="26"/>
          <w:szCs w:val="26"/>
          <w:lang w:val="nl-NL"/>
        </w:rPr>
        <w:t>ờ</w:t>
      </w:r>
      <w:r w:rsidRPr="0095258F">
        <w:rPr>
          <w:rFonts w:ascii="Time New Roman" w:hAnsi="Time New Roman"/>
          <w:sz w:val="26"/>
          <w:szCs w:val="26"/>
          <w:lang w:val="nl-NL"/>
        </w:rPr>
        <w:t>i gian t</w:t>
      </w:r>
      <w:r w:rsidRPr="0095258F">
        <w:rPr>
          <w:rFonts w:ascii="Time New Roman" w:hAnsi="Time New Roman" w:cs=".VnTime"/>
          <w:sz w:val="26"/>
          <w:szCs w:val="26"/>
          <w:lang w:val="nl-NL"/>
        </w:rPr>
        <w:t>á</w:t>
      </w:r>
      <w:r w:rsidRPr="0095258F">
        <w:rPr>
          <w:rFonts w:ascii="Time New Roman" w:hAnsi="Time New Roman"/>
          <w:sz w:val="26"/>
          <w:szCs w:val="26"/>
          <w:lang w:val="nl-NL"/>
        </w:rPr>
        <w:t xml:space="preserve">c </w:t>
      </w:r>
      <w:r w:rsidRPr="0095258F">
        <w:rPr>
          <w:rFonts w:ascii="Time New Roman" w:hAnsi="Time New Roman" w:cs="Arial"/>
          <w:sz w:val="26"/>
          <w:szCs w:val="26"/>
          <w:lang w:val="nl-NL"/>
        </w:rPr>
        <w:t>độ</w:t>
      </w:r>
      <w:r w:rsidRPr="0095258F">
        <w:rPr>
          <w:rFonts w:ascii="Time New Roman" w:hAnsi="Time New Roman"/>
          <w:sz w:val="26"/>
          <w:szCs w:val="26"/>
          <w:lang w:val="nl-NL"/>
        </w:rPr>
        <w:t>ng: Tác động trong thời gian diễn ra nổ mìn (trong khoảng 1 h nổ mìn trong ngày) và kéo d</w:t>
      </w:r>
      <w:r w:rsidRPr="0095258F">
        <w:rPr>
          <w:rFonts w:ascii="Time New Roman" w:hAnsi="Time New Roman" w:cs="Arial"/>
          <w:sz w:val="26"/>
          <w:szCs w:val="26"/>
          <w:lang w:val="nl-NL"/>
        </w:rPr>
        <w:t>à</w:t>
      </w:r>
      <w:r w:rsidRPr="0095258F">
        <w:rPr>
          <w:rFonts w:ascii="Time New Roman" w:hAnsi="Time New Roman"/>
          <w:sz w:val="26"/>
          <w:szCs w:val="26"/>
          <w:lang w:val="nl-NL"/>
        </w:rPr>
        <w:t>i theo su</w:t>
      </w:r>
      <w:r w:rsidRPr="0095258F">
        <w:rPr>
          <w:rFonts w:ascii="Time New Roman" w:hAnsi="Time New Roman" w:cs="Arial"/>
          <w:sz w:val="26"/>
          <w:szCs w:val="26"/>
          <w:lang w:val="nl-NL"/>
        </w:rPr>
        <w:t>ố</w:t>
      </w:r>
      <w:r w:rsidRPr="0095258F">
        <w:rPr>
          <w:rFonts w:ascii="Time New Roman" w:hAnsi="Time New Roman"/>
          <w:sz w:val="26"/>
          <w:szCs w:val="26"/>
          <w:lang w:val="nl-NL"/>
        </w:rPr>
        <w:t>t qu</w:t>
      </w:r>
      <w:r w:rsidRPr="0095258F">
        <w:rPr>
          <w:rFonts w:ascii="Time New Roman" w:hAnsi="Time New Roman" w:cs=".VnTime"/>
          <w:sz w:val="26"/>
          <w:szCs w:val="26"/>
          <w:lang w:val="nl-NL"/>
        </w:rPr>
        <w:t>á</w:t>
      </w:r>
      <w:r w:rsidRPr="0095258F">
        <w:rPr>
          <w:rFonts w:ascii="Time New Roman" w:hAnsi="Time New Roman"/>
          <w:sz w:val="26"/>
          <w:szCs w:val="26"/>
          <w:lang w:val="nl-NL"/>
        </w:rPr>
        <w:t xml:space="preserve"> tr</w:t>
      </w:r>
      <w:r w:rsidRPr="0095258F">
        <w:rPr>
          <w:rFonts w:ascii="Time New Roman" w:hAnsi="Time New Roman" w:cs=".VnTime"/>
          <w:sz w:val="26"/>
          <w:szCs w:val="26"/>
          <w:lang w:val="nl-NL"/>
        </w:rPr>
        <w:t>ì</w:t>
      </w:r>
      <w:r w:rsidRPr="0095258F">
        <w:rPr>
          <w:rFonts w:ascii="Time New Roman" w:hAnsi="Time New Roman"/>
          <w:sz w:val="26"/>
          <w:szCs w:val="26"/>
          <w:lang w:val="nl-NL"/>
        </w:rPr>
        <w:t>nh khai th</w:t>
      </w:r>
      <w:r w:rsidRPr="0095258F">
        <w:rPr>
          <w:rFonts w:ascii="Time New Roman" w:hAnsi="Time New Roman" w:cs=".VnTime"/>
          <w:sz w:val="26"/>
          <w:szCs w:val="26"/>
          <w:lang w:val="nl-NL"/>
        </w:rPr>
        <w:t>á</w:t>
      </w:r>
      <w:r w:rsidRPr="0095258F">
        <w:rPr>
          <w:rFonts w:ascii="Time New Roman" w:hAnsi="Time New Roman"/>
          <w:sz w:val="26"/>
          <w:szCs w:val="26"/>
          <w:lang w:val="nl-NL"/>
        </w:rPr>
        <w:t>c c</w:t>
      </w:r>
      <w:r w:rsidRPr="0095258F">
        <w:rPr>
          <w:rFonts w:ascii="Time New Roman" w:hAnsi="Time New Roman" w:cs="Arial"/>
          <w:sz w:val="26"/>
          <w:szCs w:val="26"/>
          <w:lang w:val="nl-NL"/>
        </w:rPr>
        <w:t>ủ</w:t>
      </w:r>
      <w:r w:rsidRPr="0095258F">
        <w:rPr>
          <w:rFonts w:ascii="Time New Roman" w:hAnsi="Time New Roman"/>
          <w:sz w:val="26"/>
          <w:szCs w:val="26"/>
          <w:lang w:val="nl-NL"/>
        </w:rPr>
        <w:t>a d</w:t>
      </w:r>
      <w:r w:rsidRPr="0095258F">
        <w:rPr>
          <w:rFonts w:ascii="Time New Roman" w:hAnsi="Time New Roman" w:cs="Arial"/>
          <w:sz w:val="26"/>
          <w:szCs w:val="26"/>
          <w:lang w:val="nl-NL"/>
        </w:rPr>
        <w:t>ự</w:t>
      </w:r>
      <w:r w:rsidRPr="0095258F">
        <w:rPr>
          <w:rFonts w:ascii="Time New Roman" w:hAnsi="Time New Roman"/>
          <w:sz w:val="26"/>
          <w:szCs w:val="26"/>
          <w:lang w:val="nl-NL"/>
        </w:rPr>
        <w:t xml:space="preserve"> </w:t>
      </w:r>
      <w:r w:rsidRPr="0095258F">
        <w:rPr>
          <w:rFonts w:ascii="Time New Roman" w:hAnsi="Time New Roman" w:cs=".VnTime"/>
          <w:sz w:val="26"/>
          <w:szCs w:val="26"/>
          <w:lang w:val="nl-NL"/>
        </w:rPr>
        <w:t>á</w:t>
      </w:r>
      <w:r w:rsidRPr="0095258F">
        <w:rPr>
          <w:rFonts w:ascii="Time New Roman" w:hAnsi="Time New Roman"/>
          <w:sz w:val="26"/>
          <w:szCs w:val="26"/>
          <w:lang w:val="nl-NL"/>
        </w:rPr>
        <w:t>n (23 n</w:t>
      </w:r>
      <w:r w:rsidRPr="0095258F">
        <w:rPr>
          <w:rFonts w:ascii="Time New Roman" w:hAnsi="Time New Roman" w:cs="Arial"/>
          <w:sz w:val="26"/>
          <w:szCs w:val="26"/>
          <w:lang w:val="nl-NL"/>
        </w:rPr>
        <w:t>ă</w:t>
      </w:r>
      <w:r w:rsidRPr="0095258F">
        <w:rPr>
          <w:rFonts w:ascii="Time New Roman" w:hAnsi="Time New Roman"/>
          <w:sz w:val="26"/>
          <w:szCs w:val="26"/>
          <w:lang w:val="nl-NL"/>
        </w:rPr>
        <w:t>m). Tuy nhiên b</w:t>
      </w:r>
      <w:r w:rsidRPr="0095258F">
        <w:rPr>
          <w:rFonts w:ascii="Time New Roman" w:hAnsi="Time New Roman" w:cs="Arial"/>
          <w:sz w:val="26"/>
          <w:szCs w:val="26"/>
          <w:lang w:val="nl-NL"/>
        </w:rPr>
        <w:t>ụ</w:t>
      </w:r>
      <w:r w:rsidRPr="0095258F">
        <w:rPr>
          <w:rFonts w:ascii="Time New Roman" w:hAnsi="Time New Roman"/>
          <w:sz w:val="26"/>
          <w:szCs w:val="26"/>
          <w:lang w:val="nl-NL"/>
        </w:rPr>
        <w:t>i ph</w:t>
      </w:r>
      <w:r w:rsidRPr="0095258F">
        <w:rPr>
          <w:rFonts w:ascii="Time New Roman" w:hAnsi="Time New Roman" w:cs=".VnTime"/>
          <w:sz w:val="26"/>
          <w:szCs w:val="26"/>
          <w:lang w:val="nl-NL"/>
        </w:rPr>
        <w:t>á</w:t>
      </w:r>
      <w:r w:rsidRPr="0095258F">
        <w:rPr>
          <w:rFonts w:ascii="Time New Roman" w:hAnsi="Time New Roman"/>
          <w:sz w:val="26"/>
          <w:szCs w:val="26"/>
          <w:lang w:val="nl-NL"/>
        </w:rPr>
        <w:t>t sinh do ngu</w:t>
      </w:r>
      <w:r w:rsidRPr="0095258F">
        <w:rPr>
          <w:rFonts w:ascii="Time New Roman" w:hAnsi="Time New Roman" w:cs="Arial"/>
          <w:sz w:val="26"/>
          <w:szCs w:val="26"/>
          <w:lang w:val="nl-NL"/>
        </w:rPr>
        <w:t>ồ</w:t>
      </w:r>
      <w:r w:rsidRPr="0095258F">
        <w:rPr>
          <w:rFonts w:ascii="Time New Roman" w:hAnsi="Time New Roman"/>
          <w:sz w:val="26"/>
          <w:szCs w:val="26"/>
          <w:lang w:val="nl-NL"/>
        </w:rPr>
        <w:t>n n</w:t>
      </w:r>
      <w:r w:rsidRPr="0095258F">
        <w:rPr>
          <w:rFonts w:ascii="Time New Roman" w:hAnsi="Time New Roman" w:cs="Arial"/>
          <w:sz w:val="26"/>
          <w:szCs w:val="26"/>
          <w:lang w:val="nl-NL"/>
        </w:rPr>
        <w:t>à</w:t>
      </w:r>
      <w:r w:rsidRPr="0095258F">
        <w:rPr>
          <w:rFonts w:ascii="Time New Roman" w:hAnsi="Time New Roman"/>
          <w:sz w:val="26"/>
          <w:szCs w:val="26"/>
          <w:lang w:val="nl-NL"/>
        </w:rPr>
        <w:t>y c</w:t>
      </w:r>
      <w:r w:rsidRPr="0095258F">
        <w:rPr>
          <w:rFonts w:ascii="Time New Roman" w:hAnsi="Time New Roman" w:cs=".VnTime"/>
          <w:sz w:val="26"/>
          <w:szCs w:val="26"/>
          <w:lang w:val="nl-NL"/>
        </w:rPr>
        <w:t>ó</w:t>
      </w:r>
      <w:r w:rsidRPr="0095258F">
        <w:rPr>
          <w:rFonts w:ascii="Time New Roman" w:hAnsi="Time New Roman"/>
          <w:sz w:val="26"/>
          <w:szCs w:val="26"/>
          <w:lang w:val="nl-NL"/>
        </w:rPr>
        <w:t xml:space="preserve"> t</w:t>
      </w:r>
      <w:r w:rsidRPr="0095258F">
        <w:rPr>
          <w:rFonts w:ascii="Time New Roman" w:hAnsi="Time New Roman" w:cs=".VnTime"/>
          <w:sz w:val="26"/>
          <w:szCs w:val="26"/>
          <w:lang w:val="nl-NL"/>
        </w:rPr>
        <w:t>í</w:t>
      </w:r>
      <w:r w:rsidRPr="0095258F">
        <w:rPr>
          <w:rFonts w:ascii="Time New Roman" w:hAnsi="Time New Roman"/>
          <w:sz w:val="26"/>
          <w:szCs w:val="26"/>
          <w:lang w:val="nl-NL"/>
        </w:rPr>
        <w:t>nh ch</w:t>
      </w:r>
      <w:r w:rsidRPr="0095258F">
        <w:rPr>
          <w:rFonts w:ascii="Time New Roman" w:hAnsi="Time New Roman" w:cs="Arial"/>
          <w:sz w:val="26"/>
          <w:szCs w:val="26"/>
          <w:lang w:val="nl-NL"/>
        </w:rPr>
        <w:t>ấ</w:t>
      </w:r>
      <w:r w:rsidRPr="0095258F">
        <w:rPr>
          <w:rFonts w:ascii="Time New Roman" w:hAnsi="Time New Roman"/>
          <w:sz w:val="26"/>
          <w:szCs w:val="26"/>
          <w:lang w:val="nl-NL"/>
        </w:rPr>
        <w:t>t t</w:t>
      </w:r>
      <w:r w:rsidRPr="0095258F">
        <w:rPr>
          <w:rFonts w:ascii="Time New Roman" w:hAnsi="Time New Roman" w:cs="Arial"/>
          <w:sz w:val="26"/>
          <w:szCs w:val="26"/>
          <w:lang w:val="nl-NL"/>
        </w:rPr>
        <w:t>ứ</w:t>
      </w:r>
      <w:r w:rsidRPr="0095258F">
        <w:rPr>
          <w:rFonts w:ascii="Time New Roman" w:hAnsi="Time New Roman"/>
          <w:sz w:val="26"/>
          <w:szCs w:val="26"/>
          <w:lang w:val="nl-NL"/>
        </w:rPr>
        <w:t>c th</w:t>
      </w:r>
      <w:r w:rsidRPr="0095258F">
        <w:rPr>
          <w:rFonts w:ascii="Time New Roman" w:hAnsi="Time New Roman" w:cs="Arial"/>
          <w:sz w:val="26"/>
          <w:szCs w:val="26"/>
          <w:lang w:val="nl-NL"/>
        </w:rPr>
        <w:t>ờ</w:t>
      </w:r>
      <w:r w:rsidRPr="0095258F">
        <w:rPr>
          <w:rFonts w:ascii="Time New Roman" w:hAnsi="Time New Roman"/>
          <w:sz w:val="26"/>
          <w:szCs w:val="26"/>
          <w:lang w:val="nl-NL"/>
        </w:rPr>
        <w:t xml:space="preserve">i theo </w:t>
      </w:r>
      <w:r w:rsidRPr="0095258F">
        <w:rPr>
          <w:rFonts w:ascii="Time New Roman" w:hAnsi="Time New Roman" w:cs="Arial"/>
          <w:sz w:val="26"/>
          <w:szCs w:val="26"/>
          <w:lang w:val="nl-NL"/>
        </w:rPr>
        <w:t>đợ</w:t>
      </w:r>
      <w:r w:rsidRPr="0095258F">
        <w:rPr>
          <w:rFonts w:ascii="Time New Roman" w:hAnsi="Time New Roman"/>
          <w:sz w:val="26"/>
          <w:szCs w:val="26"/>
          <w:lang w:val="nl-NL"/>
        </w:rPr>
        <w:t>t n</w:t>
      </w:r>
      <w:r w:rsidRPr="0095258F">
        <w:rPr>
          <w:rFonts w:ascii="Time New Roman" w:hAnsi="Time New Roman" w:cs="Arial"/>
          <w:sz w:val="26"/>
          <w:szCs w:val="26"/>
          <w:lang w:val="nl-NL"/>
        </w:rPr>
        <w:t>ổ</w:t>
      </w:r>
      <w:r w:rsidRPr="0095258F">
        <w:rPr>
          <w:rFonts w:ascii="Time New Roman" w:hAnsi="Time New Roman"/>
          <w:sz w:val="26"/>
          <w:szCs w:val="26"/>
          <w:lang w:val="nl-NL"/>
        </w:rPr>
        <w:t xml:space="preserve"> m</w:t>
      </w:r>
      <w:r w:rsidRPr="0095258F">
        <w:rPr>
          <w:rFonts w:ascii="Time New Roman" w:hAnsi="Time New Roman" w:cs=".VnTime"/>
          <w:sz w:val="26"/>
          <w:szCs w:val="26"/>
          <w:lang w:val="nl-NL"/>
        </w:rPr>
        <w:t>ì</w:t>
      </w:r>
      <w:r w:rsidRPr="0095258F">
        <w:rPr>
          <w:rFonts w:ascii="Time New Roman" w:hAnsi="Time New Roman"/>
          <w:sz w:val="26"/>
          <w:szCs w:val="26"/>
          <w:lang w:val="nl-NL"/>
        </w:rPr>
        <w:t>n v</w:t>
      </w:r>
      <w:r w:rsidRPr="0095258F">
        <w:rPr>
          <w:rFonts w:ascii="Time New Roman" w:hAnsi="Time New Roman" w:cs="Arial"/>
          <w:sz w:val="26"/>
          <w:szCs w:val="26"/>
          <w:lang w:val="nl-NL"/>
        </w:rPr>
        <w:t>à</w:t>
      </w:r>
      <w:r w:rsidRPr="0095258F">
        <w:rPr>
          <w:rFonts w:ascii="Time New Roman" w:hAnsi="Time New Roman"/>
          <w:sz w:val="26"/>
          <w:szCs w:val="26"/>
          <w:lang w:val="nl-NL"/>
        </w:rPr>
        <w:t xml:space="preserve"> k</w:t>
      </w:r>
      <w:r w:rsidRPr="0095258F">
        <w:rPr>
          <w:rFonts w:ascii="Time New Roman" w:hAnsi="Time New Roman" w:cs=".VnTime"/>
          <w:sz w:val="26"/>
          <w:szCs w:val="26"/>
          <w:lang w:val="nl-NL"/>
        </w:rPr>
        <w:t>é</w:t>
      </w:r>
      <w:r w:rsidRPr="0095258F">
        <w:rPr>
          <w:rFonts w:ascii="Time New Roman" w:hAnsi="Time New Roman"/>
          <w:sz w:val="26"/>
          <w:szCs w:val="26"/>
          <w:lang w:val="nl-NL"/>
        </w:rPr>
        <w:t>o d</w:t>
      </w:r>
      <w:r w:rsidRPr="0095258F">
        <w:rPr>
          <w:rFonts w:ascii="Time New Roman" w:hAnsi="Time New Roman" w:cs="Arial"/>
          <w:sz w:val="26"/>
          <w:szCs w:val="26"/>
          <w:lang w:val="nl-NL"/>
        </w:rPr>
        <w:t>à</w:t>
      </w:r>
      <w:r w:rsidRPr="0095258F">
        <w:rPr>
          <w:rFonts w:ascii="Time New Roman" w:hAnsi="Time New Roman"/>
          <w:sz w:val="26"/>
          <w:szCs w:val="26"/>
          <w:lang w:val="nl-NL"/>
        </w:rPr>
        <w:t>i kh</w:t>
      </w:r>
      <w:r w:rsidRPr="0095258F">
        <w:rPr>
          <w:rFonts w:ascii="Time New Roman" w:hAnsi="Time New Roman" w:cs=".VnTime"/>
          <w:sz w:val="26"/>
          <w:szCs w:val="26"/>
          <w:lang w:val="nl-NL"/>
        </w:rPr>
        <w:t>ô</w:t>
      </w:r>
      <w:r w:rsidRPr="0095258F">
        <w:rPr>
          <w:rFonts w:ascii="Time New Roman" w:hAnsi="Time New Roman"/>
          <w:sz w:val="26"/>
          <w:szCs w:val="26"/>
          <w:lang w:val="nl-NL"/>
        </w:rPr>
        <w:t>ng l</w:t>
      </w:r>
      <w:r w:rsidRPr="0095258F">
        <w:rPr>
          <w:rFonts w:ascii="Time New Roman" w:hAnsi="Time New Roman" w:cs=".VnTime"/>
          <w:sz w:val="26"/>
          <w:szCs w:val="26"/>
          <w:lang w:val="nl-NL"/>
        </w:rPr>
        <w:t>â</w:t>
      </w:r>
      <w:r w:rsidRPr="0095258F">
        <w:rPr>
          <w:rFonts w:ascii="Time New Roman" w:hAnsi="Time New Roman"/>
          <w:sz w:val="26"/>
          <w:szCs w:val="26"/>
          <w:lang w:val="nl-NL"/>
        </w:rPr>
        <w:t>u, d</w:t>
      </w:r>
      <w:r w:rsidRPr="0095258F">
        <w:rPr>
          <w:rFonts w:ascii="Time New Roman" w:hAnsi="Time New Roman" w:cs="Arial"/>
          <w:sz w:val="26"/>
          <w:szCs w:val="26"/>
          <w:lang w:val="nl-NL"/>
        </w:rPr>
        <w:t>ễ</w:t>
      </w:r>
      <w:r w:rsidRPr="0095258F">
        <w:rPr>
          <w:rFonts w:ascii="Time New Roman" w:hAnsi="Time New Roman"/>
          <w:sz w:val="26"/>
          <w:szCs w:val="26"/>
          <w:lang w:val="nl-NL"/>
        </w:rPr>
        <w:t xml:space="preserve"> d</w:t>
      </w:r>
      <w:r w:rsidRPr="0095258F">
        <w:rPr>
          <w:rFonts w:ascii="Time New Roman" w:hAnsi="Time New Roman" w:cs="Arial"/>
          <w:sz w:val="26"/>
          <w:szCs w:val="26"/>
          <w:lang w:val="nl-NL"/>
        </w:rPr>
        <w:t>à</w:t>
      </w:r>
      <w:r w:rsidRPr="0095258F">
        <w:rPr>
          <w:rFonts w:ascii="Time New Roman" w:hAnsi="Time New Roman"/>
          <w:sz w:val="26"/>
          <w:szCs w:val="26"/>
          <w:lang w:val="nl-NL"/>
        </w:rPr>
        <w:t>ng b</w:t>
      </w:r>
      <w:r w:rsidRPr="0095258F">
        <w:rPr>
          <w:rFonts w:ascii="Time New Roman" w:hAnsi="Time New Roman" w:cs="Arial"/>
          <w:sz w:val="26"/>
          <w:szCs w:val="26"/>
          <w:lang w:val="nl-NL"/>
        </w:rPr>
        <w:t>ị</w:t>
      </w:r>
      <w:r w:rsidRPr="0095258F">
        <w:rPr>
          <w:rFonts w:ascii="Time New Roman" w:hAnsi="Time New Roman"/>
          <w:sz w:val="26"/>
          <w:szCs w:val="26"/>
          <w:lang w:val="nl-NL"/>
        </w:rPr>
        <w:t xml:space="preserve"> pha lo</w:t>
      </w:r>
      <w:r w:rsidRPr="0095258F">
        <w:rPr>
          <w:rFonts w:ascii="Time New Roman" w:hAnsi="Time New Roman" w:cs=".VnTime"/>
          <w:sz w:val="26"/>
          <w:szCs w:val="26"/>
          <w:lang w:val="nl-NL"/>
        </w:rPr>
        <w:t>ã</w:t>
      </w:r>
      <w:r w:rsidRPr="0095258F">
        <w:rPr>
          <w:rFonts w:ascii="Time New Roman" w:hAnsi="Time New Roman"/>
          <w:sz w:val="26"/>
          <w:szCs w:val="26"/>
          <w:lang w:val="nl-NL"/>
        </w:rPr>
        <w:t>ng v</w:t>
      </w:r>
      <w:r w:rsidRPr="0095258F">
        <w:rPr>
          <w:rFonts w:ascii="Time New Roman" w:hAnsi="Time New Roman" w:cs="Arial"/>
          <w:sz w:val="26"/>
          <w:szCs w:val="26"/>
          <w:lang w:val="nl-NL"/>
        </w:rPr>
        <w:t>ớ</w:t>
      </w:r>
      <w:r w:rsidRPr="0095258F">
        <w:rPr>
          <w:rFonts w:ascii="Time New Roman" w:hAnsi="Time New Roman"/>
          <w:sz w:val="26"/>
          <w:szCs w:val="26"/>
          <w:lang w:val="nl-NL"/>
        </w:rPr>
        <w:t>i lu</w:t>
      </w:r>
      <w:r w:rsidRPr="0095258F">
        <w:rPr>
          <w:rFonts w:ascii="Time New Roman" w:hAnsi="Time New Roman" w:cs="Arial"/>
          <w:sz w:val="26"/>
          <w:szCs w:val="26"/>
          <w:lang w:val="nl-NL"/>
        </w:rPr>
        <w:t>ồ</w:t>
      </w:r>
      <w:r w:rsidRPr="0095258F">
        <w:rPr>
          <w:rFonts w:ascii="Time New Roman" w:hAnsi="Time New Roman"/>
          <w:sz w:val="26"/>
          <w:szCs w:val="26"/>
          <w:lang w:val="nl-NL"/>
        </w:rPr>
        <w:t>ng gi</w:t>
      </w:r>
      <w:r w:rsidRPr="0095258F">
        <w:rPr>
          <w:rFonts w:ascii="Time New Roman" w:hAnsi="Time New Roman" w:cs=".VnTime"/>
          <w:sz w:val="26"/>
          <w:szCs w:val="26"/>
          <w:lang w:val="nl-NL"/>
        </w:rPr>
        <w:t>ó</w:t>
      </w:r>
      <w:r w:rsidRPr="0095258F">
        <w:rPr>
          <w:rFonts w:ascii="Time New Roman" w:hAnsi="Time New Roman"/>
          <w:sz w:val="26"/>
          <w:szCs w:val="26"/>
          <w:lang w:val="nl-NL"/>
        </w:rPr>
        <w:t>.</w:t>
      </w:r>
    </w:p>
    <w:p w:rsidR="009A18F8" w:rsidRPr="0095258F" w:rsidRDefault="009A18F8" w:rsidP="009A18F8">
      <w:pPr>
        <w:spacing w:before="60" w:after="60"/>
        <w:ind w:firstLine="720"/>
        <w:jc w:val="both"/>
        <w:rPr>
          <w:rFonts w:ascii="Time New Roman" w:hAnsi="Time New Roman"/>
          <w:sz w:val="26"/>
          <w:szCs w:val="26"/>
          <w:lang w:val="nl-NL"/>
        </w:rPr>
      </w:pPr>
      <w:r w:rsidRPr="0095258F">
        <w:rPr>
          <w:rFonts w:ascii="Time New Roman" w:hAnsi="Time New Roman"/>
          <w:sz w:val="26"/>
          <w:szCs w:val="26"/>
          <w:lang w:val="nl-NL"/>
        </w:rPr>
        <w:t>+ M</w:t>
      </w:r>
      <w:r w:rsidRPr="0095258F">
        <w:rPr>
          <w:rFonts w:ascii="Time New Roman" w:hAnsi="Time New Roman" w:cs="Arial"/>
          <w:sz w:val="26"/>
          <w:szCs w:val="26"/>
          <w:lang w:val="nl-NL"/>
        </w:rPr>
        <w:t>ứ</w:t>
      </w:r>
      <w:r w:rsidRPr="0095258F">
        <w:rPr>
          <w:rFonts w:ascii="Time New Roman" w:hAnsi="Time New Roman"/>
          <w:sz w:val="26"/>
          <w:szCs w:val="26"/>
          <w:lang w:val="nl-NL"/>
        </w:rPr>
        <w:t xml:space="preserve">c </w:t>
      </w:r>
      <w:r w:rsidRPr="0095258F">
        <w:rPr>
          <w:rFonts w:ascii="Time New Roman" w:hAnsi="Time New Roman" w:cs="Arial"/>
          <w:sz w:val="26"/>
          <w:szCs w:val="26"/>
          <w:lang w:val="nl-NL"/>
        </w:rPr>
        <w:t>độ</w:t>
      </w:r>
      <w:r w:rsidRPr="0095258F">
        <w:rPr>
          <w:rFonts w:ascii="Time New Roman" w:hAnsi="Time New Roman"/>
          <w:sz w:val="26"/>
          <w:szCs w:val="26"/>
          <w:lang w:val="nl-NL"/>
        </w:rPr>
        <w:t xml:space="preserve"> t</w:t>
      </w:r>
      <w:r w:rsidRPr="0095258F">
        <w:rPr>
          <w:rFonts w:ascii="Time New Roman" w:hAnsi="Time New Roman" w:cs=".VnTime"/>
          <w:sz w:val="26"/>
          <w:szCs w:val="26"/>
          <w:lang w:val="nl-NL"/>
        </w:rPr>
        <w:t>á</w:t>
      </w:r>
      <w:r w:rsidRPr="0095258F">
        <w:rPr>
          <w:rFonts w:ascii="Time New Roman" w:hAnsi="Time New Roman"/>
          <w:sz w:val="26"/>
          <w:szCs w:val="26"/>
          <w:lang w:val="nl-NL"/>
        </w:rPr>
        <w:t xml:space="preserve">c </w:t>
      </w:r>
      <w:r w:rsidRPr="0095258F">
        <w:rPr>
          <w:rFonts w:ascii="Time New Roman" w:hAnsi="Time New Roman" w:cs="Arial"/>
          <w:sz w:val="26"/>
          <w:szCs w:val="26"/>
          <w:lang w:val="nl-NL"/>
        </w:rPr>
        <w:t>độ</w:t>
      </w:r>
      <w:r w:rsidRPr="0095258F">
        <w:rPr>
          <w:rFonts w:ascii="Time New Roman" w:hAnsi="Time New Roman"/>
          <w:sz w:val="26"/>
          <w:szCs w:val="26"/>
          <w:lang w:val="nl-NL"/>
        </w:rPr>
        <w:t>ng: Kh</w:t>
      </w:r>
      <w:r w:rsidRPr="0095258F">
        <w:rPr>
          <w:rFonts w:ascii="Time New Roman" w:hAnsi="Time New Roman" w:cs=".VnTime"/>
          <w:sz w:val="26"/>
          <w:szCs w:val="26"/>
          <w:lang w:val="nl-NL"/>
        </w:rPr>
        <w:t>ô</w:t>
      </w:r>
      <w:r w:rsidRPr="0095258F">
        <w:rPr>
          <w:rFonts w:ascii="Time New Roman" w:hAnsi="Time New Roman"/>
          <w:sz w:val="26"/>
          <w:szCs w:val="26"/>
          <w:lang w:val="nl-NL"/>
        </w:rPr>
        <w:t xml:space="preserve">ng </w:t>
      </w:r>
      <w:r w:rsidRPr="0095258F">
        <w:rPr>
          <w:rFonts w:ascii="Time New Roman" w:hAnsi="Time New Roman" w:cs="Arial"/>
          <w:sz w:val="26"/>
          <w:szCs w:val="26"/>
          <w:lang w:val="nl-NL"/>
        </w:rPr>
        <w:t>ả</w:t>
      </w:r>
      <w:r w:rsidRPr="0095258F">
        <w:rPr>
          <w:rFonts w:ascii="Time New Roman" w:hAnsi="Time New Roman"/>
          <w:sz w:val="26"/>
          <w:szCs w:val="26"/>
          <w:lang w:val="nl-NL"/>
        </w:rPr>
        <w:t>nh h</w:t>
      </w:r>
      <w:r w:rsidRPr="0095258F">
        <w:rPr>
          <w:rFonts w:ascii="Time New Roman" w:hAnsi="Time New Roman" w:cs="Arial"/>
          <w:sz w:val="26"/>
          <w:szCs w:val="26"/>
          <w:lang w:val="nl-NL"/>
        </w:rPr>
        <w:t>ưở</w:t>
      </w:r>
      <w:r w:rsidRPr="0095258F">
        <w:rPr>
          <w:rFonts w:ascii="Time New Roman" w:hAnsi="Time New Roman"/>
          <w:sz w:val="26"/>
          <w:szCs w:val="26"/>
          <w:lang w:val="nl-NL"/>
        </w:rPr>
        <w:t>ng th</w:t>
      </w:r>
      <w:r w:rsidRPr="0095258F">
        <w:rPr>
          <w:rFonts w:ascii="Time New Roman" w:hAnsi="Time New Roman" w:cs="Arial"/>
          <w:sz w:val="26"/>
          <w:szCs w:val="26"/>
          <w:lang w:val="nl-NL"/>
        </w:rPr>
        <w:t>ườ</w:t>
      </w:r>
      <w:r w:rsidRPr="0095258F">
        <w:rPr>
          <w:rFonts w:ascii="Time New Roman" w:hAnsi="Time New Roman"/>
          <w:sz w:val="26"/>
          <w:szCs w:val="26"/>
          <w:lang w:val="nl-NL"/>
        </w:rPr>
        <w:t>ng xuy</w:t>
      </w:r>
      <w:r w:rsidRPr="0095258F">
        <w:rPr>
          <w:rFonts w:ascii="Time New Roman" w:hAnsi="Time New Roman" w:cs=".VnTime"/>
          <w:sz w:val="26"/>
          <w:szCs w:val="26"/>
          <w:lang w:val="nl-NL"/>
        </w:rPr>
        <w:t>ê</w:t>
      </w:r>
      <w:r w:rsidRPr="0095258F">
        <w:rPr>
          <w:rFonts w:ascii="Time New Roman" w:hAnsi="Time New Roman"/>
          <w:sz w:val="26"/>
          <w:szCs w:val="26"/>
          <w:lang w:val="nl-NL"/>
        </w:rPr>
        <w:t xml:space="preserve">n </w:t>
      </w:r>
      <w:r w:rsidRPr="0095258F">
        <w:rPr>
          <w:rFonts w:ascii="Time New Roman" w:hAnsi="Time New Roman" w:cs="Arial"/>
          <w:sz w:val="26"/>
          <w:szCs w:val="26"/>
          <w:lang w:val="nl-NL"/>
        </w:rPr>
        <w:t>đế</w:t>
      </w:r>
      <w:r w:rsidRPr="0095258F">
        <w:rPr>
          <w:rFonts w:ascii="Time New Roman" w:hAnsi="Time New Roman"/>
          <w:sz w:val="26"/>
          <w:szCs w:val="26"/>
          <w:lang w:val="nl-NL"/>
        </w:rPr>
        <w:t>n s</w:t>
      </w:r>
      <w:r w:rsidRPr="0095258F">
        <w:rPr>
          <w:rFonts w:ascii="Time New Roman" w:hAnsi="Time New Roman" w:cs="Arial"/>
          <w:sz w:val="26"/>
          <w:szCs w:val="26"/>
          <w:lang w:val="nl-NL"/>
        </w:rPr>
        <w:t>ứ</w:t>
      </w:r>
      <w:r w:rsidRPr="0095258F">
        <w:rPr>
          <w:rFonts w:ascii="Time New Roman" w:hAnsi="Time New Roman"/>
          <w:sz w:val="26"/>
          <w:szCs w:val="26"/>
          <w:lang w:val="nl-NL"/>
        </w:rPr>
        <w:t>c kho</w:t>
      </w:r>
      <w:r w:rsidRPr="0095258F">
        <w:rPr>
          <w:rFonts w:ascii="Time New Roman" w:hAnsi="Time New Roman" w:cs="Arial"/>
          <w:sz w:val="26"/>
          <w:szCs w:val="26"/>
          <w:lang w:val="nl-NL"/>
        </w:rPr>
        <w:t>ẻ</w:t>
      </w:r>
      <w:r w:rsidRPr="0095258F">
        <w:rPr>
          <w:rFonts w:ascii="Time New Roman" w:hAnsi="Time New Roman"/>
          <w:sz w:val="26"/>
          <w:szCs w:val="26"/>
          <w:lang w:val="nl-NL"/>
        </w:rPr>
        <w:t xml:space="preserve"> cán b</w:t>
      </w:r>
      <w:r w:rsidRPr="0095258F">
        <w:rPr>
          <w:rFonts w:ascii="Time New Roman" w:hAnsi="Time New Roman" w:cs="Arial"/>
          <w:sz w:val="26"/>
          <w:szCs w:val="26"/>
          <w:lang w:val="nl-NL"/>
        </w:rPr>
        <w:t>ộ</w:t>
      </w:r>
      <w:r w:rsidRPr="0095258F">
        <w:rPr>
          <w:rFonts w:ascii="Time New Roman" w:hAnsi="Time New Roman"/>
          <w:sz w:val="26"/>
          <w:szCs w:val="26"/>
          <w:lang w:val="nl-NL"/>
        </w:rPr>
        <w:t xml:space="preserve"> c</w:t>
      </w:r>
      <w:r w:rsidRPr="0095258F">
        <w:rPr>
          <w:rFonts w:ascii="Time New Roman" w:hAnsi="Time New Roman" w:cs=".VnTime"/>
          <w:sz w:val="26"/>
          <w:szCs w:val="26"/>
          <w:lang w:val="nl-NL"/>
        </w:rPr>
        <w:t>ô</w:t>
      </w:r>
      <w:r w:rsidRPr="0095258F">
        <w:rPr>
          <w:rFonts w:ascii="Time New Roman" w:hAnsi="Time New Roman"/>
          <w:sz w:val="26"/>
          <w:szCs w:val="26"/>
          <w:lang w:val="nl-NL"/>
        </w:rPr>
        <w:t>ng nh</w:t>
      </w:r>
      <w:r w:rsidRPr="0095258F">
        <w:rPr>
          <w:rFonts w:ascii="Time New Roman" w:hAnsi="Time New Roman" w:cs=".VnTime"/>
          <w:sz w:val="26"/>
          <w:szCs w:val="26"/>
          <w:lang w:val="nl-NL"/>
        </w:rPr>
        <w:t>â</w:t>
      </w:r>
      <w:r w:rsidRPr="0095258F">
        <w:rPr>
          <w:rFonts w:ascii="Time New Roman" w:hAnsi="Time New Roman"/>
          <w:sz w:val="26"/>
          <w:szCs w:val="26"/>
          <w:lang w:val="nl-NL"/>
        </w:rPr>
        <w:t xml:space="preserve">n. </w:t>
      </w:r>
    </w:p>
    <w:p w:rsidR="009A18F8" w:rsidRPr="0095258F" w:rsidRDefault="009A18F8" w:rsidP="009A18F8">
      <w:pPr>
        <w:spacing w:before="60" w:after="60"/>
        <w:ind w:firstLine="720"/>
        <w:jc w:val="both"/>
        <w:rPr>
          <w:i/>
          <w:sz w:val="26"/>
          <w:szCs w:val="26"/>
          <w:lang w:val="nl-NL"/>
        </w:rPr>
      </w:pPr>
      <w:r w:rsidRPr="0095258F">
        <w:rPr>
          <w:rFonts w:ascii="Time New Roman" w:hAnsi="Time New Roman"/>
          <w:sz w:val="26"/>
          <w:szCs w:val="26"/>
          <w:lang w:val="nl-NL"/>
        </w:rPr>
        <w:t>+ Kh</w:t>
      </w:r>
      <w:r w:rsidRPr="0095258F">
        <w:rPr>
          <w:rFonts w:ascii="Time New Roman" w:hAnsi="Time New Roman" w:cs="Arial"/>
          <w:sz w:val="26"/>
          <w:szCs w:val="26"/>
          <w:lang w:val="nl-NL"/>
        </w:rPr>
        <w:t>ả</w:t>
      </w:r>
      <w:r w:rsidRPr="0095258F">
        <w:rPr>
          <w:rFonts w:ascii="Time New Roman" w:hAnsi="Time New Roman"/>
          <w:sz w:val="26"/>
          <w:szCs w:val="26"/>
          <w:lang w:val="nl-NL"/>
        </w:rPr>
        <w:t xml:space="preserve"> n</w:t>
      </w:r>
      <w:r w:rsidRPr="0095258F">
        <w:rPr>
          <w:rFonts w:ascii="Time New Roman" w:hAnsi="Time New Roman" w:cs="Arial"/>
          <w:sz w:val="26"/>
          <w:szCs w:val="26"/>
          <w:lang w:val="nl-NL"/>
        </w:rPr>
        <w:t>ă</w:t>
      </w:r>
      <w:r w:rsidRPr="0095258F">
        <w:rPr>
          <w:rFonts w:ascii="Time New Roman" w:hAnsi="Time New Roman"/>
          <w:sz w:val="26"/>
          <w:szCs w:val="26"/>
          <w:lang w:val="nl-NL"/>
        </w:rPr>
        <w:t>ng gi</w:t>
      </w:r>
      <w:r w:rsidRPr="0095258F">
        <w:rPr>
          <w:rFonts w:ascii="Time New Roman" w:hAnsi="Time New Roman" w:cs="Arial"/>
          <w:sz w:val="26"/>
          <w:szCs w:val="26"/>
          <w:lang w:val="nl-NL"/>
        </w:rPr>
        <w:t>ả</w:t>
      </w:r>
      <w:r w:rsidRPr="0095258F">
        <w:rPr>
          <w:rFonts w:ascii="Time New Roman" w:hAnsi="Time New Roman"/>
          <w:sz w:val="26"/>
          <w:szCs w:val="26"/>
          <w:lang w:val="nl-NL"/>
        </w:rPr>
        <w:t>m thi</w:t>
      </w:r>
      <w:r w:rsidRPr="0095258F">
        <w:rPr>
          <w:rFonts w:ascii="Time New Roman" w:hAnsi="Time New Roman" w:cs="Arial"/>
          <w:sz w:val="26"/>
          <w:szCs w:val="26"/>
          <w:lang w:val="nl-NL"/>
        </w:rPr>
        <w:t>ể</w:t>
      </w:r>
      <w:r w:rsidRPr="0095258F">
        <w:rPr>
          <w:rFonts w:ascii="Time New Roman" w:hAnsi="Time New Roman"/>
          <w:sz w:val="26"/>
          <w:szCs w:val="26"/>
          <w:lang w:val="nl-NL"/>
        </w:rPr>
        <w:t>u: Tuy t</w:t>
      </w:r>
      <w:r w:rsidRPr="0095258F">
        <w:rPr>
          <w:rFonts w:ascii="Time New Roman" w:hAnsi="Time New Roman" w:cs=".VnTime"/>
          <w:sz w:val="26"/>
          <w:szCs w:val="26"/>
          <w:lang w:val="nl-NL"/>
        </w:rPr>
        <w:t>á</w:t>
      </w:r>
      <w:r w:rsidRPr="0095258F">
        <w:rPr>
          <w:rFonts w:ascii="Time New Roman" w:hAnsi="Time New Roman"/>
          <w:sz w:val="26"/>
          <w:szCs w:val="26"/>
          <w:lang w:val="nl-NL"/>
        </w:rPr>
        <w:t xml:space="preserve">c </w:t>
      </w:r>
      <w:r w:rsidRPr="0095258F">
        <w:rPr>
          <w:rFonts w:ascii="Time New Roman" w:hAnsi="Time New Roman" w:cs="Arial"/>
          <w:sz w:val="26"/>
          <w:szCs w:val="26"/>
          <w:lang w:val="nl-NL"/>
        </w:rPr>
        <w:t>độ</w:t>
      </w:r>
      <w:r w:rsidRPr="0095258F">
        <w:rPr>
          <w:rFonts w:ascii="Time New Roman" w:hAnsi="Time New Roman"/>
          <w:sz w:val="26"/>
          <w:szCs w:val="26"/>
          <w:lang w:val="nl-NL"/>
        </w:rPr>
        <w:t>ng c</w:t>
      </w:r>
      <w:r w:rsidRPr="0095258F">
        <w:rPr>
          <w:rFonts w:ascii="Time New Roman" w:hAnsi="Time New Roman" w:cs="Arial"/>
          <w:sz w:val="26"/>
          <w:szCs w:val="26"/>
          <w:lang w:val="nl-NL"/>
        </w:rPr>
        <w:t>ủ</w:t>
      </w:r>
      <w:r w:rsidRPr="0095258F">
        <w:rPr>
          <w:rFonts w:ascii="Time New Roman" w:hAnsi="Time New Roman"/>
          <w:sz w:val="26"/>
          <w:szCs w:val="26"/>
          <w:lang w:val="nl-NL"/>
        </w:rPr>
        <w:t>a b</w:t>
      </w:r>
      <w:r w:rsidRPr="0095258F">
        <w:rPr>
          <w:rFonts w:ascii="Time New Roman" w:hAnsi="Time New Roman" w:cs="Arial"/>
          <w:sz w:val="26"/>
          <w:szCs w:val="26"/>
          <w:lang w:val="nl-NL"/>
        </w:rPr>
        <w:t>ụ</w:t>
      </w:r>
      <w:r w:rsidRPr="0095258F">
        <w:rPr>
          <w:rFonts w:ascii="Time New Roman" w:hAnsi="Time New Roman"/>
          <w:sz w:val="26"/>
          <w:szCs w:val="26"/>
          <w:lang w:val="nl-NL"/>
        </w:rPr>
        <w:t>i trong qu</w:t>
      </w:r>
      <w:r w:rsidRPr="0095258F">
        <w:rPr>
          <w:rFonts w:ascii="Time New Roman" w:hAnsi="Time New Roman" w:cs=".VnTime"/>
          <w:sz w:val="26"/>
          <w:szCs w:val="26"/>
          <w:lang w:val="nl-NL"/>
        </w:rPr>
        <w:t>á</w:t>
      </w:r>
      <w:r w:rsidRPr="0095258F">
        <w:rPr>
          <w:rFonts w:ascii="Time New Roman" w:hAnsi="Time New Roman"/>
          <w:sz w:val="26"/>
          <w:szCs w:val="26"/>
          <w:lang w:val="nl-NL"/>
        </w:rPr>
        <w:t xml:space="preserve"> tr</w:t>
      </w:r>
      <w:r w:rsidRPr="0095258F">
        <w:rPr>
          <w:rFonts w:ascii="Time New Roman" w:hAnsi="Time New Roman" w:cs=".VnTime"/>
          <w:sz w:val="26"/>
          <w:szCs w:val="26"/>
          <w:lang w:val="nl-NL"/>
        </w:rPr>
        <w:t>ì</w:t>
      </w:r>
      <w:r w:rsidRPr="0095258F">
        <w:rPr>
          <w:rFonts w:ascii="Time New Roman" w:hAnsi="Time New Roman"/>
          <w:sz w:val="26"/>
          <w:szCs w:val="26"/>
          <w:lang w:val="nl-NL"/>
        </w:rPr>
        <w:t>nh n</w:t>
      </w:r>
      <w:r w:rsidRPr="0095258F">
        <w:rPr>
          <w:rFonts w:ascii="Time New Roman" w:hAnsi="Time New Roman" w:cs="Arial"/>
          <w:sz w:val="26"/>
          <w:szCs w:val="26"/>
          <w:lang w:val="nl-NL"/>
        </w:rPr>
        <w:t>à</w:t>
      </w:r>
      <w:r w:rsidRPr="0095258F">
        <w:rPr>
          <w:rFonts w:ascii="Time New Roman" w:hAnsi="Time New Roman"/>
          <w:sz w:val="26"/>
          <w:szCs w:val="26"/>
          <w:lang w:val="nl-NL"/>
        </w:rPr>
        <w:t>y l</w:t>
      </w:r>
      <w:r w:rsidRPr="0095258F">
        <w:rPr>
          <w:rFonts w:ascii="Time New Roman" w:hAnsi="Time New Roman" w:cs="Arial"/>
          <w:sz w:val="26"/>
          <w:szCs w:val="26"/>
          <w:lang w:val="nl-NL"/>
        </w:rPr>
        <w:t>à</w:t>
      </w:r>
      <w:r w:rsidRPr="0095258F">
        <w:rPr>
          <w:rFonts w:ascii="Time New Roman" w:hAnsi="Time New Roman"/>
          <w:sz w:val="26"/>
          <w:szCs w:val="26"/>
          <w:lang w:val="nl-NL"/>
        </w:rPr>
        <w:t xml:space="preserve"> kh</w:t>
      </w:r>
      <w:r w:rsidRPr="0095258F">
        <w:rPr>
          <w:rFonts w:ascii="Time New Roman" w:hAnsi="Time New Roman" w:cs=".VnTime"/>
          <w:sz w:val="26"/>
          <w:szCs w:val="26"/>
          <w:lang w:val="nl-NL"/>
        </w:rPr>
        <w:t>ô</w:t>
      </w:r>
      <w:r w:rsidRPr="0095258F">
        <w:rPr>
          <w:rFonts w:ascii="Time New Roman" w:hAnsi="Time New Roman"/>
          <w:sz w:val="26"/>
          <w:szCs w:val="26"/>
          <w:lang w:val="nl-NL"/>
        </w:rPr>
        <w:t>ng l</w:t>
      </w:r>
      <w:r w:rsidRPr="0095258F">
        <w:rPr>
          <w:rFonts w:ascii="Time New Roman" w:hAnsi="Time New Roman" w:cs="Arial"/>
          <w:sz w:val="26"/>
          <w:szCs w:val="26"/>
          <w:lang w:val="nl-NL"/>
        </w:rPr>
        <w:t>ớ</w:t>
      </w:r>
      <w:r w:rsidRPr="0095258F">
        <w:rPr>
          <w:rFonts w:ascii="Time New Roman" w:hAnsi="Time New Roman"/>
          <w:sz w:val="26"/>
          <w:szCs w:val="26"/>
          <w:lang w:val="nl-NL"/>
        </w:rPr>
        <w:t>n nh</w:t>
      </w:r>
      <w:r w:rsidRPr="0095258F">
        <w:rPr>
          <w:rFonts w:ascii="Time New Roman" w:hAnsi="Time New Roman" w:cs="Arial"/>
          <w:sz w:val="26"/>
          <w:szCs w:val="26"/>
          <w:lang w:val="nl-NL"/>
        </w:rPr>
        <w:t>ư</w:t>
      </w:r>
      <w:r w:rsidRPr="0095258F">
        <w:rPr>
          <w:rFonts w:ascii="Time New Roman" w:hAnsi="Time New Roman"/>
          <w:sz w:val="26"/>
          <w:szCs w:val="26"/>
          <w:lang w:val="nl-NL"/>
        </w:rPr>
        <w:t>ng khó kh</w:t>
      </w:r>
      <w:r w:rsidRPr="0095258F">
        <w:rPr>
          <w:rFonts w:ascii="Time New Roman" w:hAnsi="Time New Roman" w:cs="Arial"/>
          <w:sz w:val="26"/>
          <w:szCs w:val="26"/>
          <w:lang w:val="nl-NL"/>
        </w:rPr>
        <w:t>ắ</w:t>
      </w:r>
      <w:r w:rsidRPr="0095258F">
        <w:rPr>
          <w:rFonts w:ascii="Time New Roman" w:hAnsi="Time New Roman"/>
          <w:sz w:val="26"/>
          <w:szCs w:val="26"/>
          <w:lang w:val="nl-NL"/>
        </w:rPr>
        <w:t>c ph</w:t>
      </w:r>
      <w:r w:rsidRPr="0095258F">
        <w:rPr>
          <w:rFonts w:ascii="Time New Roman" w:hAnsi="Time New Roman" w:cs="Arial"/>
          <w:sz w:val="26"/>
          <w:szCs w:val="26"/>
          <w:lang w:val="nl-NL"/>
        </w:rPr>
        <w:t>ụ</w:t>
      </w:r>
      <w:r w:rsidRPr="0095258F">
        <w:rPr>
          <w:rFonts w:ascii="Time New Roman" w:hAnsi="Time New Roman"/>
          <w:sz w:val="26"/>
          <w:szCs w:val="26"/>
          <w:lang w:val="nl-NL"/>
        </w:rPr>
        <w:t>c.</w:t>
      </w:r>
    </w:p>
    <w:p w:rsidR="009A18F8" w:rsidRPr="0095258F" w:rsidRDefault="009A18F8" w:rsidP="009A18F8">
      <w:pPr>
        <w:spacing w:before="60" w:after="60"/>
        <w:ind w:firstLine="720"/>
        <w:jc w:val="both"/>
        <w:outlineLvl w:val="0"/>
        <w:rPr>
          <w:b/>
          <w:i/>
          <w:sz w:val="26"/>
          <w:szCs w:val="26"/>
          <w:lang w:val="nl-NL"/>
        </w:rPr>
      </w:pPr>
      <w:bookmarkStart w:id="293" w:name="_Toc494100111"/>
      <w:r w:rsidRPr="0095258F">
        <w:rPr>
          <w:b/>
          <w:i/>
          <w:sz w:val="26"/>
          <w:szCs w:val="26"/>
          <w:lang w:val="nl-NL"/>
        </w:rPr>
        <w:t>a3. Bụi phát sinh từ quá trình xúc bốc, vận chuyển</w:t>
      </w:r>
      <w:bookmarkEnd w:id="293"/>
    </w:p>
    <w:p w:rsidR="009A18F8" w:rsidRPr="0075648B" w:rsidRDefault="009A18F8" w:rsidP="009A18F8">
      <w:pPr>
        <w:spacing w:before="60" w:after="60"/>
        <w:ind w:firstLine="720"/>
        <w:jc w:val="both"/>
        <w:rPr>
          <w:iCs/>
          <w:sz w:val="26"/>
          <w:szCs w:val="26"/>
          <w:lang w:val="nl-NL"/>
        </w:rPr>
      </w:pPr>
      <w:r w:rsidRPr="0075648B">
        <w:rPr>
          <w:b/>
          <w:i/>
          <w:iCs/>
          <w:sz w:val="26"/>
          <w:szCs w:val="26"/>
          <w:lang w:val="nl-NL"/>
        </w:rPr>
        <w:t>- Bụi phát sinh do quá trình bốc xúc vận chuyển đá</w:t>
      </w:r>
      <w:r w:rsidRPr="0075648B">
        <w:rPr>
          <w:iCs/>
          <w:sz w:val="26"/>
          <w:szCs w:val="26"/>
          <w:lang w:val="nl-NL"/>
        </w:rPr>
        <w:t xml:space="preserve">: </w:t>
      </w:r>
    </w:p>
    <w:p w:rsidR="009A18F8" w:rsidRPr="0075648B" w:rsidRDefault="009A18F8" w:rsidP="009A18F8">
      <w:pPr>
        <w:spacing w:before="60" w:after="60"/>
        <w:ind w:firstLine="720"/>
        <w:jc w:val="both"/>
        <w:rPr>
          <w:iCs/>
          <w:sz w:val="26"/>
          <w:szCs w:val="26"/>
          <w:lang w:val="nl-NL"/>
        </w:rPr>
      </w:pPr>
      <w:r w:rsidRPr="0075648B">
        <w:rPr>
          <w:iCs/>
          <w:sz w:val="26"/>
          <w:szCs w:val="26"/>
          <w:lang w:val="nl-NL"/>
        </w:rPr>
        <w:t xml:space="preserve">Trong quá trình xúc bốc, vận chuyển đá về tập kết tại bãi tiếp liệu của trạm nghiền sàng sẽ phát sinh bụi. Theo phương pháp đánh giá nhanh của WHO thì tải lượng bụi phát sinh trong quá trình này là: 0,17 kg/tấn. Với khối lượng đá cần xúc bốc và vận chuyển của mỏ hàng năm là </w:t>
      </w:r>
      <w:r w:rsidR="0095258F" w:rsidRPr="0095258F">
        <w:rPr>
          <w:iCs/>
          <w:sz w:val="26"/>
          <w:szCs w:val="26"/>
          <w:lang w:val="nl-NL"/>
        </w:rPr>
        <w:t xml:space="preserve">297.000 </w:t>
      </w:r>
      <w:r w:rsidRPr="0075648B">
        <w:rPr>
          <w:iCs/>
          <w:sz w:val="26"/>
          <w:szCs w:val="26"/>
          <w:lang w:val="nl-NL"/>
        </w:rPr>
        <w:t>tấn/năm thì tải lượng bụi là</w:t>
      </w:r>
      <w:r w:rsidRPr="0075648B">
        <w:rPr>
          <w:sz w:val="26"/>
          <w:szCs w:val="26"/>
          <w:lang w:val="nl-NL"/>
        </w:rPr>
        <w:t xml:space="preserve">: </w:t>
      </w:r>
    </w:p>
    <w:p w:rsidR="009A18F8" w:rsidRPr="009A4472" w:rsidRDefault="009A18F8" w:rsidP="009A4472">
      <w:pPr>
        <w:rPr>
          <w:rFonts w:eastAsia="Times New Roman" w:cs="Times New Roman"/>
          <w:color w:val="000000"/>
          <w:lang w:eastAsia="vi-VN"/>
        </w:rPr>
      </w:pPr>
      <w:r w:rsidRPr="0075648B">
        <w:rPr>
          <w:sz w:val="26"/>
          <w:szCs w:val="26"/>
          <w:lang w:val="nl-NL"/>
        </w:rPr>
        <w:t>Q</w:t>
      </w:r>
      <w:r w:rsidRPr="0075648B">
        <w:rPr>
          <w:sz w:val="26"/>
          <w:szCs w:val="26"/>
          <w:vertAlign w:val="subscript"/>
          <w:lang w:val="nl-NL"/>
        </w:rPr>
        <w:t>bụi xbvc</w:t>
      </w:r>
      <w:r w:rsidRPr="0075648B">
        <w:rPr>
          <w:sz w:val="26"/>
          <w:szCs w:val="26"/>
          <w:lang w:val="nl-NL"/>
        </w:rPr>
        <w:t xml:space="preserve">=  0,17 x </w:t>
      </w:r>
      <w:r w:rsidR="0095258F" w:rsidRPr="0095258F">
        <w:rPr>
          <w:sz w:val="26"/>
          <w:szCs w:val="26"/>
          <w:lang w:val="nl-NL"/>
        </w:rPr>
        <w:t xml:space="preserve">297.000 </w:t>
      </w:r>
      <w:r w:rsidRPr="0075648B">
        <w:rPr>
          <w:sz w:val="26"/>
          <w:szCs w:val="26"/>
          <w:lang w:val="nl-NL"/>
        </w:rPr>
        <w:t xml:space="preserve">= </w:t>
      </w:r>
      <w:r w:rsidR="0095258F" w:rsidRPr="009A4472">
        <w:rPr>
          <w:rFonts w:eastAsia="Times New Roman" w:cs="Times New Roman"/>
          <w:color w:val="000000"/>
          <w:sz w:val="26"/>
          <w:szCs w:val="26"/>
          <w:lang w:eastAsia="vi-VN"/>
        </w:rPr>
        <w:t>50</w:t>
      </w:r>
      <w:r w:rsidR="009A4472" w:rsidRPr="009A4472">
        <w:rPr>
          <w:rFonts w:eastAsia="Times New Roman" w:cs="Times New Roman"/>
          <w:color w:val="000000"/>
          <w:sz w:val="26"/>
          <w:szCs w:val="26"/>
          <w:lang w:val="en-US" w:eastAsia="vi-VN"/>
        </w:rPr>
        <w:t>.</w:t>
      </w:r>
      <w:r w:rsidR="0095258F" w:rsidRPr="009A4472">
        <w:rPr>
          <w:rFonts w:eastAsia="Times New Roman" w:cs="Times New Roman"/>
          <w:color w:val="000000"/>
          <w:sz w:val="26"/>
          <w:szCs w:val="26"/>
          <w:lang w:eastAsia="vi-VN"/>
        </w:rPr>
        <w:t>490</w:t>
      </w:r>
      <w:r w:rsidR="009A4472">
        <w:rPr>
          <w:rFonts w:eastAsia="Times New Roman" w:cs="Times New Roman"/>
          <w:color w:val="000000"/>
          <w:lang w:val="en-US" w:eastAsia="vi-VN"/>
        </w:rPr>
        <w:t xml:space="preserve"> </w:t>
      </w:r>
      <w:r w:rsidRPr="0075648B">
        <w:rPr>
          <w:sz w:val="26"/>
          <w:szCs w:val="26"/>
          <w:lang w:val="nl-NL"/>
        </w:rPr>
        <w:t>kg/năm = 1,66 g/s</w:t>
      </w:r>
    </w:p>
    <w:p w:rsidR="009A18F8" w:rsidRPr="0075648B" w:rsidRDefault="009A18F8" w:rsidP="009A18F8">
      <w:pPr>
        <w:spacing w:before="60" w:after="60"/>
        <w:ind w:firstLine="720"/>
        <w:jc w:val="both"/>
        <w:rPr>
          <w:sz w:val="26"/>
          <w:szCs w:val="26"/>
          <w:lang w:val="nl-NL"/>
        </w:rPr>
      </w:pPr>
      <w:r w:rsidRPr="0075648B">
        <w:rPr>
          <w:b/>
          <w:i/>
          <w:sz w:val="26"/>
          <w:szCs w:val="26"/>
          <w:lang w:val="nl-NL"/>
        </w:rPr>
        <w:lastRenderedPageBreak/>
        <w:t>- Bụi phát sinh do quá trình vận chuyển đất đá thải</w:t>
      </w:r>
      <w:r w:rsidRPr="0075648B">
        <w:rPr>
          <w:sz w:val="26"/>
          <w:szCs w:val="26"/>
          <w:lang w:val="nl-NL"/>
        </w:rPr>
        <w:t xml:space="preserve">: </w:t>
      </w:r>
    </w:p>
    <w:p w:rsidR="009A18F8" w:rsidRPr="0075648B" w:rsidRDefault="009A18F8" w:rsidP="009A18F8">
      <w:pPr>
        <w:spacing w:before="60" w:after="60"/>
        <w:ind w:firstLine="720"/>
        <w:jc w:val="both"/>
        <w:rPr>
          <w:sz w:val="26"/>
          <w:szCs w:val="26"/>
          <w:lang w:val="nl-NL"/>
        </w:rPr>
      </w:pPr>
      <w:r w:rsidRPr="0075648B">
        <w:rPr>
          <w:sz w:val="26"/>
          <w:szCs w:val="26"/>
          <w:lang w:val="nl-NL"/>
        </w:rPr>
        <w:t>Quá trình vận chuyển đất đá bóc về bãi thải của mỏ sẽ phát sinh lượng bụi nhất định, với tải lượng bụi phát sinh trong quá trình này là 0,11kg/tấn. Khối lượng đất đá bóc hằng năm của mỏ 665,2 m</w:t>
      </w:r>
      <w:r w:rsidRPr="0075648B">
        <w:rPr>
          <w:sz w:val="26"/>
          <w:szCs w:val="26"/>
          <w:vertAlign w:val="superscript"/>
          <w:lang w:val="nl-NL"/>
        </w:rPr>
        <w:t>3</w:t>
      </w:r>
      <w:r w:rsidRPr="0075648B">
        <w:rPr>
          <w:sz w:val="26"/>
          <w:szCs w:val="26"/>
          <w:lang w:val="nl-NL"/>
        </w:rPr>
        <w:t>/năm tương đương 1.197,4 tấn/năm (dung trọng thể tích của đất phủ là 1,8 m</w:t>
      </w:r>
      <w:r w:rsidRPr="0075648B">
        <w:rPr>
          <w:sz w:val="26"/>
          <w:szCs w:val="26"/>
          <w:vertAlign w:val="superscript"/>
          <w:lang w:val="nl-NL"/>
        </w:rPr>
        <w:t>3</w:t>
      </w:r>
      <w:r w:rsidRPr="0075648B">
        <w:rPr>
          <w:sz w:val="26"/>
          <w:szCs w:val="26"/>
          <w:lang w:val="nl-NL"/>
        </w:rPr>
        <w:t>/tấn). Lượng bụi phát sinh trong quá trình này là:</w:t>
      </w:r>
    </w:p>
    <w:p w:rsidR="009A18F8" w:rsidRPr="0075648B" w:rsidRDefault="009A18F8" w:rsidP="009A18F8">
      <w:pPr>
        <w:spacing w:before="60" w:after="60"/>
        <w:ind w:firstLine="720"/>
        <w:rPr>
          <w:sz w:val="26"/>
          <w:szCs w:val="26"/>
          <w:lang w:val="nl-NL"/>
        </w:rPr>
      </w:pPr>
      <w:r w:rsidRPr="0075648B">
        <w:rPr>
          <w:sz w:val="26"/>
          <w:szCs w:val="26"/>
          <w:lang w:val="nl-NL"/>
        </w:rPr>
        <w:t>Q</w:t>
      </w:r>
      <w:r w:rsidRPr="0075648B">
        <w:rPr>
          <w:sz w:val="26"/>
          <w:szCs w:val="26"/>
          <w:vertAlign w:val="subscript"/>
          <w:lang w:val="nl-NL"/>
        </w:rPr>
        <w:t xml:space="preserve">bụi đất thải </w:t>
      </w:r>
      <w:r w:rsidRPr="0075648B">
        <w:rPr>
          <w:sz w:val="26"/>
          <w:szCs w:val="26"/>
          <w:lang w:val="nl-NL"/>
        </w:rPr>
        <w:t>= 0,11 x 1.197,4 = 131,7 kg/năm = 0,019 g/s.</w:t>
      </w:r>
    </w:p>
    <w:p w:rsidR="009A18F8" w:rsidRPr="0075648B" w:rsidRDefault="009A18F8" w:rsidP="009A18F8">
      <w:pPr>
        <w:spacing w:before="60" w:after="60"/>
        <w:ind w:firstLine="720"/>
        <w:jc w:val="both"/>
        <w:rPr>
          <w:spacing w:val="-4"/>
          <w:sz w:val="26"/>
          <w:szCs w:val="26"/>
          <w:lang w:val="nl-NL"/>
        </w:rPr>
      </w:pPr>
      <w:r w:rsidRPr="0075648B">
        <w:rPr>
          <w:spacing w:val="-4"/>
          <w:sz w:val="26"/>
          <w:szCs w:val="26"/>
          <w:lang w:val="nl-NL"/>
        </w:rPr>
        <w:t>Vậy tổng tải lượng bụi trong quá trình xúc bốc, vận chuyển: 1,679 g/s</w:t>
      </w:r>
    </w:p>
    <w:p w:rsidR="000F1CC5" w:rsidRPr="009A4472" w:rsidRDefault="009A4472" w:rsidP="009A4472">
      <w:pPr>
        <w:spacing w:before="60" w:after="60"/>
        <w:jc w:val="both"/>
        <w:outlineLvl w:val="0"/>
        <w:rPr>
          <w:b/>
          <w:i/>
          <w:sz w:val="26"/>
          <w:szCs w:val="26"/>
          <w:lang w:val="nl-NL"/>
        </w:rPr>
      </w:pPr>
      <w:r w:rsidRPr="009A4472">
        <w:rPr>
          <w:b/>
          <w:i/>
          <w:sz w:val="26"/>
          <w:szCs w:val="26"/>
          <w:lang w:val="nl-NL"/>
        </w:rPr>
        <w:t>b. Khu vực chế biến đá vôi</w:t>
      </w:r>
    </w:p>
    <w:p w:rsidR="009A4472" w:rsidRPr="009A4472" w:rsidRDefault="009A4472" w:rsidP="009A4472">
      <w:pPr>
        <w:spacing w:before="60" w:after="60"/>
        <w:jc w:val="both"/>
        <w:outlineLvl w:val="0"/>
        <w:rPr>
          <w:b/>
          <w:i/>
          <w:sz w:val="26"/>
          <w:szCs w:val="26"/>
          <w:lang w:val="nl-NL"/>
        </w:rPr>
      </w:pPr>
      <w:bookmarkStart w:id="294" w:name="_Toc494100113"/>
      <w:r w:rsidRPr="009A4472">
        <w:rPr>
          <w:b/>
          <w:i/>
          <w:sz w:val="26"/>
          <w:szCs w:val="26"/>
          <w:lang w:val="nl-NL"/>
        </w:rPr>
        <w:t>b1. Tác động do bụi từ quá trình nghiền sàng đá vôi</w:t>
      </w:r>
      <w:bookmarkEnd w:id="294"/>
    </w:p>
    <w:p w:rsidR="009A4472" w:rsidRPr="009A4472" w:rsidRDefault="009A4472" w:rsidP="009A4472">
      <w:pPr>
        <w:spacing w:before="60" w:after="60"/>
        <w:jc w:val="both"/>
        <w:rPr>
          <w:b/>
          <w:i/>
          <w:sz w:val="26"/>
          <w:szCs w:val="26"/>
          <w:lang w:val="nl-NL"/>
        </w:rPr>
      </w:pPr>
      <w:r w:rsidRPr="009A4472">
        <w:rPr>
          <w:b/>
          <w:i/>
          <w:sz w:val="26"/>
          <w:szCs w:val="26"/>
          <w:lang w:val="nl-NL"/>
        </w:rPr>
        <w:t>* Tải lượng bụi phát tán</w:t>
      </w:r>
    </w:p>
    <w:p w:rsidR="009A4472" w:rsidRPr="0075648B" w:rsidRDefault="009A4472" w:rsidP="009A4472">
      <w:pPr>
        <w:spacing w:before="60" w:after="60"/>
        <w:ind w:firstLine="720"/>
        <w:jc w:val="both"/>
        <w:rPr>
          <w:sz w:val="26"/>
          <w:szCs w:val="26"/>
          <w:lang w:val="nl-NL"/>
        </w:rPr>
      </w:pPr>
      <w:r w:rsidRPr="0075648B">
        <w:rPr>
          <w:sz w:val="26"/>
          <w:szCs w:val="26"/>
          <w:lang w:val="nl-NL"/>
        </w:rPr>
        <w:t>Trong khai thác, chế biến đá vôi làm vật liệu xây dựng, hạng mục nghiền sàng đá để tạo ra các thành phẩm có kích thước khác nhau là hoạt động làm phát tán bụi lớn nhất. Thực tế tại các mỏ khai thác, chế biến đá vôi làm vật liệu xây dựng cho thấy, ngoài yếu tố mất an toàn trong quá trình nổ mìn tại khai trường, bụi phát tán từ quá trình nghiền sàng đá vôi tiềm ẩn nguy cơ gây ô nhiễm môi trường lớn nhất.</w:t>
      </w:r>
    </w:p>
    <w:p w:rsidR="009A4472" w:rsidRDefault="009A4472" w:rsidP="009A4472">
      <w:pPr>
        <w:spacing w:before="60" w:after="60"/>
        <w:ind w:firstLine="720"/>
        <w:jc w:val="both"/>
        <w:rPr>
          <w:sz w:val="26"/>
          <w:szCs w:val="26"/>
          <w:lang w:val="nl-NL"/>
        </w:rPr>
      </w:pPr>
      <w:r w:rsidRPr="0075648B">
        <w:rPr>
          <w:sz w:val="26"/>
          <w:szCs w:val="26"/>
          <w:lang w:val="nl-NL"/>
        </w:rPr>
        <w:t>Quá trình nghiền sàng đá vôi được thực hiện qua nhiều công đoạn (đập, nghiền, sàng) và tại mỗi công đoạn đều làm phát tán một lượng bụi rất lớn ra môi trường xung quanh do dây chuyền nghiền sàng đá vôi được thiết kế hở, tuy nhiên tại từng công đoạn, mức độ phát tán bụi là khác nhau. Việc đánh giá, dự báo sự phát tán bụi và mức độ ảnh hưởng đến môi trường tại từng công đoạn trong dây chuyền nghiền sàng đá vôi một cách cụ thể là điều rất khó khăn do vị trí nguồn phát tán bụi của các công đoạn gần nhau, phát tán bụi trong cùng một thời điểm ở một phạm vi, không gian nhỏ. Để đánh giá, dự báo mức độ phát tán bụi trong quá trình nghiền sàng đá vôi, coi toàn bộ dây chuyền nghiền sàng là một nguồn điểm so với không gian xung quanh trong điều kiện cộng hưởng sự phát tán bụi tại các công đoạn.</w:t>
      </w:r>
      <w:r>
        <w:rPr>
          <w:sz w:val="26"/>
          <w:szCs w:val="26"/>
          <w:lang w:val="nl-NL"/>
        </w:rPr>
        <w:t xml:space="preserve"> </w:t>
      </w:r>
    </w:p>
    <w:p w:rsidR="009A4472" w:rsidRPr="0075648B" w:rsidRDefault="009A4472" w:rsidP="009A4472">
      <w:pPr>
        <w:spacing w:before="60" w:after="60"/>
        <w:ind w:firstLine="720"/>
        <w:jc w:val="both"/>
        <w:rPr>
          <w:sz w:val="26"/>
          <w:szCs w:val="26"/>
          <w:lang w:val="nl-NL"/>
        </w:rPr>
      </w:pPr>
      <w:r w:rsidRPr="0075648B">
        <w:rPr>
          <w:sz w:val="26"/>
          <w:szCs w:val="26"/>
          <w:lang w:val="nl-NL"/>
        </w:rPr>
        <w:t xml:space="preserve">Để đánh giá tính toán tải lượng phát tán bụi từ quá trình nghiền sàng đá vôi, dựa theo phương pháp đánh giá nhanh của Tổ chức Y tế thế giới WHO (tải lượng bụi lan tỏa 0,14kg/tấn khi xay sàng khô), với công suất chế biến của mỏ là </w:t>
      </w:r>
      <w:r w:rsidR="00556892">
        <w:rPr>
          <w:sz w:val="26"/>
          <w:szCs w:val="26"/>
          <w:lang w:val="nl-NL"/>
        </w:rPr>
        <w:t>110.000</w:t>
      </w:r>
      <w:r w:rsidRPr="0075648B">
        <w:rPr>
          <w:sz w:val="26"/>
          <w:szCs w:val="26"/>
          <w:lang w:val="nl-NL"/>
        </w:rPr>
        <w:t xml:space="preserve"> m</w:t>
      </w:r>
      <w:r w:rsidRPr="0075648B">
        <w:rPr>
          <w:sz w:val="26"/>
          <w:szCs w:val="26"/>
          <w:vertAlign w:val="superscript"/>
          <w:lang w:val="nl-NL"/>
        </w:rPr>
        <w:t>3</w:t>
      </w:r>
      <w:r w:rsidRPr="0075648B">
        <w:rPr>
          <w:sz w:val="26"/>
          <w:szCs w:val="26"/>
          <w:lang w:val="nl-NL"/>
        </w:rPr>
        <w:t xml:space="preserve">/năm = </w:t>
      </w:r>
      <w:r w:rsidR="00556892">
        <w:rPr>
          <w:iCs/>
          <w:sz w:val="26"/>
          <w:lang w:val="nl-NL"/>
        </w:rPr>
        <w:t>297</w:t>
      </w:r>
      <w:r w:rsidRPr="0075648B">
        <w:rPr>
          <w:iCs/>
          <w:sz w:val="26"/>
          <w:lang w:val="nl-NL"/>
        </w:rPr>
        <w:t>.</w:t>
      </w:r>
      <w:r w:rsidR="00556892">
        <w:rPr>
          <w:iCs/>
          <w:sz w:val="26"/>
          <w:lang w:val="nl-NL"/>
        </w:rPr>
        <w:t>0</w:t>
      </w:r>
      <w:r w:rsidRPr="0075648B">
        <w:rPr>
          <w:iCs/>
          <w:sz w:val="26"/>
          <w:lang w:val="nl-NL"/>
        </w:rPr>
        <w:t>00 tấn/n</w:t>
      </w:r>
      <w:r w:rsidRPr="0075648B">
        <w:rPr>
          <w:rFonts w:hint="eastAsia"/>
          <w:iCs/>
          <w:sz w:val="26"/>
          <w:lang w:val="nl-NL"/>
        </w:rPr>
        <w:t>ă</w:t>
      </w:r>
      <w:r w:rsidRPr="0075648B">
        <w:rPr>
          <w:iCs/>
          <w:sz w:val="26"/>
          <w:lang w:val="nl-NL"/>
        </w:rPr>
        <w:t xml:space="preserve">m </w:t>
      </w:r>
      <w:r w:rsidRPr="0075648B">
        <w:rPr>
          <w:sz w:val="26"/>
          <w:szCs w:val="26"/>
          <w:lang w:val="nl-NL"/>
        </w:rPr>
        <w:t>thì lượng bụi phát sinh trong công đoạn nghiền sàng là:</w:t>
      </w:r>
    </w:p>
    <w:p w:rsidR="009A4472" w:rsidRPr="0075648B" w:rsidRDefault="009A4472" w:rsidP="009A4472">
      <w:pPr>
        <w:spacing w:before="60" w:after="60"/>
        <w:ind w:firstLine="720"/>
        <w:rPr>
          <w:sz w:val="26"/>
          <w:szCs w:val="26"/>
          <w:lang w:val="nl-NL"/>
        </w:rPr>
      </w:pPr>
      <w:r w:rsidRPr="0075648B">
        <w:rPr>
          <w:sz w:val="26"/>
          <w:szCs w:val="26"/>
          <w:lang w:val="nl-NL"/>
        </w:rPr>
        <w:t>Q</w:t>
      </w:r>
      <w:r w:rsidRPr="0075648B">
        <w:rPr>
          <w:sz w:val="26"/>
          <w:szCs w:val="26"/>
          <w:vertAlign w:val="subscript"/>
          <w:lang w:val="nl-NL"/>
        </w:rPr>
        <w:t xml:space="preserve">chế biến </w:t>
      </w:r>
      <w:r w:rsidRPr="0075648B">
        <w:rPr>
          <w:sz w:val="26"/>
          <w:szCs w:val="26"/>
          <w:lang w:val="nl-NL"/>
        </w:rPr>
        <w:t xml:space="preserve">= 0,14 x </w:t>
      </w:r>
      <w:r w:rsidR="00556892" w:rsidRPr="00556892">
        <w:rPr>
          <w:sz w:val="26"/>
          <w:szCs w:val="26"/>
          <w:lang w:val="nl-NL"/>
        </w:rPr>
        <w:t xml:space="preserve">297.000 </w:t>
      </w:r>
      <w:r w:rsidR="00556892">
        <w:rPr>
          <w:sz w:val="26"/>
          <w:szCs w:val="26"/>
          <w:lang w:val="nl-NL"/>
        </w:rPr>
        <w:t xml:space="preserve">= </w:t>
      </w:r>
      <w:r w:rsidR="00556892" w:rsidRPr="00556892">
        <w:rPr>
          <w:sz w:val="26"/>
          <w:szCs w:val="26"/>
          <w:lang w:val="nl-NL"/>
        </w:rPr>
        <w:t>41</w:t>
      </w:r>
      <w:r w:rsidR="00556892">
        <w:rPr>
          <w:sz w:val="26"/>
          <w:szCs w:val="26"/>
          <w:lang w:val="nl-NL"/>
        </w:rPr>
        <w:t>.</w:t>
      </w:r>
      <w:r w:rsidR="00556892" w:rsidRPr="00556892">
        <w:rPr>
          <w:sz w:val="26"/>
          <w:szCs w:val="26"/>
          <w:lang w:val="nl-NL"/>
        </w:rPr>
        <w:t>580</w:t>
      </w:r>
      <w:r w:rsidR="00E31E3D">
        <w:rPr>
          <w:sz w:val="26"/>
          <w:szCs w:val="26"/>
          <w:lang w:val="nl-NL"/>
        </w:rPr>
        <w:t xml:space="preserve"> </w:t>
      </w:r>
      <w:r w:rsidRPr="0075648B">
        <w:rPr>
          <w:sz w:val="26"/>
          <w:szCs w:val="26"/>
          <w:lang w:val="nl-NL"/>
        </w:rPr>
        <w:t>kg/năm =</w:t>
      </w:r>
      <w:r w:rsidR="00E31E3D">
        <w:rPr>
          <w:sz w:val="26"/>
          <w:szCs w:val="26"/>
          <w:lang w:val="nl-NL"/>
        </w:rPr>
        <w:t>6,01</w:t>
      </w:r>
      <w:r w:rsidRPr="0075648B">
        <w:rPr>
          <w:sz w:val="26"/>
          <w:szCs w:val="26"/>
          <w:lang w:val="nl-NL"/>
        </w:rPr>
        <w:t xml:space="preserve"> g/s = </w:t>
      </w:r>
      <w:r w:rsidR="00E31E3D">
        <w:rPr>
          <w:sz w:val="26"/>
          <w:szCs w:val="26"/>
          <w:lang w:val="nl-NL"/>
        </w:rPr>
        <w:t>6</w:t>
      </w:r>
      <w:r w:rsidRPr="0075648B">
        <w:rPr>
          <w:sz w:val="26"/>
          <w:szCs w:val="26"/>
          <w:lang w:val="nl-NL"/>
        </w:rPr>
        <w:t>.</w:t>
      </w:r>
      <w:r w:rsidR="00E31E3D">
        <w:rPr>
          <w:sz w:val="26"/>
          <w:szCs w:val="26"/>
          <w:lang w:val="nl-NL"/>
        </w:rPr>
        <w:t xml:space="preserve">010 </w:t>
      </w:r>
      <w:r w:rsidRPr="0075648B">
        <w:rPr>
          <w:sz w:val="26"/>
          <w:szCs w:val="26"/>
          <w:lang w:val="nl-NL"/>
        </w:rPr>
        <w:t>mg/s</w:t>
      </w:r>
    </w:p>
    <w:p w:rsidR="009A4472" w:rsidRPr="0075648B" w:rsidRDefault="009A4472" w:rsidP="009A4472">
      <w:pPr>
        <w:spacing w:before="60" w:after="60"/>
        <w:ind w:firstLine="720"/>
        <w:jc w:val="both"/>
        <w:rPr>
          <w:b/>
          <w:sz w:val="26"/>
          <w:szCs w:val="26"/>
          <w:lang w:val="nl-NL"/>
        </w:rPr>
      </w:pPr>
      <w:r w:rsidRPr="0075648B">
        <w:rPr>
          <w:b/>
          <w:sz w:val="26"/>
          <w:szCs w:val="26"/>
          <w:lang w:val="nl-NL"/>
        </w:rPr>
        <w:t>* Nồng độ bụi</w:t>
      </w:r>
    </w:p>
    <w:p w:rsidR="009A4472" w:rsidRPr="0075648B" w:rsidRDefault="009A4472" w:rsidP="009A4472">
      <w:pPr>
        <w:spacing w:before="60" w:after="60"/>
        <w:ind w:firstLine="720"/>
        <w:jc w:val="both"/>
        <w:rPr>
          <w:sz w:val="26"/>
          <w:lang w:val="nl-NL"/>
        </w:rPr>
      </w:pPr>
      <w:r w:rsidRPr="0075648B">
        <w:rPr>
          <w:sz w:val="26"/>
          <w:lang w:val="nl-NL"/>
        </w:rPr>
        <w:t>Áp dụng mô hình tính toán Sutton xác định nồng độ chất ô nhiễm tại một điểm bất kỳ. Phương pháp tính toán là chia tọa độ điểm tính với khoảng chia 5m trên trục ngang X và 0,5m trên trục đứng Z. Nồng độ của mỗi chất ô nhiễm sẽ ứng với mỗi điểm tọa độ tính toán ở một điểm bất kỳ theo công thức sau:</w:t>
      </w:r>
    </w:p>
    <w:p w:rsidR="009A4472" w:rsidRPr="0075648B" w:rsidRDefault="009A4472" w:rsidP="009A4472">
      <w:pPr>
        <w:spacing w:before="60" w:after="60"/>
        <w:ind w:firstLine="720"/>
        <w:rPr>
          <w:lang w:val="nl-NL"/>
        </w:rPr>
      </w:pPr>
      <w:r w:rsidRPr="0075648B">
        <w:rPr>
          <w:position w:val="-30"/>
          <w:lang w:val="nl-NL"/>
        </w:rPr>
        <w:object w:dxaOrig="5115" w:dyaOrig="1260">
          <v:shape id="_x0000_i1033" type="#_x0000_t75" style="width:255.65pt;height:62.9pt" o:ole="">
            <v:imagedata r:id="rId12" o:title=""/>
          </v:shape>
          <o:OLEObject Type="Embed" ProgID="Equation.3" ShapeID="_x0000_i1033" DrawAspect="Content" ObjectID="_1716629355" r:id="rId13"/>
        </w:object>
      </w:r>
    </w:p>
    <w:p w:rsidR="009A4472" w:rsidRPr="0075648B" w:rsidRDefault="009A4472" w:rsidP="009A4472">
      <w:pPr>
        <w:spacing w:before="60" w:after="60"/>
        <w:ind w:firstLine="720"/>
        <w:jc w:val="both"/>
        <w:rPr>
          <w:i/>
          <w:sz w:val="26"/>
          <w:lang w:val="nl-NL"/>
        </w:rPr>
      </w:pPr>
      <w:r w:rsidRPr="0075648B">
        <w:rPr>
          <w:i/>
          <w:sz w:val="26"/>
          <w:lang w:val="nl-NL"/>
        </w:rPr>
        <w:t>Trong đó:</w:t>
      </w:r>
    </w:p>
    <w:p w:rsidR="009A4472" w:rsidRPr="0075648B" w:rsidRDefault="009A4472" w:rsidP="009A4472">
      <w:pPr>
        <w:spacing w:before="60" w:after="60"/>
        <w:ind w:firstLine="720"/>
        <w:jc w:val="both"/>
        <w:rPr>
          <w:sz w:val="26"/>
          <w:szCs w:val="26"/>
          <w:lang w:val="nl-NL"/>
        </w:rPr>
      </w:pPr>
      <w:r w:rsidRPr="0075648B">
        <w:rPr>
          <w:sz w:val="26"/>
          <w:szCs w:val="26"/>
          <w:lang w:val="nl-NL"/>
        </w:rPr>
        <w:t>C – Nồng độ chất ô nhiễm trong không khí (mg/m</w:t>
      </w:r>
      <w:r w:rsidRPr="0075648B">
        <w:rPr>
          <w:sz w:val="26"/>
          <w:szCs w:val="26"/>
          <w:vertAlign w:val="superscript"/>
          <w:lang w:val="nl-NL"/>
        </w:rPr>
        <w:t>3</w:t>
      </w:r>
      <w:r w:rsidRPr="0075648B">
        <w:rPr>
          <w:sz w:val="26"/>
          <w:szCs w:val="26"/>
          <w:lang w:val="nl-NL"/>
        </w:rPr>
        <w:t>)</w:t>
      </w:r>
    </w:p>
    <w:p w:rsidR="009A4472" w:rsidRPr="0075648B" w:rsidRDefault="009A4472" w:rsidP="009A4472">
      <w:pPr>
        <w:spacing w:before="60" w:after="60"/>
        <w:ind w:firstLine="720"/>
        <w:jc w:val="both"/>
        <w:rPr>
          <w:sz w:val="26"/>
          <w:szCs w:val="26"/>
          <w:lang w:val="nl-NL"/>
        </w:rPr>
      </w:pPr>
      <w:r w:rsidRPr="0075648B">
        <w:rPr>
          <w:sz w:val="26"/>
          <w:szCs w:val="26"/>
          <w:lang w:val="nl-NL"/>
        </w:rPr>
        <w:t>E – Tải lượng chất ô  nhiễm từ nguồn thải (mg/s)</w:t>
      </w:r>
    </w:p>
    <w:p w:rsidR="009A4472" w:rsidRPr="0075648B" w:rsidRDefault="009A4472" w:rsidP="009A4472">
      <w:pPr>
        <w:spacing w:before="60" w:after="60"/>
        <w:ind w:firstLine="720"/>
        <w:jc w:val="both"/>
        <w:rPr>
          <w:sz w:val="26"/>
          <w:szCs w:val="26"/>
          <w:lang w:val="nl-NL"/>
        </w:rPr>
      </w:pPr>
      <w:r w:rsidRPr="0075648B">
        <w:rPr>
          <w:sz w:val="26"/>
          <w:szCs w:val="26"/>
          <w:lang w:val="nl-NL"/>
        </w:rPr>
        <w:t>Z – Độ cao của điểm tính toán, Z=0,5m</w:t>
      </w:r>
    </w:p>
    <w:p w:rsidR="009A4472" w:rsidRPr="0075648B" w:rsidRDefault="009A4472" w:rsidP="009A4472">
      <w:pPr>
        <w:spacing w:before="60" w:after="60"/>
        <w:ind w:firstLine="720"/>
        <w:jc w:val="both"/>
        <w:rPr>
          <w:sz w:val="26"/>
          <w:szCs w:val="26"/>
          <w:lang w:val="nl-NL"/>
        </w:rPr>
      </w:pPr>
      <w:r w:rsidRPr="0075648B">
        <w:rPr>
          <w:sz w:val="26"/>
          <w:szCs w:val="26"/>
          <w:lang w:val="nl-NL"/>
        </w:rPr>
        <w:t>h – Độ cao của điểm tính toán so với mặt đất, lấy h =2m</w:t>
      </w:r>
    </w:p>
    <w:p w:rsidR="009A4472" w:rsidRPr="0075648B" w:rsidRDefault="009A4472" w:rsidP="009A4472">
      <w:pPr>
        <w:spacing w:before="60" w:after="60"/>
        <w:ind w:firstLine="720"/>
        <w:jc w:val="both"/>
        <w:rPr>
          <w:sz w:val="26"/>
          <w:szCs w:val="26"/>
          <w:lang w:val="nl-NL"/>
        </w:rPr>
      </w:pPr>
      <w:r w:rsidRPr="0075648B">
        <w:rPr>
          <w:sz w:val="26"/>
          <w:szCs w:val="26"/>
          <w:lang w:val="nl-NL"/>
        </w:rPr>
        <w:lastRenderedPageBreak/>
        <w:t>u – Tốc độ gió trung bình tại khu vực, lấy u = 1,5 m/s</w:t>
      </w:r>
    </w:p>
    <w:p w:rsidR="009A4472" w:rsidRPr="0075648B" w:rsidRDefault="009A4472" w:rsidP="009A4472">
      <w:pPr>
        <w:spacing w:before="60" w:after="60"/>
        <w:ind w:firstLine="720"/>
        <w:jc w:val="both"/>
        <w:rPr>
          <w:sz w:val="26"/>
          <w:szCs w:val="26"/>
          <w:lang w:val="nl-NL"/>
        </w:rPr>
      </w:pPr>
      <w:r w:rsidRPr="0075648B">
        <w:rPr>
          <w:position w:val="-10"/>
          <w:sz w:val="26"/>
          <w:szCs w:val="26"/>
          <w:lang w:val="nl-NL"/>
        </w:rPr>
        <w:object w:dxaOrig="300" w:dyaOrig="345">
          <v:shape id="_x0000_i1034" type="#_x0000_t75" style="width:15.05pt;height:17.3pt" o:ole="">
            <v:imagedata r:id="rId14" o:title=""/>
          </v:shape>
          <o:OLEObject Type="Embed" ProgID="Equation.3" ShapeID="_x0000_i1034" DrawAspect="Content" ObjectID="_1716629356" r:id="rId15"/>
        </w:object>
      </w:r>
      <w:r w:rsidRPr="0075648B">
        <w:rPr>
          <w:sz w:val="26"/>
          <w:szCs w:val="26"/>
          <w:lang w:val="nl-NL"/>
        </w:rPr>
        <w:t xml:space="preserve">- Hệ số khuyếch tán chất ô nhiễm theo phương z với độ ổn đinh tại khu vực là B được xác định theo công thức </w:t>
      </w:r>
      <w:r w:rsidRPr="0075648B">
        <w:rPr>
          <w:position w:val="-10"/>
          <w:sz w:val="26"/>
          <w:szCs w:val="26"/>
          <w:lang w:val="nl-NL"/>
        </w:rPr>
        <w:object w:dxaOrig="300" w:dyaOrig="345">
          <v:shape id="_x0000_i1035" type="#_x0000_t75" style="width:15.05pt;height:17.3pt" o:ole="">
            <v:imagedata r:id="rId16" o:title=""/>
          </v:shape>
          <o:OLEObject Type="Embed" ProgID="Equation.3" ShapeID="_x0000_i1035" DrawAspect="Content" ObjectID="_1716629357" r:id="rId17"/>
        </w:object>
      </w:r>
      <w:r w:rsidRPr="0075648B">
        <w:rPr>
          <w:sz w:val="26"/>
          <w:szCs w:val="26"/>
          <w:lang w:val="nl-NL"/>
        </w:rPr>
        <w:t>=0,53 * x</w:t>
      </w:r>
      <w:r w:rsidRPr="0075648B">
        <w:rPr>
          <w:sz w:val="26"/>
          <w:szCs w:val="26"/>
          <w:vertAlign w:val="superscript"/>
          <w:lang w:val="nl-NL"/>
        </w:rPr>
        <w:t>0,73</w:t>
      </w:r>
      <w:r w:rsidRPr="0075648B">
        <w:rPr>
          <w:sz w:val="26"/>
          <w:szCs w:val="26"/>
          <w:lang w:val="nl-NL"/>
        </w:rPr>
        <w:t xml:space="preserve">. Trong đó, x là khoảng cách theo chiều gió thổi tại điểm tính toán so với nguồn thải. </w:t>
      </w:r>
    </w:p>
    <w:p w:rsidR="009A4472" w:rsidRPr="0075648B" w:rsidRDefault="009A4472" w:rsidP="009A4472">
      <w:pPr>
        <w:spacing w:before="60" w:after="60"/>
        <w:ind w:firstLine="720"/>
        <w:jc w:val="both"/>
        <w:rPr>
          <w:sz w:val="26"/>
          <w:szCs w:val="26"/>
          <w:lang w:val="nl-NL"/>
        </w:rPr>
      </w:pPr>
      <w:r w:rsidRPr="0075648B">
        <w:rPr>
          <w:sz w:val="26"/>
          <w:szCs w:val="26"/>
          <w:lang w:val="nl-NL"/>
        </w:rPr>
        <w:t>Nộng độ bụi phát tán theo hướng gió tại các khoảng cách 10m, 20m, 30m so với trạm nghiền sàng đá được tính toán theo bảng sau:</w:t>
      </w:r>
    </w:p>
    <w:tbl>
      <w:tblPr>
        <w:tblW w:w="7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333"/>
        <w:gridCol w:w="1440"/>
        <w:gridCol w:w="1440"/>
        <w:gridCol w:w="1440"/>
      </w:tblGrid>
      <w:tr w:rsidR="009A4472" w:rsidRPr="0075648B" w:rsidTr="00AC2DC6">
        <w:trPr>
          <w:jc w:val="center"/>
        </w:trPr>
        <w:tc>
          <w:tcPr>
            <w:tcW w:w="2340" w:type="dxa"/>
            <w:shd w:val="clear" w:color="auto" w:fill="auto"/>
            <w:vAlign w:val="center"/>
          </w:tcPr>
          <w:p w:rsidR="009A4472" w:rsidRPr="0075648B" w:rsidRDefault="009A4472" w:rsidP="00AC2DC6">
            <w:pPr>
              <w:spacing w:before="120" w:after="120"/>
              <w:rPr>
                <w:b/>
                <w:bCs/>
                <w:sz w:val="26"/>
                <w:szCs w:val="26"/>
                <w:lang w:val="nl-NL"/>
              </w:rPr>
            </w:pPr>
            <w:r w:rsidRPr="0075648B">
              <w:rPr>
                <w:b/>
                <w:bCs/>
                <w:sz w:val="26"/>
                <w:szCs w:val="26"/>
                <w:lang w:val="nl-NL"/>
              </w:rPr>
              <w:t>Công đoạn sản xuất</w:t>
            </w:r>
          </w:p>
        </w:tc>
        <w:tc>
          <w:tcPr>
            <w:tcW w:w="1333" w:type="dxa"/>
            <w:shd w:val="clear" w:color="auto" w:fill="auto"/>
            <w:vAlign w:val="center"/>
          </w:tcPr>
          <w:p w:rsidR="009A4472" w:rsidRPr="0075648B" w:rsidRDefault="009A4472" w:rsidP="00AC2DC6">
            <w:pPr>
              <w:spacing w:before="120" w:after="120"/>
              <w:rPr>
                <w:b/>
                <w:bCs/>
                <w:sz w:val="26"/>
                <w:szCs w:val="26"/>
                <w:lang w:val="nl-NL"/>
              </w:rPr>
            </w:pPr>
            <w:r w:rsidRPr="0075648B">
              <w:rPr>
                <w:b/>
                <w:bCs/>
                <w:sz w:val="26"/>
                <w:szCs w:val="26"/>
                <w:lang w:val="nl-NL"/>
              </w:rPr>
              <w:t>Thải lượng (mg/s)</w:t>
            </w:r>
          </w:p>
        </w:tc>
        <w:tc>
          <w:tcPr>
            <w:tcW w:w="1440" w:type="dxa"/>
            <w:shd w:val="clear" w:color="auto" w:fill="auto"/>
            <w:vAlign w:val="center"/>
          </w:tcPr>
          <w:p w:rsidR="009A4472" w:rsidRPr="0075648B" w:rsidRDefault="009A4472" w:rsidP="00AC2DC6">
            <w:pPr>
              <w:spacing w:before="120" w:after="120"/>
              <w:rPr>
                <w:sz w:val="26"/>
                <w:szCs w:val="26"/>
                <w:lang w:val="nl-NL"/>
              </w:rPr>
            </w:pPr>
            <w:r w:rsidRPr="0075648B">
              <w:rPr>
                <w:b/>
                <w:bCs/>
                <w:sz w:val="26"/>
                <w:szCs w:val="26"/>
                <w:lang w:val="nl-NL"/>
              </w:rPr>
              <w:t>Nồng độ bụi trong bán kính 10m (mg/m</w:t>
            </w:r>
            <w:r w:rsidRPr="0075648B">
              <w:rPr>
                <w:b/>
                <w:bCs/>
                <w:sz w:val="26"/>
                <w:szCs w:val="26"/>
                <w:vertAlign w:val="superscript"/>
                <w:lang w:val="nl-NL"/>
              </w:rPr>
              <w:t>3</w:t>
            </w:r>
            <w:r w:rsidRPr="0075648B">
              <w:rPr>
                <w:b/>
                <w:bCs/>
                <w:sz w:val="26"/>
                <w:szCs w:val="26"/>
                <w:lang w:val="nl-NL"/>
              </w:rPr>
              <w:t>)</w:t>
            </w:r>
          </w:p>
        </w:tc>
        <w:tc>
          <w:tcPr>
            <w:tcW w:w="1440" w:type="dxa"/>
            <w:shd w:val="clear" w:color="auto" w:fill="auto"/>
            <w:vAlign w:val="center"/>
          </w:tcPr>
          <w:p w:rsidR="009A4472" w:rsidRPr="0075648B" w:rsidRDefault="009A4472" w:rsidP="00AC2DC6">
            <w:pPr>
              <w:spacing w:before="120" w:after="120"/>
              <w:rPr>
                <w:sz w:val="26"/>
                <w:szCs w:val="26"/>
                <w:lang w:val="nl-NL"/>
              </w:rPr>
            </w:pPr>
            <w:r w:rsidRPr="0075648B">
              <w:rPr>
                <w:b/>
                <w:bCs/>
                <w:sz w:val="26"/>
                <w:szCs w:val="26"/>
                <w:lang w:val="nl-NL"/>
              </w:rPr>
              <w:t>Nồng độ bụi trong bán kính 20m (mg/m</w:t>
            </w:r>
            <w:r w:rsidRPr="0075648B">
              <w:rPr>
                <w:b/>
                <w:bCs/>
                <w:sz w:val="26"/>
                <w:szCs w:val="26"/>
                <w:vertAlign w:val="superscript"/>
                <w:lang w:val="nl-NL"/>
              </w:rPr>
              <w:t>3</w:t>
            </w:r>
            <w:r w:rsidRPr="0075648B">
              <w:rPr>
                <w:b/>
                <w:bCs/>
                <w:sz w:val="26"/>
                <w:szCs w:val="26"/>
                <w:lang w:val="nl-NL"/>
              </w:rPr>
              <w:t>)</w:t>
            </w:r>
          </w:p>
        </w:tc>
        <w:tc>
          <w:tcPr>
            <w:tcW w:w="1440" w:type="dxa"/>
            <w:shd w:val="clear" w:color="auto" w:fill="auto"/>
            <w:vAlign w:val="center"/>
          </w:tcPr>
          <w:p w:rsidR="009A4472" w:rsidRPr="0075648B" w:rsidRDefault="009A4472" w:rsidP="00AC2DC6">
            <w:pPr>
              <w:spacing w:before="120" w:after="120"/>
              <w:rPr>
                <w:sz w:val="26"/>
                <w:szCs w:val="26"/>
                <w:lang w:val="nl-NL"/>
              </w:rPr>
            </w:pPr>
            <w:r w:rsidRPr="0075648B">
              <w:rPr>
                <w:b/>
                <w:bCs/>
                <w:sz w:val="26"/>
                <w:szCs w:val="26"/>
                <w:lang w:val="nl-NL"/>
              </w:rPr>
              <w:t>Nồng độ bụi trong bán kính 30m (mg/m</w:t>
            </w:r>
            <w:r w:rsidRPr="0075648B">
              <w:rPr>
                <w:b/>
                <w:bCs/>
                <w:sz w:val="26"/>
                <w:szCs w:val="26"/>
                <w:vertAlign w:val="superscript"/>
                <w:lang w:val="nl-NL"/>
              </w:rPr>
              <w:t>3</w:t>
            </w:r>
            <w:r w:rsidRPr="0075648B">
              <w:rPr>
                <w:b/>
                <w:bCs/>
                <w:sz w:val="26"/>
                <w:szCs w:val="26"/>
                <w:lang w:val="nl-NL"/>
              </w:rPr>
              <w:t>)</w:t>
            </w:r>
          </w:p>
        </w:tc>
      </w:tr>
      <w:tr w:rsidR="009A4472" w:rsidRPr="0075648B" w:rsidTr="00AC2DC6">
        <w:trPr>
          <w:jc w:val="center"/>
        </w:trPr>
        <w:tc>
          <w:tcPr>
            <w:tcW w:w="2340" w:type="dxa"/>
            <w:shd w:val="clear" w:color="auto" w:fill="auto"/>
            <w:vAlign w:val="center"/>
          </w:tcPr>
          <w:p w:rsidR="009A4472" w:rsidRPr="0075648B" w:rsidRDefault="009A4472" w:rsidP="00AC2DC6">
            <w:pPr>
              <w:spacing w:before="120" w:after="120"/>
              <w:rPr>
                <w:sz w:val="26"/>
                <w:szCs w:val="26"/>
                <w:lang w:val="nl-NL"/>
              </w:rPr>
            </w:pPr>
            <w:r w:rsidRPr="0075648B">
              <w:rPr>
                <w:sz w:val="26"/>
                <w:szCs w:val="26"/>
                <w:lang w:val="nl-NL"/>
              </w:rPr>
              <w:t>Công đoạn nghiền sàng, phân loại</w:t>
            </w:r>
          </w:p>
        </w:tc>
        <w:tc>
          <w:tcPr>
            <w:tcW w:w="1333" w:type="dxa"/>
            <w:shd w:val="clear" w:color="auto" w:fill="auto"/>
            <w:vAlign w:val="center"/>
          </w:tcPr>
          <w:p w:rsidR="009A4472" w:rsidRPr="0075648B" w:rsidRDefault="00E31E3D" w:rsidP="00AC2DC6">
            <w:pPr>
              <w:spacing w:before="120" w:after="120"/>
              <w:rPr>
                <w:sz w:val="26"/>
                <w:szCs w:val="26"/>
                <w:lang w:val="nl-NL"/>
              </w:rPr>
            </w:pPr>
            <w:r>
              <w:rPr>
                <w:sz w:val="26"/>
                <w:szCs w:val="26"/>
                <w:lang w:val="nl-NL"/>
              </w:rPr>
              <w:t>6</w:t>
            </w:r>
            <w:r w:rsidR="009A4472" w:rsidRPr="0075648B">
              <w:rPr>
                <w:sz w:val="26"/>
                <w:szCs w:val="26"/>
                <w:lang w:val="nl-NL"/>
              </w:rPr>
              <w:t>.</w:t>
            </w:r>
            <w:r>
              <w:rPr>
                <w:sz w:val="26"/>
                <w:szCs w:val="26"/>
                <w:lang w:val="nl-NL"/>
              </w:rPr>
              <w:t>010</w:t>
            </w:r>
          </w:p>
        </w:tc>
        <w:tc>
          <w:tcPr>
            <w:tcW w:w="1440" w:type="dxa"/>
            <w:shd w:val="clear" w:color="auto" w:fill="auto"/>
            <w:vAlign w:val="center"/>
          </w:tcPr>
          <w:p w:rsidR="009A4472" w:rsidRPr="0075648B" w:rsidRDefault="009A4472" w:rsidP="00AC2DC6">
            <w:pPr>
              <w:spacing w:before="120" w:after="120"/>
              <w:ind w:left="13" w:hanging="13"/>
              <w:rPr>
                <w:b/>
                <w:sz w:val="26"/>
                <w:szCs w:val="26"/>
                <w:lang w:val="nl-NL"/>
              </w:rPr>
            </w:pPr>
            <w:r w:rsidRPr="0075648B">
              <w:rPr>
                <w:b/>
                <w:sz w:val="26"/>
                <w:szCs w:val="26"/>
                <w:lang w:val="nl-NL"/>
              </w:rPr>
              <w:t>2,18</w:t>
            </w:r>
          </w:p>
        </w:tc>
        <w:tc>
          <w:tcPr>
            <w:tcW w:w="1440" w:type="dxa"/>
            <w:shd w:val="clear" w:color="auto" w:fill="auto"/>
            <w:vAlign w:val="center"/>
          </w:tcPr>
          <w:p w:rsidR="009A4472" w:rsidRPr="0075648B" w:rsidRDefault="009A4472" w:rsidP="00AC2DC6">
            <w:pPr>
              <w:spacing w:before="120" w:after="120"/>
              <w:ind w:left="13" w:hanging="13"/>
              <w:rPr>
                <w:b/>
                <w:sz w:val="26"/>
                <w:szCs w:val="26"/>
                <w:lang w:val="nl-NL"/>
              </w:rPr>
            </w:pPr>
            <w:r w:rsidRPr="0075648B">
              <w:rPr>
                <w:b/>
                <w:sz w:val="26"/>
                <w:szCs w:val="26"/>
                <w:lang w:val="nl-NL"/>
              </w:rPr>
              <w:t>0,55</w:t>
            </w:r>
          </w:p>
        </w:tc>
        <w:tc>
          <w:tcPr>
            <w:tcW w:w="1440" w:type="dxa"/>
            <w:shd w:val="clear" w:color="auto" w:fill="auto"/>
            <w:vAlign w:val="center"/>
          </w:tcPr>
          <w:p w:rsidR="009A4472" w:rsidRPr="0075648B" w:rsidRDefault="009A4472" w:rsidP="00AC2DC6">
            <w:pPr>
              <w:spacing w:before="120" w:after="120"/>
              <w:ind w:left="13" w:hanging="13"/>
              <w:rPr>
                <w:b/>
                <w:sz w:val="26"/>
                <w:szCs w:val="26"/>
                <w:lang w:val="nl-NL"/>
              </w:rPr>
            </w:pPr>
            <w:r w:rsidRPr="0075648B">
              <w:rPr>
                <w:b/>
                <w:sz w:val="26"/>
                <w:szCs w:val="26"/>
                <w:lang w:val="nl-NL"/>
              </w:rPr>
              <w:t>0,34</w:t>
            </w:r>
          </w:p>
        </w:tc>
      </w:tr>
      <w:tr w:rsidR="009A4472" w:rsidRPr="0075648B" w:rsidTr="00AC2DC6">
        <w:trPr>
          <w:jc w:val="center"/>
        </w:trPr>
        <w:tc>
          <w:tcPr>
            <w:tcW w:w="3673" w:type="dxa"/>
            <w:gridSpan w:val="2"/>
            <w:shd w:val="clear" w:color="auto" w:fill="auto"/>
            <w:vAlign w:val="center"/>
          </w:tcPr>
          <w:p w:rsidR="009A4472" w:rsidRPr="0075648B" w:rsidRDefault="009A4472" w:rsidP="00AC2DC6">
            <w:pPr>
              <w:spacing w:before="120" w:after="120"/>
              <w:rPr>
                <w:b/>
                <w:sz w:val="26"/>
                <w:szCs w:val="26"/>
                <w:lang w:val="nl-NL"/>
              </w:rPr>
            </w:pPr>
            <w:r w:rsidRPr="0075648B">
              <w:rPr>
                <w:b/>
                <w:sz w:val="26"/>
                <w:szCs w:val="26"/>
                <w:lang w:val="nl-NL"/>
              </w:rPr>
              <w:t>QCVN 05:2013/BTNMT</w:t>
            </w:r>
          </w:p>
        </w:tc>
        <w:tc>
          <w:tcPr>
            <w:tcW w:w="4320" w:type="dxa"/>
            <w:gridSpan w:val="3"/>
            <w:shd w:val="clear" w:color="auto" w:fill="auto"/>
            <w:vAlign w:val="center"/>
          </w:tcPr>
          <w:p w:rsidR="009A4472" w:rsidRPr="0075648B" w:rsidRDefault="009A4472" w:rsidP="00AC2DC6">
            <w:pPr>
              <w:spacing w:before="120" w:after="120"/>
              <w:ind w:left="13" w:hanging="13"/>
              <w:rPr>
                <w:b/>
                <w:sz w:val="26"/>
                <w:szCs w:val="26"/>
                <w:lang w:val="nl-NL"/>
              </w:rPr>
            </w:pPr>
            <w:r w:rsidRPr="0075648B">
              <w:rPr>
                <w:b/>
                <w:sz w:val="26"/>
                <w:szCs w:val="26"/>
                <w:lang w:val="nl-NL"/>
              </w:rPr>
              <w:t>0,3mg/m</w:t>
            </w:r>
            <w:r w:rsidRPr="0075648B">
              <w:rPr>
                <w:b/>
                <w:sz w:val="26"/>
                <w:szCs w:val="26"/>
                <w:vertAlign w:val="superscript"/>
                <w:lang w:val="nl-NL"/>
              </w:rPr>
              <w:t>3</w:t>
            </w:r>
          </w:p>
        </w:tc>
      </w:tr>
    </w:tbl>
    <w:p w:rsidR="009A4472" w:rsidRPr="0075648B" w:rsidRDefault="009A4472" w:rsidP="009A4472">
      <w:pPr>
        <w:spacing w:before="120" w:after="120"/>
        <w:ind w:firstLine="720"/>
        <w:jc w:val="both"/>
        <w:rPr>
          <w:b/>
          <w:sz w:val="26"/>
          <w:szCs w:val="26"/>
          <w:lang w:val="nl-NL"/>
        </w:rPr>
      </w:pPr>
      <w:r w:rsidRPr="0075648B">
        <w:rPr>
          <w:b/>
          <w:sz w:val="26"/>
          <w:szCs w:val="26"/>
          <w:lang w:val="nl-NL"/>
        </w:rPr>
        <w:t>* Đánh giá phạm vi, mức độ tác động</w:t>
      </w:r>
    </w:p>
    <w:p w:rsidR="009A4472" w:rsidRPr="0075648B" w:rsidRDefault="009A4472" w:rsidP="009A4472">
      <w:pPr>
        <w:spacing w:before="80" w:after="80"/>
        <w:ind w:firstLine="720"/>
        <w:jc w:val="both"/>
        <w:rPr>
          <w:rFonts w:ascii="Time New Roman" w:hAnsi="Time New Roman"/>
          <w:spacing w:val="-4"/>
          <w:sz w:val="26"/>
          <w:szCs w:val="26"/>
          <w:lang w:val="nl-NL"/>
        </w:rPr>
      </w:pPr>
      <w:r w:rsidRPr="0075648B">
        <w:rPr>
          <w:rFonts w:ascii="Time New Roman" w:hAnsi="Time New Roman"/>
          <w:spacing w:val="-4"/>
          <w:sz w:val="26"/>
          <w:szCs w:val="26"/>
          <w:lang w:val="nl-NL"/>
        </w:rPr>
        <w:t>Qua kết quả tính toán cho thấy, với khoảng cách tính toán 10m, 20m, 30m theo hướng gió từ dây chuyền nghiền sàng, nồng độ bụi đều vượt quy chuẩn cho phép. Tiềm ẩn nguy cơ cao gây ô nhiễm môi trường không khí và ảnh hưởng đến sức khỏe của công nhân vận hành sản xuất tại khu vực chế biến nếu không có biện pháp giảm thiểu, khống chế sự phát tán bụi trong quá trình vận hành dây chuyền nghiền sàng đá.</w:t>
      </w:r>
    </w:p>
    <w:p w:rsidR="009A4472" w:rsidRPr="0075648B" w:rsidRDefault="009A4472" w:rsidP="009A4472">
      <w:pPr>
        <w:spacing w:before="80" w:after="80"/>
        <w:ind w:firstLine="720"/>
        <w:jc w:val="both"/>
        <w:rPr>
          <w:rFonts w:ascii="Time New Roman" w:hAnsi="Time New Roman"/>
          <w:spacing w:val="-4"/>
          <w:sz w:val="26"/>
          <w:szCs w:val="26"/>
          <w:lang w:val="nl-NL"/>
        </w:rPr>
      </w:pPr>
      <w:r w:rsidRPr="0075648B">
        <w:rPr>
          <w:rFonts w:ascii="Time New Roman" w:hAnsi="Time New Roman"/>
          <w:i/>
          <w:spacing w:val="-4"/>
          <w:sz w:val="26"/>
          <w:szCs w:val="26"/>
          <w:lang w:val="nl-NL"/>
        </w:rPr>
        <w:t>- Ph</w:t>
      </w:r>
      <w:r w:rsidRPr="0075648B">
        <w:rPr>
          <w:rFonts w:ascii="Time New Roman" w:hAnsi="Time New Roman" w:cs="Arial"/>
          <w:i/>
          <w:spacing w:val="-4"/>
          <w:sz w:val="26"/>
          <w:szCs w:val="26"/>
          <w:lang w:val="nl-NL"/>
        </w:rPr>
        <w:t>ạ</w:t>
      </w:r>
      <w:r w:rsidRPr="0075648B">
        <w:rPr>
          <w:rFonts w:ascii="Time New Roman" w:hAnsi="Time New Roman"/>
          <w:i/>
          <w:spacing w:val="-4"/>
          <w:sz w:val="26"/>
          <w:szCs w:val="26"/>
          <w:lang w:val="nl-NL"/>
        </w:rPr>
        <w:t>m v</w:t>
      </w:r>
      <w:r w:rsidRPr="0075648B">
        <w:rPr>
          <w:rFonts w:ascii="Time New Roman" w:hAnsi="Time New Roman" w:cs="Arial"/>
          <w:i/>
          <w:spacing w:val="-4"/>
          <w:sz w:val="26"/>
          <w:szCs w:val="26"/>
          <w:lang w:val="nl-NL"/>
        </w:rPr>
        <w:t>i</w:t>
      </w:r>
      <w:r w:rsidRPr="0075648B">
        <w:rPr>
          <w:rFonts w:ascii="Time New Roman" w:hAnsi="Time New Roman"/>
          <w:i/>
          <w:spacing w:val="-4"/>
          <w:sz w:val="26"/>
          <w:szCs w:val="26"/>
          <w:lang w:val="nl-NL"/>
        </w:rPr>
        <w:t xml:space="preserve"> g</w:t>
      </w:r>
      <w:r w:rsidRPr="0075648B">
        <w:rPr>
          <w:rFonts w:ascii="Time New Roman" w:hAnsi="Time New Roman" w:cs=".VnTime"/>
          <w:i/>
          <w:spacing w:val="-4"/>
          <w:sz w:val="26"/>
          <w:szCs w:val="26"/>
          <w:lang w:val="nl-NL"/>
        </w:rPr>
        <w:t>â</w:t>
      </w:r>
      <w:r w:rsidRPr="0075648B">
        <w:rPr>
          <w:rFonts w:ascii="Time New Roman" w:hAnsi="Time New Roman"/>
          <w:i/>
          <w:spacing w:val="-4"/>
          <w:sz w:val="26"/>
          <w:szCs w:val="26"/>
          <w:lang w:val="nl-NL"/>
        </w:rPr>
        <w:t>y t</w:t>
      </w:r>
      <w:r w:rsidRPr="0075648B">
        <w:rPr>
          <w:rFonts w:ascii="Time New Roman" w:hAnsi="Time New Roman" w:cs=".VnTime"/>
          <w:i/>
          <w:spacing w:val="-4"/>
          <w:sz w:val="26"/>
          <w:szCs w:val="26"/>
          <w:lang w:val="nl-NL"/>
        </w:rPr>
        <w:t>á</w:t>
      </w:r>
      <w:r w:rsidRPr="0075648B">
        <w:rPr>
          <w:rFonts w:ascii="Time New Roman" w:hAnsi="Time New Roman"/>
          <w:i/>
          <w:spacing w:val="-4"/>
          <w:sz w:val="26"/>
          <w:szCs w:val="26"/>
          <w:lang w:val="nl-NL"/>
        </w:rPr>
        <w:t xml:space="preserve">c </w:t>
      </w:r>
      <w:r w:rsidRPr="0075648B">
        <w:rPr>
          <w:rFonts w:ascii="Time New Roman" w:hAnsi="Time New Roman" w:cs="Arial"/>
          <w:i/>
          <w:spacing w:val="-4"/>
          <w:sz w:val="26"/>
          <w:szCs w:val="26"/>
          <w:lang w:val="nl-NL"/>
        </w:rPr>
        <w:t>độ</w:t>
      </w:r>
      <w:r w:rsidRPr="0075648B">
        <w:rPr>
          <w:rFonts w:ascii="Time New Roman" w:hAnsi="Time New Roman"/>
          <w:i/>
          <w:spacing w:val="-4"/>
          <w:sz w:val="26"/>
          <w:szCs w:val="26"/>
          <w:lang w:val="nl-NL"/>
        </w:rPr>
        <w:t>ng</w:t>
      </w:r>
      <w:r w:rsidRPr="0075648B">
        <w:rPr>
          <w:rFonts w:ascii="Time New Roman" w:hAnsi="Time New Roman"/>
          <w:spacing w:val="-4"/>
          <w:sz w:val="26"/>
          <w:szCs w:val="26"/>
          <w:lang w:val="nl-NL"/>
        </w:rPr>
        <w:t>: Phạm vị tác động rộng và lan tỏa theo gió đến các khu vực xung quanh</w:t>
      </w:r>
    </w:p>
    <w:p w:rsidR="009A4472" w:rsidRPr="0075648B" w:rsidRDefault="009A4472" w:rsidP="009A4472">
      <w:pPr>
        <w:spacing w:before="80" w:after="80"/>
        <w:ind w:firstLine="720"/>
        <w:jc w:val="both"/>
        <w:rPr>
          <w:rFonts w:ascii="Time New Roman" w:hAnsi="Time New Roman"/>
          <w:spacing w:val="-4"/>
          <w:sz w:val="26"/>
          <w:szCs w:val="26"/>
          <w:lang w:val="nl-NL"/>
        </w:rPr>
      </w:pPr>
      <w:r w:rsidRPr="0075648B">
        <w:rPr>
          <w:rFonts w:ascii="Time New Roman" w:hAnsi="Time New Roman"/>
          <w:i/>
          <w:spacing w:val="-4"/>
          <w:sz w:val="26"/>
          <w:szCs w:val="26"/>
          <w:lang w:val="nl-NL"/>
        </w:rPr>
        <w:t>+ Th</w:t>
      </w:r>
      <w:r w:rsidRPr="0075648B">
        <w:rPr>
          <w:rFonts w:ascii="Time New Roman" w:hAnsi="Time New Roman" w:cs="Arial"/>
          <w:i/>
          <w:spacing w:val="-4"/>
          <w:sz w:val="26"/>
          <w:szCs w:val="26"/>
          <w:lang w:val="nl-NL"/>
        </w:rPr>
        <w:t>ờ</w:t>
      </w:r>
      <w:r w:rsidRPr="0075648B">
        <w:rPr>
          <w:rFonts w:ascii="Time New Roman" w:hAnsi="Time New Roman"/>
          <w:i/>
          <w:spacing w:val="-4"/>
          <w:sz w:val="26"/>
          <w:szCs w:val="26"/>
          <w:lang w:val="nl-NL"/>
        </w:rPr>
        <w:t xml:space="preserve">i gian tác </w:t>
      </w:r>
      <w:r w:rsidRPr="0075648B">
        <w:rPr>
          <w:rFonts w:ascii="Time New Roman" w:hAnsi="Time New Roman" w:cs="Arial"/>
          <w:i/>
          <w:spacing w:val="-4"/>
          <w:sz w:val="26"/>
          <w:szCs w:val="26"/>
          <w:lang w:val="nl-NL"/>
        </w:rPr>
        <w:t>độ</w:t>
      </w:r>
      <w:r w:rsidRPr="0075648B">
        <w:rPr>
          <w:rFonts w:ascii="Time New Roman" w:hAnsi="Time New Roman"/>
          <w:i/>
          <w:spacing w:val="-4"/>
          <w:sz w:val="26"/>
          <w:szCs w:val="26"/>
          <w:lang w:val="nl-NL"/>
        </w:rPr>
        <w:t>ng</w:t>
      </w:r>
      <w:r w:rsidRPr="0075648B">
        <w:rPr>
          <w:rFonts w:ascii="Time New Roman" w:hAnsi="Time New Roman"/>
          <w:spacing w:val="-4"/>
          <w:sz w:val="26"/>
          <w:szCs w:val="26"/>
          <w:lang w:val="nl-NL"/>
        </w:rPr>
        <w:t>: Trong su</w:t>
      </w:r>
      <w:r w:rsidRPr="0075648B">
        <w:rPr>
          <w:rFonts w:ascii="Time New Roman" w:hAnsi="Time New Roman" w:cs="Arial"/>
          <w:spacing w:val="-4"/>
          <w:sz w:val="26"/>
          <w:szCs w:val="26"/>
          <w:lang w:val="nl-NL"/>
        </w:rPr>
        <w:t>ố</w:t>
      </w:r>
      <w:r w:rsidRPr="0075648B">
        <w:rPr>
          <w:rFonts w:ascii="Time New Roman" w:hAnsi="Time New Roman"/>
          <w:spacing w:val="-4"/>
          <w:sz w:val="26"/>
          <w:szCs w:val="26"/>
          <w:lang w:val="nl-NL"/>
        </w:rPr>
        <w:t>t th</w:t>
      </w:r>
      <w:r w:rsidRPr="0075648B">
        <w:rPr>
          <w:rFonts w:ascii="Time New Roman" w:hAnsi="Time New Roman" w:cs="Arial"/>
          <w:spacing w:val="-4"/>
          <w:sz w:val="26"/>
          <w:szCs w:val="26"/>
          <w:lang w:val="nl-NL"/>
        </w:rPr>
        <w:t>ờ</w:t>
      </w:r>
      <w:r w:rsidRPr="0075648B">
        <w:rPr>
          <w:rFonts w:ascii="Time New Roman" w:hAnsi="Time New Roman"/>
          <w:spacing w:val="-4"/>
          <w:sz w:val="26"/>
          <w:szCs w:val="26"/>
          <w:lang w:val="nl-NL"/>
        </w:rPr>
        <w:t xml:space="preserve">i gian vận hành dây chuyền nghiền sàng </w:t>
      </w:r>
    </w:p>
    <w:p w:rsidR="009A4472" w:rsidRPr="0075648B" w:rsidRDefault="009A4472" w:rsidP="009A4472">
      <w:pPr>
        <w:spacing w:before="80" w:after="80"/>
        <w:ind w:firstLine="720"/>
        <w:jc w:val="both"/>
        <w:rPr>
          <w:rFonts w:ascii="Time New Roman" w:hAnsi="Time New Roman"/>
          <w:spacing w:val="-4"/>
          <w:sz w:val="26"/>
          <w:szCs w:val="26"/>
          <w:lang w:val="nl-NL"/>
        </w:rPr>
      </w:pPr>
      <w:r w:rsidRPr="0075648B">
        <w:rPr>
          <w:rFonts w:ascii="Time New Roman" w:hAnsi="Time New Roman"/>
          <w:i/>
          <w:spacing w:val="-4"/>
          <w:sz w:val="26"/>
          <w:szCs w:val="26"/>
          <w:lang w:val="nl-NL"/>
        </w:rPr>
        <w:t>+ M</w:t>
      </w:r>
      <w:r w:rsidRPr="0075648B">
        <w:rPr>
          <w:rFonts w:ascii="Time New Roman" w:hAnsi="Time New Roman" w:cs="Arial"/>
          <w:i/>
          <w:spacing w:val="-4"/>
          <w:sz w:val="26"/>
          <w:szCs w:val="26"/>
          <w:lang w:val="nl-NL"/>
        </w:rPr>
        <w:t>ứ</w:t>
      </w:r>
      <w:r w:rsidRPr="0075648B">
        <w:rPr>
          <w:rFonts w:ascii="Time New Roman" w:hAnsi="Time New Roman"/>
          <w:i/>
          <w:spacing w:val="-4"/>
          <w:sz w:val="26"/>
          <w:szCs w:val="26"/>
          <w:lang w:val="nl-NL"/>
        </w:rPr>
        <w:t xml:space="preserve">c </w:t>
      </w:r>
      <w:r w:rsidRPr="0075648B">
        <w:rPr>
          <w:rFonts w:ascii="Time New Roman" w:hAnsi="Time New Roman" w:cs="Arial"/>
          <w:i/>
          <w:spacing w:val="-4"/>
          <w:sz w:val="26"/>
          <w:szCs w:val="26"/>
          <w:lang w:val="nl-NL"/>
        </w:rPr>
        <w:t>độ</w:t>
      </w:r>
      <w:r w:rsidRPr="0075648B">
        <w:rPr>
          <w:rFonts w:ascii="Time New Roman" w:hAnsi="Time New Roman"/>
          <w:i/>
          <w:spacing w:val="-4"/>
          <w:sz w:val="26"/>
          <w:szCs w:val="26"/>
          <w:lang w:val="nl-NL"/>
        </w:rPr>
        <w:t xml:space="preserve"> t</w:t>
      </w:r>
      <w:r w:rsidRPr="0075648B">
        <w:rPr>
          <w:rFonts w:ascii="Time New Roman" w:hAnsi="Time New Roman" w:cs=".VnTime"/>
          <w:i/>
          <w:spacing w:val="-4"/>
          <w:sz w:val="26"/>
          <w:szCs w:val="26"/>
          <w:lang w:val="nl-NL"/>
        </w:rPr>
        <w:t>á</w:t>
      </w:r>
      <w:r w:rsidRPr="0075648B">
        <w:rPr>
          <w:rFonts w:ascii="Time New Roman" w:hAnsi="Time New Roman"/>
          <w:i/>
          <w:spacing w:val="-4"/>
          <w:sz w:val="26"/>
          <w:szCs w:val="26"/>
          <w:lang w:val="nl-NL"/>
        </w:rPr>
        <w:t xml:space="preserve">c </w:t>
      </w:r>
      <w:r w:rsidRPr="0075648B">
        <w:rPr>
          <w:rFonts w:ascii="Time New Roman" w:hAnsi="Time New Roman" w:cs="Arial"/>
          <w:i/>
          <w:spacing w:val="-4"/>
          <w:sz w:val="26"/>
          <w:szCs w:val="26"/>
          <w:lang w:val="nl-NL"/>
        </w:rPr>
        <w:t>độ</w:t>
      </w:r>
      <w:r w:rsidRPr="0075648B">
        <w:rPr>
          <w:rFonts w:ascii="Time New Roman" w:hAnsi="Time New Roman"/>
          <w:i/>
          <w:spacing w:val="-4"/>
          <w:sz w:val="26"/>
          <w:szCs w:val="26"/>
          <w:lang w:val="nl-NL"/>
        </w:rPr>
        <w:t>ng</w:t>
      </w:r>
      <w:r w:rsidRPr="0075648B">
        <w:rPr>
          <w:rFonts w:ascii="Time New Roman" w:hAnsi="Time New Roman"/>
          <w:spacing w:val="-4"/>
          <w:sz w:val="26"/>
          <w:szCs w:val="26"/>
          <w:lang w:val="nl-NL"/>
        </w:rPr>
        <w:t>: Mức độ tác động lớn</w:t>
      </w:r>
    </w:p>
    <w:p w:rsidR="009A4472" w:rsidRPr="0075648B" w:rsidRDefault="009A4472" w:rsidP="009A4472">
      <w:pPr>
        <w:spacing w:before="80" w:after="80"/>
        <w:ind w:firstLine="720"/>
        <w:jc w:val="both"/>
        <w:rPr>
          <w:sz w:val="26"/>
          <w:szCs w:val="26"/>
          <w:lang w:val="nl-NL"/>
        </w:rPr>
      </w:pPr>
      <w:r w:rsidRPr="0075648B">
        <w:rPr>
          <w:rFonts w:ascii="Time New Roman" w:hAnsi="Time New Roman"/>
          <w:spacing w:val="-4"/>
          <w:sz w:val="26"/>
          <w:szCs w:val="26"/>
          <w:lang w:val="nl-NL"/>
        </w:rPr>
        <w:t>+ Kh</w:t>
      </w:r>
      <w:r w:rsidRPr="0075648B">
        <w:rPr>
          <w:rFonts w:ascii="Time New Roman" w:hAnsi="Time New Roman" w:cs="Arial"/>
          <w:spacing w:val="-4"/>
          <w:sz w:val="26"/>
          <w:szCs w:val="26"/>
          <w:lang w:val="nl-NL"/>
        </w:rPr>
        <w:t>ả</w:t>
      </w:r>
      <w:r w:rsidRPr="0075648B">
        <w:rPr>
          <w:rFonts w:ascii="Time New Roman" w:hAnsi="Time New Roman"/>
          <w:spacing w:val="-4"/>
          <w:sz w:val="26"/>
          <w:szCs w:val="26"/>
          <w:lang w:val="nl-NL"/>
        </w:rPr>
        <w:t xml:space="preserve"> n</w:t>
      </w:r>
      <w:r w:rsidRPr="0075648B">
        <w:rPr>
          <w:rFonts w:ascii="Time New Roman" w:hAnsi="Time New Roman" w:cs="Arial"/>
          <w:spacing w:val="-4"/>
          <w:sz w:val="26"/>
          <w:szCs w:val="26"/>
          <w:lang w:val="nl-NL"/>
        </w:rPr>
        <w:t>ă</w:t>
      </w:r>
      <w:r w:rsidRPr="0075648B">
        <w:rPr>
          <w:rFonts w:ascii="Time New Roman" w:hAnsi="Time New Roman"/>
          <w:spacing w:val="-4"/>
          <w:sz w:val="26"/>
          <w:szCs w:val="26"/>
          <w:lang w:val="nl-NL"/>
        </w:rPr>
        <w:t>ng gi</w:t>
      </w:r>
      <w:r w:rsidRPr="0075648B">
        <w:rPr>
          <w:rFonts w:ascii="Time New Roman" w:hAnsi="Time New Roman" w:cs="Arial"/>
          <w:spacing w:val="-4"/>
          <w:sz w:val="26"/>
          <w:szCs w:val="26"/>
          <w:lang w:val="nl-NL"/>
        </w:rPr>
        <w:t>ả</w:t>
      </w:r>
      <w:r w:rsidRPr="0075648B">
        <w:rPr>
          <w:rFonts w:ascii="Time New Roman" w:hAnsi="Time New Roman"/>
          <w:spacing w:val="-4"/>
          <w:sz w:val="26"/>
          <w:szCs w:val="26"/>
          <w:lang w:val="nl-NL"/>
        </w:rPr>
        <w:t>m thi</w:t>
      </w:r>
      <w:r w:rsidRPr="0075648B">
        <w:rPr>
          <w:rFonts w:ascii="Time New Roman" w:hAnsi="Time New Roman" w:cs="Arial"/>
          <w:spacing w:val="-4"/>
          <w:sz w:val="26"/>
          <w:szCs w:val="26"/>
          <w:lang w:val="nl-NL"/>
        </w:rPr>
        <w:t>ể</w:t>
      </w:r>
      <w:r w:rsidRPr="0075648B">
        <w:rPr>
          <w:rFonts w:ascii="Time New Roman" w:hAnsi="Time New Roman"/>
          <w:spacing w:val="-4"/>
          <w:sz w:val="26"/>
          <w:szCs w:val="26"/>
          <w:lang w:val="nl-NL"/>
        </w:rPr>
        <w:t>u: T</w:t>
      </w:r>
      <w:r w:rsidRPr="0075648B">
        <w:rPr>
          <w:rFonts w:ascii="Time New Roman" w:hAnsi="Time New Roman" w:cs=".VnTime"/>
          <w:spacing w:val="-4"/>
          <w:sz w:val="26"/>
          <w:szCs w:val="26"/>
          <w:lang w:val="nl-NL"/>
        </w:rPr>
        <w:t>á</w:t>
      </w:r>
      <w:r w:rsidRPr="0075648B">
        <w:rPr>
          <w:rFonts w:ascii="Time New Roman" w:hAnsi="Time New Roman"/>
          <w:spacing w:val="-4"/>
          <w:sz w:val="26"/>
          <w:szCs w:val="26"/>
          <w:lang w:val="nl-NL"/>
        </w:rPr>
        <w:t xml:space="preserve">c </w:t>
      </w:r>
      <w:r w:rsidRPr="0075648B">
        <w:rPr>
          <w:rFonts w:ascii="Time New Roman" w:hAnsi="Time New Roman" w:cs="Arial"/>
          <w:spacing w:val="-4"/>
          <w:sz w:val="26"/>
          <w:szCs w:val="26"/>
          <w:lang w:val="nl-NL"/>
        </w:rPr>
        <w:t>độ</w:t>
      </w:r>
      <w:r w:rsidRPr="0075648B">
        <w:rPr>
          <w:rFonts w:ascii="Time New Roman" w:hAnsi="Time New Roman"/>
          <w:spacing w:val="-4"/>
          <w:sz w:val="26"/>
          <w:szCs w:val="26"/>
          <w:lang w:val="nl-NL"/>
        </w:rPr>
        <w:t>ng n</w:t>
      </w:r>
      <w:r w:rsidRPr="0075648B">
        <w:rPr>
          <w:rFonts w:ascii="Time New Roman" w:hAnsi="Time New Roman" w:cs="Arial"/>
          <w:spacing w:val="-4"/>
          <w:sz w:val="26"/>
          <w:szCs w:val="26"/>
          <w:lang w:val="nl-NL"/>
        </w:rPr>
        <w:t>à</w:t>
      </w:r>
      <w:r w:rsidRPr="0075648B">
        <w:rPr>
          <w:rFonts w:ascii="Time New Roman" w:hAnsi="Time New Roman"/>
          <w:spacing w:val="-4"/>
          <w:sz w:val="26"/>
          <w:szCs w:val="26"/>
          <w:lang w:val="nl-NL"/>
        </w:rPr>
        <w:t>y ho</w:t>
      </w:r>
      <w:r w:rsidRPr="0075648B">
        <w:rPr>
          <w:rFonts w:ascii="Time New Roman" w:hAnsi="Time New Roman" w:cs="Arial"/>
          <w:spacing w:val="-4"/>
          <w:sz w:val="26"/>
          <w:szCs w:val="26"/>
          <w:lang w:val="nl-NL"/>
        </w:rPr>
        <w:t>à</w:t>
      </w:r>
      <w:r w:rsidRPr="0075648B">
        <w:rPr>
          <w:rFonts w:ascii="Time New Roman" w:hAnsi="Time New Roman"/>
          <w:spacing w:val="-4"/>
          <w:sz w:val="26"/>
          <w:szCs w:val="26"/>
          <w:lang w:val="nl-NL"/>
        </w:rPr>
        <w:t>n to</w:t>
      </w:r>
      <w:r w:rsidRPr="0075648B">
        <w:rPr>
          <w:rFonts w:ascii="Time New Roman" w:hAnsi="Time New Roman" w:cs="Arial"/>
          <w:spacing w:val="-4"/>
          <w:sz w:val="26"/>
          <w:szCs w:val="26"/>
          <w:lang w:val="nl-NL"/>
        </w:rPr>
        <w:t>à</w:t>
      </w:r>
      <w:r w:rsidRPr="0075648B">
        <w:rPr>
          <w:rFonts w:ascii="Time New Roman" w:hAnsi="Time New Roman"/>
          <w:spacing w:val="-4"/>
          <w:sz w:val="26"/>
          <w:szCs w:val="26"/>
          <w:lang w:val="nl-NL"/>
        </w:rPr>
        <w:t>n c</w:t>
      </w:r>
      <w:r w:rsidRPr="0075648B">
        <w:rPr>
          <w:rFonts w:ascii="Time New Roman" w:hAnsi="Time New Roman" w:cs=".VnTime"/>
          <w:spacing w:val="-4"/>
          <w:sz w:val="26"/>
          <w:szCs w:val="26"/>
          <w:lang w:val="nl-NL"/>
        </w:rPr>
        <w:t>ó</w:t>
      </w:r>
      <w:r w:rsidRPr="0075648B">
        <w:rPr>
          <w:rFonts w:ascii="Time New Roman" w:hAnsi="Time New Roman"/>
          <w:spacing w:val="-4"/>
          <w:sz w:val="26"/>
          <w:szCs w:val="26"/>
          <w:lang w:val="nl-NL"/>
        </w:rPr>
        <w:t xml:space="preserve"> th</w:t>
      </w:r>
      <w:r w:rsidRPr="0075648B">
        <w:rPr>
          <w:rFonts w:ascii="Time New Roman" w:hAnsi="Time New Roman" w:cs="Arial"/>
          <w:spacing w:val="-4"/>
          <w:sz w:val="26"/>
          <w:szCs w:val="26"/>
          <w:lang w:val="nl-NL"/>
        </w:rPr>
        <w:t>ể</w:t>
      </w:r>
      <w:r w:rsidRPr="0075648B">
        <w:rPr>
          <w:rFonts w:ascii="Time New Roman" w:hAnsi="Time New Roman"/>
          <w:spacing w:val="-4"/>
          <w:sz w:val="26"/>
          <w:szCs w:val="26"/>
          <w:lang w:val="nl-NL"/>
        </w:rPr>
        <w:t xml:space="preserve"> ki</w:t>
      </w:r>
      <w:r w:rsidRPr="0075648B">
        <w:rPr>
          <w:rFonts w:ascii="Time New Roman" w:hAnsi="Time New Roman" w:cs="Arial"/>
          <w:spacing w:val="-4"/>
          <w:sz w:val="26"/>
          <w:szCs w:val="26"/>
          <w:lang w:val="nl-NL"/>
        </w:rPr>
        <w:t>ể</w:t>
      </w:r>
      <w:r w:rsidRPr="0075648B">
        <w:rPr>
          <w:rFonts w:ascii="Time New Roman" w:hAnsi="Time New Roman"/>
          <w:spacing w:val="-4"/>
          <w:sz w:val="26"/>
          <w:szCs w:val="26"/>
          <w:lang w:val="nl-NL"/>
        </w:rPr>
        <w:t>m so</w:t>
      </w:r>
      <w:r w:rsidRPr="0075648B">
        <w:rPr>
          <w:rFonts w:ascii="Time New Roman" w:hAnsi="Time New Roman" w:cs=".VnTime"/>
          <w:spacing w:val="-4"/>
          <w:sz w:val="26"/>
          <w:szCs w:val="26"/>
          <w:lang w:val="nl-NL"/>
        </w:rPr>
        <w:t>á</w:t>
      </w:r>
      <w:r w:rsidRPr="0075648B">
        <w:rPr>
          <w:rFonts w:ascii="Time New Roman" w:hAnsi="Time New Roman"/>
          <w:spacing w:val="-4"/>
          <w:sz w:val="26"/>
          <w:szCs w:val="26"/>
          <w:lang w:val="nl-NL"/>
        </w:rPr>
        <w:t xml:space="preserve">t </w:t>
      </w:r>
      <w:r w:rsidRPr="0075648B">
        <w:rPr>
          <w:rFonts w:ascii="Time New Roman" w:hAnsi="Time New Roman" w:cs="Arial"/>
          <w:spacing w:val="-4"/>
          <w:sz w:val="26"/>
          <w:szCs w:val="26"/>
          <w:lang w:val="nl-NL"/>
        </w:rPr>
        <w:t>đượ</w:t>
      </w:r>
      <w:r w:rsidRPr="0075648B">
        <w:rPr>
          <w:rFonts w:ascii="Time New Roman" w:hAnsi="Time New Roman"/>
          <w:spacing w:val="-4"/>
          <w:sz w:val="26"/>
          <w:szCs w:val="26"/>
          <w:lang w:val="nl-NL"/>
        </w:rPr>
        <w:t>c.</w:t>
      </w:r>
    </w:p>
    <w:p w:rsidR="009A4472" w:rsidRPr="00E436E8" w:rsidRDefault="009A4472" w:rsidP="00E436E8">
      <w:pPr>
        <w:spacing w:before="120" w:after="120"/>
        <w:jc w:val="both"/>
        <w:outlineLvl w:val="0"/>
        <w:rPr>
          <w:i/>
          <w:sz w:val="26"/>
          <w:szCs w:val="26"/>
          <w:lang w:val="nl-NL"/>
        </w:rPr>
      </w:pPr>
      <w:bookmarkStart w:id="295" w:name="_Toc494100114"/>
      <w:r w:rsidRPr="00E436E8">
        <w:rPr>
          <w:b/>
          <w:i/>
          <w:sz w:val="26"/>
          <w:szCs w:val="26"/>
          <w:lang w:val="nl-NL"/>
        </w:rPr>
        <w:t>b2. Tác động do bụi từ quá trình vận bốc xúc đá thành phẩm</w:t>
      </w:r>
      <w:r w:rsidRPr="00E436E8">
        <w:rPr>
          <w:i/>
          <w:sz w:val="26"/>
          <w:szCs w:val="26"/>
          <w:lang w:val="nl-NL"/>
        </w:rPr>
        <w:t>.</w:t>
      </w:r>
      <w:bookmarkEnd w:id="295"/>
    </w:p>
    <w:p w:rsidR="009A4472" w:rsidRPr="0075648B" w:rsidRDefault="009A4472" w:rsidP="009A4472">
      <w:pPr>
        <w:spacing w:before="80" w:after="80"/>
        <w:ind w:firstLine="720"/>
        <w:jc w:val="both"/>
        <w:rPr>
          <w:iCs/>
          <w:sz w:val="26"/>
          <w:szCs w:val="26"/>
          <w:lang w:val="nl-NL"/>
        </w:rPr>
      </w:pPr>
      <w:r>
        <w:rPr>
          <w:iCs/>
          <w:sz w:val="26"/>
          <w:szCs w:val="26"/>
          <w:lang w:val="nl-NL"/>
        </w:rPr>
        <w:t>Q</w:t>
      </w:r>
      <w:r w:rsidRPr="0075648B">
        <w:rPr>
          <w:iCs/>
          <w:sz w:val="26"/>
          <w:szCs w:val="26"/>
          <w:lang w:val="nl-NL"/>
        </w:rPr>
        <w:t>uá trình xúc b</w:t>
      </w:r>
      <w:r>
        <w:rPr>
          <w:iCs/>
          <w:sz w:val="26"/>
          <w:szCs w:val="26"/>
          <w:lang w:val="nl-NL"/>
        </w:rPr>
        <w:t xml:space="preserve">ốc </w:t>
      </w:r>
      <w:r w:rsidRPr="0075648B">
        <w:rPr>
          <w:iCs/>
          <w:sz w:val="26"/>
          <w:szCs w:val="26"/>
          <w:lang w:val="nl-NL"/>
        </w:rPr>
        <w:t>đá</w:t>
      </w:r>
      <w:r>
        <w:rPr>
          <w:iCs/>
          <w:sz w:val="26"/>
          <w:szCs w:val="26"/>
          <w:lang w:val="nl-NL"/>
        </w:rPr>
        <w:t xml:space="preserve"> lên các phương tiện vận chuyển đi tiêu thụ tại bãi tập kết thành phẩm</w:t>
      </w:r>
      <w:r w:rsidRPr="0075648B">
        <w:rPr>
          <w:iCs/>
          <w:sz w:val="26"/>
          <w:szCs w:val="26"/>
          <w:lang w:val="nl-NL"/>
        </w:rPr>
        <w:t xml:space="preserve"> sẽ </w:t>
      </w:r>
      <w:r>
        <w:rPr>
          <w:iCs/>
          <w:sz w:val="26"/>
          <w:szCs w:val="26"/>
          <w:lang w:val="nl-NL"/>
        </w:rPr>
        <w:t xml:space="preserve">làm </w:t>
      </w:r>
      <w:r w:rsidRPr="0075648B">
        <w:rPr>
          <w:iCs/>
          <w:sz w:val="26"/>
          <w:szCs w:val="26"/>
          <w:lang w:val="nl-NL"/>
        </w:rPr>
        <w:t xml:space="preserve">phát sinh bụi. Theo phương pháp đánh giá nhanh của WHO thì tải lượng bụi phát sinh trong quá trình này là: 0,17 kg/tấn. Với khối lượng đá cần xúc bốc hàng năm là </w:t>
      </w:r>
      <w:r w:rsidR="00E436E8">
        <w:rPr>
          <w:iCs/>
          <w:sz w:val="26"/>
          <w:szCs w:val="26"/>
          <w:lang w:val="nl-NL"/>
        </w:rPr>
        <w:t>297.000</w:t>
      </w:r>
      <w:r w:rsidRPr="0075648B">
        <w:rPr>
          <w:iCs/>
          <w:sz w:val="26"/>
          <w:szCs w:val="26"/>
          <w:lang w:val="nl-NL"/>
        </w:rPr>
        <w:t xml:space="preserve"> tấn/năm thì tải lượng bụi là</w:t>
      </w:r>
      <w:r w:rsidRPr="0075648B">
        <w:rPr>
          <w:sz w:val="26"/>
          <w:szCs w:val="26"/>
          <w:lang w:val="nl-NL"/>
        </w:rPr>
        <w:t xml:space="preserve">: </w:t>
      </w:r>
    </w:p>
    <w:p w:rsidR="009A4472" w:rsidRPr="0075648B" w:rsidRDefault="009A4472" w:rsidP="009A4472">
      <w:pPr>
        <w:spacing w:before="120" w:after="120"/>
        <w:ind w:firstLine="720"/>
        <w:rPr>
          <w:sz w:val="26"/>
          <w:szCs w:val="26"/>
          <w:lang w:val="nl-NL"/>
        </w:rPr>
      </w:pPr>
      <w:r w:rsidRPr="0075648B">
        <w:rPr>
          <w:sz w:val="26"/>
          <w:szCs w:val="26"/>
          <w:lang w:val="nl-NL"/>
        </w:rPr>
        <w:t>Q</w:t>
      </w:r>
      <w:r w:rsidRPr="0075648B">
        <w:rPr>
          <w:sz w:val="26"/>
          <w:szCs w:val="26"/>
          <w:vertAlign w:val="subscript"/>
          <w:lang w:val="nl-NL"/>
        </w:rPr>
        <w:t>bụi xb</w:t>
      </w:r>
      <w:r w:rsidRPr="0075648B">
        <w:rPr>
          <w:sz w:val="26"/>
          <w:szCs w:val="26"/>
          <w:lang w:val="nl-NL"/>
        </w:rPr>
        <w:t xml:space="preserve">=  0,17 x </w:t>
      </w:r>
      <w:r w:rsidR="00E436E8">
        <w:rPr>
          <w:sz w:val="26"/>
          <w:szCs w:val="26"/>
          <w:lang w:val="nl-NL"/>
        </w:rPr>
        <w:t>297.000</w:t>
      </w:r>
      <w:r w:rsidRPr="0075648B">
        <w:rPr>
          <w:sz w:val="26"/>
          <w:szCs w:val="26"/>
          <w:lang w:val="nl-NL"/>
        </w:rPr>
        <w:t xml:space="preserve"> = </w:t>
      </w:r>
      <w:r w:rsidR="00E436E8" w:rsidRPr="00E436E8">
        <w:rPr>
          <w:sz w:val="26"/>
          <w:szCs w:val="26"/>
          <w:lang w:val="nl-NL"/>
        </w:rPr>
        <w:t>50</w:t>
      </w:r>
      <w:r w:rsidR="00E436E8">
        <w:rPr>
          <w:sz w:val="26"/>
          <w:szCs w:val="26"/>
          <w:lang w:val="nl-NL"/>
        </w:rPr>
        <w:t>.</w:t>
      </w:r>
      <w:r w:rsidR="00E436E8" w:rsidRPr="00E436E8">
        <w:rPr>
          <w:sz w:val="26"/>
          <w:szCs w:val="26"/>
          <w:lang w:val="nl-NL"/>
        </w:rPr>
        <w:t>490</w:t>
      </w:r>
      <w:r w:rsidR="00E436E8">
        <w:rPr>
          <w:sz w:val="26"/>
          <w:szCs w:val="26"/>
          <w:lang w:val="nl-NL"/>
        </w:rPr>
        <w:t xml:space="preserve"> </w:t>
      </w:r>
      <w:r w:rsidRPr="0075648B">
        <w:rPr>
          <w:sz w:val="26"/>
          <w:szCs w:val="26"/>
          <w:lang w:val="nl-NL"/>
        </w:rPr>
        <w:t xml:space="preserve">kg/năm = </w:t>
      </w:r>
      <w:r w:rsidR="00E436E8">
        <w:rPr>
          <w:sz w:val="26"/>
          <w:szCs w:val="26"/>
          <w:lang w:val="nl-NL"/>
        </w:rPr>
        <w:t>7,3</w:t>
      </w:r>
      <w:r w:rsidRPr="0075648B">
        <w:rPr>
          <w:sz w:val="26"/>
          <w:szCs w:val="26"/>
          <w:lang w:val="nl-NL"/>
        </w:rPr>
        <w:t xml:space="preserve"> g/s.</w:t>
      </w:r>
    </w:p>
    <w:p w:rsidR="00E31E3D" w:rsidRPr="00E31E3D" w:rsidRDefault="00E31E3D" w:rsidP="00E31E3D">
      <w:pPr>
        <w:spacing w:before="80" w:after="80"/>
        <w:jc w:val="both"/>
        <w:outlineLvl w:val="0"/>
        <w:rPr>
          <w:i/>
          <w:sz w:val="26"/>
          <w:szCs w:val="26"/>
          <w:lang w:val="nl-NL"/>
        </w:rPr>
      </w:pPr>
      <w:bookmarkStart w:id="296" w:name="_Toc494100115"/>
      <w:r w:rsidRPr="00E31E3D">
        <w:rPr>
          <w:b/>
          <w:i/>
          <w:sz w:val="26"/>
          <w:szCs w:val="26"/>
          <w:lang w:val="nl-NL"/>
        </w:rPr>
        <w:t>B. Tác động do khí thải độc hại</w:t>
      </w:r>
      <w:r w:rsidRPr="00E31E3D">
        <w:rPr>
          <w:i/>
          <w:sz w:val="26"/>
          <w:szCs w:val="26"/>
          <w:lang w:val="nl-NL"/>
        </w:rPr>
        <w:t>.</w:t>
      </w:r>
      <w:bookmarkEnd w:id="296"/>
    </w:p>
    <w:p w:rsidR="00E31E3D" w:rsidRPr="00E31E3D" w:rsidRDefault="00E31E3D" w:rsidP="00E31E3D">
      <w:pPr>
        <w:spacing w:before="80" w:after="80"/>
        <w:jc w:val="both"/>
        <w:outlineLvl w:val="0"/>
        <w:rPr>
          <w:i/>
          <w:sz w:val="26"/>
          <w:szCs w:val="26"/>
          <w:lang w:val="nl-NL"/>
        </w:rPr>
      </w:pPr>
      <w:bookmarkStart w:id="297" w:name="_Toc494100116"/>
      <w:r w:rsidRPr="00E31E3D">
        <w:rPr>
          <w:b/>
          <w:i/>
          <w:sz w:val="26"/>
          <w:szCs w:val="26"/>
          <w:lang w:val="nl-NL"/>
        </w:rPr>
        <w:t>a. Khí thải phát sinh từ hoạt động nổ mìn</w:t>
      </w:r>
      <w:r w:rsidRPr="00E31E3D">
        <w:rPr>
          <w:i/>
          <w:sz w:val="26"/>
          <w:szCs w:val="26"/>
          <w:lang w:val="nl-NL"/>
        </w:rPr>
        <w:t>.</w:t>
      </w:r>
      <w:bookmarkEnd w:id="297"/>
    </w:p>
    <w:p w:rsidR="00E31E3D" w:rsidRPr="0075648B" w:rsidRDefault="00E31E3D" w:rsidP="00E31E3D">
      <w:pPr>
        <w:spacing w:before="80" w:after="80"/>
        <w:ind w:firstLine="720"/>
        <w:jc w:val="both"/>
        <w:rPr>
          <w:sz w:val="26"/>
          <w:szCs w:val="26"/>
          <w:lang w:val="nl-NL"/>
        </w:rPr>
      </w:pPr>
      <w:r w:rsidRPr="0075648B">
        <w:rPr>
          <w:sz w:val="26"/>
          <w:szCs w:val="26"/>
          <w:lang w:val="nl-NL"/>
        </w:rPr>
        <w:t>Tại mỏ sử dụng loại thuốc nổ ANFO là loại thuốc nổ có cân bằng oxy bằng 0 nên ít phát sinh các loại khí độc. Lượng khí thải phát sinh chủ yếu là CO</w:t>
      </w:r>
      <w:r w:rsidRPr="0075648B">
        <w:rPr>
          <w:sz w:val="26"/>
          <w:szCs w:val="26"/>
          <w:vertAlign w:val="subscript"/>
          <w:lang w:val="nl-NL"/>
        </w:rPr>
        <w:t>2</w:t>
      </w:r>
      <w:r w:rsidRPr="0075648B">
        <w:rPr>
          <w:sz w:val="26"/>
          <w:szCs w:val="26"/>
          <w:lang w:val="nl-NL"/>
        </w:rPr>
        <w:t xml:space="preserve"> và N</w:t>
      </w:r>
      <w:r w:rsidRPr="0075648B">
        <w:rPr>
          <w:sz w:val="26"/>
          <w:szCs w:val="26"/>
          <w:vertAlign w:val="subscript"/>
          <w:lang w:val="nl-NL"/>
        </w:rPr>
        <w:t>2</w:t>
      </w:r>
      <w:r w:rsidRPr="0075648B">
        <w:rPr>
          <w:sz w:val="26"/>
          <w:szCs w:val="26"/>
          <w:lang w:val="nl-NL"/>
        </w:rPr>
        <w:t>. Khí N</w:t>
      </w:r>
      <w:r w:rsidRPr="0075648B">
        <w:rPr>
          <w:sz w:val="26"/>
          <w:szCs w:val="26"/>
          <w:vertAlign w:val="subscript"/>
          <w:lang w:val="nl-NL"/>
        </w:rPr>
        <w:t>2</w:t>
      </w:r>
      <w:r w:rsidRPr="0075648B">
        <w:rPr>
          <w:sz w:val="26"/>
          <w:szCs w:val="26"/>
          <w:lang w:val="nl-NL"/>
        </w:rPr>
        <w:t xml:space="preserve"> là một chất khí trơ, do vậy chỉ cần quan tâm tới CO</w:t>
      </w:r>
      <w:r w:rsidRPr="0075648B">
        <w:rPr>
          <w:sz w:val="26"/>
          <w:szCs w:val="26"/>
          <w:vertAlign w:val="subscript"/>
          <w:lang w:val="nl-NL"/>
        </w:rPr>
        <w:t>2</w:t>
      </w:r>
      <w:r w:rsidRPr="0075648B">
        <w:rPr>
          <w:sz w:val="26"/>
          <w:szCs w:val="26"/>
          <w:lang w:val="nl-NL"/>
        </w:rPr>
        <w:t xml:space="preserve"> là chất khí gây ra hiệu ứng nhà kính. Theo Quản lý môi trường ngành khai thác khoáng sản và năng lượng Ôxtraylia, thì lượng CO</w:t>
      </w:r>
      <w:r w:rsidRPr="0075648B">
        <w:rPr>
          <w:sz w:val="26"/>
          <w:szCs w:val="26"/>
          <w:vertAlign w:val="subscript"/>
          <w:lang w:val="nl-NL"/>
        </w:rPr>
        <w:t>2</w:t>
      </w:r>
      <w:r w:rsidRPr="0075648B">
        <w:rPr>
          <w:sz w:val="26"/>
          <w:szCs w:val="26"/>
          <w:lang w:val="nl-NL"/>
        </w:rPr>
        <w:t xml:space="preserve"> sinh ra khi đốt 1 tấn thuốc nổ ANFO là 0,075 tấn. Lượng thuốc nổ sử dụng cho 01 đợt nổ tại mỏ là 18,2 kg/đợt nổ tương đương 0,0182 tấn/đợt nổ, lượng khí CO</w:t>
      </w:r>
      <w:r w:rsidRPr="0075648B">
        <w:rPr>
          <w:sz w:val="26"/>
          <w:szCs w:val="26"/>
          <w:vertAlign w:val="subscript"/>
          <w:lang w:val="nl-NL"/>
        </w:rPr>
        <w:t>2</w:t>
      </w:r>
      <w:r w:rsidRPr="0075648B">
        <w:rPr>
          <w:sz w:val="26"/>
          <w:szCs w:val="26"/>
          <w:lang w:val="nl-NL"/>
        </w:rPr>
        <w:t xml:space="preserve"> phát thải vào môi trường không khí: 0,0014 tấn CO</w:t>
      </w:r>
      <w:r w:rsidRPr="0075648B">
        <w:rPr>
          <w:sz w:val="26"/>
          <w:szCs w:val="26"/>
          <w:vertAlign w:val="subscript"/>
          <w:lang w:val="nl-NL"/>
        </w:rPr>
        <w:t>2</w:t>
      </w:r>
      <w:r w:rsidRPr="0075648B">
        <w:rPr>
          <w:sz w:val="26"/>
          <w:szCs w:val="26"/>
          <w:lang w:val="nl-NL"/>
        </w:rPr>
        <w:t>/đợt nổ hay 1,4 kg CO</w:t>
      </w:r>
      <w:r w:rsidRPr="0075648B">
        <w:rPr>
          <w:sz w:val="26"/>
          <w:szCs w:val="26"/>
          <w:vertAlign w:val="subscript"/>
          <w:lang w:val="nl-NL"/>
        </w:rPr>
        <w:t>2</w:t>
      </w:r>
      <w:r w:rsidRPr="0075648B">
        <w:rPr>
          <w:sz w:val="26"/>
          <w:szCs w:val="26"/>
          <w:lang w:val="nl-NL"/>
        </w:rPr>
        <w:t>/đợt nổ.</w:t>
      </w:r>
    </w:p>
    <w:p w:rsidR="00E31E3D" w:rsidRPr="0075648B" w:rsidRDefault="00E31E3D" w:rsidP="00E31E3D">
      <w:pPr>
        <w:spacing w:before="80" w:after="80"/>
        <w:ind w:firstLine="720"/>
        <w:jc w:val="both"/>
        <w:rPr>
          <w:sz w:val="26"/>
          <w:szCs w:val="26"/>
          <w:lang w:val="nl-NL"/>
        </w:rPr>
      </w:pPr>
      <w:r w:rsidRPr="007C4F4B">
        <w:rPr>
          <w:b/>
          <w:i/>
          <w:sz w:val="26"/>
          <w:szCs w:val="26"/>
          <w:lang w:val="nl-NL"/>
        </w:rPr>
        <w:lastRenderedPageBreak/>
        <w:t>Đánh giá tác động</w:t>
      </w:r>
      <w:r w:rsidRPr="0075648B">
        <w:rPr>
          <w:sz w:val="26"/>
          <w:szCs w:val="26"/>
          <w:lang w:val="nl-NL"/>
        </w:rPr>
        <w:t xml:space="preserve">: </w:t>
      </w:r>
    </w:p>
    <w:p w:rsidR="00E31E3D" w:rsidRPr="0075648B" w:rsidRDefault="00E31E3D" w:rsidP="00E31E3D">
      <w:pPr>
        <w:spacing w:before="80" w:after="80"/>
        <w:ind w:firstLine="720"/>
        <w:jc w:val="both"/>
        <w:rPr>
          <w:sz w:val="26"/>
          <w:szCs w:val="26"/>
          <w:lang w:val="nl-NL"/>
        </w:rPr>
      </w:pPr>
      <w:r w:rsidRPr="0075648B">
        <w:rPr>
          <w:sz w:val="26"/>
          <w:szCs w:val="26"/>
          <w:lang w:val="nl-NL"/>
        </w:rPr>
        <w:t>- Khi nổ mìn ngoài việc thải vào không khí một lượng khí nổ là sản phẩm của phản ứng hóa học và bụi mà còn tạo ra tác động bởi sóng không khí do thay đổi áp suất trước và sau khi nổ. Tại mỏ sử dụng thuốc nổ chủ yếu là ANFO, nên thành phần khí nổ chủ yếu là hơi nước, N</w:t>
      </w:r>
      <w:r w:rsidRPr="0075648B">
        <w:rPr>
          <w:sz w:val="26"/>
          <w:szCs w:val="26"/>
          <w:vertAlign w:val="subscript"/>
          <w:lang w:val="nl-NL"/>
        </w:rPr>
        <w:t>2</w:t>
      </w:r>
      <w:r w:rsidRPr="0075648B">
        <w:rPr>
          <w:sz w:val="26"/>
          <w:szCs w:val="26"/>
          <w:lang w:val="nl-NL"/>
        </w:rPr>
        <w:t>, CO</w:t>
      </w:r>
      <w:r w:rsidRPr="0075648B">
        <w:rPr>
          <w:sz w:val="26"/>
          <w:szCs w:val="26"/>
          <w:vertAlign w:val="subscript"/>
          <w:lang w:val="nl-NL"/>
        </w:rPr>
        <w:t>2</w:t>
      </w:r>
      <w:r w:rsidRPr="0075648B">
        <w:rPr>
          <w:sz w:val="26"/>
          <w:szCs w:val="26"/>
          <w:lang w:val="nl-NL"/>
        </w:rPr>
        <w:t>.</w:t>
      </w:r>
    </w:p>
    <w:p w:rsidR="00E31E3D" w:rsidRPr="0075648B" w:rsidRDefault="00E31E3D" w:rsidP="00E31E3D">
      <w:pPr>
        <w:spacing w:before="80" w:after="80"/>
        <w:ind w:firstLine="720"/>
        <w:jc w:val="both"/>
        <w:rPr>
          <w:sz w:val="26"/>
          <w:szCs w:val="26"/>
          <w:lang w:val="nl-NL"/>
        </w:rPr>
      </w:pPr>
      <w:r w:rsidRPr="0075648B">
        <w:rPr>
          <w:sz w:val="26"/>
          <w:szCs w:val="26"/>
          <w:lang w:val="nl-NL"/>
        </w:rPr>
        <w:t>- Khu vực chịu ảnh hưởng trực tiếp: Khu vực moong khai thác.</w:t>
      </w:r>
    </w:p>
    <w:p w:rsidR="00E31E3D" w:rsidRPr="0075648B" w:rsidRDefault="00E31E3D" w:rsidP="00E31E3D">
      <w:pPr>
        <w:spacing w:before="80" w:after="80"/>
        <w:ind w:firstLine="720"/>
        <w:jc w:val="both"/>
        <w:rPr>
          <w:sz w:val="26"/>
          <w:szCs w:val="26"/>
          <w:lang w:val="nl-NL"/>
        </w:rPr>
      </w:pPr>
      <w:r w:rsidRPr="0075648B">
        <w:rPr>
          <w:sz w:val="26"/>
          <w:szCs w:val="26"/>
          <w:lang w:val="nl-NL"/>
        </w:rPr>
        <w:t xml:space="preserve">- Khu vực xung quanh: Vùng giáp ranh phía Đông Nam, Nam (theo hướng gió mùa hè) và vùng phía Bắc, Đông Bắc (theo hướng gió mùa đông). </w:t>
      </w:r>
    </w:p>
    <w:p w:rsidR="00E31E3D" w:rsidRPr="00E31E3D" w:rsidRDefault="00E31E3D" w:rsidP="00E31E3D">
      <w:pPr>
        <w:spacing w:before="80" w:after="80"/>
        <w:jc w:val="both"/>
        <w:outlineLvl w:val="0"/>
        <w:rPr>
          <w:b/>
          <w:i/>
          <w:sz w:val="26"/>
          <w:szCs w:val="26"/>
          <w:lang w:val="nl-NL"/>
        </w:rPr>
      </w:pPr>
      <w:bookmarkStart w:id="298" w:name="_Toc494100117"/>
      <w:r w:rsidRPr="00E31E3D">
        <w:rPr>
          <w:b/>
          <w:i/>
          <w:sz w:val="26"/>
          <w:szCs w:val="26"/>
          <w:lang w:val="nl-NL"/>
        </w:rPr>
        <w:t>b. Khí thải phát sinh từ các phương tiện bốc xúc, vận chuyển</w:t>
      </w:r>
      <w:bookmarkEnd w:id="298"/>
    </w:p>
    <w:p w:rsidR="00E31E3D" w:rsidRPr="0075648B" w:rsidRDefault="00E31E3D" w:rsidP="00E31E3D">
      <w:pPr>
        <w:spacing w:before="120" w:after="120"/>
        <w:ind w:firstLine="720"/>
        <w:jc w:val="both"/>
        <w:rPr>
          <w:sz w:val="26"/>
          <w:szCs w:val="26"/>
          <w:lang w:val="nl-NL"/>
        </w:rPr>
      </w:pPr>
      <w:r w:rsidRPr="0075648B">
        <w:rPr>
          <w:sz w:val="26"/>
          <w:szCs w:val="26"/>
          <w:lang w:val="nl-NL"/>
        </w:rPr>
        <w:t>Phương tiện bốc xúc, vận chuyển sử dụng nhiên liệu là xăng, dầu làm phát sinh khí thải, tuy nhiên tải lượng phát thải phụ thuộc vào số lượng phương tiện hoạt động tại mỏ. Tại khai trường của mỏ, chỉ sử dụng 03 ô tô tải trọng 8 tấn, 02 máy xúc. Lượng nhiên liệu tiêu thụ trung bình 225 lít/ca. Hệ số phát thải của các chất ô nhiễm và tải lượng các chất ô nhiễm phát sinh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880"/>
        <w:gridCol w:w="801"/>
        <w:gridCol w:w="801"/>
        <w:gridCol w:w="801"/>
        <w:gridCol w:w="866"/>
        <w:gridCol w:w="807"/>
        <w:gridCol w:w="1176"/>
      </w:tblGrid>
      <w:tr w:rsidR="00E31E3D" w:rsidRPr="0075648B" w:rsidTr="00AC2DC6">
        <w:trPr>
          <w:jc w:val="center"/>
        </w:trPr>
        <w:tc>
          <w:tcPr>
            <w:tcW w:w="1751" w:type="dxa"/>
            <w:vMerge w:val="restart"/>
            <w:vAlign w:val="center"/>
          </w:tcPr>
          <w:p w:rsidR="00E31E3D" w:rsidRPr="0075648B" w:rsidRDefault="00E31E3D" w:rsidP="00AC2DC6">
            <w:pPr>
              <w:spacing w:before="120" w:after="120"/>
              <w:rPr>
                <w:b/>
                <w:sz w:val="26"/>
                <w:szCs w:val="26"/>
                <w:lang w:val="nl-NL"/>
              </w:rPr>
            </w:pPr>
            <w:r w:rsidRPr="0075648B">
              <w:rPr>
                <w:b/>
                <w:sz w:val="26"/>
                <w:szCs w:val="26"/>
                <w:lang w:val="nl-NL"/>
              </w:rPr>
              <w:t>Loại thiết bị</w:t>
            </w:r>
          </w:p>
        </w:tc>
        <w:tc>
          <w:tcPr>
            <w:tcW w:w="1880" w:type="dxa"/>
            <w:vMerge w:val="restart"/>
            <w:vAlign w:val="center"/>
          </w:tcPr>
          <w:p w:rsidR="00E31E3D" w:rsidRPr="0075648B" w:rsidRDefault="00E31E3D" w:rsidP="00AC2DC6">
            <w:pPr>
              <w:spacing w:before="120" w:after="120"/>
              <w:rPr>
                <w:b/>
                <w:sz w:val="26"/>
                <w:szCs w:val="26"/>
                <w:lang w:val="nl-NL"/>
              </w:rPr>
            </w:pPr>
            <w:r w:rsidRPr="0075648B">
              <w:rPr>
                <w:b/>
                <w:sz w:val="26"/>
                <w:szCs w:val="26"/>
                <w:lang w:val="nl-NL"/>
              </w:rPr>
              <w:t>Nhiên liệu tiêu thụ (lít/ca)</w:t>
            </w:r>
          </w:p>
        </w:tc>
        <w:tc>
          <w:tcPr>
            <w:tcW w:w="5252" w:type="dxa"/>
            <w:gridSpan w:val="6"/>
            <w:vAlign w:val="center"/>
          </w:tcPr>
          <w:p w:rsidR="00E31E3D" w:rsidRPr="0075648B" w:rsidRDefault="00E31E3D" w:rsidP="00AC2DC6">
            <w:pPr>
              <w:spacing w:before="120" w:after="120"/>
              <w:rPr>
                <w:b/>
                <w:sz w:val="26"/>
                <w:szCs w:val="26"/>
                <w:lang w:val="nl-NL"/>
              </w:rPr>
            </w:pPr>
            <w:r w:rsidRPr="0075648B">
              <w:rPr>
                <w:b/>
                <w:sz w:val="26"/>
                <w:szCs w:val="26"/>
                <w:lang w:val="nl-NL"/>
              </w:rPr>
              <w:t>Thông số ô nhiễm</w:t>
            </w:r>
          </w:p>
        </w:tc>
      </w:tr>
      <w:tr w:rsidR="00E31E3D" w:rsidRPr="0075648B" w:rsidTr="00AC2DC6">
        <w:trPr>
          <w:jc w:val="center"/>
        </w:trPr>
        <w:tc>
          <w:tcPr>
            <w:tcW w:w="1751" w:type="dxa"/>
            <w:vMerge/>
            <w:vAlign w:val="center"/>
          </w:tcPr>
          <w:p w:rsidR="00E31E3D" w:rsidRPr="0075648B" w:rsidRDefault="00E31E3D" w:rsidP="00AC2DC6">
            <w:pPr>
              <w:spacing w:before="120" w:after="120"/>
              <w:rPr>
                <w:b/>
                <w:sz w:val="26"/>
                <w:szCs w:val="26"/>
                <w:lang w:val="nl-NL"/>
              </w:rPr>
            </w:pPr>
          </w:p>
        </w:tc>
        <w:tc>
          <w:tcPr>
            <w:tcW w:w="1880" w:type="dxa"/>
            <w:vMerge/>
            <w:vAlign w:val="center"/>
          </w:tcPr>
          <w:p w:rsidR="00E31E3D" w:rsidRPr="0075648B" w:rsidRDefault="00E31E3D" w:rsidP="00AC2DC6">
            <w:pPr>
              <w:spacing w:before="120" w:after="120"/>
              <w:rPr>
                <w:b/>
                <w:sz w:val="26"/>
                <w:szCs w:val="26"/>
                <w:lang w:val="nl-NL"/>
              </w:rPr>
            </w:pPr>
          </w:p>
        </w:tc>
        <w:tc>
          <w:tcPr>
            <w:tcW w:w="801" w:type="dxa"/>
            <w:vAlign w:val="center"/>
          </w:tcPr>
          <w:p w:rsidR="00E31E3D" w:rsidRPr="0075648B" w:rsidRDefault="00E31E3D" w:rsidP="00AC2DC6">
            <w:pPr>
              <w:spacing w:before="120" w:after="120"/>
              <w:rPr>
                <w:b/>
                <w:sz w:val="26"/>
                <w:szCs w:val="26"/>
                <w:lang w:val="nl-NL"/>
              </w:rPr>
            </w:pPr>
            <w:r w:rsidRPr="0075648B">
              <w:rPr>
                <w:b/>
                <w:sz w:val="26"/>
                <w:szCs w:val="26"/>
                <w:lang w:val="nl-NL"/>
              </w:rPr>
              <w:t>Bụi</w:t>
            </w:r>
          </w:p>
        </w:tc>
        <w:tc>
          <w:tcPr>
            <w:tcW w:w="801" w:type="dxa"/>
            <w:vAlign w:val="center"/>
          </w:tcPr>
          <w:p w:rsidR="00E31E3D" w:rsidRPr="0075648B" w:rsidRDefault="00E31E3D" w:rsidP="00AC2DC6">
            <w:pPr>
              <w:spacing w:before="120" w:after="120"/>
              <w:rPr>
                <w:b/>
                <w:sz w:val="26"/>
                <w:szCs w:val="26"/>
                <w:lang w:val="nl-NL"/>
              </w:rPr>
            </w:pPr>
            <w:r w:rsidRPr="0075648B">
              <w:rPr>
                <w:b/>
                <w:sz w:val="26"/>
                <w:szCs w:val="26"/>
                <w:lang w:val="nl-NL"/>
              </w:rPr>
              <w:t>SO</w:t>
            </w:r>
            <w:r w:rsidRPr="0075648B">
              <w:rPr>
                <w:b/>
                <w:sz w:val="26"/>
                <w:szCs w:val="26"/>
                <w:vertAlign w:val="subscript"/>
                <w:lang w:val="nl-NL"/>
              </w:rPr>
              <w:t>2</w:t>
            </w:r>
          </w:p>
        </w:tc>
        <w:tc>
          <w:tcPr>
            <w:tcW w:w="801" w:type="dxa"/>
            <w:vAlign w:val="center"/>
          </w:tcPr>
          <w:p w:rsidR="00E31E3D" w:rsidRPr="0075648B" w:rsidRDefault="00E31E3D" w:rsidP="00AC2DC6">
            <w:pPr>
              <w:spacing w:before="120" w:after="120"/>
              <w:rPr>
                <w:b/>
                <w:sz w:val="26"/>
                <w:szCs w:val="26"/>
                <w:lang w:val="nl-NL"/>
              </w:rPr>
            </w:pPr>
            <w:r w:rsidRPr="0075648B">
              <w:rPr>
                <w:b/>
                <w:sz w:val="26"/>
                <w:szCs w:val="26"/>
                <w:lang w:val="nl-NL"/>
              </w:rPr>
              <w:t>CO</w:t>
            </w:r>
          </w:p>
        </w:tc>
        <w:tc>
          <w:tcPr>
            <w:tcW w:w="866" w:type="dxa"/>
            <w:vAlign w:val="center"/>
          </w:tcPr>
          <w:p w:rsidR="00E31E3D" w:rsidRPr="0075648B" w:rsidRDefault="00E31E3D" w:rsidP="00AC2DC6">
            <w:pPr>
              <w:spacing w:before="120" w:after="120"/>
              <w:rPr>
                <w:b/>
                <w:sz w:val="26"/>
                <w:szCs w:val="26"/>
                <w:lang w:val="nl-NL"/>
              </w:rPr>
            </w:pPr>
            <w:r w:rsidRPr="0075648B">
              <w:rPr>
                <w:b/>
                <w:sz w:val="26"/>
                <w:szCs w:val="26"/>
                <w:lang w:val="nl-NL"/>
              </w:rPr>
              <w:t>THC</w:t>
            </w:r>
          </w:p>
        </w:tc>
        <w:tc>
          <w:tcPr>
            <w:tcW w:w="807" w:type="dxa"/>
            <w:vAlign w:val="center"/>
          </w:tcPr>
          <w:p w:rsidR="00E31E3D" w:rsidRPr="0075648B" w:rsidRDefault="00E31E3D" w:rsidP="00AC2DC6">
            <w:pPr>
              <w:spacing w:before="120" w:after="120"/>
              <w:rPr>
                <w:b/>
                <w:sz w:val="26"/>
                <w:szCs w:val="26"/>
                <w:lang w:val="nl-NL"/>
              </w:rPr>
            </w:pPr>
            <w:r w:rsidRPr="0075648B">
              <w:rPr>
                <w:b/>
                <w:sz w:val="26"/>
                <w:szCs w:val="26"/>
                <w:lang w:val="nl-NL"/>
              </w:rPr>
              <w:t>NO</w:t>
            </w:r>
            <w:r w:rsidRPr="0075648B">
              <w:rPr>
                <w:b/>
                <w:sz w:val="26"/>
                <w:szCs w:val="26"/>
                <w:vertAlign w:val="subscript"/>
                <w:lang w:val="nl-NL"/>
              </w:rPr>
              <w:t>x</w:t>
            </w:r>
          </w:p>
        </w:tc>
        <w:tc>
          <w:tcPr>
            <w:tcW w:w="1176" w:type="dxa"/>
            <w:vAlign w:val="center"/>
          </w:tcPr>
          <w:p w:rsidR="00E31E3D" w:rsidRPr="0075648B" w:rsidRDefault="00E31E3D" w:rsidP="00AC2DC6">
            <w:pPr>
              <w:spacing w:before="120" w:after="120"/>
              <w:rPr>
                <w:b/>
                <w:sz w:val="26"/>
                <w:szCs w:val="26"/>
                <w:lang w:val="nl-NL"/>
              </w:rPr>
            </w:pPr>
            <w:r w:rsidRPr="0075648B">
              <w:rPr>
                <w:b/>
                <w:sz w:val="26"/>
                <w:szCs w:val="26"/>
                <w:lang w:val="nl-NL"/>
              </w:rPr>
              <w:t>Andehyt</w:t>
            </w:r>
          </w:p>
        </w:tc>
      </w:tr>
      <w:tr w:rsidR="00E31E3D" w:rsidRPr="0075648B" w:rsidTr="00AC2DC6">
        <w:trPr>
          <w:jc w:val="center"/>
        </w:trPr>
        <w:tc>
          <w:tcPr>
            <w:tcW w:w="8883" w:type="dxa"/>
            <w:gridSpan w:val="8"/>
            <w:vAlign w:val="center"/>
          </w:tcPr>
          <w:p w:rsidR="00E31E3D" w:rsidRPr="0075648B" w:rsidRDefault="00E31E3D" w:rsidP="00AC2DC6">
            <w:pPr>
              <w:spacing w:before="120" w:after="120"/>
              <w:rPr>
                <w:sz w:val="26"/>
                <w:szCs w:val="26"/>
                <w:lang w:val="nl-NL"/>
              </w:rPr>
            </w:pPr>
            <w:r w:rsidRPr="0075648B">
              <w:rPr>
                <w:sz w:val="26"/>
                <w:szCs w:val="26"/>
                <w:lang w:val="nl-NL"/>
              </w:rPr>
              <w:t>Hệ số phát thải ô nhiễm (kg/tấn)</w:t>
            </w:r>
          </w:p>
        </w:tc>
      </w:tr>
      <w:tr w:rsidR="00E31E3D" w:rsidRPr="0075648B" w:rsidTr="00AC2DC6">
        <w:trPr>
          <w:jc w:val="center"/>
        </w:trPr>
        <w:tc>
          <w:tcPr>
            <w:tcW w:w="1751" w:type="dxa"/>
            <w:vAlign w:val="center"/>
          </w:tcPr>
          <w:p w:rsidR="00E31E3D" w:rsidRPr="0075648B" w:rsidRDefault="00E31E3D" w:rsidP="00AC2DC6">
            <w:pPr>
              <w:spacing w:before="120" w:after="120"/>
              <w:rPr>
                <w:sz w:val="26"/>
                <w:szCs w:val="26"/>
                <w:lang w:val="nl-NL"/>
              </w:rPr>
            </w:pPr>
            <w:r w:rsidRPr="0075648B">
              <w:rPr>
                <w:sz w:val="26"/>
                <w:szCs w:val="26"/>
                <w:lang w:val="nl-NL"/>
              </w:rPr>
              <w:t>Động cơ ô tô</w:t>
            </w:r>
          </w:p>
        </w:tc>
        <w:tc>
          <w:tcPr>
            <w:tcW w:w="1880" w:type="dxa"/>
            <w:vAlign w:val="center"/>
          </w:tcPr>
          <w:p w:rsidR="00E31E3D" w:rsidRPr="0075648B" w:rsidRDefault="00E31E3D" w:rsidP="00AC2DC6">
            <w:pPr>
              <w:spacing w:before="120" w:after="120"/>
              <w:rPr>
                <w:sz w:val="26"/>
                <w:szCs w:val="26"/>
                <w:lang w:val="nl-NL"/>
              </w:rPr>
            </w:pPr>
          </w:p>
        </w:tc>
        <w:tc>
          <w:tcPr>
            <w:tcW w:w="801" w:type="dxa"/>
            <w:vAlign w:val="center"/>
          </w:tcPr>
          <w:p w:rsidR="00E31E3D" w:rsidRPr="0075648B" w:rsidRDefault="00E31E3D" w:rsidP="00AC2DC6">
            <w:pPr>
              <w:spacing w:before="120" w:after="120"/>
              <w:rPr>
                <w:sz w:val="26"/>
                <w:szCs w:val="26"/>
                <w:lang w:val="nl-NL"/>
              </w:rPr>
            </w:pPr>
            <w:r w:rsidRPr="0075648B">
              <w:rPr>
                <w:sz w:val="26"/>
                <w:szCs w:val="26"/>
                <w:lang w:val="nl-NL"/>
              </w:rPr>
              <w:t>2</w:t>
            </w:r>
          </w:p>
        </w:tc>
        <w:tc>
          <w:tcPr>
            <w:tcW w:w="801" w:type="dxa"/>
            <w:vAlign w:val="center"/>
          </w:tcPr>
          <w:p w:rsidR="00E31E3D" w:rsidRPr="0075648B" w:rsidRDefault="00E31E3D" w:rsidP="00AC2DC6">
            <w:pPr>
              <w:spacing w:before="120" w:after="120"/>
              <w:rPr>
                <w:sz w:val="26"/>
                <w:szCs w:val="26"/>
                <w:lang w:val="nl-NL"/>
              </w:rPr>
            </w:pPr>
            <w:r w:rsidRPr="0075648B">
              <w:rPr>
                <w:sz w:val="26"/>
                <w:szCs w:val="26"/>
                <w:lang w:val="nl-NL"/>
              </w:rPr>
              <w:t>1,55</w:t>
            </w:r>
          </w:p>
        </w:tc>
        <w:tc>
          <w:tcPr>
            <w:tcW w:w="801" w:type="dxa"/>
            <w:vAlign w:val="center"/>
          </w:tcPr>
          <w:p w:rsidR="00E31E3D" w:rsidRPr="0075648B" w:rsidRDefault="00E31E3D" w:rsidP="00AC2DC6">
            <w:pPr>
              <w:spacing w:before="120" w:after="120"/>
              <w:rPr>
                <w:sz w:val="26"/>
                <w:szCs w:val="26"/>
                <w:lang w:val="nl-NL"/>
              </w:rPr>
            </w:pPr>
            <w:r w:rsidRPr="0075648B">
              <w:rPr>
                <w:sz w:val="26"/>
                <w:szCs w:val="26"/>
                <w:lang w:val="nl-NL"/>
              </w:rPr>
              <w:t>20,81</w:t>
            </w:r>
          </w:p>
        </w:tc>
        <w:tc>
          <w:tcPr>
            <w:tcW w:w="866" w:type="dxa"/>
            <w:vAlign w:val="center"/>
          </w:tcPr>
          <w:p w:rsidR="00E31E3D" w:rsidRPr="0075648B" w:rsidRDefault="00E31E3D" w:rsidP="00AC2DC6">
            <w:pPr>
              <w:spacing w:before="120" w:after="120"/>
              <w:rPr>
                <w:sz w:val="26"/>
                <w:szCs w:val="26"/>
                <w:lang w:val="nl-NL"/>
              </w:rPr>
            </w:pPr>
            <w:r w:rsidRPr="0075648B">
              <w:rPr>
                <w:sz w:val="26"/>
                <w:szCs w:val="26"/>
                <w:lang w:val="nl-NL"/>
              </w:rPr>
              <w:t>34</w:t>
            </w:r>
          </w:p>
        </w:tc>
        <w:tc>
          <w:tcPr>
            <w:tcW w:w="807" w:type="dxa"/>
            <w:vAlign w:val="center"/>
          </w:tcPr>
          <w:p w:rsidR="00E31E3D" w:rsidRPr="0075648B" w:rsidRDefault="00E31E3D" w:rsidP="00AC2DC6">
            <w:pPr>
              <w:spacing w:before="120" w:after="120"/>
              <w:rPr>
                <w:sz w:val="26"/>
                <w:szCs w:val="26"/>
                <w:lang w:val="nl-NL"/>
              </w:rPr>
            </w:pPr>
            <w:r w:rsidRPr="0075648B">
              <w:rPr>
                <w:sz w:val="26"/>
                <w:szCs w:val="26"/>
                <w:lang w:val="nl-NL"/>
              </w:rPr>
              <w:t>20</w:t>
            </w:r>
          </w:p>
        </w:tc>
        <w:tc>
          <w:tcPr>
            <w:tcW w:w="1176" w:type="dxa"/>
            <w:vAlign w:val="center"/>
          </w:tcPr>
          <w:p w:rsidR="00E31E3D" w:rsidRPr="0075648B" w:rsidRDefault="00E31E3D" w:rsidP="00AC2DC6">
            <w:pPr>
              <w:spacing w:before="120" w:after="120"/>
              <w:rPr>
                <w:sz w:val="26"/>
                <w:szCs w:val="26"/>
                <w:lang w:val="nl-NL"/>
              </w:rPr>
            </w:pPr>
            <w:r w:rsidRPr="0075648B">
              <w:rPr>
                <w:sz w:val="26"/>
                <w:szCs w:val="26"/>
                <w:lang w:val="nl-NL"/>
              </w:rPr>
              <w:t>1,4</w:t>
            </w:r>
          </w:p>
        </w:tc>
      </w:tr>
      <w:tr w:rsidR="00E31E3D" w:rsidRPr="0075648B" w:rsidTr="00AC2DC6">
        <w:trPr>
          <w:jc w:val="center"/>
        </w:trPr>
        <w:tc>
          <w:tcPr>
            <w:tcW w:w="8883" w:type="dxa"/>
            <w:gridSpan w:val="8"/>
            <w:vAlign w:val="center"/>
          </w:tcPr>
          <w:p w:rsidR="00E31E3D" w:rsidRPr="0075648B" w:rsidRDefault="00E31E3D" w:rsidP="00AC2DC6">
            <w:pPr>
              <w:spacing w:before="120" w:after="120"/>
              <w:rPr>
                <w:sz w:val="26"/>
                <w:szCs w:val="26"/>
                <w:lang w:val="nl-NL"/>
              </w:rPr>
            </w:pPr>
            <w:r w:rsidRPr="0075648B">
              <w:rPr>
                <w:sz w:val="26"/>
                <w:szCs w:val="26"/>
                <w:lang w:val="nl-NL"/>
              </w:rPr>
              <w:t>Tải lượng ô nhiễm (kg/giờ)</w:t>
            </w:r>
          </w:p>
        </w:tc>
      </w:tr>
      <w:tr w:rsidR="00E31E3D" w:rsidRPr="0075648B" w:rsidTr="00AC2DC6">
        <w:trPr>
          <w:jc w:val="center"/>
        </w:trPr>
        <w:tc>
          <w:tcPr>
            <w:tcW w:w="1751" w:type="dxa"/>
            <w:vAlign w:val="center"/>
          </w:tcPr>
          <w:p w:rsidR="00E31E3D" w:rsidRPr="0075648B" w:rsidRDefault="00E31E3D" w:rsidP="00AC2DC6">
            <w:pPr>
              <w:spacing w:before="120" w:after="120"/>
              <w:rPr>
                <w:sz w:val="26"/>
                <w:szCs w:val="26"/>
                <w:lang w:val="nl-NL"/>
              </w:rPr>
            </w:pPr>
            <w:r w:rsidRPr="0075648B">
              <w:rPr>
                <w:sz w:val="26"/>
                <w:szCs w:val="26"/>
                <w:lang w:val="nl-NL"/>
              </w:rPr>
              <w:t>Động cơ</w:t>
            </w:r>
          </w:p>
        </w:tc>
        <w:tc>
          <w:tcPr>
            <w:tcW w:w="1880" w:type="dxa"/>
            <w:vAlign w:val="center"/>
          </w:tcPr>
          <w:p w:rsidR="00E31E3D" w:rsidRPr="0075648B" w:rsidRDefault="00E31E3D" w:rsidP="00AC2DC6">
            <w:pPr>
              <w:spacing w:before="120" w:after="120"/>
              <w:rPr>
                <w:sz w:val="26"/>
                <w:szCs w:val="26"/>
                <w:lang w:val="nl-NL"/>
              </w:rPr>
            </w:pPr>
            <w:r w:rsidRPr="0075648B">
              <w:rPr>
                <w:sz w:val="26"/>
                <w:szCs w:val="26"/>
                <w:lang w:val="nl-NL"/>
              </w:rPr>
              <w:t>225</w:t>
            </w:r>
          </w:p>
        </w:tc>
        <w:tc>
          <w:tcPr>
            <w:tcW w:w="801" w:type="dxa"/>
            <w:vAlign w:val="center"/>
          </w:tcPr>
          <w:p w:rsidR="00E31E3D" w:rsidRPr="0075648B" w:rsidRDefault="00E31E3D" w:rsidP="00AC2DC6">
            <w:pPr>
              <w:spacing w:before="120" w:after="120"/>
              <w:rPr>
                <w:sz w:val="26"/>
                <w:szCs w:val="26"/>
                <w:lang w:val="nl-NL"/>
              </w:rPr>
            </w:pPr>
            <w:r w:rsidRPr="0075648B">
              <w:rPr>
                <w:sz w:val="26"/>
                <w:szCs w:val="26"/>
                <w:lang w:val="nl-NL"/>
              </w:rPr>
              <w:t>0,045</w:t>
            </w:r>
          </w:p>
        </w:tc>
        <w:tc>
          <w:tcPr>
            <w:tcW w:w="801" w:type="dxa"/>
            <w:vAlign w:val="center"/>
          </w:tcPr>
          <w:p w:rsidR="00E31E3D" w:rsidRPr="0075648B" w:rsidRDefault="00E31E3D" w:rsidP="00AC2DC6">
            <w:pPr>
              <w:spacing w:before="120" w:after="120"/>
              <w:rPr>
                <w:sz w:val="26"/>
                <w:szCs w:val="26"/>
                <w:lang w:val="nl-NL"/>
              </w:rPr>
            </w:pPr>
            <w:r w:rsidRPr="0075648B">
              <w:rPr>
                <w:sz w:val="26"/>
                <w:szCs w:val="26"/>
                <w:lang w:val="nl-NL"/>
              </w:rPr>
              <w:t>0,035</w:t>
            </w:r>
          </w:p>
        </w:tc>
        <w:tc>
          <w:tcPr>
            <w:tcW w:w="801" w:type="dxa"/>
            <w:vAlign w:val="center"/>
          </w:tcPr>
          <w:p w:rsidR="00E31E3D" w:rsidRPr="0075648B" w:rsidRDefault="00E31E3D" w:rsidP="00AC2DC6">
            <w:pPr>
              <w:spacing w:before="120" w:after="120"/>
              <w:rPr>
                <w:sz w:val="26"/>
                <w:szCs w:val="26"/>
                <w:lang w:val="nl-NL"/>
              </w:rPr>
            </w:pPr>
            <w:r w:rsidRPr="0075648B">
              <w:rPr>
                <w:sz w:val="26"/>
                <w:szCs w:val="26"/>
                <w:lang w:val="nl-NL"/>
              </w:rPr>
              <w:t>0,468</w:t>
            </w:r>
          </w:p>
        </w:tc>
        <w:tc>
          <w:tcPr>
            <w:tcW w:w="866" w:type="dxa"/>
            <w:vAlign w:val="center"/>
          </w:tcPr>
          <w:p w:rsidR="00E31E3D" w:rsidRPr="0075648B" w:rsidRDefault="00E31E3D" w:rsidP="00AC2DC6">
            <w:pPr>
              <w:spacing w:before="120" w:after="120"/>
              <w:rPr>
                <w:sz w:val="26"/>
                <w:szCs w:val="26"/>
                <w:lang w:val="nl-NL"/>
              </w:rPr>
            </w:pPr>
            <w:r w:rsidRPr="0075648B">
              <w:rPr>
                <w:sz w:val="26"/>
                <w:szCs w:val="26"/>
                <w:lang w:val="nl-NL"/>
              </w:rPr>
              <w:t>0,764</w:t>
            </w:r>
          </w:p>
        </w:tc>
        <w:tc>
          <w:tcPr>
            <w:tcW w:w="807" w:type="dxa"/>
            <w:vAlign w:val="center"/>
          </w:tcPr>
          <w:p w:rsidR="00E31E3D" w:rsidRPr="0075648B" w:rsidRDefault="00E31E3D" w:rsidP="00AC2DC6">
            <w:pPr>
              <w:spacing w:before="120" w:after="120"/>
              <w:rPr>
                <w:sz w:val="26"/>
                <w:szCs w:val="26"/>
                <w:lang w:val="nl-NL"/>
              </w:rPr>
            </w:pPr>
            <w:r w:rsidRPr="0075648B">
              <w:rPr>
                <w:sz w:val="26"/>
                <w:szCs w:val="26"/>
                <w:lang w:val="nl-NL"/>
              </w:rPr>
              <w:t>0,450</w:t>
            </w:r>
          </w:p>
        </w:tc>
        <w:tc>
          <w:tcPr>
            <w:tcW w:w="1176" w:type="dxa"/>
            <w:vAlign w:val="center"/>
          </w:tcPr>
          <w:p w:rsidR="00E31E3D" w:rsidRPr="0075648B" w:rsidRDefault="00E31E3D" w:rsidP="00AC2DC6">
            <w:pPr>
              <w:spacing w:before="120" w:after="120"/>
              <w:rPr>
                <w:sz w:val="26"/>
                <w:szCs w:val="26"/>
                <w:lang w:val="nl-NL"/>
              </w:rPr>
            </w:pPr>
            <w:r w:rsidRPr="0075648B">
              <w:rPr>
                <w:sz w:val="26"/>
                <w:szCs w:val="26"/>
                <w:lang w:val="nl-NL"/>
              </w:rPr>
              <w:t>0,031</w:t>
            </w:r>
          </w:p>
        </w:tc>
      </w:tr>
    </w:tbl>
    <w:p w:rsidR="00E31E3D" w:rsidRPr="0075648B" w:rsidRDefault="00E31E3D" w:rsidP="00E31E3D">
      <w:pPr>
        <w:spacing w:before="120" w:after="120"/>
        <w:ind w:firstLine="720"/>
        <w:jc w:val="both"/>
        <w:rPr>
          <w:i/>
          <w:sz w:val="26"/>
          <w:szCs w:val="26"/>
          <w:lang w:val="nl-NL"/>
        </w:rPr>
      </w:pPr>
      <w:r w:rsidRPr="0075648B">
        <w:rPr>
          <w:i/>
          <w:sz w:val="26"/>
          <w:szCs w:val="26"/>
          <w:lang w:val="nl-NL"/>
        </w:rPr>
        <w:t>Ghi chú: Tỷ trọng dầu bằng 0,85</w:t>
      </w:r>
    </w:p>
    <w:p w:rsidR="00E31E3D" w:rsidRPr="0075648B" w:rsidRDefault="00E31E3D" w:rsidP="00E31E3D">
      <w:pPr>
        <w:spacing w:before="120" w:after="120"/>
        <w:ind w:firstLine="720"/>
        <w:jc w:val="both"/>
        <w:rPr>
          <w:sz w:val="26"/>
          <w:szCs w:val="26"/>
          <w:lang w:val="nl-NL"/>
        </w:rPr>
      </w:pPr>
      <w:r w:rsidRPr="0075648B">
        <w:rPr>
          <w:b/>
          <w:sz w:val="26"/>
          <w:szCs w:val="26"/>
          <w:lang w:val="nl-NL"/>
        </w:rPr>
        <w:t>Đánh giá</w:t>
      </w:r>
      <w:r w:rsidRPr="0075648B">
        <w:rPr>
          <w:sz w:val="26"/>
          <w:szCs w:val="26"/>
          <w:lang w:val="nl-NL"/>
        </w:rPr>
        <w:t>: Các hoạt động của các phương tiện vận tải trên khai trường sẽ làm phát sinh khí thải gây ô nhiễm môi trường. Theo các nghiên cứu khoa học cho thấy, các hơi khí này chỉ tác động khi có nồng độ tức thời lớn, do đó tác động của các hơi khí này tại khai trường khai thác của mỏ tới sức khỏe con người và sinh vật là không đáng kể.</w:t>
      </w:r>
    </w:p>
    <w:p w:rsidR="00E31E3D" w:rsidRPr="00E31E3D" w:rsidRDefault="00E31E3D" w:rsidP="00E31E3D">
      <w:pPr>
        <w:spacing w:before="80" w:after="80"/>
        <w:jc w:val="both"/>
        <w:outlineLvl w:val="0"/>
        <w:rPr>
          <w:b/>
          <w:i/>
          <w:sz w:val="26"/>
          <w:szCs w:val="26"/>
          <w:lang w:val="nl-NL"/>
        </w:rPr>
      </w:pPr>
      <w:bookmarkStart w:id="299" w:name="_Toc494100118"/>
      <w:r w:rsidRPr="00E31E3D">
        <w:rPr>
          <w:b/>
          <w:i/>
          <w:sz w:val="26"/>
          <w:szCs w:val="26"/>
          <w:lang w:val="nl-NL"/>
        </w:rPr>
        <w:t>c. Bụi, khí thải từ các phương tiện vận chuyển đá thành phẩm đi tiêu thụ</w:t>
      </w:r>
      <w:bookmarkEnd w:id="299"/>
    </w:p>
    <w:p w:rsidR="00E31E3D" w:rsidRPr="009F2009" w:rsidRDefault="00E31E3D" w:rsidP="00E31E3D">
      <w:pPr>
        <w:spacing w:before="120" w:after="120"/>
        <w:ind w:firstLine="720"/>
        <w:jc w:val="both"/>
        <w:rPr>
          <w:sz w:val="26"/>
          <w:szCs w:val="26"/>
          <w:lang w:val="pl-PL"/>
        </w:rPr>
      </w:pPr>
      <w:r w:rsidRPr="009F2009">
        <w:rPr>
          <w:sz w:val="26"/>
          <w:szCs w:val="26"/>
          <w:lang w:val="pl-PL"/>
        </w:rPr>
        <w:t>Dự án sử dụng các loại ô tô trọng tải từ dưới 10 tấn để vận chuyển đi tiêu thụ sản phẩm làm cho nồng độ khí thải động cơ trong không khí trên đường vận chuyển tăng. Các chất gây ô nhiễm không khí có trong thành phần khí thải động cơ bao gồm: CO, NOx, SO</w:t>
      </w:r>
      <w:r w:rsidRPr="009F2009">
        <w:rPr>
          <w:sz w:val="26"/>
          <w:szCs w:val="26"/>
          <w:vertAlign w:val="subscript"/>
          <w:lang w:val="pl-PL"/>
        </w:rPr>
        <w:t>2</w:t>
      </w:r>
      <w:r w:rsidRPr="009F2009">
        <w:rPr>
          <w:sz w:val="26"/>
          <w:szCs w:val="26"/>
          <w:lang w:val="pl-PL"/>
        </w:rPr>
        <w:t>, VOCs và muội khói.</w:t>
      </w:r>
    </w:p>
    <w:p w:rsidR="00E31E3D" w:rsidRPr="009F2009" w:rsidRDefault="00E31E3D" w:rsidP="00E31E3D">
      <w:pPr>
        <w:spacing w:before="120" w:after="120"/>
        <w:ind w:firstLine="720"/>
        <w:jc w:val="both"/>
        <w:rPr>
          <w:sz w:val="26"/>
          <w:szCs w:val="26"/>
          <w:lang w:val="pl-PL"/>
        </w:rPr>
      </w:pPr>
      <w:r w:rsidRPr="009F2009">
        <w:rPr>
          <w:sz w:val="26"/>
          <w:szCs w:val="26"/>
          <w:lang w:val="pl-PL"/>
        </w:rPr>
        <w:t>Tải lượng và nồng độ các chất ô nhiễm trong khí thải phát sinh trong quá trình vận chuyển được tính toán dựa trên hệ số phát thải các chất ô nhiễm của các nguồn di động của WHO tại bảng sau:</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1224"/>
        <w:gridCol w:w="1224"/>
        <w:gridCol w:w="1224"/>
        <w:gridCol w:w="1224"/>
        <w:gridCol w:w="1224"/>
      </w:tblGrid>
      <w:tr w:rsidR="00E31E3D" w:rsidRPr="00137610" w:rsidTr="00AC2DC6">
        <w:tc>
          <w:tcPr>
            <w:tcW w:w="3360" w:type="dxa"/>
            <w:vMerge w:val="restart"/>
            <w:shd w:val="clear" w:color="auto" w:fill="auto"/>
            <w:vAlign w:val="center"/>
          </w:tcPr>
          <w:p w:rsidR="00E31E3D" w:rsidRPr="00137610" w:rsidRDefault="00E31E3D" w:rsidP="00AC2DC6">
            <w:pPr>
              <w:spacing w:before="60" w:after="60"/>
              <w:rPr>
                <w:b/>
                <w:bCs/>
                <w:sz w:val="24"/>
                <w:szCs w:val="24"/>
              </w:rPr>
            </w:pPr>
            <w:r w:rsidRPr="00137610">
              <w:rPr>
                <w:b/>
                <w:sz w:val="24"/>
                <w:szCs w:val="24"/>
              </w:rPr>
              <w:t xml:space="preserve">Xe tải 3,5-16 tấn </w:t>
            </w:r>
          </w:p>
        </w:tc>
        <w:tc>
          <w:tcPr>
            <w:tcW w:w="6120" w:type="dxa"/>
            <w:gridSpan w:val="5"/>
            <w:shd w:val="clear" w:color="auto" w:fill="auto"/>
          </w:tcPr>
          <w:p w:rsidR="00E31E3D" w:rsidRPr="00137610" w:rsidRDefault="00E31E3D" w:rsidP="00AC2DC6">
            <w:pPr>
              <w:spacing w:before="60" w:after="60"/>
              <w:rPr>
                <w:b/>
                <w:bCs/>
                <w:sz w:val="24"/>
                <w:szCs w:val="24"/>
              </w:rPr>
            </w:pPr>
            <w:r w:rsidRPr="00137610">
              <w:rPr>
                <w:b/>
                <w:bCs/>
                <w:sz w:val="24"/>
                <w:szCs w:val="24"/>
              </w:rPr>
              <w:t xml:space="preserve">Chất ô nhiễm </w:t>
            </w:r>
            <w:r w:rsidRPr="00137610">
              <w:rPr>
                <w:sz w:val="24"/>
                <w:szCs w:val="24"/>
              </w:rPr>
              <w:t>(kg/1000km)</w:t>
            </w:r>
          </w:p>
        </w:tc>
      </w:tr>
      <w:tr w:rsidR="00E31E3D" w:rsidRPr="00137610" w:rsidTr="00AC2DC6">
        <w:tc>
          <w:tcPr>
            <w:tcW w:w="3360" w:type="dxa"/>
            <w:vMerge/>
            <w:shd w:val="clear" w:color="auto" w:fill="auto"/>
          </w:tcPr>
          <w:p w:rsidR="00E31E3D" w:rsidRPr="00137610" w:rsidRDefault="00E31E3D" w:rsidP="00AC2DC6">
            <w:pPr>
              <w:spacing w:before="60" w:after="60"/>
              <w:rPr>
                <w:b/>
                <w:bCs/>
                <w:sz w:val="24"/>
                <w:szCs w:val="24"/>
              </w:rPr>
            </w:pPr>
          </w:p>
        </w:tc>
        <w:tc>
          <w:tcPr>
            <w:tcW w:w="1224" w:type="dxa"/>
            <w:shd w:val="clear" w:color="auto" w:fill="auto"/>
          </w:tcPr>
          <w:p w:rsidR="00E31E3D" w:rsidRPr="00137610" w:rsidRDefault="00E31E3D" w:rsidP="00AC2DC6">
            <w:pPr>
              <w:spacing w:before="60" w:after="60"/>
              <w:rPr>
                <w:bCs/>
                <w:sz w:val="24"/>
                <w:szCs w:val="24"/>
              </w:rPr>
            </w:pPr>
            <w:r w:rsidRPr="00137610">
              <w:rPr>
                <w:bCs/>
                <w:sz w:val="24"/>
                <w:szCs w:val="24"/>
              </w:rPr>
              <w:t>Bụi</w:t>
            </w:r>
          </w:p>
        </w:tc>
        <w:tc>
          <w:tcPr>
            <w:tcW w:w="1224" w:type="dxa"/>
            <w:shd w:val="clear" w:color="auto" w:fill="auto"/>
          </w:tcPr>
          <w:p w:rsidR="00E31E3D" w:rsidRPr="00137610" w:rsidRDefault="00E31E3D" w:rsidP="00AC2DC6">
            <w:pPr>
              <w:spacing w:before="60" w:after="60"/>
              <w:rPr>
                <w:bCs/>
                <w:sz w:val="24"/>
                <w:szCs w:val="24"/>
              </w:rPr>
            </w:pPr>
            <w:r w:rsidRPr="00137610">
              <w:rPr>
                <w:bCs/>
                <w:sz w:val="24"/>
                <w:szCs w:val="24"/>
              </w:rPr>
              <w:t>SO2</w:t>
            </w:r>
          </w:p>
        </w:tc>
        <w:tc>
          <w:tcPr>
            <w:tcW w:w="1224" w:type="dxa"/>
            <w:shd w:val="clear" w:color="auto" w:fill="auto"/>
          </w:tcPr>
          <w:p w:rsidR="00E31E3D" w:rsidRPr="00137610" w:rsidRDefault="00E31E3D" w:rsidP="00AC2DC6">
            <w:pPr>
              <w:spacing w:before="60" w:after="60"/>
              <w:rPr>
                <w:bCs/>
                <w:sz w:val="24"/>
                <w:szCs w:val="24"/>
              </w:rPr>
            </w:pPr>
            <w:r w:rsidRPr="00137610">
              <w:rPr>
                <w:bCs/>
                <w:sz w:val="24"/>
                <w:szCs w:val="24"/>
              </w:rPr>
              <w:t>NOx</w:t>
            </w:r>
          </w:p>
        </w:tc>
        <w:tc>
          <w:tcPr>
            <w:tcW w:w="1224" w:type="dxa"/>
            <w:shd w:val="clear" w:color="auto" w:fill="auto"/>
          </w:tcPr>
          <w:p w:rsidR="00E31E3D" w:rsidRPr="00137610" w:rsidRDefault="00E31E3D" w:rsidP="00AC2DC6">
            <w:pPr>
              <w:spacing w:before="60" w:after="60"/>
              <w:rPr>
                <w:bCs/>
                <w:sz w:val="24"/>
                <w:szCs w:val="24"/>
              </w:rPr>
            </w:pPr>
            <w:r w:rsidRPr="00137610">
              <w:rPr>
                <w:bCs/>
                <w:sz w:val="24"/>
                <w:szCs w:val="24"/>
              </w:rPr>
              <w:t>CO</w:t>
            </w:r>
          </w:p>
        </w:tc>
        <w:tc>
          <w:tcPr>
            <w:tcW w:w="1224" w:type="dxa"/>
            <w:shd w:val="clear" w:color="auto" w:fill="auto"/>
          </w:tcPr>
          <w:p w:rsidR="00E31E3D" w:rsidRPr="00137610" w:rsidRDefault="00E31E3D" w:rsidP="00AC2DC6">
            <w:pPr>
              <w:spacing w:before="60" w:after="60"/>
              <w:rPr>
                <w:bCs/>
                <w:sz w:val="24"/>
                <w:szCs w:val="24"/>
              </w:rPr>
            </w:pPr>
            <w:r w:rsidRPr="00137610">
              <w:rPr>
                <w:bCs/>
                <w:sz w:val="24"/>
                <w:szCs w:val="24"/>
              </w:rPr>
              <w:t>VOCs</w:t>
            </w:r>
          </w:p>
        </w:tc>
      </w:tr>
      <w:tr w:rsidR="00E31E3D" w:rsidRPr="00137610" w:rsidTr="00AC2DC6">
        <w:tc>
          <w:tcPr>
            <w:tcW w:w="3360" w:type="dxa"/>
            <w:shd w:val="clear" w:color="auto" w:fill="auto"/>
          </w:tcPr>
          <w:p w:rsidR="00E31E3D" w:rsidRPr="00137610" w:rsidRDefault="00E31E3D" w:rsidP="00AC2DC6">
            <w:pPr>
              <w:spacing w:before="60" w:after="60"/>
              <w:rPr>
                <w:sz w:val="24"/>
                <w:szCs w:val="24"/>
                <w:lang w:val="sv-SE"/>
              </w:rPr>
            </w:pPr>
            <w:r w:rsidRPr="00137610">
              <w:rPr>
                <w:sz w:val="24"/>
                <w:szCs w:val="24"/>
                <w:lang w:val="sv-SE"/>
              </w:rPr>
              <w:t xml:space="preserve">                 Chạy ngoài đô thị</w:t>
            </w:r>
          </w:p>
        </w:tc>
        <w:tc>
          <w:tcPr>
            <w:tcW w:w="1224" w:type="dxa"/>
            <w:shd w:val="clear" w:color="auto" w:fill="auto"/>
          </w:tcPr>
          <w:p w:rsidR="00E31E3D" w:rsidRPr="00137610" w:rsidRDefault="00E31E3D" w:rsidP="00AC2DC6">
            <w:pPr>
              <w:spacing w:before="60" w:after="60"/>
              <w:rPr>
                <w:sz w:val="24"/>
                <w:szCs w:val="24"/>
                <w:lang w:val="sv-SE"/>
              </w:rPr>
            </w:pPr>
            <w:r w:rsidRPr="00137610">
              <w:rPr>
                <w:sz w:val="24"/>
                <w:szCs w:val="24"/>
                <w:lang w:val="sv-SE"/>
              </w:rPr>
              <w:t>0,9</w:t>
            </w:r>
          </w:p>
        </w:tc>
        <w:tc>
          <w:tcPr>
            <w:tcW w:w="1224" w:type="dxa"/>
            <w:shd w:val="clear" w:color="auto" w:fill="auto"/>
          </w:tcPr>
          <w:p w:rsidR="00E31E3D" w:rsidRPr="00137610" w:rsidRDefault="00E31E3D" w:rsidP="00AC2DC6">
            <w:pPr>
              <w:spacing w:before="60" w:after="60"/>
              <w:rPr>
                <w:sz w:val="24"/>
                <w:szCs w:val="24"/>
                <w:lang w:val="sv-SE"/>
              </w:rPr>
            </w:pPr>
            <w:r w:rsidRPr="00137610">
              <w:rPr>
                <w:sz w:val="24"/>
                <w:szCs w:val="24"/>
                <w:lang w:val="sv-SE"/>
              </w:rPr>
              <w:t>4,15S</w:t>
            </w:r>
          </w:p>
        </w:tc>
        <w:tc>
          <w:tcPr>
            <w:tcW w:w="1224" w:type="dxa"/>
            <w:shd w:val="clear" w:color="auto" w:fill="auto"/>
          </w:tcPr>
          <w:p w:rsidR="00E31E3D" w:rsidRPr="00137610" w:rsidRDefault="00E31E3D" w:rsidP="00AC2DC6">
            <w:pPr>
              <w:spacing w:before="60" w:after="60"/>
              <w:rPr>
                <w:sz w:val="24"/>
                <w:szCs w:val="24"/>
                <w:lang w:val="sv-SE"/>
              </w:rPr>
            </w:pPr>
            <w:r w:rsidRPr="00137610">
              <w:rPr>
                <w:sz w:val="24"/>
                <w:szCs w:val="24"/>
                <w:lang w:val="sv-SE"/>
              </w:rPr>
              <w:t>14,4</w:t>
            </w:r>
          </w:p>
        </w:tc>
        <w:tc>
          <w:tcPr>
            <w:tcW w:w="1224" w:type="dxa"/>
            <w:shd w:val="clear" w:color="auto" w:fill="auto"/>
          </w:tcPr>
          <w:p w:rsidR="00E31E3D" w:rsidRPr="00137610" w:rsidRDefault="00E31E3D" w:rsidP="00AC2DC6">
            <w:pPr>
              <w:spacing w:before="60" w:after="60"/>
              <w:rPr>
                <w:sz w:val="24"/>
                <w:szCs w:val="24"/>
                <w:lang w:val="sv-SE"/>
              </w:rPr>
            </w:pPr>
            <w:r w:rsidRPr="00137610">
              <w:rPr>
                <w:sz w:val="24"/>
                <w:szCs w:val="24"/>
                <w:lang w:val="sv-SE"/>
              </w:rPr>
              <w:t>2,9</w:t>
            </w:r>
          </w:p>
        </w:tc>
        <w:tc>
          <w:tcPr>
            <w:tcW w:w="1224" w:type="dxa"/>
            <w:shd w:val="clear" w:color="auto" w:fill="auto"/>
          </w:tcPr>
          <w:p w:rsidR="00E31E3D" w:rsidRPr="00137610" w:rsidRDefault="00E31E3D" w:rsidP="00AC2DC6">
            <w:pPr>
              <w:spacing w:before="60" w:after="60"/>
              <w:rPr>
                <w:sz w:val="24"/>
                <w:szCs w:val="24"/>
                <w:lang w:val="sv-SE"/>
              </w:rPr>
            </w:pPr>
            <w:r w:rsidRPr="00137610">
              <w:rPr>
                <w:sz w:val="24"/>
                <w:szCs w:val="24"/>
                <w:lang w:val="sv-SE"/>
              </w:rPr>
              <w:t>0,8</w:t>
            </w:r>
          </w:p>
        </w:tc>
      </w:tr>
    </w:tbl>
    <w:p w:rsidR="00E31E3D" w:rsidRPr="001F58FC" w:rsidRDefault="00E31E3D" w:rsidP="00E31E3D">
      <w:pPr>
        <w:jc w:val="right"/>
        <w:rPr>
          <w:lang w:val="sv-SE"/>
        </w:rPr>
      </w:pPr>
      <w:r w:rsidRPr="001F58FC">
        <w:rPr>
          <w:lang w:val="sv-SE"/>
        </w:rPr>
        <w:lastRenderedPageBreak/>
        <w:t xml:space="preserve">                  (Nguồn: Đánh giá các nguồn gây ô nhiễm đất, nước, không khí, tập I, Generva,1993).</w:t>
      </w:r>
    </w:p>
    <w:p w:rsidR="00E31E3D" w:rsidRPr="001F58FC" w:rsidRDefault="00E31E3D" w:rsidP="00E31E3D">
      <w:pPr>
        <w:spacing w:before="60"/>
        <w:ind w:firstLine="720"/>
        <w:jc w:val="both"/>
        <w:rPr>
          <w:sz w:val="8"/>
          <w:lang w:val="sv-SE"/>
        </w:rPr>
      </w:pPr>
    </w:p>
    <w:p w:rsidR="00E31E3D" w:rsidRPr="009F2009" w:rsidRDefault="00E31E3D" w:rsidP="00E31E3D">
      <w:pPr>
        <w:spacing w:before="60" w:after="60"/>
        <w:ind w:firstLine="720"/>
        <w:jc w:val="both"/>
        <w:rPr>
          <w:sz w:val="26"/>
          <w:szCs w:val="26"/>
          <w:lang w:val="pl-PL"/>
        </w:rPr>
      </w:pPr>
      <w:r>
        <w:rPr>
          <w:sz w:val="26"/>
          <w:szCs w:val="26"/>
          <w:lang w:val="pl-PL"/>
        </w:rPr>
        <w:t xml:space="preserve">Khối lượng đá thành phầm vận chuyển hằng năm khoảng </w:t>
      </w:r>
      <w:r w:rsidR="00D67A3C">
        <w:rPr>
          <w:sz w:val="26"/>
          <w:szCs w:val="26"/>
          <w:lang w:val="pl-PL"/>
        </w:rPr>
        <w:t>110</w:t>
      </w:r>
      <w:r>
        <w:rPr>
          <w:sz w:val="26"/>
          <w:szCs w:val="26"/>
          <w:lang w:val="pl-PL"/>
        </w:rPr>
        <w:t>.000m</w:t>
      </w:r>
      <w:r>
        <w:rPr>
          <w:sz w:val="26"/>
          <w:szCs w:val="26"/>
          <w:vertAlign w:val="superscript"/>
          <w:lang w:val="pl-PL"/>
        </w:rPr>
        <w:t>3</w:t>
      </w:r>
      <w:r>
        <w:rPr>
          <w:sz w:val="26"/>
          <w:szCs w:val="26"/>
          <w:lang w:val="pl-PL"/>
        </w:rPr>
        <w:t xml:space="preserve">/năm = </w:t>
      </w:r>
      <w:r w:rsidR="00D67A3C">
        <w:rPr>
          <w:sz w:val="26"/>
          <w:szCs w:val="26"/>
          <w:lang w:val="pl-PL"/>
        </w:rPr>
        <w:t>297</w:t>
      </w:r>
      <w:r>
        <w:rPr>
          <w:sz w:val="26"/>
          <w:szCs w:val="26"/>
          <w:lang w:val="pl-PL"/>
        </w:rPr>
        <w:t>.</w:t>
      </w:r>
      <w:r w:rsidR="00D67A3C">
        <w:rPr>
          <w:sz w:val="26"/>
          <w:szCs w:val="26"/>
          <w:lang w:val="pl-PL"/>
        </w:rPr>
        <w:t>0</w:t>
      </w:r>
      <w:r>
        <w:rPr>
          <w:sz w:val="26"/>
          <w:szCs w:val="26"/>
          <w:lang w:val="pl-PL"/>
        </w:rPr>
        <w:t xml:space="preserve">00 tấn/ngày. </w:t>
      </w:r>
      <w:r w:rsidRPr="009F2009">
        <w:rPr>
          <w:sz w:val="26"/>
          <w:szCs w:val="26"/>
          <w:lang w:val="pl-PL"/>
        </w:rPr>
        <w:t xml:space="preserve">Khối lượng trung bình vận chuyển tiêu thụ 1 ngày </w:t>
      </w:r>
      <w:r w:rsidR="00D67A3C">
        <w:rPr>
          <w:sz w:val="26"/>
          <w:szCs w:val="26"/>
          <w:lang w:val="pl-PL"/>
        </w:rPr>
        <w:t>1.2</w:t>
      </w:r>
      <w:r w:rsidR="00961959">
        <w:rPr>
          <w:sz w:val="26"/>
          <w:szCs w:val="26"/>
          <w:lang w:val="pl-PL"/>
        </w:rPr>
        <w:t>37</w:t>
      </w:r>
      <w:r>
        <w:rPr>
          <w:sz w:val="26"/>
          <w:szCs w:val="26"/>
          <w:lang w:val="pl-PL"/>
        </w:rPr>
        <w:t>,</w:t>
      </w:r>
      <w:r w:rsidR="00961959">
        <w:rPr>
          <w:sz w:val="26"/>
          <w:szCs w:val="26"/>
          <w:lang w:val="pl-PL"/>
        </w:rPr>
        <w:t>5</w:t>
      </w:r>
      <w:r w:rsidRPr="009F2009">
        <w:rPr>
          <w:sz w:val="26"/>
          <w:szCs w:val="26"/>
          <w:lang w:val="pl-PL"/>
        </w:rPr>
        <w:t>tấn (khối lượng riêng trung bình của sỏi cát là 2,</w:t>
      </w:r>
      <w:r>
        <w:rPr>
          <w:sz w:val="26"/>
          <w:szCs w:val="26"/>
          <w:lang w:val="pl-PL"/>
        </w:rPr>
        <w:t>7</w:t>
      </w:r>
      <w:r w:rsidRPr="009F2009">
        <w:rPr>
          <w:sz w:val="26"/>
          <w:szCs w:val="26"/>
          <w:lang w:val="pl-PL"/>
        </w:rPr>
        <w:t xml:space="preserve"> tấn/m</w:t>
      </w:r>
      <w:r w:rsidRPr="009F2009">
        <w:rPr>
          <w:sz w:val="26"/>
          <w:szCs w:val="26"/>
          <w:vertAlign w:val="superscript"/>
          <w:lang w:val="pl-PL"/>
        </w:rPr>
        <w:t>3</w:t>
      </w:r>
      <w:r w:rsidRPr="009F2009">
        <w:rPr>
          <w:sz w:val="26"/>
          <w:szCs w:val="26"/>
          <w:lang w:val="pl-PL"/>
        </w:rPr>
        <w:t>).</w:t>
      </w:r>
    </w:p>
    <w:p w:rsidR="00E31E3D" w:rsidRPr="009F2009" w:rsidRDefault="00E31E3D" w:rsidP="00E31E3D">
      <w:pPr>
        <w:spacing w:before="60" w:after="60"/>
        <w:ind w:firstLine="720"/>
        <w:jc w:val="both"/>
        <w:rPr>
          <w:sz w:val="26"/>
          <w:szCs w:val="26"/>
          <w:lang w:val="pl-PL"/>
        </w:rPr>
      </w:pPr>
      <w:r w:rsidRPr="009F2009">
        <w:rPr>
          <w:sz w:val="26"/>
          <w:szCs w:val="26"/>
          <w:lang w:val="pl-PL"/>
        </w:rPr>
        <w:t xml:space="preserve">Công ty sử dụng loại xe có tải trọng </w:t>
      </w:r>
      <w:r w:rsidR="00961959">
        <w:rPr>
          <w:sz w:val="26"/>
          <w:szCs w:val="26"/>
          <w:lang w:val="pl-PL"/>
        </w:rPr>
        <w:t>15</w:t>
      </w:r>
      <w:r w:rsidRPr="009F2009">
        <w:rPr>
          <w:sz w:val="26"/>
          <w:szCs w:val="26"/>
          <w:lang w:val="pl-PL"/>
        </w:rPr>
        <w:t xml:space="preserve"> tấn. Như vậy dự báo số lượng chuyến xe vận chuyển </w:t>
      </w:r>
      <w:r>
        <w:rPr>
          <w:sz w:val="26"/>
          <w:szCs w:val="26"/>
          <w:lang w:val="pl-PL"/>
        </w:rPr>
        <w:t>đá thành phẩm</w:t>
      </w:r>
      <w:r w:rsidRPr="009F2009">
        <w:rPr>
          <w:sz w:val="26"/>
          <w:szCs w:val="26"/>
          <w:lang w:val="pl-PL"/>
        </w:rPr>
        <w:t xml:space="preserve"> 1 ngày là:</w:t>
      </w:r>
    </w:p>
    <w:p w:rsidR="00E31E3D" w:rsidRPr="009F2009" w:rsidRDefault="00E31E3D" w:rsidP="00E31E3D">
      <w:pPr>
        <w:spacing w:before="60" w:after="60"/>
        <w:ind w:firstLine="720"/>
        <w:jc w:val="both"/>
        <w:rPr>
          <w:sz w:val="26"/>
          <w:szCs w:val="26"/>
          <w:lang w:val="pl-PL"/>
        </w:rPr>
      </w:pPr>
      <w:r w:rsidRPr="009F2009">
        <w:rPr>
          <w:sz w:val="26"/>
          <w:szCs w:val="26"/>
          <w:lang w:val="pl-PL"/>
        </w:rPr>
        <w:t xml:space="preserve">            </w:t>
      </w:r>
      <w:r w:rsidR="00961959">
        <w:rPr>
          <w:sz w:val="26"/>
          <w:szCs w:val="26"/>
          <w:lang w:val="pl-PL"/>
        </w:rPr>
        <w:t>1.237</w:t>
      </w:r>
      <w:r>
        <w:rPr>
          <w:sz w:val="26"/>
          <w:szCs w:val="26"/>
          <w:lang w:val="pl-PL"/>
        </w:rPr>
        <w:t>,</w:t>
      </w:r>
      <w:r w:rsidR="00961959">
        <w:rPr>
          <w:sz w:val="26"/>
          <w:szCs w:val="26"/>
          <w:lang w:val="pl-PL"/>
        </w:rPr>
        <w:t>5</w:t>
      </w:r>
      <w:r w:rsidRPr="009F2009">
        <w:rPr>
          <w:sz w:val="26"/>
          <w:szCs w:val="26"/>
          <w:lang w:val="pl-PL"/>
        </w:rPr>
        <w:t xml:space="preserve">tấn : </w:t>
      </w:r>
      <w:r w:rsidR="00961959">
        <w:rPr>
          <w:sz w:val="26"/>
          <w:szCs w:val="26"/>
          <w:lang w:val="pl-PL"/>
        </w:rPr>
        <w:t>15</w:t>
      </w:r>
      <w:r w:rsidRPr="009F2009">
        <w:rPr>
          <w:sz w:val="26"/>
          <w:szCs w:val="26"/>
          <w:lang w:val="pl-PL"/>
        </w:rPr>
        <w:t xml:space="preserve"> tấn = </w:t>
      </w:r>
      <w:r w:rsidR="00961959">
        <w:rPr>
          <w:sz w:val="26"/>
          <w:szCs w:val="26"/>
          <w:lang w:val="pl-PL"/>
        </w:rPr>
        <w:t>83</w:t>
      </w:r>
      <w:r w:rsidRPr="009F2009">
        <w:rPr>
          <w:sz w:val="26"/>
          <w:szCs w:val="26"/>
          <w:lang w:val="pl-PL"/>
        </w:rPr>
        <w:t xml:space="preserve"> chuyến/</w:t>
      </w:r>
      <w:r>
        <w:rPr>
          <w:sz w:val="26"/>
          <w:szCs w:val="26"/>
          <w:lang w:val="pl-PL"/>
        </w:rPr>
        <w:t>ngày</w:t>
      </w:r>
      <w:r w:rsidRPr="009F2009">
        <w:rPr>
          <w:sz w:val="26"/>
          <w:szCs w:val="26"/>
          <w:lang w:val="pl-PL"/>
        </w:rPr>
        <w:t>.</w:t>
      </w:r>
    </w:p>
    <w:p w:rsidR="00E31E3D" w:rsidRPr="009F2009" w:rsidRDefault="00E31E3D" w:rsidP="00E31E3D">
      <w:pPr>
        <w:spacing w:before="60" w:after="60"/>
        <w:ind w:firstLine="720"/>
        <w:jc w:val="both"/>
        <w:rPr>
          <w:sz w:val="26"/>
          <w:szCs w:val="26"/>
          <w:lang w:val="pl-PL"/>
        </w:rPr>
      </w:pPr>
      <w:r w:rsidRPr="009F2009">
        <w:rPr>
          <w:sz w:val="26"/>
          <w:szCs w:val="26"/>
          <w:lang w:val="pl-PL"/>
        </w:rPr>
        <w:t>Dự báo số chuyến xe 1 giờ là:</w:t>
      </w:r>
    </w:p>
    <w:p w:rsidR="00E31E3D" w:rsidRPr="009F2009" w:rsidRDefault="00E31E3D" w:rsidP="00E31E3D">
      <w:pPr>
        <w:spacing w:before="60" w:after="60"/>
        <w:ind w:firstLine="720"/>
        <w:jc w:val="both"/>
        <w:rPr>
          <w:sz w:val="26"/>
          <w:szCs w:val="26"/>
          <w:lang w:val="pl-PL"/>
        </w:rPr>
      </w:pPr>
      <w:r w:rsidRPr="009F2009">
        <w:rPr>
          <w:sz w:val="26"/>
          <w:szCs w:val="26"/>
          <w:lang w:val="pl-PL"/>
        </w:rPr>
        <w:t xml:space="preserve">             </w:t>
      </w:r>
      <w:r w:rsidR="00961959">
        <w:rPr>
          <w:sz w:val="26"/>
          <w:szCs w:val="26"/>
          <w:lang w:val="pl-PL"/>
        </w:rPr>
        <w:t>83</w:t>
      </w:r>
      <w:r w:rsidRPr="009F2009">
        <w:rPr>
          <w:sz w:val="26"/>
          <w:szCs w:val="26"/>
          <w:lang w:val="pl-PL"/>
        </w:rPr>
        <w:t xml:space="preserve"> chuyến : 8 giờ = </w:t>
      </w:r>
      <w:r w:rsidR="00961959">
        <w:rPr>
          <w:sz w:val="26"/>
          <w:szCs w:val="26"/>
          <w:lang w:val="pl-PL"/>
        </w:rPr>
        <w:t>10</w:t>
      </w:r>
      <w:r w:rsidRPr="009F2009">
        <w:rPr>
          <w:sz w:val="26"/>
          <w:szCs w:val="26"/>
          <w:lang w:val="pl-PL"/>
        </w:rPr>
        <w:t xml:space="preserve"> chuyến/giờ.</w:t>
      </w:r>
    </w:p>
    <w:p w:rsidR="00E31E3D" w:rsidRPr="009F2009" w:rsidRDefault="00E31E3D" w:rsidP="00E31E3D">
      <w:pPr>
        <w:spacing w:before="60" w:after="60"/>
        <w:ind w:firstLine="720"/>
        <w:jc w:val="both"/>
        <w:rPr>
          <w:sz w:val="26"/>
          <w:szCs w:val="26"/>
          <w:lang w:val="pl-PL"/>
        </w:rPr>
      </w:pPr>
      <w:r w:rsidRPr="009F2009">
        <w:rPr>
          <w:sz w:val="26"/>
          <w:szCs w:val="26"/>
          <w:lang w:val="pl-PL"/>
        </w:rPr>
        <w:t xml:space="preserve">Tổng số km vận chuyển= </w:t>
      </w:r>
      <w:r w:rsidR="00CC5A9F">
        <w:rPr>
          <w:sz w:val="26"/>
          <w:szCs w:val="26"/>
          <w:lang w:val="pl-PL"/>
        </w:rPr>
        <w:t>10</w:t>
      </w:r>
      <w:r w:rsidRPr="009F2009">
        <w:rPr>
          <w:sz w:val="26"/>
          <w:szCs w:val="26"/>
          <w:lang w:val="pl-PL"/>
        </w:rPr>
        <w:t xml:space="preserve"> chuyến xe x </w:t>
      </w:r>
      <w:r w:rsidR="00CC5A9F">
        <w:rPr>
          <w:sz w:val="26"/>
          <w:szCs w:val="26"/>
          <w:lang w:val="pl-PL"/>
        </w:rPr>
        <w:t>1</w:t>
      </w:r>
      <w:r>
        <w:rPr>
          <w:sz w:val="26"/>
          <w:szCs w:val="26"/>
          <w:lang w:val="pl-PL"/>
        </w:rPr>
        <w:t>0</w:t>
      </w:r>
      <w:r w:rsidRPr="009F2009">
        <w:rPr>
          <w:sz w:val="26"/>
          <w:szCs w:val="26"/>
          <w:lang w:val="pl-PL"/>
        </w:rPr>
        <w:t xml:space="preserve">km/xe x 2 lượt = </w:t>
      </w:r>
      <w:r>
        <w:rPr>
          <w:sz w:val="26"/>
          <w:szCs w:val="26"/>
          <w:lang w:val="pl-PL"/>
        </w:rPr>
        <w:t>300</w:t>
      </w:r>
      <w:r w:rsidRPr="009F2009">
        <w:rPr>
          <w:sz w:val="26"/>
          <w:szCs w:val="26"/>
          <w:lang w:val="pl-PL"/>
        </w:rPr>
        <w:t xml:space="preserve"> km.</w:t>
      </w:r>
    </w:p>
    <w:p w:rsidR="00E31E3D" w:rsidRPr="009F2009" w:rsidRDefault="00E31E3D" w:rsidP="00E31E3D">
      <w:pPr>
        <w:spacing w:before="60" w:after="60"/>
        <w:ind w:firstLine="720"/>
        <w:jc w:val="both"/>
        <w:rPr>
          <w:sz w:val="26"/>
          <w:szCs w:val="26"/>
          <w:lang w:val="pl-PL"/>
        </w:rPr>
      </w:pPr>
      <w:bookmarkStart w:id="300" w:name="_Toc384198132"/>
      <w:bookmarkStart w:id="301" w:name="_Toc384199019"/>
      <w:bookmarkStart w:id="302" w:name="_Toc385045795"/>
      <w:bookmarkStart w:id="303" w:name="_Toc385053089"/>
      <w:r w:rsidRPr="009F2009">
        <w:rPr>
          <w:sz w:val="26"/>
          <w:szCs w:val="26"/>
          <w:lang w:val="pl-PL"/>
        </w:rPr>
        <w:t xml:space="preserve">Căn cứ hệ số phát thải khí thải độc hại tại các nguồn thải di động của phương tiện sử dụng dầu DO của Tổ chức Y tế thế giới WHO: Báo cáo tính toán và dự báo bụi khói, khí thải từ các xe vận chuyển </w:t>
      </w:r>
      <w:r>
        <w:rPr>
          <w:sz w:val="26"/>
          <w:szCs w:val="26"/>
          <w:lang w:val="pl-PL"/>
        </w:rPr>
        <w:t>đá thành phẩm</w:t>
      </w:r>
      <w:r w:rsidRPr="009F2009">
        <w:rPr>
          <w:sz w:val="26"/>
          <w:szCs w:val="26"/>
          <w:lang w:val="pl-PL"/>
        </w:rPr>
        <w:t xml:space="preserve"> tác động đến môi trường xung quanh như sau:</w:t>
      </w: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
        <w:gridCol w:w="1517"/>
        <w:gridCol w:w="1517"/>
        <w:gridCol w:w="1162"/>
        <w:gridCol w:w="1517"/>
        <w:gridCol w:w="1890"/>
      </w:tblGrid>
      <w:tr w:rsidR="00E31E3D" w:rsidRPr="001F58FC" w:rsidTr="00AC2DC6">
        <w:trPr>
          <w:cantSplit/>
          <w:tblHeader/>
        </w:trPr>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bookmarkEnd w:id="300"/>
          <w:bookmarkEnd w:id="301"/>
          <w:bookmarkEnd w:id="302"/>
          <w:bookmarkEnd w:id="303"/>
          <w:p w:rsidR="00E31E3D" w:rsidRPr="001F58FC" w:rsidRDefault="00E31E3D" w:rsidP="00AC2DC6">
            <w:pPr>
              <w:rPr>
                <w:b/>
                <w:sz w:val="22"/>
                <w:szCs w:val="22"/>
              </w:rPr>
            </w:pPr>
            <w:r w:rsidRPr="001F58FC">
              <w:rPr>
                <w:b/>
                <w:sz w:val="22"/>
                <w:szCs w:val="22"/>
              </w:rPr>
              <w:t>Tên chất</w:t>
            </w:r>
          </w:p>
          <w:p w:rsidR="00E31E3D" w:rsidRPr="001F58FC" w:rsidRDefault="00E31E3D" w:rsidP="00AC2DC6">
            <w:pPr>
              <w:rPr>
                <w:b/>
                <w:sz w:val="22"/>
                <w:szCs w:val="22"/>
              </w:rPr>
            </w:pPr>
            <w:r w:rsidRPr="001F58FC">
              <w:rPr>
                <w:b/>
                <w:sz w:val="22"/>
                <w:szCs w:val="22"/>
              </w:rPr>
              <w:t>gây ô nhiễm</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E31E3D" w:rsidRPr="001F58FC" w:rsidRDefault="00E31E3D" w:rsidP="00AC2DC6">
            <w:pPr>
              <w:rPr>
                <w:b/>
                <w:sz w:val="22"/>
                <w:szCs w:val="22"/>
              </w:rPr>
            </w:pPr>
            <w:r w:rsidRPr="001F58FC">
              <w:rPr>
                <w:b/>
                <w:sz w:val="22"/>
                <w:szCs w:val="22"/>
              </w:rPr>
              <w:t>Hệ số</w:t>
            </w:r>
          </w:p>
          <w:p w:rsidR="00E31E3D" w:rsidRPr="001F58FC" w:rsidRDefault="00E31E3D" w:rsidP="00AC2DC6">
            <w:pPr>
              <w:rPr>
                <w:b/>
                <w:sz w:val="22"/>
                <w:szCs w:val="22"/>
              </w:rPr>
            </w:pPr>
            <w:r w:rsidRPr="001F58FC">
              <w:rPr>
                <w:b/>
                <w:sz w:val="22"/>
                <w:szCs w:val="22"/>
              </w:rPr>
              <w:t>phát thải</w:t>
            </w:r>
          </w:p>
          <w:p w:rsidR="00E31E3D" w:rsidRPr="001F58FC" w:rsidRDefault="00E31E3D" w:rsidP="00AC2DC6">
            <w:pPr>
              <w:rPr>
                <w:b/>
                <w:bCs/>
                <w:sz w:val="22"/>
                <w:szCs w:val="22"/>
              </w:rPr>
            </w:pPr>
            <w:r w:rsidRPr="001F58FC">
              <w:rPr>
                <w:b/>
                <w:sz w:val="22"/>
                <w:szCs w:val="22"/>
              </w:rPr>
              <w:t>(kg/1000km)</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E31E3D" w:rsidRPr="001F58FC" w:rsidRDefault="00E31E3D" w:rsidP="00AC2DC6">
            <w:pPr>
              <w:rPr>
                <w:b/>
                <w:sz w:val="22"/>
                <w:szCs w:val="22"/>
              </w:rPr>
            </w:pPr>
            <w:r w:rsidRPr="001F58FC">
              <w:rPr>
                <w:b/>
                <w:sz w:val="22"/>
                <w:szCs w:val="22"/>
              </w:rPr>
              <w:t>Tổng lượng</w:t>
            </w:r>
          </w:p>
          <w:p w:rsidR="00E31E3D" w:rsidRPr="001F58FC" w:rsidRDefault="00E31E3D" w:rsidP="00AC2DC6">
            <w:pPr>
              <w:rPr>
                <w:b/>
                <w:sz w:val="22"/>
                <w:szCs w:val="22"/>
              </w:rPr>
            </w:pPr>
            <w:r w:rsidRPr="001F58FC">
              <w:rPr>
                <w:b/>
                <w:sz w:val="22"/>
                <w:szCs w:val="22"/>
              </w:rPr>
              <w:t>phát thải  (kg)</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E31E3D" w:rsidRPr="001F58FC" w:rsidRDefault="00E31E3D" w:rsidP="00AC2DC6">
            <w:pPr>
              <w:rPr>
                <w:b/>
                <w:sz w:val="22"/>
                <w:szCs w:val="22"/>
              </w:rPr>
            </w:pPr>
            <w:r w:rsidRPr="001F58FC">
              <w:rPr>
                <w:b/>
                <w:sz w:val="22"/>
                <w:szCs w:val="22"/>
              </w:rPr>
              <w:t>Thải lượng</w:t>
            </w:r>
          </w:p>
          <w:p w:rsidR="00E31E3D" w:rsidRPr="001F58FC" w:rsidRDefault="00E31E3D" w:rsidP="00AC2DC6">
            <w:pPr>
              <w:rPr>
                <w:b/>
                <w:sz w:val="22"/>
                <w:szCs w:val="22"/>
              </w:rPr>
            </w:pPr>
            <w:r w:rsidRPr="001F58FC">
              <w:rPr>
                <w:b/>
                <w:sz w:val="22"/>
                <w:szCs w:val="22"/>
              </w:rPr>
              <w:t>(mg/s)</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E31E3D" w:rsidRPr="001F58FC" w:rsidRDefault="00E31E3D" w:rsidP="00AC2DC6">
            <w:pPr>
              <w:rPr>
                <w:b/>
                <w:sz w:val="22"/>
                <w:szCs w:val="22"/>
              </w:rPr>
            </w:pPr>
            <w:r w:rsidRPr="001F58FC">
              <w:rPr>
                <w:b/>
                <w:sz w:val="22"/>
                <w:szCs w:val="22"/>
              </w:rPr>
              <w:t>Nồng độ trung bình (µg/m</w:t>
            </w:r>
            <w:r w:rsidRPr="001F58FC">
              <w:rPr>
                <w:b/>
                <w:sz w:val="22"/>
                <w:szCs w:val="22"/>
                <w:vertAlign w:val="superscript"/>
              </w:rPr>
              <w:t>3</w:t>
            </w:r>
            <w:r w:rsidRPr="001F58FC">
              <w:rPr>
                <w:b/>
                <w:sz w:val="22"/>
                <w:szCs w:val="22"/>
              </w:rPr>
              <w:t>)</w:t>
            </w:r>
          </w:p>
        </w:tc>
        <w:tc>
          <w:tcPr>
            <w:tcW w:w="1074" w:type="pct"/>
            <w:tcBorders>
              <w:top w:val="single" w:sz="4" w:space="0" w:color="auto"/>
              <w:left w:val="single" w:sz="4" w:space="0" w:color="auto"/>
              <w:bottom w:val="single" w:sz="4" w:space="0" w:color="auto"/>
              <w:right w:val="single" w:sz="4" w:space="0" w:color="auto"/>
            </w:tcBorders>
            <w:shd w:val="clear" w:color="auto" w:fill="FFFFFF"/>
            <w:vAlign w:val="center"/>
          </w:tcPr>
          <w:p w:rsidR="00E31E3D" w:rsidRPr="001F58FC" w:rsidRDefault="00E31E3D" w:rsidP="00AC2DC6">
            <w:pPr>
              <w:rPr>
                <w:b/>
                <w:sz w:val="22"/>
                <w:szCs w:val="22"/>
              </w:rPr>
            </w:pPr>
            <w:r w:rsidRPr="001F58FC">
              <w:rPr>
                <w:b/>
                <w:sz w:val="22"/>
                <w:szCs w:val="22"/>
              </w:rPr>
              <w:t>QCVN 05:2013/BTNMT</w:t>
            </w:r>
          </w:p>
          <w:p w:rsidR="00E31E3D" w:rsidRPr="001F58FC" w:rsidRDefault="00E31E3D" w:rsidP="00AC2DC6">
            <w:pPr>
              <w:rPr>
                <w:b/>
                <w:sz w:val="22"/>
                <w:szCs w:val="22"/>
              </w:rPr>
            </w:pPr>
            <w:r w:rsidRPr="001F58FC">
              <w:rPr>
                <w:b/>
                <w:sz w:val="22"/>
                <w:szCs w:val="22"/>
              </w:rPr>
              <w:t>(µg/m</w:t>
            </w:r>
            <w:r w:rsidRPr="001F58FC">
              <w:rPr>
                <w:b/>
                <w:sz w:val="22"/>
                <w:szCs w:val="22"/>
                <w:vertAlign w:val="superscript"/>
              </w:rPr>
              <w:t>3</w:t>
            </w:r>
            <w:r w:rsidRPr="001F58FC">
              <w:rPr>
                <w:b/>
                <w:sz w:val="22"/>
                <w:szCs w:val="22"/>
              </w:rPr>
              <w:t>)</w:t>
            </w:r>
          </w:p>
        </w:tc>
      </w:tr>
      <w:tr w:rsidR="00E31E3D" w:rsidRPr="001F58FC" w:rsidTr="00AC2DC6">
        <w:trPr>
          <w:cantSplit/>
        </w:trPr>
        <w:tc>
          <w:tcPr>
            <w:tcW w:w="680" w:type="pct"/>
            <w:tcBorders>
              <w:top w:val="single" w:sz="4" w:space="0" w:color="auto"/>
              <w:left w:val="single" w:sz="4" w:space="0" w:color="auto"/>
              <w:bottom w:val="dashSmallGap" w:sz="4" w:space="0" w:color="auto"/>
              <w:right w:val="single" w:sz="4" w:space="0" w:color="auto"/>
            </w:tcBorders>
          </w:tcPr>
          <w:p w:rsidR="00E31E3D" w:rsidRPr="001F58FC" w:rsidRDefault="00E31E3D" w:rsidP="00AC2DC6">
            <w:pPr>
              <w:rPr>
                <w:sz w:val="26"/>
              </w:rPr>
            </w:pPr>
            <w:r w:rsidRPr="001F58FC">
              <w:rPr>
                <w:sz w:val="26"/>
              </w:rPr>
              <w:t>Bụi</w:t>
            </w:r>
          </w:p>
        </w:tc>
        <w:tc>
          <w:tcPr>
            <w:tcW w:w="862" w:type="pct"/>
            <w:tcBorders>
              <w:top w:val="single" w:sz="4" w:space="0" w:color="auto"/>
              <w:left w:val="single" w:sz="4" w:space="0" w:color="auto"/>
              <w:bottom w:val="dashSmallGap" w:sz="4" w:space="0" w:color="auto"/>
              <w:right w:val="single" w:sz="4" w:space="0" w:color="auto"/>
            </w:tcBorders>
          </w:tcPr>
          <w:p w:rsidR="00E31E3D" w:rsidRPr="001F58FC" w:rsidRDefault="00E31E3D" w:rsidP="00AC2DC6">
            <w:pPr>
              <w:rPr>
                <w:sz w:val="26"/>
              </w:rPr>
            </w:pPr>
            <w:r w:rsidRPr="001F58FC">
              <w:rPr>
                <w:sz w:val="26"/>
              </w:rPr>
              <w:t>0,9</w:t>
            </w:r>
          </w:p>
        </w:tc>
        <w:tc>
          <w:tcPr>
            <w:tcW w:w="862" w:type="pct"/>
            <w:tcBorders>
              <w:top w:val="single" w:sz="4" w:space="0" w:color="auto"/>
              <w:left w:val="single" w:sz="4" w:space="0" w:color="auto"/>
              <w:bottom w:val="dashSmallGap" w:sz="4" w:space="0" w:color="auto"/>
              <w:right w:val="single" w:sz="4" w:space="0" w:color="auto"/>
            </w:tcBorders>
          </w:tcPr>
          <w:p w:rsidR="00E31E3D" w:rsidRPr="001F58FC" w:rsidRDefault="00E31E3D" w:rsidP="00AC2DC6">
            <w:pPr>
              <w:rPr>
                <w:sz w:val="26"/>
              </w:rPr>
            </w:pPr>
            <w:r w:rsidRPr="001F58FC">
              <w:rPr>
                <w:sz w:val="26"/>
              </w:rPr>
              <w:t>0,0432</w:t>
            </w:r>
          </w:p>
        </w:tc>
        <w:tc>
          <w:tcPr>
            <w:tcW w:w="660" w:type="pct"/>
            <w:tcBorders>
              <w:top w:val="single" w:sz="4" w:space="0" w:color="auto"/>
              <w:left w:val="single" w:sz="4" w:space="0" w:color="auto"/>
              <w:bottom w:val="dashSmallGap" w:sz="4" w:space="0" w:color="auto"/>
              <w:right w:val="single" w:sz="4" w:space="0" w:color="auto"/>
            </w:tcBorders>
          </w:tcPr>
          <w:p w:rsidR="00E31E3D" w:rsidRPr="001F58FC" w:rsidRDefault="00E31E3D" w:rsidP="00AC2DC6">
            <w:pPr>
              <w:rPr>
                <w:sz w:val="26"/>
              </w:rPr>
            </w:pPr>
            <w:r w:rsidRPr="001F58FC">
              <w:rPr>
                <w:sz w:val="26"/>
              </w:rPr>
              <w:t>12,000</w:t>
            </w:r>
          </w:p>
        </w:tc>
        <w:tc>
          <w:tcPr>
            <w:tcW w:w="862" w:type="pct"/>
            <w:tcBorders>
              <w:top w:val="single" w:sz="4" w:space="0" w:color="auto"/>
              <w:left w:val="single" w:sz="4" w:space="0" w:color="auto"/>
              <w:bottom w:val="dashSmallGap" w:sz="4" w:space="0" w:color="auto"/>
              <w:right w:val="single" w:sz="4" w:space="0" w:color="auto"/>
            </w:tcBorders>
          </w:tcPr>
          <w:p w:rsidR="00E31E3D" w:rsidRPr="001F58FC" w:rsidRDefault="00E31E3D" w:rsidP="00AC2DC6">
            <w:pPr>
              <w:rPr>
                <w:sz w:val="26"/>
              </w:rPr>
            </w:pPr>
            <w:r w:rsidRPr="001F58FC">
              <w:rPr>
                <w:sz w:val="26"/>
              </w:rPr>
              <w:t>0,150</w:t>
            </w:r>
          </w:p>
        </w:tc>
        <w:tc>
          <w:tcPr>
            <w:tcW w:w="1074" w:type="pct"/>
            <w:tcBorders>
              <w:top w:val="single" w:sz="4" w:space="0" w:color="auto"/>
              <w:left w:val="single" w:sz="4" w:space="0" w:color="auto"/>
              <w:bottom w:val="dashSmallGap" w:sz="4" w:space="0" w:color="auto"/>
              <w:right w:val="single" w:sz="4" w:space="0" w:color="auto"/>
            </w:tcBorders>
            <w:vAlign w:val="center"/>
          </w:tcPr>
          <w:p w:rsidR="00E31E3D" w:rsidRPr="001F58FC" w:rsidRDefault="00E31E3D" w:rsidP="00AC2DC6">
            <w:pPr>
              <w:rPr>
                <w:sz w:val="26"/>
              </w:rPr>
            </w:pPr>
            <w:r w:rsidRPr="001F58FC">
              <w:rPr>
                <w:sz w:val="26"/>
              </w:rPr>
              <w:t>300</w:t>
            </w:r>
          </w:p>
        </w:tc>
      </w:tr>
      <w:tr w:rsidR="00E31E3D" w:rsidRPr="001F58FC" w:rsidTr="00AC2DC6">
        <w:trPr>
          <w:cantSplit/>
        </w:trPr>
        <w:tc>
          <w:tcPr>
            <w:tcW w:w="680" w:type="pct"/>
            <w:tcBorders>
              <w:top w:val="dashSmallGap" w:sz="4" w:space="0" w:color="auto"/>
              <w:left w:val="single" w:sz="4" w:space="0" w:color="auto"/>
              <w:bottom w:val="dashSmallGap" w:sz="4" w:space="0" w:color="auto"/>
              <w:right w:val="single" w:sz="4" w:space="0" w:color="auto"/>
            </w:tcBorders>
          </w:tcPr>
          <w:p w:rsidR="00E31E3D" w:rsidRPr="001F58FC" w:rsidRDefault="00E31E3D" w:rsidP="00AC2DC6">
            <w:pPr>
              <w:rPr>
                <w:sz w:val="26"/>
              </w:rPr>
            </w:pPr>
            <w:r w:rsidRPr="001F58FC">
              <w:rPr>
                <w:sz w:val="26"/>
              </w:rPr>
              <w:t xml:space="preserve">CO </w:t>
            </w:r>
          </w:p>
        </w:tc>
        <w:tc>
          <w:tcPr>
            <w:tcW w:w="862" w:type="pct"/>
            <w:tcBorders>
              <w:top w:val="dashSmallGap" w:sz="4" w:space="0" w:color="auto"/>
              <w:left w:val="single" w:sz="4" w:space="0" w:color="auto"/>
              <w:bottom w:val="dashSmallGap" w:sz="4" w:space="0" w:color="auto"/>
              <w:right w:val="single" w:sz="4" w:space="0" w:color="auto"/>
            </w:tcBorders>
          </w:tcPr>
          <w:p w:rsidR="00E31E3D" w:rsidRPr="001F58FC" w:rsidRDefault="00E31E3D" w:rsidP="00AC2DC6">
            <w:pPr>
              <w:rPr>
                <w:sz w:val="26"/>
              </w:rPr>
            </w:pPr>
            <w:r w:rsidRPr="001F58FC">
              <w:rPr>
                <w:sz w:val="26"/>
              </w:rPr>
              <w:t>2,9</w:t>
            </w:r>
          </w:p>
        </w:tc>
        <w:tc>
          <w:tcPr>
            <w:tcW w:w="862" w:type="pct"/>
            <w:tcBorders>
              <w:top w:val="dashSmallGap" w:sz="4" w:space="0" w:color="auto"/>
              <w:left w:val="single" w:sz="4" w:space="0" w:color="auto"/>
              <w:bottom w:val="dashSmallGap" w:sz="4" w:space="0" w:color="auto"/>
              <w:right w:val="single" w:sz="4" w:space="0" w:color="auto"/>
            </w:tcBorders>
          </w:tcPr>
          <w:p w:rsidR="00E31E3D" w:rsidRPr="001F58FC" w:rsidRDefault="00E31E3D" w:rsidP="00AC2DC6">
            <w:pPr>
              <w:rPr>
                <w:sz w:val="26"/>
              </w:rPr>
            </w:pPr>
            <w:r w:rsidRPr="001F58FC">
              <w:rPr>
                <w:sz w:val="26"/>
              </w:rPr>
              <w:t>0,1392</w:t>
            </w:r>
          </w:p>
        </w:tc>
        <w:tc>
          <w:tcPr>
            <w:tcW w:w="660" w:type="pct"/>
            <w:tcBorders>
              <w:top w:val="dashSmallGap" w:sz="4" w:space="0" w:color="auto"/>
              <w:left w:val="single" w:sz="4" w:space="0" w:color="auto"/>
              <w:bottom w:val="dashSmallGap" w:sz="4" w:space="0" w:color="auto"/>
              <w:right w:val="single" w:sz="4" w:space="0" w:color="auto"/>
            </w:tcBorders>
          </w:tcPr>
          <w:p w:rsidR="00E31E3D" w:rsidRPr="001F58FC" w:rsidRDefault="00E31E3D" w:rsidP="00AC2DC6">
            <w:pPr>
              <w:rPr>
                <w:sz w:val="26"/>
              </w:rPr>
            </w:pPr>
            <w:r w:rsidRPr="001F58FC">
              <w:rPr>
                <w:sz w:val="26"/>
              </w:rPr>
              <w:t>38,667</w:t>
            </w:r>
          </w:p>
        </w:tc>
        <w:tc>
          <w:tcPr>
            <w:tcW w:w="862" w:type="pct"/>
            <w:tcBorders>
              <w:top w:val="dashSmallGap" w:sz="4" w:space="0" w:color="auto"/>
              <w:left w:val="single" w:sz="4" w:space="0" w:color="auto"/>
              <w:bottom w:val="dashSmallGap" w:sz="4" w:space="0" w:color="auto"/>
              <w:right w:val="single" w:sz="4" w:space="0" w:color="auto"/>
            </w:tcBorders>
          </w:tcPr>
          <w:p w:rsidR="00E31E3D" w:rsidRPr="001F58FC" w:rsidRDefault="00E31E3D" w:rsidP="00AC2DC6">
            <w:pPr>
              <w:rPr>
                <w:sz w:val="26"/>
              </w:rPr>
            </w:pPr>
            <w:r w:rsidRPr="001F58FC">
              <w:rPr>
                <w:sz w:val="26"/>
              </w:rPr>
              <w:t>0,483</w:t>
            </w:r>
          </w:p>
        </w:tc>
        <w:tc>
          <w:tcPr>
            <w:tcW w:w="1074" w:type="pct"/>
            <w:tcBorders>
              <w:top w:val="dashSmallGap" w:sz="4" w:space="0" w:color="auto"/>
              <w:left w:val="single" w:sz="4" w:space="0" w:color="auto"/>
              <w:bottom w:val="dashSmallGap" w:sz="4" w:space="0" w:color="auto"/>
              <w:right w:val="single" w:sz="4" w:space="0" w:color="auto"/>
            </w:tcBorders>
            <w:vAlign w:val="center"/>
          </w:tcPr>
          <w:p w:rsidR="00E31E3D" w:rsidRPr="001F58FC" w:rsidRDefault="00E31E3D" w:rsidP="00AC2DC6">
            <w:pPr>
              <w:rPr>
                <w:sz w:val="26"/>
              </w:rPr>
            </w:pPr>
            <w:r w:rsidRPr="001F58FC">
              <w:rPr>
                <w:sz w:val="26"/>
              </w:rPr>
              <w:t>30.000</w:t>
            </w:r>
          </w:p>
        </w:tc>
      </w:tr>
      <w:tr w:rsidR="00E31E3D" w:rsidRPr="001F58FC" w:rsidTr="00AC2DC6">
        <w:trPr>
          <w:cantSplit/>
        </w:trPr>
        <w:tc>
          <w:tcPr>
            <w:tcW w:w="680" w:type="pct"/>
            <w:tcBorders>
              <w:top w:val="dashSmallGap" w:sz="4" w:space="0" w:color="auto"/>
              <w:left w:val="single" w:sz="4" w:space="0" w:color="auto"/>
              <w:bottom w:val="dashSmallGap" w:sz="4" w:space="0" w:color="auto"/>
              <w:right w:val="single" w:sz="4" w:space="0" w:color="auto"/>
            </w:tcBorders>
          </w:tcPr>
          <w:p w:rsidR="00E31E3D" w:rsidRPr="001F58FC" w:rsidRDefault="00E31E3D" w:rsidP="00AC2DC6">
            <w:pPr>
              <w:rPr>
                <w:sz w:val="26"/>
              </w:rPr>
            </w:pPr>
            <w:r w:rsidRPr="001F58FC">
              <w:rPr>
                <w:sz w:val="26"/>
              </w:rPr>
              <w:t>SO</w:t>
            </w:r>
            <w:r w:rsidRPr="001F58FC">
              <w:rPr>
                <w:sz w:val="26"/>
                <w:vertAlign w:val="subscript"/>
              </w:rPr>
              <w:t>2</w:t>
            </w:r>
            <w:r w:rsidRPr="001F58FC">
              <w:rPr>
                <w:sz w:val="26"/>
              </w:rPr>
              <w:t xml:space="preserve"> </w:t>
            </w:r>
          </w:p>
        </w:tc>
        <w:tc>
          <w:tcPr>
            <w:tcW w:w="862" w:type="pct"/>
            <w:tcBorders>
              <w:top w:val="dashSmallGap" w:sz="4" w:space="0" w:color="auto"/>
              <w:left w:val="single" w:sz="4" w:space="0" w:color="auto"/>
              <w:bottom w:val="dashSmallGap" w:sz="4" w:space="0" w:color="auto"/>
              <w:right w:val="single" w:sz="4" w:space="0" w:color="auto"/>
            </w:tcBorders>
          </w:tcPr>
          <w:p w:rsidR="00E31E3D" w:rsidRPr="001F58FC" w:rsidRDefault="00E31E3D" w:rsidP="00AC2DC6">
            <w:pPr>
              <w:rPr>
                <w:sz w:val="26"/>
              </w:rPr>
            </w:pPr>
            <w:r w:rsidRPr="001F58FC">
              <w:rPr>
                <w:sz w:val="26"/>
              </w:rPr>
              <w:t>4,15S</w:t>
            </w:r>
          </w:p>
        </w:tc>
        <w:tc>
          <w:tcPr>
            <w:tcW w:w="862" w:type="pct"/>
            <w:tcBorders>
              <w:top w:val="dashSmallGap" w:sz="4" w:space="0" w:color="auto"/>
              <w:left w:val="single" w:sz="4" w:space="0" w:color="auto"/>
              <w:bottom w:val="dashSmallGap" w:sz="4" w:space="0" w:color="auto"/>
              <w:right w:val="single" w:sz="4" w:space="0" w:color="auto"/>
            </w:tcBorders>
          </w:tcPr>
          <w:p w:rsidR="00E31E3D" w:rsidRPr="001F58FC" w:rsidRDefault="00E31E3D" w:rsidP="00AC2DC6">
            <w:pPr>
              <w:rPr>
                <w:sz w:val="26"/>
              </w:rPr>
            </w:pPr>
            <w:r w:rsidRPr="001F58FC">
              <w:rPr>
                <w:sz w:val="26"/>
              </w:rPr>
              <w:t>0,1992</w:t>
            </w:r>
          </w:p>
        </w:tc>
        <w:tc>
          <w:tcPr>
            <w:tcW w:w="660" w:type="pct"/>
            <w:tcBorders>
              <w:top w:val="dashSmallGap" w:sz="4" w:space="0" w:color="auto"/>
              <w:left w:val="single" w:sz="4" w:space="0" w:color="auto"/>
              <w:bottom w:val="dashSmallGap" w:sz="4" w:space="0" w:color="auto"/>
              <w:right w:val="single" w:sz="4" w:space="0" w:color="auto"/>
            </w:tcBorders>
          </w:tcPr>
          <w:p w:rsidR="00E31E3D" w:rsidRPr="001F58FC" w:rsidRDefault="00E31E3D" w:rsidP="00AC2DC6">
            <w:pPr>
              <w:rPr>
                <w:sz w:val="26"/>
              </w:rPr>
            </w:pPr>
            <w:r w:rsidRPr="001F58FC">
              <w:rPr>
                <w:sz w:val="26"/>
              </w:rPr>
              <w:t>55,333</w:t>
            </w:r>
          </w:p>
        </w:tc>
        <w:tc>
          <w:tcPr>
            <w:tcW w:w="862" w:type="pct"/>
            <w:tcBorders>
              <w:top w:val="dashSmallGap" w:sz="4" w:space="0" w:color="auto"/>
              <w:left w:val="single" w:sz="4" w:space="0" w:color="auto"/>
              <w:bottom w:val="dashSmallGap" w:sz="4" w:space="0" w:color="auto"/>
              <w:right w:val="single" w:sz="4" w:space="0" w:color="auto"/>
            </w:tcBorders>
          </w:tcPr>
          <w:p w:rsidR="00E31E3D" w:rsidRPr="001F58FC" w:rsidRDefault="00E31E3D" w:rsidP="00AC2DC6">
            <w:pPr>
              <w:rPr>
                <w:sz w:val="26"/>
              </w:rPr>
            </w:pPr>
            <w:r w:rsidRPr="001F58FC">
              <w:rPr>
                <w:sz w:val="26"/>
              </w:rPr>
              <w:t>0,692</w:t>
            </w:r>
          </w:p>
        </w:tc>
        <w:tc>
          <w:tcPr>
            <w:tcW w:w="1074" w:type="pct"/>
            <w:tcBorders>
              <w:top w:val="dashSmallGap" w:sz="4" w:space="0" w:color="auto"/>
              <w:left w:val="single" w:sz="4" w:space="0" w:color="auto"/>
              <w:bottom w:val="dashSmallGap" w:sz="4" w:space="0" w:color="auto"/>
              <w:right w:val="single" w:sz="4" w:space="0" w:color="auto"/>
            </w:tcBorders>
            <w:vAlign w:val="center"/>
          </w:tcPr>
          <w:p w:rsidR="00E31E3D" w:rsidRPr="001F58FC" w:rsidRDefault="00E31E3D" w:rsidP="00AC2DC6">
            <w:pPr>
              <w:rPr>
                <w:sz w:val="26"/>
              </w:rPr>
            </w:pPr>
            <w:r w:rsidRPr="001F58FC">
              <w:rPr>
                <w:sz w:val="26"/>
              </w:rPr>
              <w:t>350</w:t>
            </w:r>
          </w:p>
        </w:tc>
      </w:tr>
      <w:tr w:rsidR="00E31E3D" w:rsidRPr="001F58FC" w:rsidTr="00AC2DC6">
        <w:trPr>
          <w:cantSplit/>
        </w:trPr>
        <w:tc>
          <w:tcPr>
            <w:tcW w:w="680" w:type="pct"/>
            <w:tcBorders>
              <w:top w:val="dashSmallGap" w:sz="4" w:space="0" w:color="auto"/>
              <w:left w:val="single" w:sz="4" w:space="0" w:color="auto"/>
              <w:bottom w:val="dashSmallGap" w:sz="4" w:space="0" w:color="auto"/>
              <w:right w:val="single" w:sz="4" w:space="0" w:color="auto"/>
            </w:tcBorders>
          </w:tcPr>
          <w:p w:rsidR="00E31E3D" w:rsidRPr="001F58FC" w:rsidRDefault="00E31E3D" w:rsidP="00AC2DC6">
            <w:pPr>
              <w:rPr>
                <w:sz w:val="26"/>
              </w:rPr>
            </w:pPr>
            <w:r w:rsidRPr="001F58FC">
              <w:rPr>
                <w:sz w:val="26"/>
              </w:rPr>
              <w:t>NOx</w:t>
            </w:r>
          </w:p>
        </w:tc>
        <w:tc>
          <w:tcPr>
            <w:tcW w:w="862" w:type="pct"/>
            <w:tcBorders>
              <w:top w:val="dashSmallGap" w:sz="4" w:space="0" w:color="auto"/>
              <w:left w:val="single" w:sz="4" w:space="0" w:color="auto"/>
              <w:bottom w:val="dashSmallGap" w:sz="4" w:space="0" w:color="auto"/>
              <w:right w:val="single" w:sz="4" w:space="0" w:color="auto"/>
            </w:tcBorders>
          </w:tcPr>
          <w:p w:rsidR="00E31E3D" w:rsidRPr="001F58FC" w:rsidRDefault="00E31E3D" w:rsidP="00AC2DC6">
            <w:pPr>
              <w:rPr>
                <w:sz w:val="26"/>
              </w:rPr>
            </w:pPr>
            <w:r w:rsidRPr="001F58FC">
              <w:rPr>
                <w:sz w:val="26"/>
              </w:rPr>
              <w:t>14,4</w:t>
            </w:r>
          </w:p>
        </w:tc>
        <w:tc>
          <w:tcPr>
            <w:tcW w:w="862" w:type="pct"/>
            <w:tcBorders>
              <w:top w:val="dashSmallGap" w:sz="4" w:space="0" w:color="auto"/>
              <w:left w:val="single" w:sz="4" w:space="0" w:color="auto"/>
              <w:bottom w:val="dashSmallGap" w:sz="4" w:space="0" w:color="auto"/>
              <w:right w:val="single" w:sz="4" w:space="0" w:color="auto"/>
            </w:tcBorders>
          </w:tcPr>
          <w:p w:rsidR="00E31E3D" w:rsidRPr="001F58FC" w:rsidRDefault="00E31E3D" w:rsidP="00AC2DC6">
            <w:pPr>
              <w:rPr>
                <w:sz w:val="26"/>
              </w:rPr>
            </w:pPr>
            <w:r w:rsidRPr="001F58FC">
              <w:rPr>
                <w:sz w:val="26"/>
              </w:rPr>
              <w:t>0,6912</w:t>
            </w:r>
          </w:p>
        </w:tc>
        <w:tc>
          <w:tcPr>
            <w:tcW w:w="660" w:type="pct"/>
            <w:tcBorders>
              <w:top w:val="dashSmallGap" w:sz="4" w:space="0" w:color="auto"/>
              <w:left w:val="single" w:sz="4" w:space="0" w:color="auto"/>
              <w:bottom w:val="dashSmallGap" w:sz="4" w:space="0" w:color="auto"/>
              <w:right w:val="single" w:sz="4" w:space="0" w:color="auto"/>
            </w:tcBorders>
          </w:tcPr>
          <w:p w:rsidR="00E31E3D" w:rsidRPr="001F58FC" w:rsidRDefault="00E31E3D" w:rsidP="00AC2DC6">
            <w:pPr>
              <w:rPr>
                <w:sz w:val="26"/>
              </w:rPr>
            </w:pPr>
            <w:r w:rsidRPr="001F58FC">
              <w:rPr>
                <w:sz w:val="26"/>
              </w:rPr>
              <w:t>192,000</w:t>
            </w:r>
          </w:p>
        </w:tc>
        <w:tc>
          <w:tcPr>
            <w:tcW w:w="862" w:type="pct"/>
            <w:tcBorders>
              <w:top w:val="dashSmallGap" w:sz="4" w:space="0" w:color="auto"/>
              <w:left w:val="single" w:sz="4" w:space="0" w:color="auto"/>
              <w:bottom w:val="dashSmallGap" w:sz="4" w:space="0" w:color="auto"/>
              <w:right w:val="single" w:sz="4" w:space="0" w:color="auto"/>
            </w:tcBorders>
          </w:tcPr>
          <w:p w:rsidR="00E31E3D" w:rsidRPr="001F58FC" w:rsidRDefault="00E31E3D" w:rsidP="00AC2DC6">
            <w:pPr>
              <w:rPr>
                <w:sz w:val="26"/>
              </w:rPr>
            </w:pPr>
            <w:r w:rsidRPr="001F58FC">
              <w:rPr>
                <w:sz w:val="26"/>
              </w:rPr>
              <w:t>2,400</w:t>
            </w:r>
          </w:p>
        </w:tc>
        <w:tc>
          <w:tcPr>
            <w:tcW w:w="1074" w:type="pct"/>
            <w:tcBorders>
              <w:top w:val="dashSmallGap" w:sz="4" w:space="0" w:color="auto"/>
              <w:left w:val="single" w:sz="4" w:space="0" w:color="auto"/>
              <w:bottom w:val="dashSmallGap" w:sz="4" w:space="0" w:color="auto"/>
              <w:right w:val="single" w:sz="4" w:space="0" w:color="auto"/>
            </w:tcBorders>
            <w:vAlign w:val="center"/>
          </w:tcPr>
          <w:p w:rsidR="00E31E3D" w:rsidRPr="001F58FC" w:rsidRDefault="00E31E3D" w:rsidP="00AC2DC6">
            <w:pPr>
              <w:rPr>
                <w:sz w:val="26"/>
              </w:rPr>
            </w:pPr>
            <w:r w:rsidRPr="001F58FC">
              <w:rPr>
                <w:sz w:val="26"/>
              </w:rPr>
              <w:t>200</w:t>
            </w:r>
          </w:p>
        </w:tc>
      </w:tr>
      <w:tr w:rsidR="00E31E3D" w:rsidRPr="001F58FC" w:rsidTr="00AC2DC6">
        <w:trPr>
          <w:cantSplit/>
        </w:trPr>
        <w:tc>
          <w:tcPr>
            <w:tcW w:w="680" w:type="pct"/>
            <w:tcBorders>
              <w:top w:val="dashSmallGap" w:sz="4" w:space="0" w:color="auto"/>
              <w:left w:val="single" w:sz="4" w:space="0" w:color="auto"/>
              <w:bottom w:val="single" w:sz="4" w:space="0" w:color="auto"/>
              <w:right w:val="single" w:sz="4" w:space="0" w:color="auto"/>
            </w:tcBorders>
          </w:tcPr>
          <w:p w:rsidR="00E31E3D" w:rsidRPr="001F58FC" w:rsidRDefault="00E31E3D" w:rsidP="00AC2DC6">
            <w:pPr>
              <w:rPr>
                <w:sz w:val="26"/>
                <w:lang w:val="pt-BR"/>
              </w:rPr>
            </w:pPr>
            <w:r w:rsidRPr="001F58FC">
              <w:rPr>
                <w:sz w:val="26"/>
                <w:lang w:val="pt-BR"/>
              </w:rPr>
              <w:t>VOCs</w:t>
            </w:r>
          </w:p>
        </w:tc>
        <w:tc>
          <w:tcPr>
            <w:tcW w:w="862" w:type="pct"/>
            <w:tcBorders>
              <w:top w:val="dashSmallGap" w:sz="4" w:space="0" w:color="auto"/>
              <w:left w:val="single" w:sz="4" w:space="0" w:color="auto"/>
              <w:bottom w:val="single" w:sz="4" w:space="0" w:color="auto"/>
              <w:right w:val="single" w:sz="4" w:space="0" w:color="auto"/>
            </w:tcBorders>
          </w:tcPr>
          <w:p w:rsidR="00E31E3D" w:rsidRPr="001F58FC" w:rsidRDefault="00E31E3D" w:rsidP="00AC2DC6">
            <w:pPr>
              <w:rPr>
                <w:sz w:val="26"/>
              </w:rPr>
            </w:pPr>
            <w:r w:rsidRPr="001F58FC">
              <w:rPr>
                <w:sz w:val="26"/>
              </w:rPr>
              <w:t>0,8</w:t>
            </w:r>
          </w:p>
        </w:tc>
        <w:tc>
          <w:tcPr>
            <w:tcW w:w="862" w:type="pct"/>
            <w:tcBorders>
              <w:top w:val="dashSmallGap" w:sz="4" w:space="0" w:color="auto"/>
              <w:left w:val="single" w:sz="4" w:space="0" w:color="auto"/>
              <w:bottom w:val="single" w:sz="4" w:space="0" w:color="auto"/>
              <w:right w:val="single" w:sz="4" w:space="0" w:color="auto"/>
            </w:tcBorders>
          </w:tcPr>
          <w:p w:rsidR="00E31E3D" w:rsidRPr="001F58FC" w:rsidRDefault="00E31E3D" w:rsidP="00AC2DC6">
            <w:pPr>
              <w:rPr>
                <w:sz w:val="26"/>
              </w:rPr>
            </w:pPr>
            <w:r w:rsidRPr="001F58FC">
              <w:rPr>
                <w:sz w:val="26"/>
              </w:rPr>
              <w:t>0,0384</w:t>
            </w:r>
          </w:p>
        </w:tc>
        <w:tc>
          <w:tcPr>
            <w:tcW w:w="660" w:type="pct"/>
            <w:tcBorders>
              <w:top w:val="dashSmallGap" w:sz="4" w:space="0" w:color="auto"/>
              <w:left w:val="single" w:sz="4" w:space="0" w:color="auto"/>
              <w:bottom w:val="single" w:sz="4" w:space="0" w:color="auto"/>
              <w:right w:val="single" w:sz="4" w:space="0" w:color="auto"/>
            </w:tcBorders>
          </w:tcPr>
          <w:p w:rsidR="00E31E3D" w:rsidRPr="001F58FC" w:rsidRDefault="00E31E3D" w:rsidP="00AC2DC6">
            <w:pPr>
              <w:rPr>
                <w:sz w:val="26"/>
              </w:rPr>
            </w:pPr>
            <w:r w:rsidRPr="001F58FC">
              <w:rPr>
                <w:sz w:val="26"/>
              </w:rPr>
              <w:t>10,667</w:t>
            </w:r>
          </w:p>
        </w:tc>
        <w:tc>
          <w:tcPr>
            <w:tcW w:w="862" w:type="pct"/>
            <w:tcBorders>
              <w:top w:val="dashSmallGap" w:sz="4" w:space="0" w:color="auto"/>
              <w:left w:val="single" w:sz="4" w:space="0" w:color="auto"/>
              <w:bottom w:val="single" w:sz="4" w:space="0" w:color="auto"/>
              <w:right w:val="single" w:sz="4" w:space="0" w:color="auto"/>
            </w:tcBorders>
          </w:tcPr>
          <w:p w:rsidR="00E31E3D" w:rsidRPr="001F58FC" w:rsidRDefault="00E31E3D" w:rsidP="00AC2DC6">
            <w:pPr>
              <w:rPr>
                <w:sz w:val="26"/>
              </w:rPr>
            </w:pPr>
            <w:r w:rsidRPr="001F58FC">
              <w:rPr>
                <w:sz w:val="26"/>
              </w:rPr>
              <w:t>0,133</w:t>
            </w:r>
          </w:p>
        </w:tc>
        <w:tc>
          <w:tcPr>
            <w:tcW w:w="1074" w:type="pct"/>
            <w:tcBorders>
              <w:top w:val="dashSmallGap" w:sz="4" w:space="0" w:color="auto"/>
              <w:left w:val="single" w:sz="4" w:space="0" w:color="auto"/>
              <w:bottom w:val="single" w:sz="4" w:space="0" w:color="auto"/>
              <w:right w:val="single" w:sz="4" w:space="0" w:color="auto"/>
            </w:tcBorders>
          </w:tcPr>
          <w:p w:rsidR="00E31E3D" w:rsidRPr="001F58FC" w:rsidRDefault="00E31E3D" w:rsidP="00AC2DC6">
            <w:pPr>
              <w:rPr>
                <w:sz w:val="26"/>
              </w:rPr>
            </w:pPr>
            <w:r w:rsidRPr="001F58FC">
              <w:rPr>
                <w:sz w:val="26"/>
              </w:rPr>
              <w:t>5.000</w:t>
            </w:r>
          </w:p>
        </w:tc>
      </w:tr>
    </w:tbl>
    <w:p w:rsidR="00E31E3D" w:rsidRPr="001F58FC" w:rsidRDefault="00E31E3D" w:rsidP="00E31E3D">
      <w:pPr>
        <w:spacing w:before="60" w:after="60"/>
        <w:ind w:firstLine="720"/>
        <w:jc w:val="both"/>
      </w:pPr>
      <w:r w:rsidRPr="001F58FC">
        <w:t xml:space="preserve">Ghi chú: </w:t>
      </w:r>
    </w:p>
    <w:p w:rsidR="00E31E3D" w:rsidRPr="001F58FC" w:rsidRDefault="00E31E3D" w:rsidP="00E31E3D">
      <w:pPr>
        <w:spacing w:before="60" w:after="60"/>
        <w:ind w:firstLine="720"/>
        <w:jc w:val="both"/>
        <w:rPr>
          <w:i/>
        </w:rPr>
      </w:pPr>
      <w:r w:rsidRPr="001F58FC">
        <w:rPr>
          <w:i/>
        </w:rPr>
        <w:t>Thời gian vận chuyển 1 ngày: 1 ca = 8 giờ</w:t>
      </w:r>
    </w:p>
    <w:p w:rsidR="00E31E3D" w:rsidRPr="001F58FC" w:rsidRDefault="00E31E3D" w:rsidP="00E31E3D">
      <w:pPr>
        <w:spacing w:before="60" w:after="60"/>
        <w:ind w:firstLine="720"/>
        <w:jc w:val="both"/>
        <w:rPr>
          <w:i/>
        </w:rPr>
      </w:pPr>
      <w:r w:rsidRPr="001F58FC">
        <w:rPr>
          <w:i/>
        </w:rPr>
        <w:t xml:space="preserve">Nồng độ chất ô nhiễm được tính trung bình cho quãng đường </w:t>
      </w:r>
      <w:r>
        <w:rPr>
          <w:i/>
        </w:rPr>
        <w:t>30</w:t>
      </w:r>
      <w:r w:rsidRPr="001F58FC">
        <w:rPr>
          <w:i/>
        </w:rPr>
        <w:t>km, phạm vi chiều rộng 10m chiều cao phát thải bụi khí là 2m.</w:t>
      </w:r>
    </w:p>
    <w:p w:rsidR="00E31E3D" w:rsidRPr="0025340F" w:rsidRDefault="00E31E3D" w:rsidP="00E31E3D">
      <w:pPr>
        <w:spacing w:before="80" w:after="80"/>
        <w:ind w:firstLine="720"/>
        <w:jc w:val="both"/>
        <w:rPr>
          <w:sz w:val="26"/>
          <w:szCs w:val="26"/>
          <w:lang w:val="pl-PL"/>
        </w:rPr>
      </w:pPr>
      <w:bookmarkStart w:id="304" w:name="_Toc391025512"/>
      <w:bookmarkStart w:id="305" w:name="_Toc391026518"/>
      <w:bookmarkStart w:id="306" w:name="_Toc391038054"/>
      <w:r w:rsidRPr="0025340F">
        <w:rPr>
          <w:i/>
          <w:sz w:val="26"/>
          <w:szCs w:val="26"/>
          <w:u w:val="single"/>
          <w:lang w:val="pl-PL"/>
        </w:rPr>
        <w:t>Đánh giá</w:t>
      </w:r>
      <w:r w:rsidRPr="0025340F">
        <w:rPr>
          <w:sz w:val="26"/>
          <w:szCs w:val="26"/>
          <w:lang w:val="pl-PL"/>
        </w:rPr>
        <w:t>: Dự báo thải lượng, nồng độ ô nhiễm bụi khói, khí thải từ các ô tô vận chuyển tiêu thụ sản phẩm tác động đến môi trường xung quanh:</w:t>
      </w:r>
      <w:bookmarkEnd w:id="304"/>
      <w:bookmarkEnd w:id="305"/>
      <w:bookmarkEnd w:id="306"/>
    </w:p>
    <w:p w:rsidR="00E31E3D" w:rsidRPr="00F212FF" w:rsidRDefault="00E31E3D" w:rsidP="00E31E3D">
      <w:pPr>
        <w:spacing w:before="80" w:after="80"/>
        <w:ind w:firstLine="720"/>
        <w:jc w:val="both"/>
        <w:rPr>
          <w:spacing w:val="-6"/>
          <w:sz w:val="26"/>
          <w:szCs w:val="26"/>
          <w:lang w:val="pl-PL"/>
        </w:rPr>
      </w:pPr>
      <w:r w:rsidRPr="00F212FF">
        <w:rPr>
          <w:spacing w:val="-6"/>
          <w:sz w:val="26"/>
          <w:szCs w:val="26"/>
          <w:lang w:val="pl-PL"/>
        </w:rPr>
        <w:t>Nồng độ các chất ô nhiễm: Bụi, CO, SO</w:t>
      </w:r>
      <w:r w:rsidRPr="00F212FF">
        <w:rPr>
          <w:spacing w:val="-6"/>
          <w:sz w:val="26"/>
          <w:szCs w:val="26"/>
          <w:vertAlign w:val="subscript"/>
          <w:lang w:val="pl-PL"/>
        </w:rPr>
        <w:t>2</w:t>
      </w:r>
      <w:r w:rsidRPr="00F212FF">
        <w:rPr>
          <w:spacing w:val="-6"/>
          <w:sz w:val="26"/>
          <w:szCs w:val="26"/>
          <w:lang w:val="pl-PL"/>
        </w:rPr>
        <w:t xml:space="preserve"> NOx và hơi hữu cơ trong khí thải phát sinh từ ô tô vận chuyển tiêu thụ sản phẩm đi qua khu dân cư thấp hơn rất nhiều so với QCVN 05:2013/BTNMT: Quy chuẩn kỹ thuật Quốc gia về chất lượng không khí xung quanh.</w:t>
      </w:r>
    </w:p>
    <w:p w:rsidR="005A1719" w:rsidRPr="00D86681" w:rsidRDefault="00CC5A9F" w:rsidP="00427E0E">
      <w:pPr>
        <w:spacing w:after="0" w:line="312" w:lineRule="auto"/>
        <w:jc w:val="both"/>
        <w:rPr>
          <w:rFonts w:asciiTheme="majorHAnsi" w:eastAsia="Times New Roman" w:hAnsiTheme="majorHAnsi" w:cstheme="majorHAnsi"/>
          <w:b/>
          <w:sz w:val="26"/>
          <w:szCs w:val="26"/>
          <w:lang w:val="pt-BR"/>
        </w:rPr>
      </w:pPr>
      <w:r>
        <w:rPr>
          <w:rFonts w:asciiTheme="majorHAnsi" w:eastAsia="Times New Roman" w:hAnsiTheme="majorHAnsi" w:cstheme="majorHAnsi"/>
          <w:b/>
          <w:sz w:val="26"/>
          <w:szCs w:val="26"/>
          <w:lang w:val="pt-BR"/>
        </w:rPr>
        <w:t>3.2.1.1.2</w:t>
      </w:r>
      <w:r w:rsidR="005A1719" w:rsidRPr="00D86681">
        <w:rPr>
          <w:rFonts w:asciiTheme="majorHAnsi" w:eastAsia="Times New Roman" w:hAnsiTheme="majorHAnsi" w:cstheme="majorHAnsi"/>
          <w:b/>
          <w:sz w:val="26"/>
          <w:szCs w:val="26"/>
          <w:lang w:val="pt-BR"/>
        </w:rPr>
        <w:t>. Tác động đến môi trường nước</w:t>
      </w:r>
    </w:p>
    <w:p w:rsidR="005A1719" w:rsidRPr="00D86681" w:rsidRDefault="005A1719" w:rsidP="00427E0E">
      <w:pPr>
        <w:spacing w:after="0" w:line="312" w:lineRule="auto"/>
        <w:jc w:val="both"/>
        <w:rPr>
          <w:rFonts w:asciiTheme="majorHAnsi" w:eastAsia="Times New Roman" w:hAnsiTheme="majorHAnsi" w:cstheme="majorHAnsi"/>
          <w:b/>
          <w:i/>
          <w:sz w:val="26"/>
          <w:szCs w:val="26"/>
          <w:lang w:val="pt-BR"/>
        </w:rPr>
      </w:pPr>
      <w:r w:rsidRPr="00D86681">
        <w:rPr>
          <w:rFonts w:asciiTheme="majorHAnsi" w:eastAsia="Times New Roman" w:hAnsiTheme="majorHAnsi" w:cstheme="majorHAnsi"/>
          <w:b/>
          <w:i/>
          <w:sz w:val="26"/>
          <w:szCs w:val="26"/>
          <w:lang w:val="pt-BR"/>
        </w:rPr>
        <w:t>(1). Nước thải sinh hoạt</w:t>
      </w:r>
    </w:p>
    <w:p w:rsidR="005A1719" w:rsidRPr="00D86681" w:rsidRDefault="00404AF6" w:rsidP="00427E0E">
      <w:pPr>
        <w:spacing w:after="0" w:line="312" w:lineRule="auto"/>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ab/>
        <w:t xml:space="preserve">Mỏ hiện hữu hiện đang có </w:t>
      </w:r>
      <w:r w:rsidR="00CC5A9F">
        <w:rPr>
          <w:rFonts w:asciiTheme="majorHAnsi" w:eastAsia="Times New Roman" w:hAnsiTheme="majorHAnsi" w:cstheme="majorHAnsi"/>
          <w:sz w:val="26"/>
          <w:szCs w:val="26"/>
          <w:lang w:val="pt-BR"/>
        </w:rPr>
        <w:t>3</w:t>
      </w:r>
      <w:r w:rsidR="00255CA1">
        <w:rPr>
          <w:rFonts w:asciiTheme="majorHAnsi" w:eastAsia="Times New Roman" w:hAnsiTheme="majorHAnsi" w:cstheme="majorHAnsi"/>
          <w:sz w:val="26"/>
          <w:szCs w:val="26"/>
          <w:lang w:val="pt-BR"/>
        </w:rPr>
        <w:t>0</w:t>
      </w:r>
      <w:r w:rsidR="005A1719" w:rsidRPr="00D86681">
        <w:rPr>
          <w:rFonts w:asciiTheme="majorHAnsi" w:eastAsia="Times New Roman" w:hAnsiTheme="majorHAnsi" w:cstheme="majorHAnsi"/>
          <w:sz w:val="26"/>
          <w:szCs w:val="26"/>
          <w:lang w:val="pt-BR"/>
        </w:rPr>
        <w:t xml:space="preserve"> cán bộ, công nhân. Giai đoạn khai thác mỏ sau n</w:t>
      </w:r>
      <w:r w:rsidRPr="00D86681">
        <w:rPr>
          <w:rFonts w:asciiTheme="majorHAnsi" w:eastAsia="Times New Roman" w:hAnsiTheme="majorHAnsi" w:cstheme="majorHAnsi"/>
          <w:sz w:val="26"/>
          <w:szCs w:val="26"/>
          <w:lang w:val="pt-BR"/>
        </w:rPr>
        <w:t xml:space="preserve">âng công suất sử dụng tối đa </w:t>
      </w:r>
      <w:r w:rsidR="00255CA1">
        <w:rPr>
          <w:rFonts w:asciiTheme="majorHAnsi" w:eastAsia="Times New Roman" w:hAnsiTheme="majorHAnsi" w:cstheme="majorHAnsi"/>
          <w:sz w:val="26"/>
          <w:szCs w:val="26"/>
          <w:lang w:val="pt-BR"/>
        </w:rPr>
        <w:t>38</w:t>
      </w:r>
      <w:r w:rsidRPr="00D86681">
        <w:rPr>
          <w:rFonts w:asciiTheme="majorHAnsi" w:eastAsia="Times New Roman" w:hAnsiTheme="majorHAnsi" w:cstheme="majorHAnsi"/>
          <w:sz w:val="26"/>
          <w:szCs w:val="26"/>
          <w:lang w:val="pt-BR"/>
        </w:rPr>
        <w:t xml:space="preserve"> cán bộ.</w:t>
      </w:r>
      <w:r w:rsidR="000550A3" w:rsidRPr="00D86681">
        <w:rPr>
          <w:rFonts w:asciiTheme="majorHAnsi" w:eastAsia="Times New Roman" w:hAnsiTheme="majorHAnsi" w:cstheme="majorHAnsi"/>
          <w:sz w:val="26"/>
          <w:szCs w:val="26"/>
          <w:lang w:val="pt-BR"/>
        </w:rPr>
        <w:t xml:space="preserve"> Toàn bộ CBCNV chủ yếu là người địa phương tự túc ăn ở.</w:t>
      </w:r>
    </w:p>
    <w:p w:rsidR="005A1719" w:rsidRPr="00D86681" w:rsidRDefault="005A1719" w:rsidP="00427E0E">
      <w:pPr>
        <w:spacing w:after="0" w:line="312" w:lineRule="auto"/>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lastRenderedPageBreak/>
        <w:tab/>
        <w:t xml:space="preserve">Căn cứ theo lưu lượng nước thải sinh hoạt phát sinh từ mỏ hiện hữu, đồng thời căn cứ theo </w:t>
      </w:r>
      <w:r w:rsidRPr="00D86681">
        <w:rPr>
          <w:rFonts w:asciiTheme="majorHAnsi" w:eastAsia="Times New Roman" w:hAnsiTheme="majorHAnsi" w:cstheme="majorHAnsi"/>
          <w:spacing w:val="-4"/>
          <w:sz w:val="26"/>
          <w:szCs w:val="26"/>
          <w:lang w:val="nl-NL"/>
        </w:rPr>
        <w:t>Mục a, khoản 1, điều 39 của Nghị định số 80/2014/NĐ-CP</w:t>
      </w:r>
      <w:r w:rsidRPr="00D86681">
        <w:rPr>
          <w:rFonts w:asciiTheme="majorHAnsi" w:eastAsia="Times New Roman" w:hAnsiTheme="majorHAnsi" w:cstheme="majorHAnsi"/>
          <w:sz w:val="26"/>
          <w:szCs w:val="26"/>
          <w:lang w:val="nl-NL"/>
        </w:rPr>
        <w:t>, n</w:t>
      </w:r>
      <w:r w:rsidRPr="00D86681">
        <w:rPr>
          <w:rFonts w:asciiTheme="majorHAnsi" w:eastAsia="Times New Roman" w:hAnsiTheme="majorHAnsi" w:cstheme="majorHAnsi"/>
          <w:sz w:val="26"/>
          <w:szCs w:val="26"/>
          <w:lang w:val="pt-BR"/>
        </w:rPr>
        <w:t xml:space="preserve">ước thải chiếm </w:t>
      </w:r>
      <w:r w:rsidRPr="00D86681">
        <w:rPr>
          <w:rFonts w:asciiTheme="majorHAnsi" w:eastAsia="Times New Roman" w:hAnsiTheme="majorHAnsi" w:cstheme="majorHAnsi"/>
          <w:sz w:val="26"/>
          <w:szCs w:val="26"/>
        </w:rPr>
        <w:t>100% lượng nước cấp</w:t>
      </w:r>
      <w:r w:rsidRPr="00D86681">
        <w:rPr>
          <w:rFonts w:asciiTheme="majorHAnsi" w:eastAsia="Times New Roman" w:hAnsiTheme="majorHAnsi" w:cstheme="majorHAnsi"/>
          <w:sz w:val="26"/>
          <w:szCs w:val="26"/>
          <w:lang w:val="pt-BR"/>
        </w:rPr>
        <w:t>. Dựa vào nhu cầu sử dụng nước giai đoạn khai thác mỏ tại Bảng 1.17, tính toán lượng nước thải sinh hoạt phát sinh như sau:</w:t>
      </w:r>
    </w:p>
    <w:p w:rsidR="005A1719" w:rsidRPr="00D86681" w:rsidRDefault="005A1719" w:rsidP="00427E0E">
      <w:pPr>
        <w:pStyle w:val="AMOBANG"/>
        <w:spacing w:line="312" w:lineRule="auto"/>
        <w:rPr>
          <w:rFonts w:asciiTheme="majorHAnsi" w:hAnsiTheme="majorHAnsi" w:cstheme="majorHAnsi"/>
          <w:sz w:val="26"/>
        </w:rPr>
      </w:pPr>
      <w:bookmarkStart w:id="307" w:name="_Toc99138307"/>
      <w:r w:rsidRPr="00D86681">
        <w:rPr>
          <w:rFonts w:asciiTheme="majorHAnsi" w:hAnsiTheme="majorHAnsi" w:cstheme="majorHAnsi"/>
          <w:sz w:val="26"/>
        </w:rPr>
        <w:t>Bảng 3.1</w:t>
      </w:r>
      <w:r w:rsidR="002C0B22" w:rsidRPr="00D86681">
        <w:rPr>
          <w:rFonts w:asciiTheme="majorHAnsi" w:hAnsiTheme="majorHAnsi" w:cstheme="majorHAnsi"/>
          <w:sz w:val="26"/>
        </w:rPr>
        <w:t>0</w:t>
      </w:r>
      <w:r w:rsidRPr="00D86681">
        <w:rPr>
          <w:rFonts w:asciiTheme="majorHAnsi" w:hAnsiTheme="majorHAnsi" w:cstheme="majorHAnsi"/>
          <w:sz w:val="26"/>
        </w:rPr>
        <w:t>. Lưu lượng nước thải sinh hoạt giai đoạn khai thác</w:t>
      </w:r>
      <w:bookmarkEnd w:id="30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6"/>
        <w:gridCol w:w="1372"/>
        <w:gridCol w:w="2109"/>
        <w:gridCol w:w="2425"/>
      </w:tblGrid>
      <w:tr w:rsidR="00D86681" w:rsidRPr="00D86681" w:rsidTr="008B660B">
        <w:trPr>
          <w:tblHeader/>
          <w:jc w:val="center"/>
        </w:trPr>
        <w:tc>
          <w:tcPr>
            <w:tcW w:w="3200" w:type="dxa"/>
            <w:vAlign w:val="center"/>
          </w:tcPr>
          <w:p w:rsidR="005A1719" w:rsidRPr="00D86681" w:rsidRDefault="005A1719" w:rsidP="00427E0E">
            <w:pPr>
              <w:spacing w:after="0" w:line="312" w:lineRule="auto"/>
              <w:rPr>
                <w:rFonts w:asciiTheme="majorHAnsi" w:eastAsia="Times New Roman" w:hAnsiTheme="majorHAnsi" w:cstheme="majorHAnsi"/>
                <w:b/>
                <w:sz w:val="26"/>
                <w:szCs w:val="26"/>
                <w:lang w:val="pt-BR"/>
              </w:rPr>
            </w:pPr>
            <w:r w:rsidRPr="00D86681">
              <w:rPr>
                <w:rFonts w:asciiTheme="majorHAnsi" w:eastAsia="Times New Roman" w:hAnsiTheme="majorHAnsi" w:cstheme="majorHAnsi"/>
                <w:b/>
                <w:sz w:val="26"/>
                <w:szCs w:val="26"/>
                <w:lang w:val="pt-BR"/>
              </w:rPr>
              <w:t>Giai đoạn</w:t>
            </w:r>
          </w:p>
        </w:tc>
        <w:tc>
          <w:tcPr>
            <w:tcW w:w="1377" w:type="dxa"/>
            <w:vAlign w:val="center"/>
          </w:tcPr>
          <w:p w:rsidR="005A1719" w:rsidRPr="00D86681" w:rsidRDefault="005A1719" w:rsidP="00427E0E">
            <w:pPr>
              <w:spacing w:after="0" w:line="312" w:lineRule="auto"/>
              <w:rPr>
                <w:rFonts w:asciiTheme="majorHAnsi" w:eastAsia="Times New Roman" w:hAnsiTheme="majorHAnsi" w:cstheme="majorHAnsi"/>
                <w:b/>
                <w:sz w:val="26"/>
                <w:szCs w:val="26"/>
                <w:lang w:val="pt-BR"/>
              </w:rPr>
            </w:pPr>
            <w:r w:rsidRPr="00D86681">
              <w:rPr>
                <w:rFonts w:asciiTheme="majorHAnsi" w:eastAsia="Times New Roman" w:hAnsiTheme="majorHAnsi" w:cstheme="majorHAnsi"/>
                <w:b/>
                <w:sz w:val="26"/>
                <w:szCs w:val="26"/>
                <w:lang w:val="pt-BR"/>
              </w:rPr>
              <w:t>Số lượng CBCNV (người)</w:t>
            </w:r>
          </w:p>
        </w:tc>
        <w:tc>
          <w:tcPr>
            <w:tcW w:w="2127" w:type="dxa"/>
            <w:vAlign w:val="center"/>
          </w:tcPr>
          <w:p w:rsidR="005A1719" w:rsidRPr="00D86681" w:rsidRDefault="005A1719" w:rsidP="00427E0E">
            <w:pPr>
              <w:spacing w:after="0" w:line="312" w:lineRule="auto"/>
              <w:rPr>
                <w:rFonts w:asciiTheme="majorHAnsi" w:eastAsia="Times New Roman" w:hAnsiTheme="majorHAnsi" w:cstheme="majorHAnsi"/>
                <w:b/>
                <w:sz w:val="26"/>
                <w:szCs w:val="26"/>
                <w:lang w:val="pt-BR"/>
              </w:rPr>
            </w:pPr>
            <w:r w:rsidRPr="00D86681">
              <w:rPr>
                <w:rFonts w:asciiTheme="majorHAnsi" w:eastAsia="Times New Roman" w:hAnsiTheme="majorHAnsi" w:cstheme="majorHAnsi"/>
                <w:b/>
                <w:sz w:val="26"/>
                <w:szCs w:val="26"/>
                <w:lang w:val="pt-BR"/>
              </w:rPr>
              <w:t xml:space="preserve">Nhu cầu sử dụng nước </w:t>
            </w:r>
          </w:p>
          <w:p w:rsidR="005A1719" w:rsidRPr="00D86681" w:rsidRDefault="005A1719" w:rsidP="00427E0E">
            <w:pPr>
              <w:spacing w:after="0" w:line="312" w:lineRule="auto"/>
              <w:rPr>
                <w:rFonts w:asciiTheme="majorHAnsi" w:eastAsia="Times New Roman" w:hAnsiTheme="majorHAnsi" w:cstheme="majorHAnsi"/>
                <w:b/>
                <w:sz w:val="26"/>
                <w:szCs w:val="26"/>
                <w:lang w:val="pt-BR"/>
              </w:rPr>
            </w:pPr>
            <w:r w:rsidRPr="00D86681">
              <w:rPr>
                <w:rFonts w:asciiTheme="majorHAnsi" w:eastAsia="Times New Roman" w:hAnsiTheme="majorHAnsi" w:cstheme="majorHAnsi"/>
                <w:b/>
                <w:sz w:val="26"/>
                <w:szCs w:val="26"/>
                <w:lang w:val="pt-BR"/>
              </w:rPr>
              <w:t>(m</w:t>
            </w:r>
            <w:r w:rsidRPr="00D86681">
              <w:rPr>
                <w:rFonts w:asciiTheme="majorHAnsi" w:eastAsia="Times New Roman" w:hAnsiTheme="majorHAnsi" w:cstheme="majorHAnsi"/>
                <w:b/>
                <w:sz w:val="26"/>
                <w:szCs w:val="26"/>
                <w:vertAlign w:val="superscript"/>
                <w:lang w:val="pt-BR"/>
              </w:rPr>
              <w:t>3</w:t>
            </w:r>
            <w:r w:rsidRPr="00D86681">
              <w:rPr>
                <w:rFonts w:asciiTheme="majorHAnsi" w:eastAsia="Times New Roman" w:hAnsiTheme="majorHAnsi" w:cstheme="majorHAnsi"/>
                <w:b/>
                <w:sz w:val="26"/>
                <w:szCs w:val="26"/>
                <w:lang w:val="pt-BR"/>
              </w:rPr>
              <w:t>/ngày đêm)</w:t>
            </w:r>
          </w:p>
        </w:tc>
        <w:tc>
          <w:tcPr>
            <w:tcW w:w="2449" w:type="dxa"/>
            <w:vAlign w:val="center"/>
          </w:tcPr>
          <w:p w:rsidR="002F1119" w:rsidRPr="00D86681" w:rsidRDefault="005A1719" w:rsidP="00427E0E">
            <w:pPr>
              <w:spacing w:after="0" w:line="312" w:lineRule="auto"/>
              <w:rPr>
                <w:rFonts w:asciiTheme="majorHAnsi" w:eastAsia="Times New Roman" w:hAnsiTheme="majorHAnsi" w:cstheme="majorHAnsi"/>
                <w:b/>
                <w:sz w:val="26"/>
                <w:szCs w:val="26"/>
                <w:lang w:val="pt-BR"/>
              </w:rPr>
            </w:pPr>
            <w:r w:rsidRPr="00D86681">
              <w:rPr>
                <w:rFonts w:asciiTheme="majorHAnsi" w:eastAsia="Times New Roman" w:hAnsiTheme="majorHAnsi" w:cstheme="majorHAnsi"/>
                <w:b/>
                <w:sz w:val="26"/>
                <w:szCs w:val="26"/>
                <w:lang w:val="pt-BR"/>
              </w:rPr>
              <w:t xml:space="preserve">Lưu lượng nước thải sinh hoạt </w:t>
            </w:r>
          </w:p>
          <w:p w:rsidR="005A1719" w:rsidRPr="00D86681" w:rsidRDefault="005A1719" w:rsidP="00427E0E">
            <w:pPr>
              <w:spacing w:after="0" w:line="312" w:lineRule="auto"/>
              <w:rPr>
                <w:rFonts w:asciiTheme="majorHAnsi" w:eastAsia="Times New Roman" w:hAnsiTheme="majorHAnsi" w:cstheme="majorHAnsi"/>
                <w:b/>
                <w:sz w:val="26"/>
                <w:szCs w:val="26"/>
                <w:lang w:val="pt-BR"/>
              </w:rPr>
            </w:pPr>
            <w:r w:rsidRPr="00D86681">
              <w:rPr>
                <w:rFonts w:asciiTheme="majorHAnsi" w:eastAsia="Times New Roman" w:hAnsiTheme="majorHAnsi" w:cstheme="majorHAnsi"/>
                <w:b/>
                <w:sz w:val="26"/>
                <w:szCs w:val="26"/>
                <w:lang w:val="pt-BR"/>
              </w:rPr>
              <w:t>(m</w:t>
            </w:r>
            <w:r w:rsidRPr="00D86681">
              <w:rPr>
                <w:rFonts w:asciiTheme="majorHAnsi" w:eastAsia="Times New Roman" w:hAnsiTheme="majorHAnsi" w:cstheme="majorHAnsi"/>
                <w:b/>
                <w:sz w:val="26"/>
                <w:szCs w:val="26"/>
                <w:vertAlign w:val="superscript"/>
                <w:lang w:val="pt-BR"/>
              </w:rPr>
              <w:t>3</w:t>
            </w:r>
            <w:r w:rsidRPr="00D86681">
              <w:rPr>
                <w:rFonts w:asciiTheme="majorHAnsi" w:eastAsia="Times New Roman" w:hAnsiTheme="majorHAnsi" w:cstheme="majorHAnsi"/>
                <w:b/>
                <w:sz w:val="26"/>
                <w:szCs w:val="26"/>
                <w:lang w:val="pt-BR"/>
              </w:rPr>
              <w:t>/ngày đêm)</w:t>
            </w:r>
          </w:p>
        </w:tc>
      </w:tr>
      <w:tr w:rsidR="00D86681" w:rsidRPr="00D86681" w:rsidTr="002F1119">
        <w:trPr>
          <w:jc w:val="center"/>
        </w:trPr>
        <w:tc>
          <w:tcPr>
            <w:tcW w:w="3200" w:type="dxa"/>
            <w:vAlign w:val="center"/>
          </w:tcPr>
          <w:p w:rsidR="000550A3" w:rsidRPr="00D86681" w:rsidRDefault="000550A3" w:rsidP="00427E0E">
            <w:pPr>
              <w:spacing w:after="0" w:line="312" w:lineRule="auto"/>
              <w:rPr>
                <w:rFonts w:asciiTheme="majorHAnsi" w:eastAsia="Times New Roman" w:hAnsiTheme="majorHAnsi" w:cstheme="majorHAnsi"/>
                <w:b/>
                <w:i/>
                <w:sz w:val="26"/>
                <w:szCs w:val="26"/>
                <w:lang w:val="pt-BR"/>
              </w:rPr>
            </w:pPr>
            <w:r w:rsidRPr="00D86681">
              <w:rPr>
                <w:rFonts w:asciiTheme="majorHAnsi" w:eastAsia="Times New Roman" w:hAnsiTheme="majorHAnsi" w:cstheme="majorHAnsi"/>
                <w:b/>
                <w:i/>
                <w:sz w:val="26"/>
                <w:szCs w:val="26"/>
                <w:lang w:val="pt-BR"/>
              </w:rPr>
              <w:t>1. Giai đoạn hiện hữu</w:t>
            </w:r>
          </w:p>
        </w:tc>
        <w:tc>
          <w:tcPr>
            <w:tcW w:w="1377" w:type="dxa"/>
            <w:vAlign w:val="center"/>
          </w:tcPr>
          <w:p w:rsidR="000550A3" w:rsidRPr="00D86681" w:rsidRDefault="00255CA1" w:rsidP="00427E0E">
            <w:pPr>
              <w:spacing w:after="0" w:line="312" w:lineRule="auto"/>
              <w:rPr>
                <w:rFonts w:asciiTheme="majorHAnsi" w:eastAsia="Times New Roman" w:hAnsiTheme="majorHAnsi" w:cstheme="majorHAnsi"/>
                <w:sz w:val="26"/>
                <w:szCs w:val="26"/>
                <w:lang w:val="pt-BR"/>
              </w:rPr>
            </w:pPr>
            <w:r>
              <w:rPr>
                <w:rFonts w:asciiTheme="majorHAnsi" w:eastAsia="Times New Roman" w:hAnsiTheme="majorHAnsi" w:cstheme="majorHAnsi"/>
                <w:sz w:val="26"/>
                <w:szCs w:val="26"/>
                <w:lang w:val="pt-BR"/>
              </w:rPr>
              <w:t>30</w:t>
            </w:r>
          </w:p>
        </w:tc>
        <w:tc>
          <w:tcPr>
            <w:tcW w:w="2127" w:type="dxa"/>
            <w:vAlign w:val="center"/>
          </w:tcPr>
          <w:p w:rsidR="000550A3" w:rsidRPr="00D86681" w:rsidRDefault="00255CA1" w:rsidP="00427E0E">
            <w:pPr>
              <w:spacing w:after="0" w:line="312" w:lineRule="auto"/>
              <w:rPr>
                <w:rFonts w:asciiTheme="majorHAnsi" w:eastAsia="Times New Roman" w:hAnsiTheme="majorHAnsi" w:cstheme="majorHAnsi"/>
                <w:sz w:val="26"/>
                <w:szCs w:val="26"/>
                <w:lang w:val="pt-BR"/>
              </w:rPr>
            </w:pPr>
            <w:r>
              <w:rPr>
                <w:rFonts w:asciiTheme="majorHAnsi" w:eastAsia="Times New Roman" w:hAnsiTheme="majorHAnsi" w:cstheme="majorHAnsi"/>
                <w:sz w:val="26"/>
                <w:szCs w:val="26"/>
                <w:lang w:val="pt-BR"/>
              </w:rPr>
              <w:t>3,0</w:t>
            </w:r>
          </w:p>
        </w:tc>
        <w:tc>
          <w:tcPr>
            <w:tcW w:w="2449" w:type="dxa"/>
            <w:vAlign w:val="center"/>
          </w:tcPr>
          <w:p w:rsidR="000550A3" w:rsidRPr="00D86681" w:rsidRDefault="00186305" w:rsidP="00427E0E">
            <w:pPr>
              <w:spacing w:after="0" w:line="312" w:lineRule="auto"/>
              <w:rPr>
                <w:rFonts w:asciiTheme="majorHAnsi" w:eastAsia="Times New Roman" w:hAnsiTheme="majorHAnsi" w:cstheme="majorHAnsi"/>
                <w:sz w:val="26"/>
                <w:szCs w:val="26"/>
                <w:lang w:val="pt-BR"/>
              </w:rPr>
            </w:pPr>
            <w:r>
              <w:rPr>
                <w:rFonts w:asciiTheme="majorHAnsi" w:eastAsia="Times New Roman" w:hAnsiTheme="majorHAnsi" w:cstheme="majorHAnsi"/>
                <w:sz w:val="26"/>
                <w:szCs w:val="26"/>
                <w:lang w:val="pt-BR"/>
              </w:rPr>
              <w:t>3,0</w:t>
            </w:r>
          </w:p>
        </w:tc>
      </w:tr>
      <w:tr w:rsidR="00D86681" w:rsidRPr="00D86681" w:rsidTr="002F1119">
        <w:trPr>
          <w:jc w:val="center"/>
        </w:trPr>
        <w:tc>
          <w:tcPr>
            <w:tcW w:w="3200" w:type="dxa"/>
            <w:vAlign w:val="center"/>
          </w:tcPr>
          <w:p w:rsidR="00404AF6" w:rsidRPr="00D86681" w:rsidRDefault="00404AF6" w:rsidP="00427E0E">
            <w:pPr>
              <w:spacing w:after="0" w:line="312" w:lineRule="auto"/>
              <w:rPr>
                <w:rFonts w:asciiTheme="majorHAnsi" w:eastAsia="Times New Roman" w:hAnsiTheme="majorHAnsi" w:cstheme="majorHAnsi"/>
                <w:b/>
                <w:i/>
                <w:sz w:val="26"/>
                <w:szCs w:val="26"/>
                <w:lang w:val="pt-BR"/>
              </w:rPr>
            </w:pPr>
            <w:r w:rsidRPr="00D86681">
              <w:rPr>
                <w:rFonts w:asciiTheme="majorHAnsi" w:eastAsia="Times New Roman" w:hAnsiTheme="majorHAnsi" w:cstheme="majorHAnsi"/>
                <w:b/>
                <w:i/>
                <w:sz w:val="26"/>
                <w:szCs w:val="26"/>
                <w:lang w:val="pt-BR"/>
              </w:rPr>
              <w:t xml:space="preserve">2. Giai đoạn </w:t>
            </w:r>
            <w:r w:rsidR="00E2660C">
              <w:rPr>
                <w:rFonts w:asciiTheme="majorHAnsi" w:eastAsia="Times New Roman" w:hAnsiTheme="majorHAnsi" w:cstheme="majorHAnsi"/>
                <w:b/>
                <w:i/>
                <w:sz w:val="26"/>
                <w:szCs w:val="26"/>
                <w:lang w:val="pt-BR"/>
              </w:rPr>
              <w:t>điều chỉnh, mở rộng</w:t>
            </w:r>
          </w:p>
        </w:tc>
        <w:tc>
          <w:tcPr>
            <w:tcW w:w="1377" w:type="dxa"/>
            <w:vAlign w:val="center"/>
          </w:tcPr>
          <w:p w:rsidR="00404AF6" w:rsidRPr="00D86681" w:rsidRDefault="00255CA1" w:rsidP="00427E0E">
            <w:pPr>
              <w:spacing w:after="0" w:line="312" w:lineRule="auto"/>
              <w:rPr>
                <w:rFonts w:asciiTheme="majorHAnsi" w:eastAsia="Times New Roman" w:hAnsiTheme="majorHAnsi" w:cstheme="majorHAnsi"/>
                <w:sz w:val="26"/>
                <w:szCs w:val="26"/>
                <w:lang w:val="pt-BR"/>
              </w:rPr>
            </w:pPr>
            <w:r>
              <w:rPr>
                <w:rFonts w:asciiTheme="majorHAnsi" w:eastAsia="Times New Roman" w:hAnsiTheme="majorHAnsi" w:cstheme="majorHAnsi"/>
                <w:sz w:val="26"/>
                <w:szCs w:val="26"/>
                <w:lang w:val="pt-BR"/>
              </w:rPr>
              <w:t>38</w:t>
            </w:r>
          </w:p>
        </w:tc>
        <w:tc>
          <w:tcPr>
            <w:tcW w:w="2127" w:type="dxa"/>
            <w:vAlign w:val="center"/>
          </w:tcPr>
          <w:p w:rsidR="00404AF6" w:rsidRPr="00D86681" w:rsidRDefault="00255CA1" w:rsidP="00427E0E">
            <w:pPr>
              <w:spacing w:after="0" w:line="312" w:lineRule="auto"/>
              <w:rPr>
                <w:rFonts w:asciiTheme="majorHAnsi" w:eastAsia="Times New Roman" w:hAnsiTheme="majorHAnsi" w:cstheme="majorHAnsi"/>
                <w:sz w:val="26"/>
                <w:szCs w:val="26"/>
                <w:lang w:val="pt-BR"/>
              </w:rPr>
            </w:pPr>
            <w:r>
              <w:rPr>
                <w:rFonts w:asciiTheme="majorHAnsi" w:eastAsia="Times New Roman" w:hAnsiTheme="majorHAnsi" w:cstheme="majorHAnsi"/>
                <w:sz w:val="26"/>
                <w:szCs w:val="26"/>
                <w:lang w:val="pt-BR"/>
              </w:rPr>
              <w:t>3,8</w:t>
            </w:r>
          </w:p>
        </w:tc>
        <w:tc>
          <w:tcPr>
            <w:tcW w:w="2449" w:type="dxa"/>
            <w:vAlign w:val="center"/>
          </w:tcPr>
          <w:p w:rsidR="00404AF6" w:rsidRPr="00D86681" w:rsidRDefault="00186305" w:rsidP="00427E0E">
            <w:pPr>
              <w:spacing w:after="0" w:line="312" w:lineRule="auto"/>
              <w:rPr>
                <w:rFonts w:asciiTheme="majorHAnsi" w:eastAsia="Times New Roman" w:hAnsiTheme="majorHAnsi" w:cstheme="majorHAnsi"/>
                <w:sz w:val="26"/>
                <w:szCs w:val="26"/>
                <w:lang w:val="pt-BR"/>
              </w:rPr>
            </w:pPr>
            <w:r>
              <w:rPr>
                <w:rFonts w:asciiTheme="majorHAnsi" w:eastAsia="Times New Roman" w:hAnsiTheme="majorHAnsi" w:cstheme="majorHAnsi"/>
                <w:sz w:val="26"/>
                <w:szCs w:val="26"/>
                <w:lang w:val="pt-BR"/>
              </w:rPr>
              <w:t>3,8</w:t>
            </w:r>
          </w:p>
        </w:tc>
      </w:tr>
    </w:tbl>
    <w:p w:rsidR="005A1719" w:rsidRPr="00D86681" w:rsidRDefault="005A1719" w:rsidP="00427E0E">
      <w:pPr>
        <w:widowControl w:val="0"/>
        <w:tabs>
          <w:tab w:val="left" w:pos="720"/>
          <w:tab w:val="left" w:pos="993"/>
        </w:tabs>
        <w:adjustRightInd w:val="0"/>
        <w:spacing w:after="0" w:line="312" w:lineRule="auto"/>
        <w:ind w:firstLine="720"/>
        <w:jc w:val="both"/>
        <w:rPr>
          <w:rFonts w:asciiTheme="majorHAnsi" w:eastAsia="Calibri" w:hAnsiTheme="majorHAnsi" w:cstheme="majorHAnsi"/>
          <w:sz w:val="26"/>
          <w:szCs w:val="26"/>
          <w:lang w:val="nl-NL"/>
        </w:rPr>
      </w:pPr>
      <w:r w:rsidRPr="00D86681">
        <w:rPr>
          <w:rFonts w:asciiTheme="majorHAnsi" w:eastAsia="Calibri" w:hAnsiTheme="majorHAnsi" w:cstheme="majorHAnsi"/>
          <w:sz w:val="26"/>
          <w:szCs w:val="26"/>
          <w:lang w:val="nl-NL"/>
        </w:rPr>
        <w:t>Trong nước thải sinh hoạt chứa các thành phần như: chất rắn lơ lửng (TSS), chất hữu cơ (BOD</w:t>
      </w:r>
      <w:r w:rsidRPr="00D86681">
        <w:rPr>
          <w:rFonts w:asciiTheme="majorHAnsi" w:eastAsia="Calibri" w:hAnsiTheme="majorHAnsi" w:cstheme="majorHAnsi"/>
          <w:sz w:val="26"/>
          <w:szCs w:val="26"/>
          <w:vertAlign w:val="subscript"/>
          <w:lang w:val="nl-NL"/>
        </w:rPr>
        <w:t>5</w:t>
      </w:r>
      <w:r w:rsidRPr="00D86681">
        <w:rPr>
          <w:rFonts w:asciiTheme="majorHAnsi" w:eastAsia="Calibri" w:hAnsiTheme="majorHAnsi" w:cstheme="majorHAnsi"/>
          <w:sz w:val="26"/>
          <w:szCs w:val="26"/>
          <w:lang w:val="nl-NL"/>
        </w:rPr>
        <w:t>, COD), các chất dinh dưỡng (N, P) và các vi sinh vật gây bệnh.</w:t>
      </w:r>
    </w:p>
    <w:p w:rsidR="005A1719" w:rsidRPr="00D86681" w:rsidRDefault="005A1719" w:rsidP="00427E0E">
      <w:pPr>
        <w:widowControl w:val="0"/>
        <w:tabs>
          <w:tab w:val="left" w:pos="567"/>
          <w:tab w:val="left" w:pos="993"/>
        </w:tabs>
        <w:spacing w:after="0" w:line="312" w:lineRule="auto"/>
        <w:ind w:firstLine="720"/>
        <w:jc w:val="both"/>
        <w:rPr>
          <w:rFonts w:asciiTheme="majorHAnsi" w:eastAsia="Arial" w:hAnsiTheme="majorHAnsi" w:cstheme="majorHAnsi"/>
          <w:iCs/>
          <w:sz w:val="26"/>
          <w:szCs w:val="26"/>
          <w:lang w:val="nl-NL"/>
        </w:rPr>
      </w:pPr>
      <w:r w:rsidRPr="00D86681">
        <w:rPr>
          <w:rFonts w:asciiTheme="majorHAnsi" w:eastAsia="Arial" w:hAnsiTheme="majorHAnsi" w:cstheme="majorHAnsi"/>
          <w:iCs/>
          <w:sz w:val="26"/>
          <w:szCs w:val="26"/>
          <w:lang w:val="pt-BR"/>
        </w:rPr>
        <w:t>Dựa vào TCVN 7957:2008 - Thoát nước, mạng lưới và công trình bên ngoài, tiêu chuẩn thiết kế. Khối lượng chất gây ô nhiễm do con người thải vào môi trường mỗi ngày thể hiện ở bảng dưới đây</w:t>
      </w:r>
      <w:r w:rsidRPr="00D86681">
        <w:rPr>
          <w:rFonts w:asciiTheme="majorHAnsi" w:eastAsia="Arial" w:hAnsiTheme="majorHAnsi" w:cstheme="majorHAnsi"/>
          <w:iCs/>
          <w:sz w:val="26"/>
          <w:szCs w:val="26"/>
          <w:lang w:val="nl-NL"/>
        </w:rPr>
        <w:t xml:space="preserve">: </w:t>
      </w:r>
    </w:p>
    <w:p w:rsidR="005A1719" w:rsidRPr="00D86681" w:rsidRDefault="005A1719" w:rsidP="00427E0E">
      <w:pPr>
        <w:pStyle w:val="AMOBANG"/>
        <w:spacing w:line="312" w:lineRule="auto"/>
        <w:rPr>
          <w:rFonts w:asciiTheme="majorHAnsi" w:hAnsiTheme="majorHAnsi" w:cstheme="majorHAnsi"/>
          <w:sz w:val="26"/>
        </w:rPr>
      </w:pPr>
      <w:bookmarkStart w:id="308" w:name="_Toc99138308"/>
      <w:r w:rsidRPr="00D86681">
        <w:rPr>
          <w:rFonts w:asciiTheme="majorHAnsi" w:hAnsiTheme="majorHAnsi" w:cstheme="majorHAnsi"/>
          <w:sz w:val="26"/>
        </w:rPr>
        <w:t>Bảng 3.1</w:t>
      </w:r>
      <w:r w:rsidR="002C0B22" w:rsidRPr="00D86681">
        <w:rPr>
          <w:rFonts w:asciiTheme="majorHAnsi" w:hAnsiTheme="majorHAnsi" w:cstheme="majorHAnsi"/>
          <w:sz w:val="26"/>
        </w:rPr>
        <w:t>1</w:t>
      </w:r>
      <w:r w:rsidRPr="00D86681">
        <w:rPr>
          <w:rFonts w:asciiTheme="majorHAnsi" w:hAnsiTheme="majorHAnsi" w:cstheme="majorHAnsi"/>
          <w:sz w:val="26"/>
        </w:rPr>
        <w:t>. Tải lượng các chất ô nhiễm trong nước thải sinh hoạt</w:t>
      </w:r>
      <w:bookmarkEnd w:id="308"/>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3902"/>
        <w:gridCol w:w="4128"/>
      </w:tblGrid>
      <w:tr w:rsidR="00D86681" w:rsidRPr="00D86681" w:rsidTr="00E83991">
        <w:trPr>
          <w:trHeight w:val="20"/>
          <w:tblHeader/>
          <w:jc w:val="center"/>
        </w:trPr>
        <w:tc>
          <w:tcPr>
            <w:tcW w:w="444" w:type="pct"/>
            <w:shd w:val="clear" w:color="auto" w:fill="auto"/>
            <w:vAlign w:val="center"/>
          </w:tcPr>
          <w:p w:rsidR="005A1719" w:rsidRPr="00D86681" w:rsidRDefault="005A1719" w:rsidP="00427E0E">
            <w:pPr>
              <w:widowControl w:val="0"/>
              <w:spacing w:after="0" w:line="312" w:lineRule="auto"/>
              <w:rPr>
                <w:rFonts w:asciiTheme="majorHAnsi" w:eastAsia="Times New Roman" w:hAnsiTheme="majorHAnsi" w:cstheme="majorHAnsi"/>
                <w:b/>
                <w:sz w:val="26"/>
                <w:szCs w:val="26"/>
              </w:rPr>
            </w:pPr>
            <w:r w:rsidRPr="00D86681">
              <w:rPr>
                <w:rFonts w:asciiTheme="majorHAnsi" w:eastAsia="Times New Roman" w:hAnsiTheme="majorHAnsi" w:cstheme="majorHAnsi"/>
                <w:b/>
                <w:sz w:val="26"/>
                <w:szCs w:val="26"/>
              </w:rPr>
              <w:t>TT</w:t>
            </w:r>
          </w:p>
        </w:tc>
        <w:tc>
          <w:tcPr>
            <w:tcW w:w="2214" w:type="pct"/>
            <w:shd w:val="clear" w:color="auto" w:fill="auto"/>
            <w:vAlign w:val="center"/>
          </w:tcPr>
          <w:p w:rsidR="005A1719" w:rsidRPr="00D86681" w:rsidRDefault="005A1719" w:rsidP="00427E0E">
            <w:pPr>
              <w:widowControl w:val="0"/>
              <w:spacing w:after="0" w:line="312" w:lineRule="auto"/>
              <w:rPr>
                <w:rFonts w:asciiTheme="majorHAnsi" w:eastAsia="Times New Roman" w:hAnsiTheme="majorHAnsi" w:cstheme="majorHAnsi"/>
                <w:b/>
                <w:sz w:val="26"/>
                <w:szCs w:val="26"/>
              </w:rPr>
            </w:pPr>
            <w:r w:rsidRPr="00D86681">
              <w:rPr>
                <w:rFonts w:asciiTheme="majorHAnsi" w:eastAsia="Times New Roman" w:hAnsiTheme="majorHAnsi" w:cstheme="majorHAnsi"/>
                <w:b/>
                <w:sz w:val="26"/>
                <w:szCs w:val="26"/>
              </w:rPr>
              <w:t>Chất ô nhiễm</w:t>
            </w:r>
          </w:p>
        </w:tc>
        <w:tc>
          <w:tcPr>
            <w:tcW w:w="2342" w:type="pct"/>
            <w:shd w:val="clear" w:color="auto" w:fill="auto"/>
            <w:vAlign w:val="center"/>
          </w:tcPr>
          <w:p w:rsidR="005A1719" w:rsidRPr="00D86681" w:rsidRDefault="005A1719" w:rsidP="00427E0E">
            <w:pPr>
              <w:widowControl w:val="0"/>
              <w:spacing w:after="0" w:line="312" w:lineRule="auto"/>
              <w:rPr>
                <w:rFonts w:asciiTheme="majorHAnsi" w:eastAsia="Times New Roman" w:hAnsiTheme="majorHAnsi" w:cstheme="majorHAnsi"/>
                <w:b/>
                <w:sz w:val="26"/>
                <w:szCs w:val="26"/>
              </w:rPr>
            </w:pPr>
            <w:r w:rsidRPr="00D86681">
              <w:rPr>
                <w:rFonts w:asciiTheme="majorHAnsi" w:eastAsia="Times New Roman" w:hAnsiTheme="majorHAnsi" w:cstheme="majorHAnsi"/>
                <w:b/>
                <w:sz w:val="26"/>
                <w:szCs w:val="26"/>
              </w:rPr>
              <w:t>Hệ số phát thải (g/người/ngày)</w:t>
            </w:r>
          </w:p>
        </w:tc>
      </w:tr>
      <w:tr w:rsidR="00D86681" w:rsidRPr="00D86681" w:rsidTr="00E83991">
        <w:trPr>
          <w:trHeight w:val="20"/>
          <w:jc w:val="center"/>
        </w:trPr>
        <w:tc>
          <w:tcPr>
            <w:tcW w:w="444" w:type="pct"/>
            <w:vAlign w:val="center"/>
          </w:tcPr>
          <w:p w:rsidR="005A1719" w:rsidRPr="00D86681" w:rsidRDefault="005A1719" w:rsidP="00427E0E">
            <w:pPr>
              <w:widowControl w:val="0"/>
              <w:spacing w:after="0" w:line="312" w:lineRule="auto"/>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1</w:t>
            </w:r>
          </w:p>
        </w:tc>
        <w:tc>
          <w:tcPr>
            <w:tcW w:w="2214" w:type="pct"/>
            <w:vAlign w:val="center"/>
          </w:tcPr>
          <w:p w:rsidR="005A1719" w:rsidRPr="00D86681" w:rsidRDefault="005A1719" w:rsidP="00427E0E">
            <w:pPr>
              <w:widowControl w:val="0"/>
              <w:spacing w:after="0" w:line="312" w:lineRule="auto"/>
              <w:jc w:val="both"/>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Chất rắn lơ lửng (SS)</w:t>
            </w:r>
          </w:p>
        </w:tc>
        <w:tc>
          <w:tcPr>
            <w:tcW w:w="2342" w:type="pct"/>
            <w:vAlign w:val="center"/>
          </w:tcPr>
          <w:p w:rsidR="005A1719" w:rsidRPr="00D86681" w:rsidRDefault="005A1719" w:rsidP="00427E0E">
            <w:pPr>
              <w:widowControl w:val="0"/>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60 - 65</w:t>
            </w:r>
          </w:p>
        </w:tc>
      </w:tr>
      <w:tr w:rsidR="00D86681" w:rsidRPr="00D86681" w:rsidTr="00E83991">
        <w:trPr>
          <w:trHeight w:val="20"/>
          <w:jc w:val="center"/>
        </w:trPr>
        <w:tc>
          <w:tcPr>
            <w:tcW w:w="444" w:type="pct"/>
            <w:vAlign w:val="center"/>
          </w:tcPr>
          <w:p w:rsidR="005A1719" w:rsidRPr="00D86681" w:rsidRDefault="005A1719" w:rsidP="00427E0E">
            <w:pPr>
              <w:widowControl w:val="0"/>
              <w:spacing w:after="0" w:line="312" w:lineRule="auto"/>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2</w:t>
            </w:r>
          </w:p>
        </w:tc>
        <w:tc>
          <w:tcPr>
            <w:tcW w:w="2214" w:type="pct"/>
            <w:vAlign w:val="center"/>
          </w:tcPr>
          <w:p w:rsidR="005A1719" w:rsidRPr="00D86681" w:rsidRDefault="005A1719" w:rsidP="00427E0E">
            <w:pPr>
              <w:widowControl w:val="0"/>
              <w:spacing w:after="0" w:line="312" w:lineRule="auto"/>
              <w:jc w:val="both"/>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BOD</w:t>
            </w:r>
            <w:r w:rsidRPr="00D86681">
              <w:rPr>
                <w:rFonts w:asciiTheme="majorHAnsi" w:eastAsia="Times New Roman" w:hAnsiTheme="majorHAnsi" w:cstheme="majorHAnsi"/>
                <w:sz w:val="26"/>
                <w:szCs w:val="26"/>
                <w:vertAlign w:val="subscript"/>
              </w:rPr>
              <w:t>5</w:t>
            </w:r>
            <w:r w:rsidRPr="00D86681">
              <w:rPr>
                <w:rFonts w:asciiTheme="majorHAnsi" w:eastAsia="Times New Roman" w:hAnsiTheme="majorHAnsi" w:cstheme="majorHAnsi"/>
                <w:sz w:val="26"/>
                <w:szCs w:val="26"/>
              </w:rPr>
              <w:t xml:space="preserve"> của nước thải đã lắng</w:t>
            </w:r>
          </w:p>
        </w:tc>
        <w:tc>
          <w:tcPr>
            <w:tcW w:w="2342" w:type="pct"/>
            <w:vAlign w:val="center"/>
          </w:tcPr>
          <w:p w:rsidR="005A1719" w:rsidRPr="00D86681" w:rsidRDefault="005A1719" w:rsidP="00427E0E">
            <w:pPr>
              <w:widowControl w:val="0"/>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30 - 35</w:t>
            </w:r>
          </w:p>
        </w:tc>
      </w:tr>
      <w:tr w:rsidR="00D86681" w:rsidRPr="00D86681" w:rsidTr="00E83991">
        <w:trPr>
          <w:trHeight w:val="20"/>
          <w:jc w:val="center"/>
        </w:trPr>
        <w:tc>
          <w:tcPr>
            <w:tcW w:w="444" w:type="pct"/>
            <w:vAlign w:val="center"/>
          </w:tcPr>
          <w:p w:rsidR="005A1719" w:rsidRPr="00D86681" w:rsidRDefault="005A1719" w:rsidP="00427E0E">
            <w:pPr>
              <w:widowControl w:val="0"/>
              <w:spacing w:after="0" w:line="312" w:lineRule="auto"/>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3</w:t>
            </w:r>
          </w:p>
        </w:tc>
        <w:tc>
          <w:tcPr>
            <w:tcW w:w="2214" w:type="pct"/>
            <w:vAlign w:val="center"/>
          </w:tcPr>
          <w:p w:rsidR="005A1719" w:rsidRPr="00D86681" w:rsidRDefault="005A1719" w:rsidP="00427E0E">
            <w:pPr>
              <w:widowControl w:val="0"/>
              <w:spacing w:after="0" w:line="312" w:lineRule="auto"/>
              <w:jc w:val="both"/>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BOD</w:t>
            </w:r>
            <w:r w:rsidRPr="00D86681">
              <w:rPr>
                <w:rFonts w:asciiTheme="majorHAnsi" w:eastAsia="Times New Roman" w:hAnsiTheme="majorHAnsi" w:cstheme="majorHAnsi"/>
                <w:sz w:val="26"/>
                <w:szCs w:val="26"/>
                <w:vertAlign w:val="subscript"/>
              </w:rPr>
              <w:t>5</w:t>
            </w:r>
            <w:r w:rsidRPr="00D86681">
              <w:rPr>
                <w:rFonts w:asciiTheme="majorHAnsi" w:eastAsia="Times New Roman" w:hAnsiTheme="majorHAnsi" w:cstheme="majorHAnsi"/>
                <w:sz w:val="26"/>
                <w:szCs w:val="26"/>
              </w:rPr>
              <w:t xml:space="preserve"> của nước thải chưa lắng</w:t>
            </w:r>
          </w:p>
        </w:tc>
        <w:tc>
          <w:tcPr>
            <w:tcW w:w="2342" w:type="pct"/>
            <w:vAlign w:val="center"/>
          </w:tcPr>
          <w:p w:rsidR="005A1719" w:rsidRPr="00D86681" w:rsidRDefault="005A1719" w:rsidP="00427E0E">
            <w:pPr>
              <w:widowControl w:val="0"/>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65</w:t>
            </w:r>
          </w:p>
        </w:tc>
      </w:tr>
      <w:tr w:rsidR="00D86681" w:rsidRPr="00D86681" w:rsidTr="00E83991">
        <w:trPr>
          <w:trHeight w:val="20"/>
          <w:jc w:val="center"/>
        </w:trPr>
        <w:tc>
          <w:tcPr>
            <w:tcW w:w="444" w:type="pct"/>
            <w:vAlign w:val="center"/>
          </w:tcPr>
          <w:p w:rsidR="005A1719" w:rsidRPr="00D86681" w:rsidRDefault="005A1719" w:rsidP="00427E0E">
            <w:pPr>
              <w:widowControl w:val="0"/>
              <w:spacing w:after="0" w:line="312" w:lineRule="auto"/>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4</w:t>
            </w:r>
          </w:p>
        </w:tc>
        <w:tc>
          <w:tcPr>
            <w:tcW w:w="2214" w:type="pct"/>
            <w:vAlign w:val="center"/>
          </w:tcPr>
          <w:p w:rsidR="005A1719" w:rsidRPr="00D86681" w:rsidRDefault="005A1719" w:rsidP="00427E0E">
            <w:pPr>
              <w:widowControl w:val="0"/>
              <w:spacing w:after="0" w:line="312" w:lineRule="auto"/>
              <w:jc w:val="both"/>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Nitơ của các muối amoni (N-NH</w:t>
            </w:r>
            <w:r w:rsidRPr="00D86681">
              <w:rPr>
                <w:rFonts w:asciiTheme="majorHAnsi" w:eastAsia="Times New Roman" w:hAnsiTheme="majorHAnsi" w:cstheme="majorHAnsi"/>
                <w:sz w:val="26"/>
                <w:szCs w:val="26"/>
                <w:vertAlign w:val="subscript"/>
              </w:rPr>
              <w:t>4</w:t>
            </w:r>
            <w:r w:rsidRPr="00D86681">
              <w:rPr>
                <w:rFonts w:asciiTheme="majorHAnsi" w:eastAsia="Times New Roman" w:hAnsiTheme="majorHAnsi" w:cstheme="majorHAnsi"/>
                <w:sz w:val="26"/>
                <w:szCs w:val="26"/>
              </w:rPr>
              <w:t>)</w:t>
            </w:r>
          </w:p>
        </w:tc>
        <w:tc>
          <w:tcPr>
            <w:tcW w:w="2342" w:type="pct"/>
            <w:vAlign w:val="center"/>
          </w:tcPr>
          <w:p w:rsidR="005A1719" w:rsidRPr="00D86681" w:rsidRDefault="005A1719" w:rsidP="00427E0E">
            <w:pPr>
              <w:widowControl w:val="0"/>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8</w:t>
            </w:r>
          </w:p>
        </w:tc>
      </w:tr>
      <w:tr w:rsidR="00D86681" w:rsidRPr="00D86681" w:rsidTr="00E83991">
        <w:trPr>
          <w:trHeight w:val="20"/>
          <w:jc w:val="center"/>
        </w:trPr>
        <w:tc>
          <w:tcPr>
            <w:tcW w:w="444" w:type="pct"/>
            <w:vAlign w:val="center"/>
          </w:tcPr>
          <w:p w:rsidR="005A1719" w:rsidRPr="00D86681" w:rsidRDefault="005A1719" w:rsidP="00427E0E">
            <w:pPr>
              <w:widowControl w:val="0"/>
              <w:spacing w:after="0" w:line="312" w:lineRule="auto"/>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5</w:t>
            </w:r>
          </w:p>
        </w:tc>
        <w:tc>
          <w:tcPr>
            <w:tcW w:w="2214" w:type="pct"/>
            <w:vAlign w:val="center"/>
          </w:tcPr>
          <w:p w:rsidR="005A1719" w:rsidRPr="00D86681" w:rsidRDefault="005A1719" w:rsidP="00427E0E">
            <w:pPr>
              <w:widowControl w:val="0"/>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 xml:space="preserve">Phốt phát </w:t>
            </w:r>
          </w:p>
        </w:tc>
        <w:tc>
          <w:tcPr>
            <w:tcW w:w="2342" w:type="pct"/>
            <w:vAlign w:val="center"/>
          </w:tcPr>
          <w:p w:rsidR="005A1719" w:rsidRPr="00D86681" w:rsidRDefault="005A1719" w:rsidP="00427E0E">
            <w:pPr>
              <w:widowControl w:val="0"/>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3,3</w:t>
            </w:r>
          </w:p>
        </w:tc>
      </w:tr>
      <w:tr w:rsidR="00D86681" w:rsidRPr="00D86681" w:rsidTr="00E83991">
        <w:trPr>
          <w:trHeight w:val="20"/>
          <w:jc w:val="center"/>
        </w:trPr>
        <w:tc>
          <w:tcPr>
            <w:tcW w:w="444" w:type="pct"/>
            <w:vAlign w:val="center"/>
          </w:tcPr>
          <w:p w:rsidR="005A1719" w:rsidRPr="00D86681" w:rsidRDefault="005A1719" w:rsidP="00427E0E">
            <w:pPr>
              <w:widowControl w:val="0"/>
              <w:spacing w:after="0" w:line="312" w:lineRule="auto"/>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6</w:t>
            </w:r>
          </w:p>
        </w:tc>
        <w:tc>
          <w:tcPr>
            <w:tcW w:w="2214" w:type="pct"/>
            <w:vAlign w:val="center"/>
          </w:tcPr>
          <w:p w:rsidR="005A1719" w:rsidRPr="00D86681" w:rsidRDefault="005A1719" w:rsidP="00427E0E">
            <w:pPr>
              <w:widowControl w:val="0"/>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Clorua (Cl</w:t>
            </w:r>
            <w:r w:rsidRPr="00D86681">
              <w:rPr>
                <w:rFonts w:asciiTheme="majorHAnsi" w:eastAsia="Times New Roman" w:hAnsiTheme="majorHAnsi" w:cstheme="majorHAnsi"/>
                <w:sz w:val="26"/>
                <w:szCs w:val="26"/>
                <w:vertAlign w:val="superscript"/>
                <w:lang w:val="en-US"/>
              </w:rPr>
              <w:t>-</w:t>
            </w:r>
            <w:r w:rsidRPr="00D86681">
              <w:rPr>
                <w:rFonts w:asciiTheme="majorHAnsi" w:eastAsia="Times New Roman" w:hAnsiTheme="majorHAnsi" w:cstheme="majorHAnsi"/>
                <w:sz w:val="26"/>
                <w:szCs w:val="26"/>
                <w:lang w:val="en-US"/>
              </w:rPr>
              <w:t>)</w:t>
            </w:r>
          </w:p>
        </w:tc>
        <w:tc>
          <w:tcPr>
            <w:tcW w:w="2342" w:type="pct"/>
            <w:vAlign w:val="center"/>
          </w:tcPr>
          <w:p w:rsidR="005A1719" w:rsidRPr="00D86681" w:rsidRDefault="005A1719" w:rsidP="00427E0E">
            <w:pPr>
              <w:widowControl w:val="0"/>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10</w:t>
            </w:r>
          </w:p>
        </w:tc>
      </w:tr>
      <w:tr w:rsidR="00D86681" w:rsidRPr="00D86681" w:rsidTr="00E83991">
        <w:trPr>
          <w:trHeight w:val="20"/>
          <w:jc w:val="center"/>
        </w:trPr>
        <w:tc>
          <w:tcPr>
            <w:tcW w:w="444" w:type="pct"/>
            <w:vAlign w:val="center"/>
          </w:tcPr>
          <w:p w:rsidR="005A1719" w:rsidRPr="00D86681" w:rsidRDefault="005A1719" w:rsidP="00427E0E">
            <w:pPr>
              <w:widowControl w:val="0"/>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7</w:t>
            </w:r>
          </w:p>
        </w:tc>
        <w:tc>
          <w:tcPr>
            <w:tcW w:w="2214" w:type="pct"/>
            <w:vAlign w:val="center"/>
          </w:tcPr>
          <w:p w:rsidR="005A1719" w:rsidRPr="00D86681" w:rsidRDefault="005A1719" w:rsidP="00427E0E">
            <w:pPr>
              <w:widowControl w:val="0"/>
              <w:spacing w:after="0" w:line="312" w:lineRule="auto"/>
              <w:jc w:val="both"/>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Chất hoạt động bề mặt</w:t>
            </w:r>
          </w:p>
        </w:tc>
        <w:tc>
          <w:tcPr>
            <w:tcW w:w="2342" w:type="pct"/>
            <w:vAlign w:val="center"/>
          </w:tcPr>
          <w:p w:rsidR="005A1719" w:rsidRPr="00D86681" w:rsidRDefault="005A1719" w:rsidP="00427E0E">
            <w:pPr>
              <w:widowControl w:val="0"/>
              <w:spacing w:after="0" w:line="312" w:lineRule="auto"/>
              <w:rPr>
                <w:rFonts w:asciiTheme="majorHAnsi" w:eastAsia="Times New Roman" w:hAnsiTheme="majorHAnsi" w:cstheme="majorHAnsi"/>
                <w:sz w:val="26"/>
                <w:szCs w:val="26"/>
                <w:lang w:val="en-US"/>
              </w:rPr>
            </w:pPr>
            <w:r w:rsidRPr="00D86681">
              <w:rPr>
                <w:rFonts w:asciiTheme="majorHAnsi" w:eastAsia="Times New Roman" w:hAnsiTheme="majorHAnsi" w:cstheme="majorHAnsi"/>
                <w:sz w:val="26"/>
                <w:szCs w:val="26"/>
                <w:lang w:val="en-US"/>
              </w:rPr>
              <w:t>2 - 2,5</w:t>
            </w:r>
          </w:p>
        </w:tc>
      </w:tr>
    </w:tbl>
    <w:p w:rsidR="005A1719" w:rsidRPr="00D86681" w:rsidRDefault="00170D1A" w:rsidP="00427E0E">
      <w:pPr>
        <w:widowControl w:val="0"/>
        <w:spacing w:after="0" w:line="312" w:lineRule="auto"/>
        <w:jc w:val="right"/>
        <w:rPr>
          <w:rFonts w:asciiTheme="majorHAnsi" w:eastAsia="Times New Roman" w:hAnsiTheme="majorHAnsi" w:cstheme="majorHAnsi"/>
          <w:i/>
          <w:sz w:val="26"/>
          <w:szCs w:val="26"/>
        </w:rPr>
      </w:pPr>
      <w:r w:rsidRPr="00D86681">
        <w:rPr>
          <w:rFonts w:asciiTheme="majorHAnsi" w:eastAsia="Times New Roman" w:hAnsiTheme="majorHAnsi" w:cstheme="majorHAnsi"/>
          <w:i/>
          <w:sz w:val="26"/>
          <w:szCs w:val="26"/>
          <w:lang w:val="en-US"/>
        </w:rPr>
        <w:t>(</w:t>
      </w:r>
      <w:r w:rsidR="005A1719" w:rsidRPr="00D86681">
        <w:rPr>
          <w:rFonts w:asciiTheme="majorHAnsi" w:eastAsia="Times New Roman" w:hAnsiTheme="majorHAnsi" w:cstheme="majorHAnsi"/>
          <w:i/>
          <w:sz w:val="26"/>
          <w:szCs w:val="26"/>
        </w:rPr>
        <w:t xml:space="preserve">Nguồn: </w:t>
      </w:r>
      <w:r w:rsidR="005A1719" w:rsidRPr="00D86681">
        <w:rPr>
          <w:rFonts w:asciiTheme="majorHAnsi" w:eastAsia="Times New Roman" w:hAnsiTheme="majorHAnsi" w:cstheme="majorHAnsi"/>
          <w:i/>
          <w:sz w:val="26"/>
          <w:szCs w:val="26"/>
          <w:lang w:val="en-US"/>
        </w:rPr>
        <w:t>TCVN 7957:2008</w:t>
      </w:r>
      <w:r w:rsidRPr="00D86681">
        <w:rPr>
          <w:rFonts w:asciiTheme="majorHAnsi" w:eastAsia="Times New Roman" w:hAnsiTheme="majorHAnsi" w:cstheme="majorHAnsi"/>
          <w:i/>
          <w:sz w:val="26"/>
          <w:szCs w:val="26"/>
          <w:lang w:val="en-US"/>
        </w:rPr>
        <w:t>)</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 xml:space="preserve">Tải lượng chất ô nhiễm trong giai đoạn thi công xây dựng được tính theo công thức: T = H x M    </w:t>
      </w:r>
      <w:r w:rsidRPr="00D86681">
        <w:rPr>
          <w:rFonts w:asciiTheme="majorHAnsi" w:eastAsia="Times New Roman" w:hAnsiTheme="majorHAnsi" w:cstheme="majorHAnsi"/>
          <w:b/>
          <w:sz w:val="26"/>
          <w:szCs w:val="26"/>
        </w:rPr>
        <w:t xml:space="preserve">(3.4) </w:t>
      </w:r>
      <w:r w:rsidRPr="00D86681">
        <w:rPr>
          <w:rFonts w:asciiTheme="majorHAnsi" w:eastAsia="Times New Roman" w:hAnsiTheme="majorHAnsi" w:cstheme="majorHAnsi"/>
          <w:i/>
          <w:sz w:val="26"/>
          <w:szCs w:val="26"/>
        </w:rPr>
        <w:t>(Nguồn: TCVN 7957:2008).</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Trong đó: T: Tải lượng các chất ô nhiễm; H: Hệ số phát thải có trong nước thải sinh hoạt; M: Số người làm việc.</w:t>
      </w:r>
    </w:p>
    <w:p w:rsidR="005A1719" w:rsidRPr="00D86681" w:rsidRDefault="0028641A" w:rsidP="00427E0E">
      <w:pPr>
        <w:widowControl w:val="0"/>
        <w:tabs>
          <w:tab w:val="left" w:pos="567"/>
          <w:tab w:val="left" w:pos="993"/>
        </w:tabs>
        <w:spacing w:after="0" w:line="312" w:lineRule="auto"/>
        <w:jc w:val="both"/>
        <w:rPr>
          <w:rFonts w:asciiTheme="majorHAnsi" w:eastAsia="Calibri" w:hAnsiTheme="majorHAnsi" w:cstheme="majorHAnsi"/>
          <w:sz w:val="26"/>
          <w:szCs w:val="26"/>
          <w:lang w:val="nl-NL"/>
        </w:rPr>
      </w:pPr>
      <w:r w:rsidRPr="00D86681">
        <w:rPr>
          <w:rFonts w:asciiTheme="majorHAnsi" w:eastAsia="Calibri" w:hAnsiTheme="majorHAnsi" w:cstheme="majorHAnsi"/>
          <w:iCs/>
          <w:sz w:val="26"/>
          <w:szCs w:val="26"/>
          <w:lang w:val="pt-BR"/>
        </w:rPr>
        <w:tab/>
      </w:r>
      <w:r w:rsidR="005A1719" w:rsidRPr="00D86681">
        <w:rPr>
          <w:rFonts w:asciiTheme="majorHAnsi" w:eastAsia="Calibri" w:hAnsiTheme="majorHAnsi" w:cstheme="majorHAnsi"/>
          <w:iCs/>
          <w:sz w:val="26"/>
          <w:szCs w:val="26"/>
          <w:lang w:val="pt-BR"/>
        </w:rPr>
        <w:t xml:space="preserve">Kết quả tính toán </w:t>
      </w:r>
      <w:r w:rsidR="005A1719" w:rsidRPr="00D86681">
        <w:rPr>
          <w:rFonts w:asciiTheme="majorHAnsi" w:eastAsia="Calibri" w:hAnsiTheme="majorHAnsi" w:cstheme="majorHAnsi"/>
          <w:sz w:val="26"/>
          <w:szCs w:val="26"/>
          <w:lang w:val="nl-NL"/>
        </w:rPr>
        <w:t>nồng độ chất ô nhiễm có trong nước thải sinh hoạt giai đoạn khai thác mỏ sau nâng công suất như sau:</w:t>
      </w:r>
    </w:p>
    <w:p w:rsidR="005A1719" w:rsidRPr="00D86681" w:rsidRDefault="005A1719" w:rsidP="00427E0E">
      <w:pPr>
        <w:pStyle w:val="AMOBANG"/>
        <w:spacing w:line="312" w:lineRule="auto"/>
        <w:rPr>
          <w:rFonts w:asciiTheme="majorHAnsi" w:hAnsiTheme="majorHAnsi" w:cstheme="majorHAnsi"/>
          <w:sz w:val="26"/>
        </w:rPr>
      </w:pPr>
      <w:bookmarkStart w:id="309" w:name="_Toc99138309"/>
      <w:r w:rsidRPr="00D86681">
        <w:rPr>
          <w:rFonts w:asciiTheme="majorHAnsi" w:hAnsiTheme="majorHAnsi" w:cstheme="majorHAnsi"/>
          <w:sz w:val="26"/>
        </w:rPr>
        <w:t>Bảng 3.1</w:t>
      </w:r>
      <w:r w:rsidR="002C0B22" w:rsidRPr="00D86681">
        <w:rPr>
          <w:rFonts w:asciiTheme="majorHAnsi" w:hAnsiTheme="majorHAnsi" w:cstheme="majorHAnsi"/>
          <w:sz w:val="26"/>
        </w:rPr>
        <w:t>2</w:t>
      </w:r>
      <w:r w:rsidRPr="00D86681">
        <w:rPr>
          <w:rFonts w:asciiTheme="majorHAnsi" w:hAnsiTheme="majorHAnsi" w:cstheme="majorHAnsi"/>
          <w:sz w:val="26"/>
        </w:rPr>
        <w:t xml:space="preserve">. Tải lượng và nồng độ ô nhiễm trong nước thải sinh hoạt giai đoạn khai </w:t>
      </w:r>
      <w:r w:rsidRPr="00D86681">
        <w:rPr>
          <w:rFonts w:asciiTheme="majorHAnsi" w:hAnsiTheme="majorHAnsi" w:cstheme="majorHAnsi"/>
          <w:sz w:val="26"/>
        </w:rPr>
        <w:lastRenderedPageBreak/>
        <w:t>thác</w:t>
      </w:r>
      <w:bookmarkEnd w:id="309"/>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1522"/>
        <w:gridCol w:w="1382"/>
        <w:gridCol w:w="1494"/>
        <w:gridCol w:w="1932"/>
      </w:tblGrid>
      <w:tr w:rsidR="00D86681" w:rsidRPr="00F62B21" w:rsidTr="00E83991">
        <w:trPr>
          <w:trHeight w:val="20"/>
          <w:tblHeader/>
          <w:jc w:val="center"/>
        </w:trPr>
        <w:tc>
          <w:tcPr>
            <w:tcW w:w="1399" w:type="pct"/>
            <w:tcBorders>
              <w:bottom w:val="single" w:sz="4" w:space="0" w:color="auto"/>
            </w:tcBorders>
            <w:shd w:val="clear" w:color="auto" w:fill="auto"/>
            <w:noWrap/>
            <w:vAlign w:val="center"/>
          </w:tcPr>
          <w:p w:rsidR="005A1719" w:rsidRPr="00F62B21" w:rsidRDefault="005A1719" w:rsidP="00427E0E">
            <w:pPr>
              <w:widowControl w:val="0"/>
              <w:spacing w:after="0" w:line="312" w:lineRule="auto"/>
              <w:rPr>
                <w:rFonts w:asciiTheme="majorHAnsi" w:eastAsia="Times New Roman" w:hAnsiTheme="majorHAnsi" w:cstheme="majorHAnsi"/>
                <w:b/>
                <w:sz w:val="24"/>
                <w:szCs w:val="24"/>
              </w:rPr>
            </w:pPr>
            <w:r w:rsidRPr="00F62B21">
              <w:rPr>
                <w:rFonts w:asciiTheme="majorHAnsi" w:eastAsia="Times New Roman" w:hAnsiTheme="majorHAnsi" w:cstheme="majorHAnsi"/>
                <w:b/>
                <w:sz w:val="24"/>
                <w:szCs w:val="24"/>
              </w:rPr>
              <w:t>Chất ô nhiễm</w:t>
            </w:r>
          </w:p>
        </w:tc>
        <w:tc>
          <w:tcPr>
            <w:tcW w:w="866" w:type="pct"/>
            <w:tcBorders>
              <w:bottom w:val="single" w:sz="4" w:space="0" w:color="auto"/>
            </w:tcBorders>
            <w:shd w:val="clear" w:color="auto" w:fill="auto"/>
            <w:vAlign w:val="center"/>
          </w:tcPr>
          <w:p w:rsidR="005A1719" w:rsidRPr="00F62B21" w:rsidRDefault="005A1719" w:rsidP="00427E0E">
            <w:pPr>
              <w:widowControl w:val="0"/>
              <w:spacing w:after="0" w:line="312" w:lineRule="auto"/>
              <w:rPr>
                <w:rFonts w:asciiTheme="majorHAnsi" w:eastAsia="Times New Roman" w:hAnsiTheme="majorHAnsi" w:cstheme="majorHAnsi"/>
                <w:b/>
                <w:sz w:val="24"/>
                <w:szCs w:val="24"/>
              </w:rPr>
            </w:pPr>
            <w:r w:rsidRPr="00F62B21">
              <w:rPr>
                <w:rFonts w:asciiTheme="majorHAnsi" w:eastAsia="Times New Roman" w:hAnsiTheme="majorHAnsi" w:cstheme="majorHAnsi"/>
                <w:b/>
                <w:sz w:val="24"/>
                <w:szCs w:val="24"/>
              </w:rPr>
              <w:t>Tải lượng</w:t>
            </w:r>
            <w:r w:rsidRPr="00F62B21">
              <w:rPr>
                <w:rFonts w:asciiTheme="majorHAnsi" w:eastAsia="Times New Roman" w:hAnsiTheme="majorHAnsi" w:cstheme="majorHAnsi"/>
                <w:b/>
                <w:sz w:val="24"/>
                <w:szCs w:val="24"/>
              </w:rPr>
              <w:br/>
              <w:t xml:space="preserve"> (g/ngày)</w:t>
            </w:r>
          </w:p>
        </w:tc>
        <w:tc>
          <w:tcPr>
            <w:tcW w:w="786" w:type="pct"/>
            <w:tcBorders>
              <w:bottom w:val="single" w:sz="4" w:space="0" w:color="auto"/>
            </w:tcBorders>
            <w:shd w:val="clear" w:color="auto" w:fill="auto"/>
            <w:vAlign w:val="center"/>
          </w:tcPr>
          <w:p w:rsidR="005A1719" w:rsidRPr="00F62B21" w:rsidRDefault="005A1719" w:rsidP="00427E0E">
            <w:pPr>
              <w:widowControl w:val="0"/>
              <w:spacing w:after="0" w:line="312" w:lineRule="auto"/>
              <w:rPr>
                <w:rFonts w:asciiTheme="majorHAnsi" w:eastAsia="Times New Roman" w:hAnsiTheme="majorHAnsi" w:cstheme="majorHAnsi"/>
                <w:b/>
                <w:sz w:val="24"/>
                <w:szCs w:val="24"/>
              </w:rPr>
            </w:pPr>
            <w:r w:rsidRPr="00F62B21">
              <w:rPr>
                <w:rFonts w:asciiTheme="majorHAnsi" w:eastAsia="Times New Roman" w:hAnsiTheme="majorHAnsi" w:cstheme="majorHAnsi"/>
                <w:b/>
                <w:sz w:val="24"/>
                <w:szCs w:val="24"/>
              </w:rPr>
              <w:t>Lưu lượng thải</w:t>
            </w:r>
          </w:p>
          <w:p w:rsidR="005A1719" w:rsidRPr="00F62B21" w:rsidRDefault="005A1719" w:rsidP="00427E0E">
            <w:pPr>
              <w:widowControl w:val="0"/>
              <w:spacing w:after="0" w:line="312" w:lineRule="auto"/>
              <w:rPr>
                <w:rFonts w:asciiTheme="majorHAnsi" w:eastAsia="Times New Roman" w:hAnsiTheme="majorHAnsi" w:cstheme="majorHAnsi"/>
                <w:b/>
                <w:sz w:val="24"/>
                <w:szCs w:val="24"/>
              </w:rPr>
            </w:pPr>
            <w:r w:rsidRPr="00F62B21">
              <w:rPr>
                <w:rFonts w:asciiTheme="majorHAnsi" w:eastAsia="Times New Roman" w:hAnsiTheme="majorHAnsi" w:cstheme="majorHAnsi"/>
                <w:b/>
                <w:sz w:val="24"/>
                <w:szCs w:val="24"/>
              </w:rPr>
              <w:t>(l/ngày)</w:t>
            </w:r>
          </w:p>
        </w:tc>
        <w:tc>
          <w:tcPr>
            <w:tcW w:w="850" w:type="pct"/>
            <w:tcBorders>
              <w:bottom w:val="single" w:sz="4" w:space="0" w:color="auto"/>
            </w:tcBorders>
            <w:shd w:val="clear" w:color="auto" w:fill="auto"/>
            <w:vAlign w:val="center"/>
          </w:tcPr>
          <w:p w:rsidR="005A1719" w:rsidRPr="00F62B21" w:rsidRDefault="005A1719" w:rsidP="00427E0E">
            <w:pPr>
              <w:widowControl w:val="0"/>
              <w:spacing w:after="0" w:line="312" w:lineRule="auto"/>
              <w:rPr>
                <w:rFonts w:asciiTheme="majorHAnsi" w:eastAsia="Times New Roman" w:hAnsiTheme="majorHAnsi" w:cstheme="majorHAnsi"/>
                <w:b/>
                <w:sz w:val="24"/>
                <w:szCs w:val="24"/>
                <w:lang w:val="en-US"/>
              </w:rPr>
            </w:pPr>
            <w:r w:rsidRPr="00F62B21">
              <w:rPr>
                <w:rFonts w:asciiTheme="majorHAnsi" w:eastAsia="Times New Roman" w:hAnsiTheme="majorHAnsi" w:cstheme="majorHAnsi"/>
                <w:b/>
                <w:sz w:val="24"/>
                <w:szCs w:val="24"/>
              </w:rPr>
              <w:t xml:space="preserve">Nồng độ </w:t>
            </w:r>
          </w:p>
          <w:p w:rsidR="005A1719" w:rsidRPr="00F62B21" w:rsidRDefault="005A1719" w:rsidP="00427E0E">
            <w:pPr>
              <w:widowControl w:val="0"/>
              <w:spacing w:after="0" w:line="312" w:lineRule="auto"/>
              <w:rPr>
                <w:rFonts w:asciiTheme="majorHAnsi" w:eastAsia="Times New Roman" w:hAnsiTheme="majorHAnsi" w:cstheme="majorHAnsi"/>
                <w:b/>
                <w:sz w:val="24"/>
                <w:szCs w:val="24"/>
              </w:rPr>
            </w:pPr>
            <w:r w:rsidRPr="00F62B21">
              <w:rPr>
                <w:rFonts w:asciiTheme="majorHAnsi" w:eastAsia="Times New Roman" w:hAnsiTheme="majorHAnsi" w:cstheme="majorHAnsi"/>
                <w:b/>
                <w:sz w:val="24"/>
                <w:szCs w:val="24"/>
              </w:rPr>
              <w:t>trung bình</w:t>
            </w:r>
          </w:p>
          <w:p w:rsidR="005A1719" w:rsidRPr="00F62B21" w:rsidRDefault="005A1719" w:rsidP="00427E0E">
            <w:pPr>
              <w:widowControl w:val="0"/>
              <w:spacing w:after="0" w:line="312" w:lineRule="auto"/>
              <w:rPr>
                <w:rFonts w:asciiTheme="majorHAnsi" w:eastAsia="Times New Roman" w:hAnsiTheme="majorHAnsi" w:cstheme="majorHAnsi"/>
                <w:b/>
                <w:sz w:val="24"/>
                <w:szCs w:val="24"/>
              </w:rPr>
            </w:pPr>
            <w:r w:rsidRPr="00F62B21">
              <w:rPr>
                <w:rFonts w:asciiTheme="majorHAnsi" w:eastAsia="Times New Roman" w:hAnsiTheme="majorHAnsi" w:cstheme="majorHAnsi"/>
                <w:b/>
                <w:sz w:val="24"/>
                <w:szCs w:val="24"/>
              </w:rPr>
              <w:t>(mg/l)</w:t>
            </w:r>
          </w:p>
        </w:tc>
        <w:tc>
          <w:tcPr>
            <w:tcW w:w="1099" w:type="pct"/>
            <w:tcBorders>
              <w:bottom w:val="single" w:sz="4" w:space="0" w:color="auto"/>
            </w:tcBorders>
            <w:shd w:val="clear" w:color="auto" w:fill="auto"/>
            <w:vAlign w:val="center"/>
          </w:tcPr>
          <w:p w:rsidR="005A1719" w:rsidRPr="00F62B21" w:rsidRDefault="005A1719" w:rsidP="00427E0E">
            <w:pPr>
              <w:widowControl w:val="0"/>
              <w:spacing w:after="0" w:line="312" w:lineRule="auto"/>
              <w:rPr>
                <w:rFonts w:asciiTheme="majorHAnsi" w:eastAsia="Times New Roman" w:hAnsiTheme="majorHAnsi" w:cstheme="majorHAnsi"/>
                <w:b/>
                <w:sz w:val="24"/>
                <w:szCs w:val="24"/>
              </w:rPr>
            </w:pPr>
            <w:r w:rsidRPr="00F62B21">
              <w:rPr>
                <w:rFonts w:asciiTheme="majorHAnsi" w:eastAsia="Times New Roman" w:hAnsiTheme="majorHAnsi" w:cstheme="majorHAnsi"/>
                <w:b/>
                <w:sz w:val="24"/>
                <w:szCs w:val="24"/>
              </w:rPr>
              <w:t>QCVN</w:t>
            </w:r>
          </w:p>
          <w:p w:rsidR="005A1719" w:rsidRPr="00F62B21" w:rsidRDefault="005A1719" w:rsidP="00427E0E">
            <w:pPr>
              <w:widowControl w:val="0"/>
              <w:spacing w:after="0" w:line="312" w:lineRule="auto"/>
              <w:rPr>
                <w:rFonts w:asciiTheme="majorHAnsi" w:eastAsia="Times New Roman" w:hAnsiTheme="majorHAnsi" w:cstheme="majorHAnsi"/>
                <w:b/>
                <w:sz w:val="24"/>
                <w:szCs w:val="24"/>
              </w:rPr>
            </w:pPr>
            <w:r w:rsidRPr="00F62B21">
              <w:rPr>
                <w:rFonts w:asciiTheme="majorHAnsi" w:eastAsia="Times New Roman" w:hAnsiTheme="majorHAnsi" w:cstheme="majorHAnsi"/>
                <w:b/>
                <w:sz w:val="24"/>
                <w:szCs w:val="24"/>
              </w:rPr>
              <w:t>14:2008/BTNMT</w:t>
            </w:r>
          </w:p>
          <w:p w:rsidR="005A1719" w:rsidRPr="00F62B21" w:rsidRDefault="005A1719" w:rsidP="00427E0E">
            <w:pPr>
              <w:widowControl w:val="0"/>
              <w:spacing w:after="0" w:line="312" w:lineRule="auto"/>
              <w:rPr>
                <w:rFonts w:asciiTheme="majorHAnsi" w:eastAsia="Times New Roman" w:hAnsiTheme="majorHAnsi" w:cstheme="majorHAnsi"/>
                <w:b/>
                <w:sz w:val="24"/>
                <w:szCs w:val="24"/>
              </w:rPr>
            </w:pPr>
            <w:r w:rsidRPr="00F62B21">
              <w:rPr>
                <w:rFonts w:asciiTheme="majorHAnsi" w:eastAsia="Times New Roman" w:hAnsiTheme="majorHAnsi" w:cstheme="majorHAnsi"/>
                <w:b/>
                <w:sz w:val="24"/>
                <w:szCs w:val="24"/>
              </w:rPr>
              <w:t xml:space="preserve">(Cột </w:t>
            </w:r>
            <w:r w:rsidRPr="00F62B21">
              <w:rPr>
                <w:rFonts w:asciiTheme="majorHAnsi" w:eastAsia="Times New Roman" w:hAnsiTheme="majorHAnsi" w:cstheme="majorHAnsi"/>
                <w:b/>
                <w:sz w:val="24"/>
                <w:szCs w:val="24"/>
                <w:lang w:val="en-US"/>
              </w:rPr>
              <w:t>B</w:t>
            </w:r>
            <w:r w:rsidRPr="00F62B21">
              <w:rPr>
                <w:rFonts w:asciiTheme="majorHAnsi" w:eastAsia="Times New Roman" w:hAnsiTheme="majorHAnsi" w:cstheme="majorHAnsi"/>
                <w:b/>
                <w:sz w:val="24"/>
                <w:szCs w:val="24"/>
              </w:rPr>
              <w:t>)</w:t>
            </w:r>
          </w:p>
        </w:tc>
      </w:tr>
      <w:tr w:rsidR="00D86681" w:rsidRPr="00F62B21" w:rsidTr="00E83991">
        <w:trPr>
          <w:trHeight w:val="20"/>
          <w:jc w:val="center"/>
        </w:trPr>
        <w:tc>
          <w:tcPr>
            <w:tcW w:w="1399" w:type="pct"/>
            <w:tcBorders>
              <w:bottom w:val="single" w:sz="4" w:space="0" w:color="auto"/>
            </w:tcBorders>
            <w:shd w:val="clear" w:color="auto" w:fill="auto"/>
            <w:noWrap/>
            <w:vAlign w:val="center"/>
          </w:tcPr>
          <w:p w:rsidR="005A1719" w:rsidRPr="00F62B21" w:rsidRDefault="005A1719" w:rsidP="00427E0E">
            <w:pPr>
              <w:widowControl w:val="0"/>
              <w:spacing w:after="0" w:line="312" w:lineRule="auto"/>
              <w:jc w:val="both"/>
              <w:rPr>
                <w:rFonts w:asciiTheme="majorHAnsi" w:eastAsia="Times New Roman" w:hAnsiTheme="majorHAnsi" w:cstheme="majorHAnsi"/>
                <w:sz w:val="24"/>
                <w:szCs w:val="24"/>
              </w:rPr>
            </w:pPr>
            <w:r w:rsidRPr="00F62B21">
              <w:rPr>
                <w:rFonts w:asciiTheme="majorHAnsi" w:eastAsia="Times New Roman" w:hAnsiTheme="majorHAnsi" w:cstheme="majorHAnsi"/>
                <w:sz w:val="24"/>
                <w:szCs w:val="24"/>
              </w:rPr>
              <w:t>Chất rắn lơ lửng (SS)</w:t>
            </w:r>
          </w:p>
        </w:tc>
        <w:tc>
          <w:tcPr>
            <w:tcW w:w="866" w:type="pct"/>
            <w:tcBorders>
              <w:bottom w:val="single" w:sz="4" w:space="0" w:color="auto"/>
            </w:tcBorders>
            <w:shd w:val="clear" w:color="auto" w:fill="auto"/>
            <w:vAlign w:val="center"/>
          </w:tcPr>
          <w:p w:rsidR="005A1719" w:rsidRPr="00F62B21" w:rsidRDefault="00350A39" w:rsidP="00350A39">
            <w:pPr>
              <w:spacing w:after="0" w:line="312" w:lineRule="auto"/>
              <w:rPr>
                <w:rFonts w:asciiTheme="majorHAnsi" w:eastAsia="Calibri" w:hAnsiTheme="majorHAnsi" w:cstheme="majorHAnsi"/>
                <w:sz w:val="24"/>
                <w:szCs w:val="24"/>
                <w:lang w:val="en-US"/>
              </w:rPr>
            </w:pPr>
            <w:r w:rsidRPr="00F62B21">
              <w:rPr>
                <w:rFonts w:asciiTheme="majorHAnsi" w:eastAsia="Calibri" w:hAnsiTheme="majorHAnsi" w:cstheme="majorHAnsi"/>
                <w:sz w:val="24"/>
                <w:szCs w:val="24"/>
                <w:lang w:val="en-US"/>
              </w:rPr>
              <w:t>4</w:t>
            </w:r>
            <w:r w:rsidR="005A1719" w:rsidRPr="00F62B21">
              <w:rPr>
                <w:rFonts w:asciiTheme="majorHAnsi" w:eastAsia="Calibri" w:hAnsiTheme="majorHAnsi" w:cstheme="majorHAnsi"/>
                <w:sz w:val="24"/>
                <w:szCs w:val="24"/>
                <w:lang w:val="en-US"/>
              </w:rPr>
              <w:t>.000-</w:t>
            </w:r>
            <w:r w:rsidRPr="00F62B21">
              <w:rPr>
                <w:rFonts w:asciiTheme="majorHAnsi" w:eastAsia="Calibri" w:hAnsiTheme="majorHAnsi" w:cstheme="majorHAnsi"/>
                <w:sz w:val="24"/>
                <w:szCs w:val="24"/>
                <w:lang w:val="en-US"/>
              </w:rPr>
              <w:t>4</w:t>
            </w:r>
            <w:r w:rsidR="005A1719" w:rsidRPr="00F62B21">
              <w:rPr>
                <w:rFonts w:asciiTheme="majorHAnsi" w:eastAsia="Calibri" w:hAnsiTheme="majorHAnsi" w:cstheme="majorHAnsi"/>
                <w:sz w:val="24"/>
                <w:szCs w:val="24"/>
                <w:lang w:val="en-US"/>
              </w:rPr>
              <w:t>.500</w:t>
            </w:r>
          </w:p>
        </w:tc>
        <w:tc>
          <w:tcPr>
            <w:tcW w:w="786" w:type="pct"/>
            <w:vMerge w:val="restart"/>
            <w:vAlign w:val="center"/>
          </w:tcPr>
          <w:p w:rsidR="005A1719" w:rsidRPr="00F62B21" w:rsidRDefault="00350A39" w:rsidP="00427E0E">
            <w:pPr>
              <w:widowControl w:val="0"/>
              <w:spacing w:after="0" w:line="312" w:lineRule="auto"/>
              <w:rPr>
                <w:rFonts w:asciiTheme="majorHAnsi" w:eastAsia="Times New Roman" w:hAnsiTheme="majorHAnsi" w:cstheme="majorHAnsi"/>
                <w:sz w:val="24"/>
                <w:szCs w:val="24"/>
                <w:lang w:val="en-US"/>
              </w:rPr>
            </w:pPr>
            <w:r w:rsidRPr="00F62B21">
              <w:rPr>
                <w:rFonts w:asciiTheme="majorHAnsi" w:eastAsia="Times New Roman" w:hAnsiTheme="majorHAnsi" w:cstheme="majorHAnsi"/>
                <w:sz w:val="24"/>
                <w:szCs w:val="24"/>
                <w:lang w:val="en-US"/>
              </w:rPr>
              <w:t>4.240</w:t>
            </w:r>
          </w:p>
        </w:tc>
        <w:tc>
          <w:tcPr>
            <w:tcW w:w="850" w:type="pct"/>
            <w:tcBorders>
              <w:bottom w:val="single" w:sz="4" w:space="0" w:color="auto"/>
            </w:tcBorders>
            <w:shd w:val="clear" w:color="auto" w:fill="auto"/>
            <w:vAlign w:val="center"/>
          </w:tcPr>
          <w:p w:rsidR="005A1719" w:rsidRPr="00F62B21" w:rsidRDefault="005A1719" w:rsidP="00427E0E">
            <w:pPr>
              <w:spacing w:after="0" w:line="312" w:lineRule="auto"/>
              <w:rPr>
                <w:rFonts w:asciiTheme="majorHAnsi" w:eastAsia="Calibri" w:hAnsiTheme="majorHAnsi" w:cstheme="majorHAnsi"/>
                <w:sz w:val="24"/>
                <w:szCs w:val="24"/>
                <w:lang w:val="en-US"/>
              </w:rPr>
            </w:pPr>
            <w:r w:rsidRPr="00F62B21">
              <w:rPr>
                <w:rFonts w:asciiTheme="majorHAnsi" w:eastAsia="Calibri" w:hAnsiTheme="majorHAnsi" w:cstheme="majorHAnsi"/>
                <w:sz w:val="24"/>
                <w:szCs w:val="24"/>
                <w:lang w:val="en-US"/>
              </w:rPr>
              <w:t>1.090-1.181</w:t>
            </w:r>
          </w:p>
        </w:tc>
        <w:tc>
          <w:tcPr>
            <w:tcW w:w="1099" w:type="pct"/>
            <w:tcBorders>
              <w:left w:val="nil"/>
              <w:bottom w:val="single" w:sz="4" w:space="0" w:color="auto"/>
            </w:tcBorders>
            <w:vAlign w:val="center"/>
          </w:tcPr>
          <w:p w:rsidR="005A1719" w:rsidRPr="00F62B21" w:rsidRDefault="005A1719" w:rsidP="00427E0E">
            <w:pPr>
              <w:widowControl w:val="0"/>
              <w:spacing w:after="0" w:line="312" w:lineRule="auto"/>
              <w:rPr>
                <w:rFonts w:asciiTheme="majorHAnsi" w:eastAsia="Times New Roman" w:hAnsiTheme="majorHAnsi" w:cstheme="majorHAnsi"/>
                <w:b/>
                <w:sz w:val="24"/>
                <w:szCs w:val="24"/>
                <w:lang w:val="en-US"/>
              </w:rPr>
            </w:pPr>
            <w:r w:rsidRPr="00F62B21">
              <w:rPr>
                <w:rFonts w:asciiTheme="majorHAnsi" w:eastAsia="Times New Roman" w:hAnsiTheme="majorHAnsi" w:cstheme="majorHAnsi"/>
                <w:b/>
                <w:sz w:val="24"/>
                <w:szCs w:val="24"/>
                <w:lang w:val="en-US"/>
              </w:rPr>
              <w:t>100</w:t>
            </w:r>
          </w:p>
        </w:tc>
      </w:tr>
      <w:tr w:rsidR="00D86681" w:rsidRPr="00F62B21" w:rsidTr="00E83991">
        <w:trPr>
          <w:trHeight w:val="20"/>
          <w:jc w:val="center"/>
        </w:trPr>
        <w:tc>
          <w:tcPr>
            <w:tcW w:w="1399" w:type="pct"/>
            <w:tcBorders>
              <w:top w:val="single" w:sz="4" w:space="0" w:color="auto"/>
              <w:bottom w:val="single" w:sz="4" w:space="0" w:color="auto"/>
            </w:tcBorders>
            <w:shd w:val="clear" w:color="auto" w:fill="auto"/>
            <w:noWrap/>
            <w:vAlign w:val="center"/>
          </w:tcPr>
          <w:p w:rsidR="005A1719" w:rsidRPr="00F62B21" w:rsidRDefault="005A1719" w:rsidP="00427E0E">
            <w:pPr>
              <w:widowControl w:val="0"/>
              <w:spacing w:after="0" w:line="312" w:lineRule="auto"/>
              <w:jc w:val="both"/>
              <w:rPr>
                <w:rFonts w:asciiTheme="majorHAnsi" w:eastAsia="Times New Roman" w:hAnsiTheme="majorHAnsi" w:cstheme="majorHAnsi"/>
                <w:sz w:val="24"/>
                <w:szCs w:val="24"/>
              </w:rPr>
            </w:pPr>
            <w:r w:rsidRPr="00F62B21">
              <w:rPr>
                <w:rFonts w:asciiTheme="majorHAnsi" w:eastAsia="Times New Roman" w:hAnsiTheme="majorHAnsi" w:cstheme="majorHAnsi"/>
                <w:sz w:val="24"/>
                <w:szCs w:val="24"/>
              </w:rPr>
              <w:t>BOD</w:t>
            </w:r>
            <w:r w:rsidRPr="00F62B21">
              <w:rPr>
                <w:rFonts w:asciiTheme="majorHAnsi" w:eastAsia="Times New Roman" w:hAnsiTheme="majorHAnsi" w:cstheme="majorHAnsi"/>
                <w:sz w:val="24"/>
                <w:szCs w:val="24"/>
                <w:vertAlign w:val="subscript"/>
              </w:rPr>
              <w:t>5</w:t>
            </w:r>
            <w:r w:rsidRPr="00F62B21">
              <w:rPr>
                <w:rFonts w:asciiTheme="majorHAnsi" w:eastAsia="Times New Roman" w:hAnsiTheme="majorHAnsi" w:cstheme="majorHAnsi"/>
                <w:sz w:val="24"/>
                <w:szCs w:val="24"/>
              </w:rPr>
              <w:t xml:space="preserve"> của nước thải đã lắng</w:t>
            </w:r>
          </w:p>
        </w:tc>
        <w:tc>
          <w:tcPr>
            <w:tcW w:w="866" w:type="pct"/>
            <w:tcBorders>
              <w:top w:val="single" w:sz="4" w:space="0" w:color="auto"/>
              <w:bottom w:val="single" w:sz="4" w:space="0" w:color="auto"/>
            </w:tcBorders>
            <w:shd w:val="clear" w:color="auto" w:fill="auto"/>
            <w:vAlign w:val="center"/>
          </w:tcPr>
          <w:p w:rsidR="005A1719" w:rsidRPr="00F62B21" w:rsidRDefault="00350A39" w:rsidP="00350A39">
            <w:pPr>
              <w:spacing w:after="0" w:line="312" w:lineRule="auto"/>
              <w:rPr>
                <w:rFonts w:asciiTheme="majorHAnsi" w:eastAsia="Calibri" w:hAnsiTheme="majorHAnsi" w:cstheme="majorHAnsi"/>
                <w:sz w:val="24"/>
                <w:szCs w:val="24"/>
                <w:lang w:val="en-US"/>
              </w:rPr>
            </w:pPr>
            <w:r w:rsidRPr="00F62B21">
              <w:rPr>
                <w:rFonts w:asciiTheme="majorHAnsi" w:eastAsia="Calibri" w:hAnsiTheme="majorHAnsi" w:cstheme="majorHAnsi"/>
                <w:sz w:val="24"/>
                <w:szCs w:val="24"/>
                <w:lang w:val="en-US"/>
              </w:rPr>
              <w:t>2</w:t>
            </w:r>
            <w:r w:rsidR="005A1719" w:rsidRPr="00F62B21">
              <w:rPr>
                <w:rFonts w:asciiTheme="majorHAnsi" w:eastAsia="Calibri" w:hAnsiTheme="majorHAnsi" w:cstheme="majorHAnsi"/>
                <w:sz w:val="24"/>
                <w:szCs w:val="24"/>
                <w:lang w:val="en-US"/>
              </w:rPr>
              <w:t>.000-</w:t>
            </w:r>
            <w:r w:rsidRPr="00F62B21">
              <w:rPr>
                <w:rFonts w:asciiTheme="majorHAnsi" w:eastAsia="Calibri" w:hAnsiTheme="majorHAnsi" w:cstheme="majorHAnsi"/>
                <w:sz w:val="24"/>
                <w:szCs w:val="24"/>
                <w:lang w:val="en-US"/>
              </w:rPr>
              <w:t>2</w:t>
            </w:r>
            <w:r w:rsidR="005A1719" w:rsidRPr="00F62B21">
              <w:rPr>
                <w:rFonts w:asciiTheme="majorHAnsi" w:eastAsia="Calibri" w:hAnsiTheme="majorHAnsi" w:cstheme="majorHAnsi"/>
                <w:sz w:val="24"/>
                <w:szCs w:val="24"/>
                <w:lang w:val="en-US"/>
              </w:rPr>
              <w:t>.500</w:t>
            </w:r>
          </w:p>
        </w:tc>
        <w:tc>
          <w:tcPr>
            <w:tcW w:w="786" w:type="pct"/>
            <w:vMerge/>
            <w:vAlign w:val="center"/>
          </w:tcPr>
          <w:p w:rsidR="005A1719" w:rsidRPr="00F62B21" w:rsidRDefault="005A1719" w:rsidP="00427E0E">
            <w:pPr>
              <w:widowControl w:val="0"/>
              <w:spacing w:after="0" w:line="312" w:lineRule="auto"/>
              <w:rPr>
                <w:rFonts w:asciiTheme="majorHAnsi" w:eastAsia="Times New Roman" w:hAnsiTheme="majorHAnsi" w:cstheme="majorHAnsi"/>
                <w:sz w:val="24"/>
                <w:szCs w:val="24"/>
              </w:rPr>
            </w:pPr>
          </w:p>
        </w:tc>
        <w:tc>
          <w:tcPr>
            <w:tcW w:w="850" w:type="pct"/>
            <w:tcBorders>
              <w:top w:val="single" w:sz="4" w:space="0" w:color="auto"/>
              <w:bottom w:val="single" w:sz="4" w:space="0" w:color="auto"/>
            </w:tcBorders>
            <w:shd w:val="clear" w:color="auto" w:fill="auto"/>
            <w:vAlign w:val="center"/>
          </w:tcPr>
          <w:p w:rsidR="005A1719" w:rsidRPr="00F62B21" w:rsidRDefault="00852FCC" w:rsidP="00852FCC">
            <w:pPr>
              <w:spacing w:after="0" w:line="312" w:lineRule="auto"/>
              <w:rPr>
                <w:rFonts w:asciiTheme="majorHAnsi" w:eastAsia="Calibri" w:hAnsiTheme="majorHAnsi" w:cstheme="majorHAnsi"/>
                <w:sz w:val="24"/>
                <w:szCs w:val="24"/>
                <w:lang w:val="en-US"/>
              </w:rPr>
            </w:pPr>
            <w:r w:rsidRPr="00F62B21">
              <w:rPr>
                <w:rFonts w:asciiTheme="majorHAnsi" w:eastAsia="Calibri" w:hAnsiTheme="majorHAnsi" w:cstheme="majorHAnsi"/>
                <w:sz w:val="24"/>
                <w:szCs w:val="24"/>
                <w:lang w:val="en-US"/>
              </w:rPr>
              <w:t>467-550</w:t>
            </w:r>
          </w:p>
        </w:tc>
        <w:tc>
          <w:tcPr>
            <w:tcW w:w="1099" w:type="pct"/>
            <w:tcBorders>
              <w:top w:val="single" w:sz="4" w:space="0" w:color="auto"/>
              <w:left w:val="nil"/>
              <w:bottom w:val="single" w:sz="4" w:space="0" w:color="auto"/>
            </w:tcBorders>
            <w:vAlign w:val="center"/>
          </w:tcPr>
          <w:p w:rsidR="005A1719" w:rsidRPr="00F62B21" w:rsidRDefault="005A1719" w:rsidP="00427E0E">
            <w:pPr>
              <w:widowControl w:val="0"/>
              <w:spacing w:after="0" w:line="312" w:lineRule="auto"/>
              <w:rPr>
                <w:rFonts w:asciiTheme="majorHAnsi" w:eastAsia="Times New Roman" w:hAnsiTheme="majorHAnsi" w:cstheme="majorHAnsi"/>
                <w:b/>
                <w:sz w:val="24"/>
                <w:szCs w:val="24"/>
                <w:lang w:val="en-US"/>
              </w:rPr>
            </w:pPr>
            <w:r w:rsidRPr="00F62B21">
              <w:rPr>
                <w:rFonts w:asciiTheme="majorHAnsi" w:eastAsia="Times New Roman" w:hAnsiTheme="majorHAnsi" w:cstheme="majorHAnsi"/>
                <w:b/>
                <w:sz w:val="24"/>
                <w:szCs w:val="24"/>
                <w:lang w:val="en-US"/>
              </w:rPr>
              <w:t>50</w:t>
            </w:r>
          </w:p>
        </w:tc>
      </w:tr>
      <w:tr w:rsidR="00D86681" w:rsidRPr="00F62B21" w:rsidTr="00E83991">
        <w:trPr>
          <w:trHeight w:val="20"/>
          <w:jc w:val="center"/>
        </w:trPr>
        <w:tc>
          <w:tcPr>
            <w:tcW w:w="1399" w:type="pct"/>
            <w:tcBorders>
              <w:top w:val="single" w:sz="4" w:space="0" w:color="auto"/>
              <w:bottom w:val="single" w:sz="4" w:space="0" w:color="auto"/>
            </w:tcBorders>
            <w:shd w:val="clear" w:color="auto" w:fill="auto"/>
            <w:noWrap/>
            <w:vAlign w:val="center"/>
          </w:tcPr>
          <w:p w:rsidR="005A1719" w:rsidRPr="00F62B21" w:rsidRDefault="005A1719" w:rsidP="00427E0E">
            <w:pPr>
              <w:widowControl w:val="0"/>
              <w:spacing w:after="0" w:line="312" w:lineRule="auto"/>
              <w:jc w:val="both"/>
              <w:rPr>
                <w:rFonts w:asciiTheme="majorHAnsi" w:eastAsia="Times New Roman" w:hAnsiTheme="majorHAnsi" w:cstheme="majorHAnsi"/>
                <w:sz w:val="24"/>
                <w:szCs w:val="24"/>
              </w:rPr>
            </w:pPr>
            <w:r w:rsidRPr="00F62B21">
              <w:rPr>
                <w:rFonts w:asciiTheme="majorHAnsi" w:eastAsia="Times New Roman" w:hAnsiTheme="majorHAnsi" w:cstheme="majorHAnsi"/>
                <w:sz w:val="24"/>
                <w:szCs w:val="24"/>
              </w:rPr>
              <w:t>BOD</w:t>
            </w:r>
            <w:r w:rsidRPr="00F62B21">
              <w:rPr>
                <w:rFonts w:asciiTheme="majorHAnsi" w:eastAsia="Times New Roman" w:hAnsiTheme="majorHAnsi" w:cstheme="majorHAnsi"/>
                <w:sz w:val="24"/>
                <w:szCs w:val="24"/>
                <w:vertAlign w:val="subscript"/>
              </w:rPr>
              <w:t>5</w:t>
            </w:r>
            <w:r w:rsidRPr="00F62B21">
              <w:rPr>
                <w:rFonts w:asciiTheme="majorHAnsi" w:eastAsia="Times New Roman" w:hAnsiTheme="majorHAnsi" w:cstheme="majorHAnsi"/>
                <w:sz w:val="24"/>
                <w:szCs w:val="24"/>
              </w:rPr>
              <w:t xml:space="preserve"> của nước thải chưa lắng</w:t>
            </w:r>
          </w:p>
        </w:tc>
        <w:tc>
          <w:tcPr>
            <w:tcW w:w="866" w:type="pct"/>
            <w:tcBorders>
              <w:top w:val="single" w:sz="4" w:space="0" w:color="auto"/>
              <w:bottom w:val="single" w:sz="4" w:space="0" w:color="auto"/>
            </w:tcBorders>
            <w:shd w:val="clear" w:color="auto" w:fill="auto"/>
            <w:vAlign w:val="center"/>
          </w:tcPr>
          <w:p w:rsidR="005A1719" w:rsidRPr="00F62B21" w:rsidRDefault="00350A39" w:rsidP="00427E0E">
            <w:pPr>
              <w:spacing w:after="0" w:line="312" w:lineRule="auto"/>
              <w:rPr>
                <w:rFonts w:asciiTheme="majorHAnsi" w:eastAsia="Calibri" w:hAnsiTheme="majorHAnsi" w:cstheme="majorHAnsi"/>
                <w:sz w:val="24"/>
                <w:szCs w:val="24"/>
                <w:lang w:val="en-US"/>
              </w:rPr>
            </w:pPr>
            <w:r w:rsidRPr="00F62B21">
              <w:rPr>
                <w:rFonts w:asciiTheme="majorHAnsi" w:eastAsia="Calibri" w:hAnsiTheme="majorHAnsi" w:cstheme="majorHAnsi"/>
                <w:sz w:val="24"/>
                <w:szCs w:val="24"/>
                <w:lang w:val="en-US"/>
              </w:rPr>
              <w:t>4</w:t>
            </w:r>
            <w:r w:rsidR="005A1719" w:rsidRPr="00F62B21">
              <w:rPr>
                <w:rFonts w:asciiTheme="majorHAnsi" w:eastAsia="Calibri" w:hAnsiTheme="majorHAnsi" w:cstheme="majorHAnsi"/>
                <w:sz w:val="24"/>
                <w:szCs w:val="24"/>
                <w:lang w:val="en-US"/>
              </w:rPr>
              <w:t>.500</w:t>
            </w:r>
          </w:p>
        </w:tc>
        <w:tc>
          <w:tcPr>
            <w:tcW w:w="786" w:type="pct"/>
            <w:vMerge/>
            <w:vAlign w:val="center"/>
          </w:tcPr>
          <w:p w:rsidR="005A1719" w:rsidRPr="00F62B21" w:rsidRDefault="005A1719" w:rsidP="00427E0E">
            <w:pPr>
              <w:widowControl w:val="0"/>
              <w:spacing w:after="0" w:line="312" w:lineRule="auto"/>
              <w:rPr>
                <w:rFonts w:asciiTheme="majorHAnsi" w:eastAsia="Times New Roman" w:hAnsiTheme="majorHAnsi" w:cstheme="majorHAnsi"/>
                <w:sz w:val="24"/>
                <w:szCs w:val="24"/>
              </w:rPr>
            </w:pPr>
          </w:p>
        </w:tc>
        <w:tc>
          <w:tcPr>
            <w:tcW w:w="850" w:type="pct"/>
            <w:tcBorders>
              <w:top w:val="single" w:sz="4" w:space="0" w:color="auto"/>
              <w:bottom w:val="single" w:sz="4" w:space="0" w:color="auto"/>
            </w:tcBorders>
            <w:shd w:val="clear" w:color="auto" w:fill="auto"/>
            <w:vAlign w:val="center"/>
          </w:tcPr>
          <w:p w:rsidR="005A1719" w:rsidRPr="00F62B21" w:rsidRDefault="00852FCC" w:rsidP="00427E0E">
            <w:pPr>
              <w:spacing w:after="0" w:line="312" w:lineRule="auto"/>
              <w:rPr>
                <w:rFonts w:asciiTheme="majorHAnsi" w:eastAsia="Calibri" w:hAnsiTheme="majorHAnsi" w:cstheme="majorHAnsi"/>
                <w:sz w:val="24"/>
                <w:szCs w:val="24"/>
                <w:lang w:val="en-US"/>
              </w:rPr>
            </w:pPr>
            <w:r w:rsidRPr="00F62B21">
              <w:rPr>
                <w:rFonts w:asciiTheme="majorHAnsi" w:eastAsia="Calibri" w:hAnsiTheme="majorHAnsi" w:cstheme="majorHAnsi"/>
                <w:sz w:val="24"/>
                <w:szCs w:val="24"/>
                <w:lang w:val="en-US"/>
              </w:rPr>
              <w:t>1.501</w:t>
            </w:r>
          </w:p>
        </w:tc>
        <w:tc>
          <w:tcPr>
            <w:tcW w:w="1099" w:type="pct"/>
            <w:tcBorders>
              <w:top w:val="single" w:sz="4" w:space="0" w:color="auto"/>
              <w:left w:val="nil"/>
              <w:bottom w:val="single" w:sz="4" w:space="0" w:color="auto"/>
            </w:tcBorders>
            <w:vAlign w:val="center"/>
          </w:tcPr>
          <w:p w:rsidR="005A1719" w:rsidRPr="00F62B21" w:rsidRDefault="005A1719" w:rsidP="00427E0E">
            <w:pPr>
              <w:widowControl w:val="0"/>
              <w:spacing w:after="0" w:line="312" w:lineRule="auto"/>
              <w:rPr>
                <w:rFonts w:asciiTheme="majorHAnsi" w:eastAsia="Times New Roman" w:hAnsiTheme="majorHAnsi" w:cstheme="majorHAnsi"/>
                <w:b/>
                <w:sz w:val="24"/>
                <w:szCs w:val="24"/>
                <w:lang w:val="en-US"/>
              </w:rPr>
            </w:pPr>
            <w:r w:rsidRPr="00F62B21">
              <w:rPr>
                <w:rFonts w:asciiTheme="majorHAnsi" w:eastAsia="Times New Roman" w:hAnsiTheme="majorHAnsi" w:cstheme="majorHAnsi"/>
                <w:b/>
                <w:sz w:val="24"/>
                <w:szCs w:val="24"/>
                <w:lang w:val="en-US"/>
              </w:rPr>
              <w:t>50</w:t>
            </w:r>
          </w:p>
        </w:tc>
      </w:tr>
      <w:tr w:rsidR="00D86681" w:rsidRPr="00F62B21" w:rsidTr="00E83991">
        <w:trPr>
          <w:trHeight w:val="20"/>
          <w:jc w:val="center"/>
        </w:trPr>
        <w:tc>
          <w:tcPr>
            <w:tcW w:w="1399" w:type="pct"/>
            <w:tcBorders>
              <w:top w:val="single" w:sz="4" w:space="0" w:color="auto"/>
              <w:bottom w:val="single" w:sz="4" w:space="0" w:color="auto"/>
            </w:tcBorders>
            <w:shd w:val="clear" w:color="auto" w:fill="auto"/>
            <w:noWrap/>
            <w:vAlign w:val="center"/>
          </w:tcPr>
          <w:p w:rsidR="005A1719" w:rsidRPr="00F62B21" w:rsidRDefault="005A1719" w:rsidP="00427E0E">
            <w:pPr>
              <w:widowControl w:val="0"/>
              <w:spacing w:after="0" w:line="312" w:lineRule="auto"/>
              <w:jc w:val="both"/>
              <w:rPr>
                <w:rFonts w:asciiTheme="majorHAnsi" w:eastAsia="Times New Roman" w:hAnsiTheme="majorHAnsi" w:cstheme="majorHAnsi"/>
                <w:sz w:val="24"/>
                <w:szCs w:val="24"/>
              </w:rPr>
            </w:pPr>
            <w:r w:rsidRPr="00F62B21">
              <w:rPr>
                <w:rFonts w:asciiTheme="majorHAnsi" w:eastAsia="Times New Roman" w:hAnsiTheme="majorHAnsi" w:cstheme="majorHAnsi"/>
                <w:sz w:val="24"/>
                <w:szCs w:val="24"/>
              </w:rPr>
              <w:t>Nitơ của các muối amoni (N-NH</w:t>
            </w:r>
            <w:r w:rsidRPr="00F62B21">
              <w:rPr>
                <w:rFonts w:asciiTheme="majorHAnsi" w:eastAsia="Times New Roman" w:hAnsiTheme="majorHAnsi" w:cstheme="majorHAnsi"/>
                <w:sz w:val="24"/>
                <w:szCs w:val="24"/>
                <w:vertAlign w:val="subscript"/>
              </w:rPr>
              <w:t>4</w:t>
            </w:r>
            <w:r w:rsidRPr="00F62B21">
              <w:rPr>
                <w:rFonts w:asciiTheme="majorHAnsi" w:eastAsia="Times New Roman" w:hAnsiTheme="majorHAnsi" w:cstheme="majorHAnsi"/>
                <w:sz w:val="24"/>
                <w:szCs w:val="24"/>
              </w:rPr>
              <w:t>)</w:t>
            </w:r>
          </w:p>
        </w:tc>
        <w:tc>
          <w:tcPr>
            <w:tcW w:w="866" w:type="pct"/>
            <w:tcBorders>
              <w:top w:val="single" w:sz="4" w:space="0" w:color="auto"/>
              <w:bottom w:val="single" w:sz="4" w:space="0" w:color="auto"/>
            </w:tcBorders>
            <w:shd w:val="clear" w:color="auto" w:fill="auto"/>
            <w:vAlign w:val="center"/>
          </w:tcPr>
          <w:p w:rsidR="005A1719" w:rsidRPr="00F62B21" w:rsidRDefault="00350A39" w:rsidP="00427E0E">
            <w:pPr>
              <w:spacing w:after="0" w:line="312" w:lineRule="auto"/>
              <w:rPr>
                <w:rFonts w:asciiTheme="majorHAnsi" w:eastAsia="Calibri" w:hAnsiTheme="majorHAnsi" w:cstheme="majorHAnsi"/>
                <w:sz w:val="24"/>
                <w:szCs w:val="24"/>
                <w:lang w:val="en-US"/>
              </w:rPr>
            </w:pPr>
            <w:r w:rsidRPr="00F62B21">
              <w:rPr>
                <w:rFonts w:asciiTheme="majorHAnsi" w:eastAsia="Calibri" w:hAnsiTheme="majorHAnsi" w:cstheme="majorHAnsi"/>
                <w:sz w:val="24"/>
                <w:szCs w:val="24"/>
                <w:lang w:val="en-US"/>
              </w:rPr>
              <w:t>6</w:t>
            </w:r>
            <w:r w:rsidR="005A1719" w:rsidRPr="00F62B21">
              <w:rPr>
                <w:rFonts w:asciiTheme="majorHAnsi" w:eastAsia="Calibri" w:hAnsiTheme="majorHAnsi" w:cstheme="majorHAnsi"/>
                <w:sz w:val="24"/>
                <w:szCs w:val="24"/>
                <w:lang w:val="en-US"/>
              </w:rPr>
              <w:t>00</w:t>
            </w:r>
          </w:p>
        </w:tc>
        <w:tc>
          <w:tcPr>
            <w:tcW w:w="786" w:type="pct"/>
            <w:vMerge/>
            <w:vAlign w:val="center"/>
          </w:tcPr>
          <w:p w:rsidR="005A1719" w:rsidRPr="00F62B21" w:rsidRDefault="005A1719" w:rsidP="00427E0E">
            <w:pPr>
              <w:widowControl w:val="0"/>
              <w:spacing w:after="0" w:line="312" w:lineRule="auto"/>
              <w:rPr>
                <w:rFonts w:asciiTheme="majorHAnsi" w:eastAsia="Times New Roman" w:hAnsiTheme="majorHAnsi" w:cstheme="majorHAnsi"/>
                <w:sz w:val="24"/>
                <w:szCs w:val="24"/>
              </w:rPr>
            </w:pPr>
          </w:p>
        </w:tc>
        <w:tc>
          <w:tcPr>
            <w:tcW w:w="850" w:type="pct"/>
            <w:tcBorders>
              <w:top w:val="single" w:sz="4" w:space="0" w:color="auto"/>
              <w:bottom w:val="single" w:sz="4" w:space="0" w:color="auto"/>
            </w:tcBorders>
            <w:shd w:val="clear" w:color="auto" w:fill="auto"/>
            <w:vAlign w:val="center"/>
          </w:tcPr>
          <w:p w:rsidR="005A1719" w:rsidRPr="00F62B21" w:rsidRDefault="00852FCC" w:rsidP="00427E0E">
            <w:pPr>
              <w:spacing w:after="0" w:line="312" w:lineRule="auto"/>
              <w:rPr>
                <w:rFonts w:asciiTheme="majorHAnsi" w:eastAsia="Calibri" w:hAnsiTheme="majorHAnsi" w:cstheme="majorHAnsi"/>
                <w:sz w:val="24"/>
                <w:szCs w:val="24"/>
                <w:lang w:val="en-US"/>
              </w:rPr>
            </w:pPr>
            <w:r w:rsidRPr="00F62B21">
              <w:rPr>
                <w:rFonts w:asciiTheme="majorHAnsi" w:eastAsia="Calibri" w:hAnsiTheme="majorHAnsi" w:cstheme="majorHAnsi"/>
                <w:sz w:val="24"/>
                <w:szCs w:val="24"/>
                <w:lang w:val="en-US"/>
              </w:rPr>
              <w:t>135</w:t>
            </w:r>
          </w:p>
        </w:tc>
        <w:tc>
          <w:tcPr>
            <w:tcW w:w="1099" w:type="pct"/>
            <w:tcBorders>
              <w:top w:val="single" w:sz="4" w:space="0" w:color="auto"/>
              <w:left w:val="nil"/>
              <w:bottom w:val="single" w:sz="4" w:space="0" w:color="auto"/>
            </w:tcBorders>
            <w:vAlign w:val="center"/>
          </w:tcPr>
          <w:p w:rsidR="005A1719" w:rsidRPr="00F62B21" w:rsidRDefault="005A1719" w:rsidP="00427E0E">
            <w:pPr>
              <w:widowControl w:val="0"/>
              <w:spacing w:after="0" w:line="312" w:lineRule="auto"/>
              <w:rPr>
                <w:rFonts w:asciiTheme="majorHAnsi" w:eastAsia="Times New Roman" w:hAnsiTheme="majorHAnsi" w:cstheme="majorHAnsi"/>
                <w:b/>
                <w:sz w:val="24"/>
                <w:szCs w:val="24"/>
                <w:lang w:val="en-US"/>
              </w:rPr>
            </w:pPr>
            <w:r w:rsidRPr="00F62B21">
              <w:rPr>
                <w:rFonts w:asciiTheme="majorHAnsi" w:eastAsia="Times New Roman" w:hAnsiTheme="majorHAnsi" w:cstheme="majorHAnsi"/>
                <w:b/>
                <w:sz w:val="24"/>
                <w:szCs w:val="24"/>
                <w:lang w:val="en-US"/>
              </w:rPr>
              <w:t>10</w:t>
            </w:r>
          </w:p>
        </w:tc>
      </w:tr>
      <w:tr w:rsidR="00D86681" w:rsidRPr="00F62B21" w:rsidTr="00E83991">
        <w:trPr>
          <w:trHeight w:val="20"/>
          <w:jc w:val="center"/>
        </w:trPr>
        <w:tc>
          <w:tcPr>
            <w:tcW w:w="1399" w:type="pct"/>
            <w:tcBorders>
              <w:top w:val="single" w:sz="4" w:space="0" w:color="auto"/>
              <w:bottom w:val="single" w:sz="4" w:space="0" w:color="auto"/>
            </w:tcBorders>
            <w:shd w:val="clear" w:color="auto" w:fill="auto"/>
            <w:noWrap/>
            <w:vAlign w:val="center"/>
          </w:tcPr>
          <w:p w:rsidR="005A1719" w:rsidRPr="00F62B21" w:rsidRDefault="005A1719" w:rsidP="00427E0E">
            <w:pPr>
              <w:widowControl w:val="0"/>
              <w:spacing w:after="0" w:line="312" w:lineRule="auto"/>
              <w:jc w:val="both"/>
              <w:rPr>
                <w:rFonts w:asciiTheme="majorHAnsi" w:eastAsia="Times New Roman" w:hAnsiTheme="majorHAnsi" w:cstheme="majorHAnsi"/>
                <w:sz w:val="24"/>
                <w:szCs w:val="24"/>
                <w:lang w:val="en-US"/>
              </w:rPr>
            </w:pPr>
            <w:r w:rsidRPr="00F62B21">
              <w:rPr>
                <w:rFonts w:asciiTheme="majorHAnsi" w:eastAsia="Times New Roman" w:hAnsiTheme="majorHAnsi" w:cstheme="majorHAnsi"/>
                <w:sz w:val="24"/>
                <w:szCs w:val="24"/>
                <w:lang w:val="en-US"/>
              </w:rPr>
              <w:t xml:space="preserve">Phốt phát </w:t>
            </w:r>
          </w:p>
        </w:tc>
        <w:tc>
          <w:tcPr>
            <w:tcW w:w="866" w:type="pct"/>
            <w:tcBorders>
              <w:top w:val="single" w:sz="4" w:space="0" w:color="auto"/>
              <w:bottom w:val="single" w:sz="4" w:space="0" w:color="auto"/>
            </w:tcBorders>
            <w:shd w:val="clear" w:color="auto" w:fill="auto"/>
            <w:vAlign w:val="center"/>
          </w:tcPr>
          <w:p w:rsidR="005A1719" w:rsidRPr="00F62B21" w:rsidRDefault="00350A39" w:rsidP="00350A39">
            <w:pPr>
              <w:spacing w:after="0" w:line="312" w:lineRule="auto"/>
              <w:rPr>
                <w:rFonts w:asciiTheme="majorHAnsi" w:eastAsia="Calibri" w:hAnsiTheme="majorHAnsi" w:cstheme="majorHAnsi"/>
                <w:sz w:val="24"/>
                <w:szCs w:val="24"/>
                <w:lang w:val="en-US"/>
              </w:rPr>
            </w:pPr>
            <w:r w:rsidRPr="00F62B21">
              <w:rPr>
                <w:rFonts w:asciiTheme="majorHAnsi" w:eastAsia="Calibri" w:hAnsiTheme="majorHAnsi" w:cstheme="majorHAnsi"/>
                <w:sz w:val="24"/>
                <w:szCs w:val="24"/>
                <w:lang w:val="en-US"/>
              </w:rPr>
              <w:t>25</w:t>
            </w:r>
            <w:r w:rsidR="005A1719" w:rsidRPr="00F62B21">
              <w:rPr>
                <w:rFonts w:asciiTheme="majorHAnsi" w:eastAsia="Calibri" w:hAnsiTheme="majorHAnsi" w:cstheme="majorHAnsi"/>
                <w:sz w:val="24"/>
                <w:szCs w:val="24"/>
                <w:lang w:val="en-US"/>
              </w:rPr>
              <w:t>0</w:t>
            </w:r>
          </w:p>
        </w:tc>
        <w:tc>
          <w:tcPr>
            <w:tcW w:w="786" w:type="pct"/>
            <w:vMerge/>
            <w:vAlign w:val="center"/>
          </w:tcPr>
          <w:p w:rsidR="005A1719" w:rsidRPr="00F62B21" w:rsidRDefault="005A1719" w:rsidP="00427E0E">
            <w:pPr>
              <w:widowControl w:val="0"/>
              <w:spacing w:after="0" w:line="312" w:lineRule="auto"/>
              <w:rPr>
                <w:rFonts w:asciiTheme="majorHAnsi" w:eastAsia="Times New Roman" w:hAnsiTheme="majorHAnsi" w:cstheme="majorHAnsi"/>
                <w:sz w:val="24"/>
                <w:szCs w:val="24"/>
              </w:rPr>
            </w:pPr>
          </w:p>
        </w:tc>
        <w:tc>
          <w:tcPr>
            <w:tcW w:w="850" w:type="pct"/>
            <w:tcBorders>
              <w:top w:val="single" w:sz="4" w:space="0" w:color="auto"/>
              <w:bottom w:val="single" w:sz="4" w:space="0" w:color="auto"/>
            </w:tcBorders>
            <w:shd w:val="clear" w:color="auto" w:fill="auto"/>
            <w:vAlign w:val="center"/>
          </w:tcPr>
          <w:p w:rsidR="005A1719" w:rsidRPr="00F62B21" w:rsidRDefault="00852FCC" w:rsidP="00427E0E">
            <w:pPr>
              <w:spacing w:after="0" w:line="312" w:lineRule="auto"/>
              <w:rPr>
                <w:rFonts w:asciiTheme="majorHAnsi" w:eastAsia="Calibri" w:hAnsiTheme="majorHAnsi" w:cstheme="majorHAnsi"/>
                <w:sz w:val="24"/>
                <w:szCs w:val="24"/>
                <w:lang w:val="en-US"/>
              </w:rPr>
            </w:pPr>
            <w:r w:rsidRPr="00F62B21">
              <w:rPr>
                <w:rFonts w:asciiTheme="majorHAnsi" w:eastAsia="Calibri" w:hAnsiTheme="majorHAnsi" w:cstheme="majorHAnsi"/>
                <w:sz w:val="24"/>
                <w:szCs w:val="24"/>
                <w:lang w:val="en-US"/>
              </w:rPr>
              <w:t>55</w:t>
            </w:r>
          </w:p>
        </w:tc>
        <w:tc>
          <w:tcPr>
            <w:tcW w:w="1099" w:type="pct"/>
            <w:tcBorders>
              <w:top w:val="single" w:sz="4" w:space="0" w:color="auto"/>
              <w:left w:val="nil"/>
              <w:bottom w:val="single" w:sz="4" w:space="0" w:color="auto"/>
            </w:tcBorders>
            <w:vAlign w:val="center"/>
          </w:tcPr>
          <w:p w:rsidR="005A1719" w:rsidRPr="00F62B21" w:rsidRDefault="005A1719" w:rsidP="00427E0E">
            <w:pPr>
              <w:widowControl w:val="0"/>
              <w:spacing w:after="0" w:line="312" w:lineRule="auto"/>
              <w:rPr>
                <w:rFonts w:asciiTheme="majorHAnsi" w:eastAsia="Times New Roman" w:hAnsiTheme="majorHAnsi" w:cstheme="majorHAnsi"/>
                <w:b/>
                <w:sz w:val="24"/>
                <w:szCs w:val="24"/>
                <w:lang w:val="en-US"/>
              </w:rPr>
            </w:pPr>
            <w:r w:rsidRPr="00F62B21">
              <w:rPr>
                <w:rFonts w:asciiTheme="majorHAnsi" w:eastAsia="Times New Roman" w:hAnsiTheme="majorHAnsi" w:cstheme="majorHAnsi"/>
                <w:b/>
                <w:sz w:val="24"/>
                <w:szCs w:val="24"/>
                <w:lang w:val="en-US"/>
              </w:rPr>
              <w:t>10</w:t>
            </w:r>
          </w:p>
        </w:tc>
      </w:tr>
      <w:tr w:rsidR="00D86681" w:rsidRPr="00F62B21" w:rsidTr="00E83991">
        <w:trPr>
          <w:trHeight w:val="20"/>
          <w:jc w:val="center"/>
        </w:trPr>
        <w:tc>
          <w:tcPr>
            <w:tcW w:w="1399" w:type="pct"/>
            <w:tcBorders>
              <w:top w:val="single" w:sz="4" w:space="0" w:color="auto"/>
              <w:bottom w:val="single" w:sz="4" w:space="0" w:color="auto"/>
            </w:tcBorders>
            <w:shd w:val="clear" w:color="auto" w:fill="auto"/>
            <w:noWrap/>
            <w:vAlign w:val="center"/>
          </w:tcPr>
          <w:p w:rsidR="005A1719" w:rsidRPr="00F62B21" w:rsidRDefault="005A1719" w:rsidP="00427E0E">
            <w:pPr>
              <w:widowControl w:val="0"/>
              <w:spacing w:after="0" w:line="312" w:lineRule="auto"/>
              <w:jc w:val="both"/>
              <w:rPr>
                <w:rFonts w:asciiTheme="majorHAnsi" w:eastAsia="Times New Roman" w:hAnsiTheme="majorHAnsi" w:cstheme="majorHAnsi"/>
                <w:sz w:val="24"/>
                <w:szCs w:val="24"/>
                <w:lang w:val="en-US"/>
              </w:rPr>
            </w:pPr>
            <w:r w:rsidRPr="00F62B21">
              <w:rPr>
                <w:rFonts w:asciiTheme="majorHAnsi" w:eastAsia="Times New Roman" w:hAnsiTheme="majorHAnsi" w:cstheme="majorHAnsi"/>
                <w:sz w:val="24"/>
                <w:szCs w:val="24"/>
                <w:lang w:val="en-US"/>
              </w:rPr>
              <w:t>Clorua (Cl</w:t>
            </w:r>
            <w:r w:rsidRPr="00F62B21">
              <w:rPr>
                <w:rFonts w:asciiTheme="majorHAnsi" w:eastAsia="Times New Roman" w:hAnsiTheme="majorHAnsi" w:cstheme="majorHAnsi"/>
                <w:sz w:val="24"/>
                <w:szCs w:val="24"/>
                <w:vertAlign w:val="superscript"/>
                <w:lang w:val="en-US"/>
              </w:rPr>
              <w:t>-</w:t>
            </w:r>
            <w:r w:rsidRPr="00F62B21">
              <w:rPr>
                <w:rFonts w:asciiTheme="majorHAnsi" w:eastAsia="Times New Roman" w:hAnsiTheme="majorHAnsi" w:cstheme="majorHAnsi"/>
                <w:sz w:val="24"/>
                <w:szCs w:val="24"/>
                <w:lang w:val="en-US"/>
              </w:rPr>
              <w:t>)</w:t>
            </w:r>
          </w:p>
        </w:tc>
        <w:tc>
          <w:tcPr>
            <w:tcW w:w="866" w:type="pct"/>
            <w:tcBorders>
              <w:top w:val="single" w:sz="4" w:space="0" w:color="auto"/>
              <w:bottom w:val="single" w:sz="4" w:space="0" w:color="auto"/>
            </w:tcBorders>
            <w:shd w:val="clear" w:color="auto" w:fill="auto"/>
            <w:vAlign w:val="center"/>
          </w:tcPr>
          <w:p w:rsidR="005A1719" w:rsidRPr="00F62B21" w:rsidRDefault="00350A39" w:rsidP="00427E0E">
            <w:pPr>
              <w:spacing w:after="0" w:line="312" w:lineRule="auto"/>
              <w:rPr>
                <w:rFonts w:asciiTheme="majorHAnsi" w:eastAsia="Calibri" w:hAnsiTheme="majorHAnsi" w:cstheme="majorHAnsi"/>
                <w:sz w:val="24"/>
                <w:szCs w:val="24"/>
                <w:lang w:val="en-US"/>
              </w:rPr>
            </w:pPr>
            <w:r w:rsidRPr="00F62B21">
              <w:rPr>
                <w:rFonts w:asciiTheme="majorHAnsi" w:eastAsia="Calibri" w:hAnsiTheme="majorHAnsi" w:cstheme="majorHAnsi"/>
                <w:sz w:val="24"/>
                <w:szCs w:val="24"/>
                <w:lang w:val="en-US"/>
              </w:rPr>
              <w:t>8</w:t>
            </w:r>
            <w:r w:rsidR="005A1719" w:rsidRPr="00F62B21">
              <w:rPr>
                <w:rFonts w:asciiTheme="majorHAnsi" w:eastAsia="Calibri" w:hAnsiTheme="majorHAnsi" w:cstheme="majorHAnsi"/>
                <w:sz w:val="24"/>
                <w:szCs w:val="24"/>
                <w:lang w:val="en-US"/>
              </w:rPr>
              <w:t>.000</w:t>
            </w:r>
          </w:p>
        </w:tc>
        <w:tc>
          <w:tcPr>
            <w:tcW w:w="786" w:type="pct"/>
            <w:vMerge/>
            <w:vAlign w:val="center"/>
          </w:tcPr>
          <w:p w:rsidR="005A1719" w:rsidRPr="00F62B21" w:rsidRDefault="005A1719" w:rsidP="00427E0E">
            <w:pPr>
              <w:widowControl w:val="0"/>
              <w:spacing w:after="0" w:line="312" w:lineRule="auto"/>
              <w:rPr>
                <w:rFonts w:asciiTheme="majorHAnsi" w:eastAsia="Times New Roman" w:hAnsiTheme="majorHAnsi" w:cstheme="majorHAnsi"/>
                <w:sz w:val="24"/>
                <w:szCs w:val="24"/>
              </w:rPr>
            </w:pPr>
          </w:p>
        </w:tc>
        <w:tc>
          <w:tcPr>
            <w:tcW w:w="850" w:type="pct"/>
            <w:tcBorders>
              <w:top w:val="single" w:sz="4" w:space="0" w:color="auto"/>
              <w:bottom w:val="single" w:sz="4" w:space="0" w:color="auto"/>
            </w:tcBorders>
            <w:shd w:val="clear" w:color="auto" w:fill="auto"/>
            <w:vAlign w:val="center"/>
          </w:tcPr>
          <w:p w:rsidR="005A1719" w:rsidRPr="00F62B21" w:rsidRDefault="00852FCC" w:rsidP="00427E0E">
            <w:pPr>
              <w:spacing w:after="0" w:line="312" w:lineRule="auto"/>
              <w:rPr>
                <w:rFonts w:asciiTheme="majorHAnsi" w:eastAsia="Calibri" w:hAnsiTheme="majorHAnsi" w:cstheme="majorHAnsi"/>
                <w:sz w:val="24"/>
                <w:szCs w:val="24"/>
                <w:lang w:val="en-US"/>
              </w:rPr>
            </w:pPr>
            <w:r w:rsidRPr="00F62B21">
              <w:rPr>
                <w:rFonts w:asciiTheme="majorHAnsi" w:eastAsia="Calibri" w:hAnsiTheme="majorHAnsi" w:cstheme="majorHAnsi"/>
                <w:sz w:val="24"/>
                <w:szCs w:val="24"/>
                <w:lang w:val="en-US"/>
              </w:rPr>
              <w:t>185</w:t>
            </w:r>
          </w:p>
        </w:tc>
        <w:tc>
          <w:tcPr>
            <w:tcW w:w="1099" w:type="pct"/>
            <w:tcBorders>
              <w:top w:val="single" w:sz="4" w:space="0" w:color="auto"/>
              <w:left w:val="nil"/>
              <w:bottom w:val="single" w:sz="4" w:space="0" w:color="auto"/>
            </w:tcBorders>
            <w:vAlign w:val="center"/>
          </w:tcPr>
          <w:p w:rsidR="005A1719" w:rsidRPr="00F62B21" w:rsidRDefault="005A1719" w:rsidP="00427E0E">
            <w:pPr>
              <w:widowControl w:val="0"/>
              <w:spacing w:after="0" w:line="312" w:lineRule="auto"/>
              <w:rPr>
                <w:rFonts w:asciiTheme="majorHAnsi" w:eastAsia="Times New Roman" w:hAnsiTheme="majorHAnsi" w:cstheme="majorHAnsi"/>
                <w:b/>
                <w:sz w:val="24"/>
                <w:szCs w:val="24"/>
                <w:lang w:val="en-US"/>
              </w:rPr>
            </w:pPr>
            <w:r w:rsidRPr="00F62B21">
              <w:rPr>
                <w:rFonts w:asciiTheme="majorHAnsi" w:eastAsia="Times New Roman" w:hAnsiTheme="majorHAnsi" w:cstheme="majorHAnsi"/>
                <w:b/>
                <w:sz w:val="24"/>
                <w:szCs w:val="24"/>
                <w:lang w:val="en-US"/>
              </w:rPr>
              <w:t>-</w:t>
            </w:r>
          </w:p>
        </w:tc>
      </w:tr>
      <w:tr w:rsidR="00D86681" w:rsidRPr="00F62B21" w:rsidTr="00E83991">
        <w:trPr>
          <w:trHeight w:val="20"/>
          <w:jc w:val="center"/>
        </w:trPr>
        <w:tc>
          <w:tcPr>
            <w:tcW w:w="1399" w:type="pct"/>
            <w:tcBorders>
              <w:top w:val="single" w:sz="4" w:space="0" w:color="auto"/>
              <w:bottom w:val="single" w:sz="4" w:space="0" w:color="auto"/>
            </w:tcBorders>
            <w:shd w:val="clear" w:color="auto" w:fill="auto"/>
            <w:noWrap/>
            <w:vAlign w:val="center"/>
          </w:tcPr>
          <w:p w:rsidR="005A1719" w:rsidRPr="00F62B21" w:rsidRDefault="005A1719" w:rsidP="00427E0E">
            <w:pPr>
              <w:widowControl w:val="0"/>
              <w:spacing w:after="0" w:line="312" w:lineRule="auto"/>
              <w:jc w:val="both"/>
              <w:rPr>
                <w:rFonts w:asciiTheme="majorHAnsi" w:eastAsia="Times New Roman" w:hAnsiTheme="majorHAnsi" w:cstheme="majorHAnsi"/>
                <w:sz w:val="24"/>
                <w:szCs w:val="24"/>
              </w:rPr>
            </w:pPr>
            <w:r w:rsidRPr="00F62B21">
              <w:rPr>
                <w:rFonts w:asciiTheme="majorHAnsi" w:eastAsia="Times New Roman" w:hAnsiTheme="majorHAnsi" w:cstheme="majorHAnsi"/>
                <w:sz w:val="24"/>
                <w:szCs w:val="24"/>
              </w:rPr>
              <w:t>Chất hoạt động bề mặt</w:t>
            </w:r>
          </w:p>
        </w:tc>
        <w:tc>
          <w:tcPr>
            <w:tcW w:w="866" w:type="pct"/>
            <w:tcBorders>
              <w:top w:val="single" w:sz="4" w:space="0" w:color="auto"/>
              <w:bottom w:val="single" w:sz="4" w:space="0" w:color="auto"/>
            </w:tcBorders>
            <w:shd w:val="clear" w:color="auto" w:fill="auto"/>
            <w:vAlign w:val="center"/>
          </w:tcPr>
          <w:p w:rsidR="005A1719" w:rsidRPr="00F62B21" w:rsidRDefault="005A1719" w:rsidP="00427E0E">
            <w:pPr>
              <w:spacing w:after="0" w:line="312" w:lineRule="auto"/>
              <w:rPr>
                <w:rFonts w:asciiTheme="majorHAnsi" w:eastAsia="Calibri" w:hAnsiTheme="majorHAnsi" w:cstheme="majorHAnsi"/>
                <w:sz w:val="24"/>
                <w:szCs w:val="24"/>
                <w:lang w:val="en-US"/>
              </w:rPr>
            </w:pPr>
            <w:r w:rsidRPr="00F62B21">
              <w:rPr>
                <w:rFonts w:asciiTheme="majorHAnsi" w:eastAsia="Calibri" w:hAnsiTheme="majorHAnsi" w:cstheme="majorHAnsi"/>
                <w:sz w:val="24"/>
                <w:szCs w:val="24"/>
                <w:lang w:val="en-US"/>
              </w:rPr>
              <w:t>200-250</w:t>
            </w:r>
          </w:p>
        </w:tc>
        <w:tc>
          <w:tcPr>
            <w:tcW w:w="786" w:type="pct"/>
            <w:vMerge/>
            <w:vAlign w:val="center"/>
          </w:tcPr>
          <w:p w:rsidR="005A1719" w:rsidRPr="00F62B21" w:rsidRDefault="005A1719" w:rsidP="00427E0E">
            <w:pPr>
              <w:widowControl w:val="0"/>
              <w:spacing w:after="0" w:line="312" w:lineRule="auto"/>
              <w:rPr>
                <w:rFonts w:asciiTheme="majorHAnsi" w:eastAsia="Times New Roman" w:hAnsiTheme="majorHAnsi" w:cstheme="majorHAnsi"/>
                <w:sz w:val="24"/>
                <w:szCs w:val="24"/>
              </w:rPr>
            </w:pPr>
          </w:p>
        </w:tc>
        <w:tc>
          <w:tcPr>
            <w:tcW w:w="850" w:type="pct"/>
            <w:tcBorders>
              <w:top w:val="single" w:sz="4" w:space="0" w:color="auto"/>
              <w:bottom w:val="single" w:sz="4" w:space="0" w:color="auto"/>
            </w:tcBorders>
            <w:shd w:val="clear" w:color="auto" w:fill="auto"/>
            <w:vAlign w:val="center"/>
          </w:tcPr>
          <w:p w:rsidR="005A1719" w:rsidRPr="00F62B21" w:rsidRDefault="00852FCC" w:rsidP="00427E0E">
            <w:pPr>
              <w:spacing w:after="0" w:line="312" w:lineRule="auto"/>
              <w:rPr>
                <w:rFonts w:asciiTheme="majorHAnsi" w:eastAsia="Calibri" w:hAnsiTheme="majorHAnsi" w:cstheme="majorHAnsi"/>
                <w:sz w:val="24"/>
                <w:szCs w:val="24"/>
                <w:lang w:val="en-US"/>
              </w:rPr>
            </w:pPr>
            <w:r w:rsidRPr="00F62B21">
              <w:rPr>
                <w:rFonts w:asciiTheme="majorHAnsi" w:eastAsia="Calibri" w:hAnsiTheme="majorHAnsi" w:cstheme="majorHAnsi"/>
                <w:sz w:val="24"/>
                <w:szCs w:val="24"/>
                <w:lang w:val="en-US"/>
              </w:rPr>
              <w:t>33</w:t>
            </w:r>
          </w:p>
        </w:tc>
        <w:tc>
          <w:tcPr>
            <w:tcW w:w="1099" w:type="pct"/>
            <w:tcBorders>
              <w:top w:val="single" w:sz="4" w:space="0" w:color="auto"/>
              <w:left w:val="nil"/>
              <w:bottom w:val="single" w:sz="4" w:space="0" w:color="auto"/>
            </w:tcBorders>
            <w:vAlign w:val="center"/>
          </w:tcPr>
          <w:p w:rsidR="005A1719" w:rsidRPr="00F62B21" w:rsidRDefault="005A1719" w:rsidP="00427E0E">
            <w:pPr>
              <w:widowControl w:val="0"/>
              <w:spacing w:after="0" w:line="312" w:lineRule="auto"/>
              <w:rPr>
                <w:rFonts w:asciiTheme="majorHAnsi" w:eastAsia="Times New Roman" w:hAnsiTheme="majorHAnsi" w:cstheme="majorHAnsi"/>
                <w:b/>
                <w:sz w:val="24"/>
                <w:szCs w:val="24"/>
                <w:lang w:val="en-US"/>
              </w:rPr>
            </w:pPr>
            <w:r w:rsidRPr="00F62B21">
              <w:rPr>
                <w:rFonts w:asciiTheme="majorHAnsi" w:eastAsia="Times New Roman" w:hAnsiTheme="majorHAnsi" w:cstheme="majorHAnsi"/>
                <w:b/>
                <w:sz w:val="24"/>
                <w:szCs w:val="24"/>
                <w:lang w:val="en-US"/>
              </w:rPr>
              <w:t>10</w:t>
            </w:r>
          </w:p>
        </w:tc>
      </w:tr>
    </w:tbl>
    <w:p w:rsidR="005A1719" w:rsidRPr="00D86681" w:rsidRDefault="005A1719" w:rsidP="00427E0E">
      <w:pPr>
        <w:spacing w:after="0" w:line="312" w:lineRule="auto"/>
        <w:ind w:firstLine="720"/>
        <w:jc w:val="both"/>
        <w:rPr>
          <w:rFonts w:asciiTheme="majorHAnsi" w:eastAsia="Calibri" w:hAnsiTheme="majorHAnsi" w:cstheme="majorHAnsi"/>
          <w:bCs/>
          <w:i/>
          <w:iCs/>
          <w:sz w:val="26"/>
          <w:szCs w:val="26"/>
          <w:lang w:val="en-US"/>
        </w:rPr>
      </w:pPr>
      <w:r w:rsidRPr="00D86681">
        <w:rPr>
          <w:rFonts w:asciiTheme="majorHAnsi" w:eastAsia="Calibri" w:hAnsiTheme="majorHAnsi" w:cstheme="majorHAnsi"/>
          <w:b/>
          <w:bCs/>
          <w:i/>
          <w:iCs/>
          <w:sz w:val="26"/>
          <w:szCs w:val="26"/>
        </w:rPr>
        <w:t>Ghi chú:</w:t>
      </w:r>
      <w:r w:rsidRPr="00D86681">
        <w:rPr>
          <w:rFonts w:asciiTheme="majorHAnsi" w:eastAsia="Calibri" w:hAnsiTheme="majorHAnsi" w:cstheme="majorHAnsi"/>
          <w:bCs/>
          <w:i/>
          <w:iCs/>
          <w:sz w:val="26"/>
          <w:szCs w:val="26"/>
        </w:rPr>
        <w:t xml:space="preserve"> (-): Không quy định; </w:t>
      </w:r>
      <w:r w:rsidR="00AD6817" w:rsidRPr="00D86681">
        <w:rPr>
          <w:rFonts w:asciiTheme="majorHAnsi" w:eastAsia="Calibri" w:hAnsiTheme="majorHAnsi" w:cstheme="majorHAnsi"/>
          <w:bCs/>
          <w:i/>
          <w:iCs/>
          <w:sz w:val="26"/>
          <w:szCs w:val="26"/>
          <w:lang w:val="en-US"/>
        </w:rPr>
        <w:t xml:space="preserve">,                   </w:t>
      </w:r>
    </w:p>
    <w:p w:rsidR="005A1719" w:rsidRPr="00D86681" w:rsidRDefault="005A1719" w:rsidP="00427E0E">
      <w:pPr>
        <w:spacing w:after="0" w:line="312" w:lineRule="auto"/>
        <w:ind w:firstLine="720"/>
        <w:jc w:val="both"/>
        <w:rPr>
          <w:rFonts w:asciiTheme="majorHAnsi" w:eastAsia="Calibri" w:hAnsiTheme="majorHAnsi" w:cstheme="majorHAnsi"/>
          <w:bCs/>
          <w:iCs/>
          <w:sz w:val="26"/>
          <w:szCs w:val="26"/>
        </w:rPr>
      </w:pPr>
      <w:r w:rsidRPr="00D86681">
        <w:rPr>
          <w:rFonts w:asciiTheme="majorHAnsi" w:eastAsia="Calibri" w:hAnsiTheme="majorHAnsi" w:cstheme="majorHAnsi"/>
          <w:bCs/>
          <w:i/>
          <w:iCs/>
          <w:sz w:val="26"/>
          <w:szCs w:val="26"/>
        </w:rPr>
        <w:t>QCVN 14:2008/BTNMT: Quy chuẩn kỹ thuật Quốc gia về nước thải sinh hoạt</w:t>
      </w:r>
      <w:r w:rsidRPr="00D86681">
        <w:rPr>
          <w:rFonts w:asciiTheme="majorHAnsi" w:eastAsia="Calibri" w:hAnsiTheme="majorHAnsi" w:cstheme="majorHAnsi"/>
          <w:bCs/>
          <w:iCs/>
          <w:sz w:val="26"/>
          <w:szCs w:val="26"/>
        </w:rPr>
        <w:t>.</w:t>
      </w:r>
    </w:p>
    <w:p w:rsidR="005A1719" w:rsidRPr="00D86681" w:rsidRDefault="005A1719" w:rsidP="00427E0E">
      <w:pPr>
        <w:spacing w:after="0" w:line="312" w:lineRule="auto"/>
        <w:ind w:firstLine="720"/>
        <w:jc w:val="both"/>
        <w:rPr>
          <w:rFonts w:asciiTheme="majorHAnsi" w:eastAsia="Calibri" w:hAnsiTheme="majorHAnsi" w:cstheme="majorHAnsi"/>
          <w:sz w:val="26"/>
          <w:szCs w:val="26"/>
        </w:rPr>
      </w:pPr>
      <w:r w:rsidRPr="00D86681">
        <w:rPr>
          <w:rFonts w:asciiTheme="majorHAnsi" w:eastAsia="Calibri" w:hAnsiTheme="majorHAnsi" w:cstheme="majorHAnsi"/>
          <w:b/>
          <w:i/>
          <w:sz w:val="26"/>
          <w:szCs w:val="26"/>
        </w:rPr>
        <w:t>Nhận xét:</w:t>
      </w:r>
      <w:r w:rsidRPr="00D86681">
        <w:rPr>
          <w:rFonts w:asciiTheme="majorHAnsi" w:eastAsia="Calibri" w:hAnsiTheme="majorHAnsi" w:cstheme="majorHAnsi"/>
          <w:b/>
          <w:sz w:val="26"/>
          <w:szCs w:val="26"/>
        </w:rPr>
        <w:t xml:space="preserve"> </w:t>
      </w:r>
      <w:r w:rsidRPr="00D86681">
        <w:rPr>
          <w:rFonts w:asciiTheme="majorHAnsi" w:eastAsia="Calibri" w:hAnsiTheme="majorHAnsi" w:cstheme="majorHAnsi"/>
          <w:sz w:val="26"/>
          <w:szCs w:val="26"/>
        </w:rPr>
        <w:t>Từ kết quả tính toán ở bảng trên cho thấy: Nồng độ các chất ô nhiễm của nước thải sinh hoạt trước xử lý trong giai đoạn khai thác của mỏ hiện hữu cũng như khi nâng công suất là tương đối lớn, vượt giới hạn cho phép của nhiều lần</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spacing w:val="-2"/>
          <w:sz w:val="26"/>
          <w:szCs w:val="26"/>
          <w:lang w:val="en-US"/>
        </w:rPr>
      </w:pPr>
      <w:r w:rsidRPr="00D86681">
        <w:rPr>
          <w:rFonts w:asciiTheme="majorHAnsi" w:eastAsia="Times New Roman" w:hAnsiTheme="majorHAnsi" w:cstheme="majorHAnsi"/>
          <w:b/>
          <w:i/>
          <w:spacing w:val="-2"/>
          <w:sz w:val="26"/>
          <w:szCs w:val="26"/>
        </w:rPr>
        <w:t>Tác động của nước thải sinh hoạt</w:t>
      </w:r>
      <w:r w:rsidRPr="00D86681">
        <w:rPr>
          <w:rFonts w:asciiTheme="majorHAnsi" w:eastAsia="Times New Roman" w:hAnsiTheme="majorHAnsi" w:cstheme="majorHAnsi"/>
          <w:spacing w:val="-2"/>
          <w:sz w:val="26"/>
          <w:szCs w:val="26"/>
        </w:rPr>
        <w:t xml:space="preserve">: </w:t>
      </w:r>
      <w:r w:rsidRPr="00D86681">
        <w:rPr>
          <w:rFonts w:asciiTheme="majorHAnsi" w:eastAsia="Times New Roman" w:hAnsiTheme="majorHAnsi" w:cstheme="majorHAnsi"/>
          <w:spacing w:val="-4"/>
          <w:sz w:val="26"/>
          <w:szCs w:val="26"/>
        </w:rPr>
        <w:t xml:space="preserve">Nước thải sinh hoạt với hàm lượng chất ô nhiễm cao xả vào nguồn tiếp nhận là suối </w:t>
      </w:r>
      <w:r w:rsidR="008E3525" w:rsidRPr="00D86681">
        <w:rPr>
          <w:rFonts w:asciiTheme="majorHAnsi" w:eastAsia="Times New Roman" w:hAnsiTheme="majorHAnsi" w:cstheme="majorHAnsi"/>
          <w:spacing w:val="-4"/>
          <w:sz w:val="26"/>
          <w:szCs w:val="26"/>
          <w:lang w:val="en-US"/>
        </w:rPr>
        <w:t>mương tiêu thoát của dân trong khu vực</w:t>
      </w:r>
      <w:r w:rsidRPr="00D86681">
        <w:rPr>
          <w:rFonts w:asciiTheme="majorHAnsi" w:eastAsia="Times New Roman" w:hAnsiTheme="majorHAnsi" w:cstheme="majorHAnsi"/>
          <w:spacing w:val="-4"/>
          <w:sz w:val="26"/>
          <w:szCs w:val="26"/>
        </w:rPr>
        <w:t xml:space="preserve">, gây gia tăng hàm lượng chất ô nhiễm trong sông như chất rắn lơ lửng, chất hữu cơ,… dẫn đến giảm lượng oxi hòa tan trong nước, tăng hàm lượng chất dinh dưỡng và gây ra hiện tượng phú dưỡng, tác động trực tiếp đến đối tượng sử dụng nguồn nước </w:t>
      </w:r>
      <w:r w:rsidRPr="00D86681">
        <w:rPr>
          <w:rFonts w:asciiTheme="majorHAnsi" w:eastAsia="Times New Roman" w:hAnsiTheme="majorHAnsi" w:cstheme="majorHAnsi"/>
          <w:spacing w:val="-2"/>
          <w:sz w:val="26"/>
          <w:szCs w:val="26"/>
        </w:rPr>
        <w:t xml:space="preserve">suối </w:t>
      </w:r>
      <w:r w:rsidR="008E3525" w:rsidRPr="00D86681">
        <w:rPr>
          <w:rFonts w:asciiTheme="majorHAnsi" w:eastAsia="Times New Roman" w:hAnsiTheme="majorHAnsi" w:cstheme="majorHAnsi"/>
          <w:spacing w:val="-2"/>
          <w:sz w:val="26"/>
          <w:szCs w:val="26"/>
          <w:lang w:val="en-US"/>
        </w:rPr>
        <w:t>mặt tại kênh thoát nước của khu vực.</w:t>
      </w:r>
    </w:p>
    <w:p w:rsidR="005A1719" w:rsidRPr="00D86681" w:rsidRDefault="005A1719" w:rsidP="00427E0E">
      <w:pPr>
        <w:widowControl w:val="0"/>
        <w:spacing w:after="0" w:line="312" w:lineRule="auto"/>
        <w:ind w:firstLine="720"/>
        <w:jc w:val="both"/>
        <w:rPr>
          <w:rFonts w:asciiTheme="majorHAnsi" w:eastAsia="Calibri" w:hAnsiTheme="majorHAnsi" w:cstheme="majorHAnsi"/>
          <w:sz w:val="26"/>
          <w:szCs w:val="26"/>
        </w:rPr>
      </w:pPr>
      <w:r w:rsidRPr="00D86681">
        <w:rPr>
          <w:rFonts w:asciiTheme="majorHAnsi" w:eastAsia="Times New Roman" w:hAnsiTheme="majorHAnsi" w:cstheme="majorHAnsi"/>
          <w:spacing w:val="-2"/>
          <w:sz w:val="26"/>
          <w:szCs w:val="26"/>
        </w:rPr>
        <w:t>Nước thải sinh hoạt phát sinh mùi hôi thối gây ô nhiễm không khí, tác động đến khứu giác của người dân sống</w:t>
      </w:r>
      <w:r w:rsidR="008E3525" w:rsidRPr="00D86681">
        <w:rPr>
          <w:rFonts w:asciiTheme="majorHAnsi" w:eastAsia="Times New Roman" w:hAnsiTheme="majorHAnsi" w:cstheme="majorHAnsi"/>
          <w:spacing w:val="-2"/>
          <w:sz w:val="26"/>
          <w:szCs w:val="26"/>
          <w:lang w:val="en-US"/>
        </w:rPr>
        <w:t xml:space="preserve"> sống xung quanh.</w:t>
      </w:r>
      <w:r w:rsidRPr="00D86681">
        <w:rPr>
          <w:rFonts w:asciiTheme="majorHAnsi" w:eastAsia="Times New Roman" w:hAnsiTheme="majorHAnsi" w:cstheme="majorHAnsi"/>
          <w:spacing w:val="-2"/>
          <w:sz w:val="26"/>
          <w:szCs w:val="26"/>
        </w:rPr>
        <w:t xml:space="preserve"> Ngoài ra, trong nước thải chứa nhiều </w:t>
      </w:r>
      <w:r w:rsidRPr="00D86681">
        <w:rPr>
          <w:rFonts w:asciiTheme="majorHAnsi" w:eastAsia="Calibri" w:hAnsiTheme="majorHAnsi" w:cstheme="majorHAnsi"/>
          <w:sz w:val="26"/>
          <w:szCs w:val="26"/>
          <w:lang w:val="es-ES"/>
        </w:rPr>
        <w:t>vi sinh vật gây bệnh, phát sinh bọ gậy, ruồi, muỗi là nguyên nhân dẫn đến bùng nổ dịch bệnh như sốt rét, sốt xuất huyết, tiêu chảy,… theo nước tưới tiêu ngấm vào đất làm ô nhiễm môi trường đất; tích lũy vào trong các sản phẩm nông nghiệp, ảnh hưởng sức khỏe của người dân địa phương và CBCNV sử dụng các sản phẩm nông nghiệp này làm thức ăn</w:t>
      </w:r>
      <w:r w:rsidR="009221DF" w:rsidRPr="00D86681">
        <w:rPr>
          <w:rFonts w:asciiTheme="majorHAnsi" w:eastAsia="Calibri" w:hAnsiTheme="majorHAnsi" w:cstheme="majorHAnsi"/>
          <w:sz w:val="26"/>
          <w:szCs w:val="26"/>
          <w:lang w:val="es-ES"/>
        </w:rPr>
        <w:t>,</w:t>
      </w:r>
      <w:r w:rsidRPr="00D86681">
        <w:rPr>
          <w:rFonts w:asciiTheme="majorHAnsi" w:eastAsia="Calibri" w:hAnsiTheme="majorHAnsi" w:cstheme="majorHAnsi"/>
          <w:sz w:val="26"/>
          <w:szCs w:val="26"/>
          <w:lang w:val="es-ES"/>
        </w:rPr>
        <w:t>…</w:t>
      </w:r>
    </w:p>
    <w:p w:rsidR="005A1719" w:rsidRPr="00D86681" w:rsidRDefault="005A1719" w:rsidP="00427E0E">
      <w:pPr>
        <w:spacing w:after="0" w:line="312" w:lineRule="auto"/>
        <w:ind w:firstLine="720"/>
        <w:jc w:val="both"/>
        <w:rPr>
          <w:rFonts w:asciiTheme="majorHAnsi" w:eastAsia="Times New Roman" w:hAnsiTheme="majorHAnsi" w:cstheme="majorHAnsi"/>
          <w:spacing w:val="-4"/>
          <w:sz w:val="26"/>
          <w:szCs w:val="26"/>
          <w:lang w:val="pt-BR"/>
        </w:rPr>
      </w:pPr>
      <w:r w:rsidRPr="00D86681">
        <w:rPr>
          <w:rFonts w:asciiTheme="majorHAnsi" w:eastAsia="Times New Roman" w:hAnsiTheme="majorHAnsi" w:cstheme="majorHAnsi"/>
          <w:spacing w:val="-4"/>
          <w:sz w:val="26"/>
          <w:szCs w:val="26"/>
          <w:lang w:val="pt-BR"/>
        </w:rPr>
        <w:t xml:space="preserve">Đối tượng chịu tác động: công nhân làm việc tại mỏ, người dân sống lân cận </w:t>
      </w:r>
      <w:r w:rsidR="008E3525" w:rsidRPr="00D86681">
        <w:rPr>
          <w:rFonts w:asciiTheme="majorHAnsi" w:eastAsia="Times New Roman" w:hAnsiTheme="majorHAnsi" w:cstheme="majorHAnsi"/>
          <w:spacing w:val="-4"/>
          <w:sz w:val="26"/>
          <w:szCs w:val="26"/>
          <w:lang w:val="pt-BR"/>
        </w:rPr>
        <w:t>g</w:t>
      </w:r>
      <w:r w:rsidR="00A22981">
        <w:rPr>
          <w:rFonts w:asciiTheme="majorHAnsi" w:eastAsia="Times New Roman" w:hAnsiTheme="majorHAnsi" w:cstheme="majorHAnsi"/>
          <w:spacing w:val="-4"/>
          <w:sz w:val="26"/>
          <w:szCs w:val="26"/>
          <w:lang w:val="pt-BR"/>
        </w:rPr>
        <w:t>ầ</w:t>
      </w:r>
      <w:r w:rsidR="008E3525" w:rsidRPr="00D86681">
        <w:rPr>
          <w:rFonts w:asciiTheme="majorHAnsi" w:eastAsia="Times New Roman" w:hAnsiTheme="majorHAnsi" w:cstheme="majorHAnsi"/>
          <w:spacing w:val="-4"/>
          <w:sz w:val="26"/>
          <w:szCs w:val="26"/>
          <w:lang w:val="pt-BR"/>
        </w:rPr>
        <w:t>n đó</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Phạm vi tác động: khu vực Dự án và lân cận.</w:t>
      </w:r>
    </w:p>
    <w:p w:rsidR="005A1719" w:rsidRPr="00D86681" w:rsidRDefault="005A1719" w:rsidP="00427E0E">
      <w:pPr>
        <w:spacing w:after="0" w:line="312" w:lineRule="auto"/>
        <w:jc w:val="both"/>
        <w:rPr>
          <w:rFonts w:asciiTheme="majorHAnsi" w:eastAsia="Calibri" w:hAnsiTheme="majorHAnsi" w:cstheme="majorHAnsi"/>
          <w:bCs/>
          <w:spacing w:val="-4"/>
          <w:sz w:val="26"/>
          <w:szCs w:val="26"/>
          <w:lang w:val="pt-BR"/>
        </w:rPr>
      </w:pPr>
      <w:r w:rsidRPr="00D86681">
        <w:rPr>
          <w:rFonts w:asciiTheme="majorHAnsi" w:eastAsia="Calibri" w:hAnsiTheme="majorHAnsi" w:cstheme="majorHAnsi"/>
          <w:bCs/>
          <w:spacing w:val="-4"/>
          <w:sz w:val="26"/>
          <w:szCs w:val="26"/>
          <w:lang w:val="pt-BR"/>
        </w:rPr>
        <w:tab/>
        <w:t>Thời gian tác động: giai đoạn khai thác Dự án sau nâng công suất.</w:t>
      </w:r>
    </w:p>
    <w:p w:rsidR="005A1719" w:rsidRPr="00D86681" w:rsidRDefault="005A1719" w:rsidP="00427E0E">
      <w:pPr>
        <w:widowControl w:val="0"/>
        <w:tabs>
          <w:tab w:val="left" w:pos="567"/>
          <w:tab w:val="left" w:pos="993"/>
        </w:tabs>
        <w:spacing w:after="0" w:line="312" w:lineRule="auto"/>
        <w:jc w:val="both"/>
        <w:rPr>
          <w:rFonts w:asciiTheme="majorHAnsi" w:eastAsia="Calibri" w:hAnsiTheme="majorHAnsi" w:cstheme="majorHAnsi"/>
          <w:b/>
          <w:i/>
          <w:sz w:val="26"/>
          <w:szCs w:val="26"/>
          <w:lang w:val="pt-BR"/>
        </w:rPr>
      </w:pPr>
      <w:r w:rsidRPr="00D86681">
        <w:rPr>
          <w:rFonts w:asciiTheme="majorHAnsi" w:eastAsia="Calibri" w:hAnsiTheme="majorHAnsi" w:cstheme="majorHAnsi"/>
          <w:b/>
          <w:i/>
          <w:sz w:val="26"/>
          <w:szCs w:val="26"/>
          <w:lang w:val="pt-BR"/>
        </w:rPr>
        <w:t>(2). Nước thải từ hoạt động xịt rử</w:t>
      </w:r>
      <w:r w:rsidR="00852FCC" w:rsidRPr="00D86681">
        <w:rPr>
          <w:rFonts w:asciiTheme="majorHAnsi" w:eastAsia="Calibri" w:hAnsiTheme="majorHAnsi" w:cstheme="majorHAnsi"/>
          <w:b/>
          <w:i/>
          <w:sz w:val="26"/>
          <w:szCs w:val="26"/>
          <w:lang w:val="pt-BR"/>
        </w:rPr>
        <w:t>a bánh xe và tại xưởng sửa chữa tại mặt bằng sân công nghiệp</w:t>
      </w:r>
    </w:p>
    <w:p w:rsidR="005A1719" w:rsidRPr="00D86681" w:rsidRDefault="005A1719" w:rsidP="00427E0E">
      <w:pPr>
        <w:widowControl w:val="0"/>
        <w:tabs>
          <w:tab w:val="left" w:pos="567"/>
          <w:tab w:val="left" w:pos="993"/>
        </w:tabs>
        <w:spacing w:after="0" w:line="312" w:lineRule="auto"/>
        <w:ind w:firstLine="720"/>
        <w:jc w:val="both"/>
        <w:rPr>
          <w:rFonts w:asciiTheme="majorHAnsi" w:eastAsia="Calibri" w:hAnsiTheme="majorHAnsi" w:cstheme="majorHAnsi"/>
          <w:sz w:val="26"/>
          <w:szCs w:val="26"/>
          <w:lang w:val="pt-BR"/>
        </w:rPr>
      </w:pPr>
      <w:r w:rsidRPr="00D86681">
        <w:rPr>
          <w:rFonts w:asciiTheme="majorHAnsi" w:eastAsia="Calibri" w:hAnsiTheme="majorHAnsi" w:cstheme="majorHAnsi"/>
          <w:sz w:val="26"/>
          <w:szCs w:val="26"/>
          <w:lang w:val="pt-BR"/>
        </w:rPr>
        <w:lastRenderedPageBreak/>
        <w:t>Căn cứ vào hoạt động thực tế của mỏ hiện hữu, ước tính lượng nước cấp cho hoạt động xịt rử</w:t>
      </w:r>
      <w:r w:rsidR="006A219A" w:rsidRPr="00D86681">
        <w:rPr>
          <w:rFonts w:asciiTheme="majorHAnsi" w:eastAsia="Calibri" w:hAnsiTheme="majorHAnsi" w:cstheme="majorHAnsi"/>
          <w:sz w:val="26"/>
          <w:szCs w:val="26"/>
          <w:lang w:val="pt-BR"/>
        </w:rPr>
        <w:t>a bánh xe là 26,</w:t>
      </w:r>
      <w:r w:rsidR="008440FA" w:rsidRPr="00D86681">
        <w:rPr>
          <w:rFonts w:asciiTheme="majorHAnsi" w:eastAsia="Calibri" w:hAnsiTheme="majorHAnsi" w:cstheme="majorHAnsi"/>
          <w:sz w:val="26"/>
          <w:szCs w:val="26"/>
          <w:lang w:val="pt-BR"/>
        </w:rPr>
        <w:t>5</w:t>
      </w:r>
      <w:r w:rsidRPr="00D86681">
        <w:rPr>
          <w:rFonts w:asciiTheme="majorHAnsi" w:eastAsia="Calibri" w:hAnsiTheme="majorHAnsi" w:cstheme="majorHAnsi"/>
          <w:sz w:val="26"/>
          <w:szCs w:val="26"/>
          <w:lang w:val="pt-BR"/>
        </w:rPr>
        <w:t xml:space="preserve"> m</w:t>
      </w:r>
      <w:r w:rsidRPr="00D86681">
        <w:rPr>
          <w:rFonts w:asciiTheme="majorHAnsi" w:eastAsia="Calibri" w:hAnsiTheme="majorHAnsi" w:cstheme="majorHAnsi"/>
          <w:sz w:val="26"/>
          <w:szCs w:val="26"/>
          <w:vertAlign w:val="superscript"/>
          <w:lang w:val="pt-BR"/>
        </w:rPr>
        <w:t>3</w:t>
      </w:r>
      <w:r w:rsidRPr="00D86681">
        <w:rPr>
          <w:rFonts w:asciiTheme="majorHAnsi" w:eastAsia="Calibri" w:hAnsiTheme="majorHAnsi" w:cstheme="majorHAnsi"/>
          <w:sz w:val="26"/>
          <w:szCs w:val="26"/>
          <w:lang w:val="pt-BR"/>
        </w:rPr>
        <w:t>/ngày. Lượng nước thải phát sinh tính toán bằng 80% nước cấp. Do đó, lượng nước thải phát sinh từ hoạt động xịt rử</w:t>
      </w:r>
      <w:r w:rsidR="006A219A" w:rsidRPr="00D86681">
        <w:rPr>
          <w:rFonts w:asciiTheme="majorHAnsi" w:eastAsia="Calibri" w:hAnsiTheme="majorHAnsi" w:cstheme="majorHAnsi"/>
          <w:sz w:val="26"/>
          <w:szCs w:val="26"/>
          <w:lang w:val="pt-BR"/>
        </w:rPr>
        <w:t>a bánh xe là: 80% x 26,5 = 21,2</w:t>
      </w:r>
      <w:r w:rsidRPr="00D86681">
        <w:rPr>
          <w:rFonts w:asciiTheme="majorHAnsi" w:eastAsia="Calibri" w:hAnsiTheme="majorHAnsi" w:cstheme="majorHAnsi"/>
          <w:sz w:val="26"/>
          <w:szCs w:val="26"/>
          <w:lang w:val="pt-BR"/>
        </w:rPr>
        <w:t xml:space="preserve"> m</w:t>
      </w:r>
      <w:r w:rsidRPr="00D86681">
        <w:rPr>
          <w:rFonts w:asciiTheme="majorHAnsi" w:eastAsia="Calibri" w:hAnsiTheme="majorHAnsi" w:cstheme="majorHAnsi"/>
          <w:sz w:val="26"/>
          <w:szCs w:val="26"/>
          <w:vertAlign w:val="superscript"/>
          <w:lang w:val="pt-BR"/>
        </w:rPr>
        <w:t>3</w:t>
      </w:r>
      <w:r w:rsidRPr="00D86681">
        <w:rPr>
          <w:rFonts w:asciiTheme="majorHAnsi" w:eastAsia="Calibri" w:hAnsiTheme="majorHAnsi" w:cstheme="majorHAnsi"/>
          <w:sz w:val="26"/>
          <w:szCs w:val="26"/>
          <w:lang w:val="pt-BR"/>
        </w:rPr>
        <w:t>/ngày.</w:t>
      </w:r>
    </w:p>
    <w:p w:rsidR="005A1719" w:rsidRPr="00D86681" w:rsidRDefault="005A1719" w:rsidP="00427E0E">
      <w:pPr>
        <w:widowControl w:val="0"/>
        <w:tabs>
          <w:tab w:val="left" w:pos="567"/>
          <w:tab w:val="left" w:pos="993"/>
        </w:tabs>
        <w:spacing w:after="0" w:line="312" w:lineRule="auto"/>
        <w:ind w:firstLine="720"/>
        <w:jc w:val="both"/>
        <w:rPr>
          <w:rFonts w:asciiTheme="majorHAnsi" w:eastAsia="Calibri" w:hAnsiTheme="majorHAnsi" w:cstheme="majorHAnsi"/>
          <w:sz w:val="26"/>
          <w:szCs w:val="26"/>
          <w:lang w:val="pt-BR"/>
        </w:rPr>
      </w:pPr>
      <w:r w:rsidRPr="00D86681">
        <w:rPr>
          <w:rFonts w:asciiTheme="majorHAnsi" w:eastAsia="Calibri" w:hAnsiTheme="majorHAnsi" w:cstheme="majorHAnsi"/>
          <w:sz w:val="26"/>
          <w:szCs w:val="26"/>
          <w:lang w:val="pt-BR"/>
        </w:rPr>
        <w:t xml:space="preserve">Thành phần nước thải từ hoạt động </w:t>
      </w:r>
      <w:r w:rsidR="00852FCC" w:rsidRPr="00D86681">
        <w:rPr>
          <w:rFonts w:asciiTheme="majorHAnsi" w:eastAsia="Calibri" w:hAnsiTheme="majorHAnsi" w:cstheme="majorHAnsi"/>
          <w:sz w:val="26"/>
          <w:szCs w:val="26"/>
          <w:lang w:val="pt-BR"/>
        </w:rPr>
        <w:t>này</w:t>
      </w:r>
      <w:r w:rsidRPr="00D86681">
        <w:rPr>
          <w:rFonts w:asciiTheme="majorHAnsi" w:eastAsia="Calibri" w:hAnsiTheme="majorHAnsi" w:cstheme="majorHAnsi"/>
          <w:sz w:val="26"/>
          <w:szCs w:val="26"/>
          <w:lang w:val="pt-BR"/>
        </w:rPr>
        <w:t xml:space="preserve"> chủ yếu là chất rắn lơ lửng, dầu mỡ, đất cát với nồng độ dự kiến như sau:</w:t>
      </w:r>
    </w:p>
    <w:p w:rsidR="005A1719" w:rsidRPr="00D86681" w:rsidRDefault="005A1719" w:rsidP="00427E0E">
      <w:pPr>
        <w:pStyle w:val="AMOBANG"/>
        <w:spacing w:line="312" w:lineRule="auto"/>
        <w:rPr>
          <w:rFonts w:asciiTheme="majorHAnsi" w:hAnsiTheme="majorHAnsi" w:cstheme="majorHAnsi"/>
          <w:sz w:val="26"/>
        </w:rPr>
      </w:pPr>
      <w:bookmarkStart w:id="310" w:name="_Toc99138310"/>
      <w:r w:rsidRPr="00D86681">
        <w:rPr>
          <w:rFonts w:asciiTheme="majorHAnsi" w:hAnsiTheme="majorHAnsi" w:cstheme="majorHAnsi"/>
          <w:sz w:val="26"/>
        </w:rPr>
        <w:t>Bảng 3.</w:t>
      </w:r>
      <w:r w:rsidR="002C0B22" w:rsidRPr="00D86681">
        <w:rPr>
          <w:rFonts w:asciiTheme="majorHAnsi" w:hAnsiTheme="majorHAnsi" w:cstheme="majorHAnsi"/>
          <w:sz w:val="26"/>
        </w:rPr>
        <w:t>13</w:t>
      </w:r>
      <w:r w:rsidRPr="00D86681">
        <w:rPr>
          <w:rFonts w:asciiTheme="majorHAnsi" w:hAnsiTheme="majorHAnsi" w:cstheme="majorHAnsi"/>
          <w:sz w:val="26"/>
        </w:rPr>
        <w:t>. Nồng độ các chất ô nhiễm trong nước thải xịt rửa bánh xe</w:t>
      </w:r>
      <w:bookmarkEnd w:id="3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7"/>
        <w:gridCol w:w="1127"/>
        <w:gridCol w:w="1829"/>
        <w:gridCol w:w="3689"/>
      </w:tblGrid>
      <w:tr w:rsidR="00D86681" w:rsidRPr="00D86681" w:rsidTr="003D0B2D">
        <w:trPr>
          <w:trHeight w:val="20"/>
          <w:tblHeader/>
          <w:jc w:val="center"/>
        </w:trPr>
        <w:tc>
          <w:tcPr>
            <w:tcW w:w="2439" w:type="dxa"/>
          </w:tcPr>
          <w:p w:rsidR="005A1719" w:rsidRPr="00D86681" w:rsidRDefault="005A1719" w:rsidP="00427E0E">
            <w:pPr>
              <w:spacing w:after="0" w:line="312" w:lineRule="auto"/>
              <w:rPr>
                <w:rFonts w:asciiTheme="majorHAnsi" w:eastAsia="Times New Roman" w:hAnsiTheme="majorHAnsi" w:cstheme="majorHAnsi"/>
                <w:b/>
                <w:sz w:val="26"/>
                <w:szCs w:val="26"/>
                <w:lang w:val="pt-BR"/>
              </w:rPr>
            </w:pPr>
            <w:r w:rsidRPr="00D86681">
              <w:rPr>
                <w:rFonts w:asciiTheme="majorHAnsi" w:eastAsia="Times New Roman" w:hAnsiTheme="majorHAnsi" w:cstheme="majorHAnsi"/>
                <w:b/>
                <w:sz w:val="26"/>
                <w:szCs w:val="26"/>
                <w:lang w:val="pt-BR"/>
              </w:rPr>
              <w:t xml:space="preserve">Thông số </w:t>
            </w:r>
          </w:p>
        </w:tc>
        <w:tc>
          <w:tcPr>
            <w:tcW w:w="1134" w:type="dxa"/>
          </w:tcPr>
          <w:p w:rsidR="005A1719" w:rsidRPr="00D86681" w:rsidRDefault="005A1719" w:rsidP="00427E0E">
            <w:pPr>
              <w:spacing w:after="0" w:line="312" w:lineRule="auto"/>
              <w:rPr>
                <w:rFonts w:asciiTheme="majorHAnsi" w:eastAsia="Times New Roman" w:hAnsiTheme="majorHAnsi" w:cstheme="majorHAnsi"/>
                <w:b/>
                <w:sz w:val="26"/>
                <w:szCs w:val="26"/>
                <w:lang w:val="pt-BR"/>
              </w:rPr>
            </w:pPr>
            <w:r w:rsidRPr="00D86681">
              <w:rPr>
                <w:rFonts w:asciiTheme="majorHAnsi" w:eastAsia="Times New Roman" w:hAnsiTheme="majorHAnsi" w:cstheme="majorHAnsi"/>
                <w:b/>
                <w:sz w:val="26"/>
                <w:szCs w:val="26"/>
                <w:lang w:val="pt-BR"/>
              </w:rPr>
              <w:t>Đơn vị</w:t>
            </w:r>
          </w:p>
        </w:tc>
        <w:tc>
          <w:tcPr>
            <w:tcW w:w="1843" w:type="dxa"/>
          </w:tcPr>
          <w:p w:rsidR="005A1719" w:rsidRPr="00D86681" w:rsidRDefault="005A1719" w:rsidP="00427E0E">
            <w:pPr>
              <w:spacing w:after="0" w:line="312" w:lineRule="auto"/>
              <w:rPr>
                <w:rFonts w:asciiTheme="majorHAnsi" w:eastAsia="Times New Roman" w:hAnsiTheme="majorHAnsi" w:cstheme="majorHAnsi"/>
                <w:b/>
                <w:sz w:val="26"/>
                <w:szCs w:val="26"/>
                <w:lang w:val="pt-BR"/>
              </w:rPr>
            </w:pPr>
            <w:r w:rsidRPr="00D86681">
              <w:rPr>
                <w:rFonts w:asciiTheme="majorHAnsi" w:eastAsia="Times New Roman" w:hAnsiTheme="majorHAnsi" w:cstheme="majorHAnsi"/>
                <w:b/>
                <w:sz w:val="26"/>
                <w:szCs w:val="26"/>
                <w:lang w:val="pt-BR"/>
              </w:rPr>
              <w:t xml:space="preserve">Giá trị ô nhiễm </w:t>
            </w:r>
          </w:p>
        </w:tc>
        <w:tc>
          <w:tcPr>
            <w:tcW w:w="3714" w:type="dxa"/>
          </w:tcPr>
          <w:p w:rsidR="005A1719" w:rsidRPr="00D86681" w:rsidRDefault="005A1719" w:rsidP="00427E0E">
            <w:pPr>
              <w:spacing w:after="0" w:line="312" w:lineRule="auto"/>
              <w:rPr>
                <w:rFonts w:asciiTheme="majorHAnsi" w:eastAsia="Times New Roman" w:hAnsiTheme="majorHAnsi" w:cstheme="majorHAnsi"/>
                <w:b/>
                <w:sz w:val="26"/>
                <w:szCs w:val="26"/>
                <w:lang w:val="pt-BR"/>
              </w:rPr>
            </w:pPr>
            <w:r w:rsidRPr="00D86681">
              <w:rPr>
                <w:rFonts w:asciiTheme="majorHAnsi" w:eastAsia="Times New Roman" w:hAnsiTheme="majorHAnsi" w:cstheme="majorHAnsi"/>
                <w:b/>
                <w:sz w:val="26"/>
                <w:szCs w:val="26"/>
                <w:lang w:val="pt-BR"/>
              </w:rPr>
              <w:t>QCVN 40:2011/BTNMT (Cột B)</w:t>
            </w:r>
          </w:p>
        </w:tc>
      </w:tr>
      <w:tr w:rsidR="00D86681" w:rsidRPr="00D86681" w:rsidTr="003D0B2D">
        <w:trPr>
          <w:trHeight w:val="20"/>
          <w:jc w:val="center"/>
        </w:trPr>
        <w:tc>
          <w:tcPr>
            <w:tcW w:w="2439" w:type="dxa"/>
          </w:tcPr>
          <w:p w:rsidR="005A1719" w:rsidRPr="00D86681" w:rsidRDefault="005A1719" w:rsidP="00427E0E">
            <w:pPr>
              <w:spacing w:after="0" w:line="312" w:lineRule="auto"/>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pH</w:t>
            </w:r>
          </w:p>
        </w:tc>
        <w:tc>
          <w:tcPr>
            <w:tcW w:w="1134" w:type="dxa"/>
          </w:tcPr>
          <w:p w:rsidR="005A1719" w:rsidRPr="00D86681" w:rsidRDefault="005A1719" w:rsidP="00427E0E">
            <w:pPr>
              <w:spacing w:after="0" w:line="312" w:lineRule="auto"/>
              <w:rPr>
                <w:rFonts w:asciiTheme="majorHAnsi" w:eastAsia="Times New Roman" w:hAnsiTheme="majorHAnsi" w:cstheme="majorHAnsi"/>
                <w:sz w:val="26"/>
                <w:szCs w:val="26"/>
                <w:lang w:val="pt-BR"/>
              </w:rPr>
            </w:pPr>
          </w:p>
        </w:tc>
        <w:tc>
          <w:tcPr>
            <w:tcW w:w="1843" w:type="dxa"/>
            <w:vAlign w:val="center"/>
          </w:tcPr>
          <w:p w:rsidR="005A1719" w:rsidRPr="00D86681" w:rsidRDefault="006A219A" w:rsidP="00427E0E">
            <w:pPr>
              <w:spacing w:after="0" w:line="312" w:lineRule="auto"/>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7,0</w:t>
            </w:r>
            <w:r w:rsidR="003D0B2D" w:rsidRPr="00D86681">
              <w:rPr>
                <w:rFonts w:asciiTheme="majorHAnsi" w:eastAsia="Times New Roman" w:hAnsiTheme="majorHAnsi" w:cstheme="majorHAnsi"/>
                <w:sz w:val="26"/>
                <w:szCs w:val="26"/>
                <w:lang w:val="pt-BR"/>
              </w:rPr>
              <w:t>-</w:t>
            </w:r>
            <w:r w:rsidRPr="00D86681">
              <w:rPr>
                <w:rFonts w:asciiTheme="majorHAnsi" w:eastAsia="Times New Roman" w:hAnsiTheme="majorHAnsi" w:cstheme="majorHAnsi"/>
                <w:sz w:val="26"/>
                <w:szCs w:val="26"/>
                <w:lang w:val="pt-BR"/>
              </w:rPr>
              <w:t>8,5</w:t>
            </w:r>
          </w:p>
        </w:tc>
        <w:tc>
          <w:tcPr>
            <w:tcW w:w="3714" w:type="dxa"/>
            <w:vAlign w:val="center"/>
          </w:tcPr>
          <w:p w:rsidR="005A1719" w:rsidRPr="00D86681" w:rsidRDefault="005A1719" w:rsidP="00427E0E">
            <w:pPr>
              <w:spacing w:after="0" w:line="312" w:lineRule="auto"/>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5,5-9</w:t>
            </w:r>
          </w:p>
        </w:tc>
      </w:tr>
      <w:tr w:rsidR="00D86681" w:rsidRPr="00D86681" w:rsidTr="003D0B2D">
        <w:trPr>
          <w:trHeight w:val="20"/>
          <w:jc w:val="center"/>
        </w:trPr>
        <w:tc>
          <w:tcPr>
            <w:tcW w:w="2439" w:type="dxa"/>
          </w:tcPr>
          <w:p w:rsidR="005A1719" w:rsidRPr="00D86681" w:rsidRDefault="005A1719" w:rsidP="00427E0E">
            <w:pPr>
              <w:spacing w:after="0" w:line="312" w:lineRule="auto"/>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Tổng dầu mỡ khoáng</w:t>
            </w:r>
          </w:p>
        </w:tc>
        <w:tc>
          <w:tcPr>
            <w:tcW w:w="1134" w:type="dxa"/>
          </w:tcPr>
          <w:p w:rsidR="005A1719" w:rsidRPr="00D86681" w:rsidRDefault="005A1719" w:rsidP="00427E0E">
            <w:pPr>
              <w:spacing w:after="0" w:line="312" w:lineRule="auto"/>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mg/l</w:t>
            </w:r>
          </w:p>
        </w:tc>
        <w:tc>
          <w:tcPr>
            <w:tcW w:w="1843" w:type="dxa"/>
            <w:vAlign w:val="center"/>
          </w:tcPr>
          <w:p w:rsidR="005A1719" w:rsidRPr="00D86681" w:rsidRDefault="006A219A" w:rsidP="00427E0E">
            <w:pPr>
              <w:spacing w:after="0" w:line="312" w:lineRule="auto"/>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13-17</w:t>
            </w:r>
          </w:p>
        </w:tc>
        <w:tc>
          <w:tcPr>
            <w:tcW w:w="3714" w:type="dxa"/>
            <w:vAlign w:val="center"/>
          </w:tcPr>
          <w:p w:rsidR="005A1719" w:rsidRPr="00D86681" w:rsidRDefault="005A1719" w:rsidP="00427E0E">
            <w:pPr>
              <w:spacing w:after="0" w:line="312" w:lineRule="auto"/>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10</w:t>
            </w:r>
          </w:p>
        </w:tc>
      </w:tr>
      <w:tr w:rsidR="00D86681" w:rsidRPr="00D86681" w:rsidTr="003D0B2D">
        <w:trPr>
          <w:trHeight w:val="20"/>
          <w:jc w:val="center"/>
        </w:trPr>
        <w:tc>
          <w:tcPr>
            <w:tcW w:w="2439" w:type="dxa"/>
          </w:tcPr>
          <w:p w:rsidR="005A1719" w:rsidRPr="00D86681" w:rsidRDefault="005A1719" w:rsidP="00427E0E">
            <w:pPr>
              <w:spacing w:after="0" w:line="312" w:lineRule="auto"/>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BOD</w:t>
            </w:r>
            <w:r w:rsidRPr="00D86681">
              <w:rPr>
                <w:rFonts w:asciiTheme="majorHAnsi" w:eastAsia="Times New Roman" w:hAnsiTheme="majorHAnsi" w:cstheme="majorHAnsi"/>
                <w:sz w:val="26"/>
                <w:szCs w:val="26"/>
                <w:vertAlign w:val="subscript"/>
                <w:lang w:val="pt-BR"/>
              </w:rPr>
              <w:t>5</w:t>
            </w:r>
          </w:p>
        </w:tc>
        <w:tc>
          <w:tcPr>
            <w:tcW w:w="1134" w:type="dxa"/>
          </w:tcPr>
          <w:p w:rsidR="005A1719" w:rsidRPr="00D86681" w:rsidRDefault="005A1719" w:rsidP="00427E0E">
            <w:pPr>
              <w:spacing w:after="0" w:line="312" w:lineRule="auto"/>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mg/l</w:t>
            </w:r>
          </w:p>
        </w:tc>
        <w:tc>
          <w:tcPr>
            <w:tcW w:w="1843" w:type="dxa"/>
            <w:vAlign w:val="center"/>
          </w:tcPr>
          <w:p w:rsidR="005A1719" w:rsidRPr="00D86681" w:rsidRDefault="006A219A" w:rsidP="00427E0E">
            <w:pPr>
              <w:spacing w:after="0" w:line="312" w:lineRule="auto"/>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42-53</w:t>
            </w:r>
          </w:p>
        </w:tc>
        <w:tc>
          <w:tcPr>
            <w:tcW w:w="3714" w:type="dxa"/>
            <w:vAlign w:val="center"/>
          </w:tcPr>
          <w:p w:rsidR="005A1719" w:rsidRPr="00D86681" w:rsidRDefault="005A1719" w:rsidP="00427E0E">
            <w:pPr>
              <w:spacing w:after="0" w:line="312" w:lineRule="auto"/>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50</w:t>
            </w:r>
          </w:p>
        </w:tc>
      </w:tr>
      <w:tr w:rsidR="00D86681" w:rsidRPr="00D86681" w:rsidTr="003D0B2D">
        <w:trPr>
          <w:trHeight w:val="20"/>
          <w:jc w:val="center"/>
        </w:trPr>
        <w:tc>
          <w:tcPr>
            <w:tcW w:w="2439" w:type="dxa"/>
          </w:tcPr>
          <w:p w:rsidR="005A1719" w:rsidRPr="00D86681" w:rsidRDefault="005A1719" w:rsidP="00427E0E">
            <w:pPr>
              <w:spacing w:after="0" w:line="312" w:lineRule="auto"/>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COD</w:t>
            </w:r>
          </w:p>
        </w:tc>
        <w:tc>
          <w:tcPr>
            <w:tcW w:w="1134" w:type="dxa"/>
          </w:tcPr>
          <w:p w:rsidR="005A1719" w:rsidRPr="00D86681" w:rsidRDefault="005A1719" w:rsidP="00427E0E">
            <w:pPr>
              <w:spacing w:after="0" w:line="312" w:lineRule="auto"/>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mg/l</w:t>
            </w:r>
          </w:p>
        </w:tc>
        <w:tc>
          <w:tcPr>
            <w:tcW w:w="1843" w:type="dxa"/>
            <w:vAlign w:val="center"/>
          </w:tcPr>
          <w:p w:rsidR="005A1719" w:rsidRPr="00D86681" w:rsidRDefault="006A219A" w:rsidP="00427E0E">
            <w:pPr>
              <w:spacing w:after="0" w:line="312" w:lineRule="auto"/>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6</w:t>
            </w:r>
            <w:r w:rsidR="005A1719" w:rsidRPr="00D86681">
              <w:rPr>
                <w:rFonts w:asciiTheme="majorHAnsi" w:eastAsia="Times New Roman" w:hAnsiTheme="majorHAnsi" w:cstheme="majorHAnsi"/>
                <w:sz w:val="26"/>
                <w:szCs w:val="26"/>
                <w:lang w:val="pt-BR"/>
              </w:rPr>
              <w:t>0 - 8</w:t>
            </w:r>
            <w:r w:rsidRPr="00D86681">
              <w:rPr>
                <w:rFonts w:asciiTheme="majorHAnsi" w:eastAsia="Times New Roman" w:hAnsiTheme="majorHAnsi" w:cstheme="majorHAnsi"/>
                <w:sz w:val="26"/>
                <w:szCs w:val="26"/>
                <w:lang w:val="pt-BR"/>
              </w:rPr>
              <w:t>5</w:t>
            </w:r>
          </w:p>
        </w:tc>
        <w:tc>
          <w:tcPr>
            <w:tcW w:w="3714" w:type="dxa"/>
            <w:vAlign w:val="center"/>
          </w:tcPr>
          <w:p w:rsidR="005A1719" w:rsidRPr="00D86681" w:rsidRDefault="005A1719" w:rsidP="00427E0E">
            <w:pPr>
              <w:spacing w:after="0" w:line="312" w:lineRule="auto"/>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150</w:t>
            </w:r>
          </w:p>
        </w:tc>
      </w:tr>
      <w:tr w:rsidR="00D86681" w:rsidRPr="00D86681" w:rsidTr="003D0B2D">
        <w:trPr>
          <w:trHeight w:val="20"/>
          <w:jc w:val="center"/>
        </w:trPr>
        <w:tc>
          <w:tcPr>
            <w:tcW w:w="2439" w:type="dxa"/>
          </w:tcPr>
          <w:p w:rsidR="005A1719" w:rsidRPr="00D86681" w:rsidRDefault="005A1719" w:rsidP="00427E0E">
            <w:pPr>
              <w:spacing w:after="0" w:line="312" w:lineRule="auto"/>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TSS</w:t>
            </w:r>
          </w:p>
        </w:tc>
        <w:tc>
          <w:tcPr>
            <w:tcW w:w="1134" w:type="dxa"/>
          </w:tcPr>
          <w:p w:rsidR="005A1719" w:rsidRPr="00D86681" w:rsidRDefault="005A1719" w:rsidP="00427E0E">
            <w:pPr>
              <w:spacing w:after="0" w:line="312" w:lineRule="auto"/>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mg/l</w:t>
            </w:r>
          </w:p>
        </w:tc>
        <w:tc>
          <w:tcPr>
            <w:tcW w:w="1843" w:type="dxa"/>
            <w:vAlign w:val="center"/>
          </w:tcPr>
          <w:p w:rsidR="005A1719" w:rsidRPr="00D86681" w:rsidRDefault="006A219A" w:rsidP="00427E0E">
            <w:pPr>
              <w:spacing w:after="0" w:line="312" w:lineRule="auto"/>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140 - 190</w:t>
            </w:r>
          </w:p>
        </w:tc>
        <w:tc>
          <w:tcPr>
            <w:tcW w:w="3714" w:type="dxa"/>
            <w:vAlign w:val="center"/>
          </w:tcPr>
          <w:p w:rsidR="005A1719" w:rsidRPr="00D86681" w:rsidRDefault="005A1719" w:rsidP="00427E0E">
            <w:pPr>
              <w:spacing w:after="0" w:line="312" w:lineRule="auto"/>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100</w:t>
            </w:r>
          </w:p>
        </w:tc>
      </w:tr>
    </w:tbl>
    <w:p w:rsidR="005A1719" w:rsidRPr="00D86681" w:rsidRDefault="005A1719" w:rsidP="00427E0E">
      <w:pPr>
        <w:spacing w:after="0" w:line="312" w:lineRule="auto"/>
        <w:ind w:firstLine="720"/>
        <w:jc w:val="both"/>
        <w:rPr>
          <w:rFonts w:asciiTheme="majorHAnsi" w:eastAsia="Calibri" w:hAnsiTheme="majorHAnsi" w:cstheme="majorHAnsi"/>
          <w:iCs/>
          <w:sz w:val="26"/>
          <w:szCs w:val="26"/>
          <w:lang w:val="pt-BR"/>
        </w:rPr>
      </w:pPr>
      <w:r w:rsidRPr="00D86681">
        <w:rPr>
          <w:rFonts w:asciiTheme="majorHAnsi" w:eastAsia="Calibri" w:hAnsiTheme="majorHAnsi" w:cstheme="majorHAnsi"/>
          <w:sz w:val="26"/>
          <w:szCs w:val="26"/>
          <w:lang w:val="pt-BR"/>
        </w:rPr>
        <w:t xml:space="preserve">Nước thải từ hoạt động xịt rửa bánh xe có thể gây biến đổi chất lượng nguồn nước tiếp nhận </w:t>
      </w:r>
      <w:r w:rsidR="008440FA" w:rsidRPr="00D86681">
        <w:rPr>
          <w:rFonts w:asciiTheme="majorHAnsi" w:eastAsia="Calibri" w:hAnsiTheme="majorHAnsi" w:cstheme="majorHAnsi"/>
          <w:sz w:val="26"/>
          <w:szCs w:val="26"/>
          <w:lang w:val="pt-BR"/>
        </w:rPr>
        <w:t>mương thoát nước của dân</w:t>
      </w:r>
      <w:r w:rsidRPr="00D86681">
        <w:rPr>
          <w:rFonts w:asciiTheme="majorHAnsi" w:eastAsia="Calibri" w:hAnsiTheme="majorHAnsi" w:cstheme="majorHAnsi"/>
          <w:sz w:val="26"/>
          <w:szCs w:val="26"/>
          <w:lang w:val="pt-BR"/>
        </w:rPr>
        <w:t xml:space="preserve"> nếu không được xử lý triệt để. </w:t>
      </w:r>
      <w:r w:rsidRPr="00D86681">
        <w:rPr>
          <w:rFonts w:asciiTheme="majorHAnsi" w:eastAsia="Calibri" w:hAnsiTheme="majorHAnsi" w:cstheme="majorHAnsi"/>
          <w:iCs/>
          <w:sz w:val="26"/>
          <w:szCs w:val="26"/>
          <w:lang w:val="pt-BR"/>
        </w:rPr>
        <w:t>Dầu mỡ, chất rắn lơ lửng làm giảm lượng oxy hòa tan, gây ảnh hưởng đến sinh trưởng và phát triển một số loài động vật thủy sinh trên sông, đặc biệt nồng độ chất ô nhiễm (dầu mỡ) lớn có thể gây chết các loài thủy sinh. Ngoài ra, chất lượng nước bị ô nhiễm gây tác động đến người dân sử dụng nguồn nước sông vào mục đích sinh hoạt và tưới tiêu nông nghiệp gây ngộ độc, chất độc trong nước và nông sản tích tụ trong người dẫn đến phát sinh nhiều bệnh hiểm nghèo như ung thư.</w:t>
      </w:r>
    </w:p>
    <w:p w:rsidR="005A1719" w:rsidRPr="00D86681" w:rsidRDefault="00852FCC" w:rsidP="00427E0E">
      <w:pPr>
        <w:spacing w:after="0" w:line="312" w:lineRule="auto"/>
        <w:ind w:firstLine="720"/>
        <w:jc w:val="both"/>
        <w:rPr>
          <w:rFonts w:asciiTheme="majorHAnsi" w:eastAsia="Calibri" w:hAnsiTheme="majorHAnsi" w:cstheme="majorHAnsi"/>
          <w:iCs/>
          <w:sz w:val="26"/>
          <w:szCs w:val="26"/>
          <w:lang w:val="pt-BR"/>
        </w:rPr>
      </w:pPr>
      <w:r w:rsidRPr="00D86681">
        <w:rPr>
          <w:rFonts w:asciiTheme="majorHAnsi" w:eastAsia="Calibri" w:hAnsiTheme="majorHAnsi" w:cstheme="majorHAnsi"/>
          <w:iCs/>
          <w:sz w:val="26"/>
          <w:szCs w:val="26"/>
          <w:lang w:val="pt-BR"/>
        </w:rPr>
        <w:t>T</w:t>
      </w:r>
      <w:r w:rsidR="00CF531C" w:rsidRPr="00D86681">
        <w:rPr>
          <w:rFonts w:asciiTheme="majorHAnsi" w:eastAsia="Calibri" w:hAnsiTheme="majorHAnsi" w:cstheme="majorHAnsi"/>
          <w:iCs/>
          <w:sz w:val="26"/>
          <w:szCs w:val="26"/>
          <w:lang w:val="pt-BR"/>
        </w:rPr>
        <w:t xml:space="preserve">oàn bộ lượng nước thải trên </w:t>
      </w:r>
      <w:r w:rsidR="005A1719" w:rsidRPr="00D86681">
        <w:rPr>
          <w:rFonts w:asciiTheme="majorHAnsi" w:eastAsia="Calibri" w:hAnsiTheme="majorHAnsi" w:cstheme="majorHAnsi"/>
          <w:iCs/>
          <w:sz w:val="26"/>
          <w:szCs w:val="26"/>
          <w:lang w:val="pt-BR"/>
        </w:rPr>
        <w:t xml:space="preserve">sẽ được thu gom </w:t>
      </w:r>
      <w:r w:rsidRPr="00D86681">
        <w:rPr>
          <w:rFonts w:asciiTheme="majorHAnsi" w:eastAsia="Calibri" w:hAnsiTheme="majorHAnsi" w:cstheme="majorHAnsi"/>
          <w:iCs/>
          <w:sz w:val="26"/>
          <w:szCs w:val="26"/>
          <w:lang w:val="pt-BR"/>
        </w:rPr>
        <w:t xml:space="preserve">về bể chứa 2 ngăn và xử lý sau đó nước thải này được chảy về hồ lắng chung của dự án tiếp tục xử lý </w:t>
      </w:r>
      <w:r w:rsidR="005A1719" w:rsidRPr="00D86681">
        <w:rPr>
          <w:rFonts w:asciiTheme="majorHAnsi" w:eastAsia="Calibri" w:hAnsiTheme="majorHAnsi" w:cstheme="majorHAnsi"/>
          <w:iCs/>
          <w:sz w:val="26"/>
          <w:szCs w:val="26"/>
          <w:lang w:val="pt-BR"/>
        </w:rPr>
        <w:t xml:space="preserve">trước khi thoát ra </w:t>
      </w:r>
      <w:r w:rsidR="008B660B" w:rsidRPr="00D86681">
        <w:rPr>
          <w:rFonts w:asciiTheme="majorHAnsi" w:eastAsia="Calibri" w:hAnsiTheme="majorHAnsi" w:cstheme="majorHAnsi"/>
          <w:iCs/>
          <w:sz w:val="26"/>
          <w:szCs w:val="26"/>
          <w:lang w:val="pt-BR"/>
        </w:rPr>
        <w:t>hệ thống thoát nước của khu vực</w:t>
      </w:r>
      <w:r w:rsidR="00C83070" w:rsidRPr="00D86681">
        <w:rPr>
          <w:rFonts w:asciiTheme="majorHAnsi" w:eastAsia="Calibri" w:hAnsiTheme="majorHAnsi" w:cstheme="majorHAnsi"/>
          <w:iCs/>
          <w:sz w:val="26"/>
          <w:szCs w:val="26"/>
          <w:lang w:val="pt-BR"/>
        </w:rPr>
        <w:t>, do vậy các tác động phần nào được hạn chế</w:t>
      </w:r>
      <w:r w:rsidR="005A1719" w:rsidRPr="00D86681">
        <w:rPr>
          <w:rFonts w:asciiTheme="majorHAnsi" w:eastAsia="Calibri" w:hAnsiTheme="majorHAnsi" w:cstheme="majorHAnsi"/>
          <w:iCs/>
          <w:sz w:val="26"/>
          <w:szCs w:val="26"/>
          <w:lang w:val="pt-BR"/>
        </w:rPr>
        <w:t>.</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spacing w:val="-4"/>
          <w:sz w:val="26"/>
          <w:szCs w:val="26"/>
          <w:lang w:val="pt-BR"/>
        </w:rPr>
      </w:pPr>
      <w:r w:rsidRPr="00D86681">
        <w:rPr>
          <w:rFonts w:asciiTheme="majorHAnsi" w:eastAsia="Times New Roman" w:hAnsiTheme="majorHAnsi" w:cstheme="majorHAnsi"/>
          <w:spacing w:val="-4"/>
          <w:sz w:val="26"/>
          <w:szCs w:val="26"/>
          <w:lang w:val="pt-BR"/>
        </w:rPr>
        <w:t xml:space="preserve">Đối tượng chịu tác động: công nhân làm việc tại mỏ, người dân sống lân cận </w:t>
      </w:r>
      <w:r w:rsidR="008440FA" w:rsidRPr="00D86681">
        <w:rPr>
          <w:rFonts w:asciiTheme="majorHAnsi" w:eastAsia="Times New Roman" w:hAnsiTheme="majorHAnsi" w:cstheme="majorHAnsi"/>
          <w:spacing w:val="-4"/>
          <w:sz w:val="26"/>
          <w:szCs w:val="26"/>
          <w:lang w:val="pt-BR"/>
        </w:rPr>
        <w:t>và mương thoát nước của dân xung quanh đó.</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 xml:space="preserve">Phạm vi tác động: </w:t>
      </w:r>
      <w:r w:rsidR="00FC3DC0" w:rsidRPr="00D86681">
        <w:rPr>
          <w:rFonts w:asciiTheme="majorHAnsi" w:eastAsia="Times New Roman" w:hAnsiTheme="majorHAnsi" w:cstheme="majorHAnsi"/>
          <w:sz w:val="26"/>
          <w:szCs w:val="26"/>
          <w:lang w:val="pt-BR"/>
        </w:rPr>
        <w:t>k</w:t>
      </w:r>
      <w:r w:rsidR="008440FA" w:rsidRPr="00D86681">
        <w:rPr>
          <w:rFonts w:asciiTheme="majorHAnsi" w:eastAsia="Times New Roman" w:hAnsiTheme="majorHAnsi" w:cstheme="majorHAnsi"/>
          <w:sz w:val="26"/>
          <w:szCs w:val="26"/>
          <w:lang w:val="pt-BR"/>
        </w:rPr>
        <w:t xml:space="preserve">hu vực Dự án </w:t>
      </w:r>
      <w:r w:rsidRPr="00D86681">
        <w:rPr>
          <w:rFonts w:asciiTheme="majorHAnsi" w:eastAsia="Times New Roman" w:hAnsiTheme="majorHAnsi" w:cstheme="majorHAnsi"/>
          <w:sz w:val="26"/>
          <w:szCs w:val="26"/>
          <w:lang w:val="pt-BR"/>
        </w:rPr>
        <w:t>và lân cận.</w:t>
      </w:r>
    </w:p>
    <w:p w:rsidR="005A1719" w:rsidRPr="00D86681" w:rsidRDefault="005A1719" w:rsidP="00427E0E">
      <w:pPr>
        <w:spacing w:after="0" w:line="312" w:lineRule="auto"/>
        <w:jc w:val="both"/>
        <w:rPr>
          <w:rFonts w:asciiTheme="majorHAnsi" w:eastAsia="Calibri" w:hAnsiTheme="majorHAnsi" w:cstheme="majorHAnsi"/>
          <w:bCs/>
          <w:spacing w:val="-4"/>
          <w:sz w:val="26"/>
          <w:szCs w:val="26"/>
          <w:lang w:val="pt-BR"/>
        </w:rPr>
      </w:pPr>
      <w:r w:rsidRPr="00D86681">
        <w:rPr>
          <w:rFonts w:asciiTheme="majorHAnsi" w:eastAsia="Calibri" w:hAnsiTheme="majorHAnsi" w:cstheme="majorHAnsi"/>
          <w:bCs/>
          <w:spacing w:val="-4"/>
          <w:sz w:val="26"/>
          <w:szCs w:val="26"/>
          <w:lang w:val="pt-BR"/>
        </w:rPr>
        <w:tab/>
        <w:t>Thời gian tác động: giai đoạn khai thác Dự án sau nâng công suất.</w:t>
      </w:r>
    </w:p>
    <w:p w:rsidR="005A1719" w:rsidRPr="00D86681" w:rsidRDefault="005A1719" w:rsidP="00427E0E">
      <w:pPr>
        <w:widowControl w:val="0"/>
        <w:tabs>
          <w:tab w:val="left" w:pos="567"/>
          <w:tab w:val="left" w:pos="993"/>
        </w:tabs>
        <w:spacing w:after="0" w:line="312" w:lineRule="auto"/>
        <w:jc w:val="both"/>
        <w:rPr>
          <w:rFonts w:asciiTheme="majorHAnsi" w:eastAsia="Calibri" w:hAnsiTheme="majorHAnsi" w:cstheme="majorHAnsi"/>
          <w:b/>
          <w:i/>
          <w:sz w:val="26"/>
          <w:szCs w:val="26"/>
          <w:lang w:val="pt-BR"/>
        </w:rPr>
      </w:pPr>
      <w:r w:rsidRPr="00D86681">
        <w:rPr>
          <w:rFonts w:asciiTheme="majorHAnsi" w:eastAsia="Calibri" w:hAnsiTheme="majorHAnsi" w:cstheme="majorHAnsi"/>
          <w:b/>
          <w:i/>
          <w:sz w:val="26"/>
          <w:szCs w:val="26"/>
          <w:lang w:val="pt-BR"/>
        </w:rPr>
        <w:t>(3). Nước mưa chảy tràn</w:t>
      </w:r>
    </w:p>
    <w:p w:rsidR="005A1719" w:rsidRPr="00D86681" w:rsidRDefault="005A1719" w:rsidP="00427E0E">
      <w:pPr>
        <w:widowControl w:val="0"/>
        <w:tabs>
          <w:tab w:val="left" w:pos="567"/>
          <w:tab w:val="left" w:pos="993"/>
        </w:tabs>
        <w:spacing w:after="0" w:line="312" w:lineRule="auto"/>
        <w:ind w:firstLine="720"/>
        <w:jc w:val="both"/>
        <w:rPr>
          <w:rFonts w:asciiTheme="majorHAnsi" w:eastAsia="Calibri" w:hAnsiTheme="majorHAnsi" w:cstheme="majorHAnsi"/>
          <w:sz w:val="26"/>
          <w:szCs w:val="26"/>
          <w:lang w:val="pt-BR"/>
        </w:rPr>
      </w:pPr>
      <w:r w:rsidRPr="00D86681">
        <w:rPr>
          <w:rFonts w:asciiTheme="majorHAnsi" w:eastAsia="Calibri" w:hAnsiTheme="majorHAnsi" w:cstheme="majorHAnsi"/>
          <w:sz w:val="26"/>
          <w:szCs w:val="26"/>
          <w:lang w:val="pt-BR"/>
        </w:rPr>
        <w:t xml:space="preserve">Trong quá trình khai thác mỏ hiện hữu cũng như mỏ sau nâng công suất có thể xuất hiện các trận mưa, làm phát sinh nước mưa chảy tràn trên bề mặt. Theo tính toán tại Chương 1 xác định được lượng mưa chảy tràn lớn nhất tại </w:t>
      </w:r>
      <w:r w:rsidR="00C31618" w:rsidRPr="00D86681">
        <w:rPr>
          <w:rFonts w:asciiTheme="majorHAnsi" w:eastAsia="Calibri" w:hAnsiTheme="majorHAnsi" w:cstheme="majorHAnsi"/>
          <w:sz w:val="26"/>
          <w:szCs w:val="26"/>
          <w:lang w:val="pt-BR"/>
        </w:rPr>
        <w:t>khu vực Dự án (</w:t>
      </w:r>
      <w:r w:rsidR="00186305">
        <w:rPr>
          <w:rFonts w:asciiTheme="majorHAnsi" w:eastAsia="Calibri" w:hAnsiTheme="majorHAnsi" w:cstheme="majorHAnsi"/>
          <w:sz w:val="26"/>
          <w:szCs w:val="26"/>
          <w:lang w:val="pt-BR"/>
        </w:rPr>
        <w:t>6</w:t>
      </w:r>
      <w:r w:rsidR="0060216F">
        <w:rPr>
          <w:rFonts w:asciiTheme="majorHAnsi" w:eastAsia="Calibri" w:hAnsiTheme="majorHAnsi" w:cstheme="majorHAnsi"/>
          <w:sz w:val="26"/>
          <w:szCs w:val="26"/>
          <w:lang w:val="pt-BR"/>
        </w:rPr>
        <w:t>4.300</w:t>
      </w:r>
      <w:r w:rsidR="00C31618" w:rsidRPr="00D86681">
        <w:rPr>
          <w:rFonts w:asciiTheme="majorHAnsi" w:eastAsia="Calibri" w:hAnsiTheme="majorHAnsi" w:cstheme="majorHAnsi"/>
          <w:sz w:val="26"/>
          <w:szCs w:val="26"/>
          <w:lang w:val="pt-BR"/>
        </w:rPr>
        <w:t>m</w:t>
      </w:r>
      <w:r w:rsidR="00C31618" w:rsidRPr="00D86681">
        <w:rPr>
          <w:rFonts w:asciiTheme="majorHAnsi" w:eastAsia="Calibri" w:hAnsiTheme="majorHAnsi" w:cstheme="majorHAnsi"/>
          <w:sz w:val="26"/>
          <w:szCs w:val="26"/>
          <w:vertAlign w:val="superscript"/>
          <w:lang w:val="pt-BR"/>
        </w:rPr>
        <w:t>2</w:t>
      </w:r>
      <w:r w:rsidR="00C31618" w:rsidRPr="00D86681">
        <w:rPr>
          <w:rFonts w:asciiTheme="majorHAnsi" w:eastAsia="Calibri" w:hAnsiTheme="majorHAnsi" w:cstheme="majorHAnsi"/>
          <w:sz w:val="26"/>
          <w:szCs w:val="26"/>
          <w:lang w:val="pt-BR"/>
        </w:rPr>
        <w:t xml:space="preserve">) </w:t>
      </w:r>
      <w:r w:rsidR="00C31618" w:rsidRPr="00D86681">
        <w:rPr>
          <w:sz w:val="26"/>
          <w:szCs w:val="26"/>
          <w:lang w:val="de-DE"/>
        </w:rPr>
        <w:t>chảy dẫn theo mương thu thoát nước quanh mỏ về hồ lắng</w:t>
      </w:r>
      <w:r w:rsidR="008E3525" w:rsidRPr="00D86681">
        <w:rPr>
          <w:rFonts w:asciiTheme="majorHAnsi" w:eastAsia="Calibri" w:hAnsiTheme="majorHAnsi" w:cstheme="majorHAnsi"/>
          <w:sz w:val="26"/>
          <w:szCs w:val="26"/>
          <w:lang w:val="pt-BR"/>
        </w:rPr>
        <w:t>.</w:t>
      </w:r>
    </w:p>
    <w:p w:rsidR="005A1719" w:rsidRPr="00D86681" w:rsidRDefault="005A1719" w:rsidP="00427E0E">
      <w:pPr>
        <w:widowControl w:val="0"/>
        <w:spacing w:after="0" w:line="312" w:lineRule="auto"/>
        <w:ind w:firstLine="720"/>
        <w:jc w:val="both"/>
        <w:rPr>
          <w:rFonts w:asciiTheme="majorHAnsi" w:eastAsia="Calibri" w:hAnsiTheme="majorHAnsi" w:cstheme="majorHAnsi"/>
          <w:bCs/>
          <w:sz w:val="26"/>
          <w:szCs w:val="26"/>
        </w:rPr>
      </w:pPr>
      <w:r w:rsidRPr="00D86681">
        <w:rPr>
          <w:rFonts w:asciiTheme="majorHAnsi" w:eastAsia="Calibri" w:hAnsiTheme="majorHAnsi" w:cstheme="majorHAnsi"/>
          <w:bCs/>
          <w:sz w:val="26"/>
          <w:szCs w:val="26"/>
        </w:rPr>
        <w:t>Trong nước mưa đợt đầu (15 phút) thường chứa lượng lớn các chất bẩn tích lũy trên bề mặt như: bụi, đất</w:t>
      </w:r>
      <w:r w:rsidRPr="00D86681">
        <w:rPr>
          <w:rFonts w:asciiTheme="majorHAnsi" w:eastAsia="Calibri" w:hAnsiTheme="majorHAnsi" w:cstheme="majorHAnsi"/>
          <w:bCs/>
          <w:sz w:val="26"/>
          <w:szCs w:val="26"/>
          <w:lang w:val="nl-NL"/>
        </w:rPr>
        <w:t>,</w:t>
      </w:r>
      <w:r w:rsidRPr="00D86681">
        <w:rPr>
          <w:rFonts w:asciiTheme="majorHAnsi" w:eastAsia="Calibri" w:hAnsiTheme="majorHAnsi" w:cstheme="majorHAnsi"/>
          <w:bCs/>
          <w:sz w:val="26"/>
          <w:szCs w:val="26"/>
        </w:rPr>
        <w:t xml:space="preserve"> cát,… từ những ngày không mưa. Lượng chất bẩn tích tụ trong nước mưa theo thời gian được xác định theo công thức: </w:t>
      </w:r>
    </w:p>
    <w:p w:rsidR="005A1719" w:rsidRPr="00D86681" w:rsidRDefault="005A1719" w:rsidP="00427E0E">
      <w:pPr>
        <w:widowControl w:val="0"/>
        <w:spacing w:after="0" w:line="312" w:lineRule="auto"/>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lastRenderedPageBreak/>
        <w:t>M = M</w:t>
      </w:r>
      <w:r w:rsidRPr="00D86681">
        <w:rPr>
          <w:rFonts w:asciiTheme="majorHAnsi" w:eastAsia="Times New Roman" w:hAnsiTheme="majorHAnsi" w:cstheme="majorHAnsi"/>
          <w:sz w:val="26"/>
          <w:szCs w:val="26"/>
          <w:vertAlign w:val="subscript"/>
        </w:rPr>
        <w:t>max</w:t>
      </w:r>
      <w:r w:rsidRPr="00D86681">
        <w:rPr>
          <w:rFonts w:asciiTheme="majorHAnsi" w:eastAsia="Times New Roman" w:hAnsiTheme="majorHAnsi" w:cstheme="majorHAnsi"/>
          <w:sz w:val="26"/>
          <w:szCs w:val="26"/>
        </w:rPr>
        <w:t xml:space="preserve"> (1- exp(-kz.T) ) x F   (kg)            </w:t>
      </w:r>
      <w:r w:rsidRPr="00D86681">
        <w:rPr>
          <w:rFonts w:asciiTheme="majorHAnsi" w:eastAsia="Times New Roman" w:hAnsiTheme="majorHAnsi" w:cstheme="majorHAnsi"/>
          <w:b/>
          <w:sz w:val="26"/>
          <w:szCs w:val="26"/>
        </w:rPr>
        <w:t>(3.5)</w:t>
      </w:r>
    </w:p>
    <w:p w:rsidR="005A1719" w:rsidRPr="00D86681" w:rsidRDefault="005A1719" w:rsidP="00427E0E">
      <w:pPr>
        <w:widowControl w:val="0"/>
        <w:tabs>
          <w:tab w:val="left" w:pos="993"/>
        </w:tabs>
        <w:spacing w:after="0" w:line="312" w:lineRule="auto"/>
        <w:jc w:val="right"/>
        <w:rPr>
          <w:rFonts w:asciiTheme="majorHAnsi" w:eastAsia="Calibri" w:hAnsiTheme="majorHAnsi" w:cstheme="majorHAnsi"/>
          <w:sz w:val="26"/>
          <w:szCs w:val="26"/>
        </w:rPr>
      </w:pPr>
      <w:r w:rsidRPr="00D86681">
        <w:rPr>
          <w:rFonts w:asciiTheme="majorHAnsi" w:eastAsia="Calibri" w:hAnsiTheme="majorHAnsi" w:cstheme="majorHAnsi"/>
          <w:i/>
          <w:sz w:val="26"/>
          <w:szCs w:val="26"/>
        </w:rPr>
        <w:t xml:space="preserve">(Nguồn: Trần Đức Hạ, giáo trình bảo vệ môi trường trong </w:t>
      </w:r>
      <w:r w:rsidR="0073749A" w:rsidRPr="00D86681">
        <w:rPr>
          <w:rFonts w:asciiTheme="majorHAnsi" w:eastAsia="Calibri" w:hAnsiTheme="majorHAnsi" w:cstheme="majorHAnsi"/>
          <w:i/>
          <w:sz w:val="26"/>
          <w:szCs w:val="26"/>
        </w:rPr>
        <w:t>XDCB</w:t>
      </w:r>
      <w:r w:rsidRPr="00D86681">
        <w:rPr>
          <w:rFonts w:asciiTheme="majorHAnsi" w:eastAsia="Calibri" w:hAnsiTheme="majorHAnsi" w:cstheme="majorHAnsi"/>
          <w:i/>
          <w:sz w:val="26"/>
          <w:szCs w:val="26"/>
        </w:rPr>
        <w:t>, Nhà xuất bản xây dựng, Hà Nội 2009)</w:t>
      </w:r>
    </w:p>
    <w:p w:rsidR="005A1719" w:rsidRPr="00D86681" w:rsidRDefault="005A1719" w:rsidP="00427E0E">
      <w:pPr>
        <w:widowControl w:val="0"/>
        <w:spacing w:after="0" w:line="312" w:lineRule="auto"/>
        <w:jc w:val="both"/>
        <w:rPr>
          <w:rFonts w:asciiTheme="majorHAnsi" w:eastAsia="Courier New" w:hAnsiTheme="majorHAnsi" w:cstheme="majorHAnsi"/>
          <w:bCs/>
          <w:sz w:val="26"/>
          <w:szCs w:val="26"/>
          <w:lang w:eastAsia="vi-VN"/>
        </w:rPr>
      </w:pPr>
      <w:r w:rsidRPr="00D86681">
        <w:rPr>
          <w:rFonts w:asciiTheme="majorHAnsi" w:eastAsia="Courier New" w:hAnsiTheme="majorHAnsi" w:cstheme="majorHAnsi"/>
          <w:bCs/>
          <w:sz w:val="26"/>
          <w:szCs w:val="26"/>
          <w:lang w:eastAsia="vi-VN"/>
        </w:rPr>
        <w:t>Trong đó:</w:t>
      </w:r>
    </w:p>
    <w:p w:rsidR="005A1719" w:rsidRPr="00D86681" w:rsidRDefault="005A1719" w:rsidP="00427E0E">
      <w:pPr>
        <w:widowControl w:val="0"/>
        <w:spacing w:after="0" w:line="312" w:lineRule="auto"/>
        <w:ind w:firstLine="720"/>
        <w:jc w:val="both"/>
        <w:rPr>
          <w:rFonts w:asciiTheme="majorHAnsi" w:eastAsia="Courier New" w:hAnsiTheme="majorHAnsi" w:cstheme="majorHAnsi"/>
          <w:bCs/>
          <w:spacing w:val="6"/>
          <w:sz w:val="26"/>
          <w:szCs w:val="26"/>
          <w:lang w:eastAsia="vi-VN"/>
        </w:rPr>
      </w:pPr>
      <w:r w:rsidRPr="00D86681">
        <w:rPr>
          <w:rFonts w:asciiTheme="majorHAnsi" w:eastAsia="Courier New" w:hAnsiTheme="majorHAnsi" w:cstheme="majorHAnsi"/>
          <w:bCs/>
          <w:spacing w:val="6"/>
          <w:sz w:val="26"/>
          <w:szCs w:val="26"/>
          <w:lang w:eastAsia="vi-VN"/>
        </w:rPr>
        <w:t>- M</w:t>
      </w:r>
      <w:r w:rsidRPr="00D86681">
        <w:rPr>
          <w:rFonts w:asciiTheme="majorHAnsi" w:eastAsia="Courier New" w:hAnsiTheme="majorHAnsi" w:cstheme="majorHAnsi"/>
          <w:bCs/>
          <w:spacing w:val="6"/>
          <w:sz w:val="26"/>
          <w:szCs w:val="26"/>
          <w:vertAlign w:val="subscript"/>
          <w:lang w:eastAsia="vi-VN"/>
        </w:rPr>
        <w:t>max</w:t>
      </w:r>
      <w:r w:rsidRPr="00D86681">
        <w:rPr>
          <w:rFonts w:asciiTheme="majorHAnsi" w:eastAsia="Courier New" w:hAnsiTheme="majorHAnsi" w:cstheme="majorHAnsi"/>
          <w:bCs/>
          <w:spacing w:val="6"/>
          <w:sz w:val="26"/>
          <w:szCs w:val="26"/>
          <w:lang w:eastAsia="vi-VN"/>
        </w:rPr>
        <w:t>: Lượng chất bẩn có thể tích tụ lớn nhất tại khu vực Dự án (M</w:t>
      </w:r>
      <w:r w:rsidRPr="00D86681">
        <w:rPr>
          <w:rFonts w:asciiTheme="majorHAnsi" w:eastAsia="Courier New" w:hAnsiTheme="majorHAnsi" w:cstheme="majorHAnsi"/>
          <w:bCs/>
          <w:spacing w:val="6"/>
          <w:sz w:val="26"/>
          <w:szCs w:val="26"/>
          <w:vertAlign w:val="subscript"/>
          <w:lang w:eastAsia="vi-VN"/>
        </w:rPr>
        <w:t>max</w:t>
      </w:r>
      <w:r w:rsidRPr="00D86681">
        <w:rPr>
          <w:rFonts w:asciiTheme="majorHAnsi" w:eastAsia="Courier New" w:hAnsiTheme="majorHAnsi" w:cstheme="majorHAnsi"/>
          <w:bCs/>
          <w:spacing w:val="6"/>
          <w:sz w:val="26"/>
          <w:szCs w:val="26"/>
          <w:lang w:eastAsia="vi-VN"/>
        </w:rPr>
        <w:t>=50 kg/ha);</w:t>
      </w:r>
    </w:p>
    <w:p w:rsidR="005A1719" w:rsidRPr="00D86681" w:rsidRDefault="005A1719" w:rsidP="00427E0E">
      <w:pPr>
        <w:widowControl w:val="0"/>
        <w:tabs>
          <w:tab w:val="left" w:pos="993"/>
        </w:tabs>
        <w:spacing w:after="0" w:line="312" w:lineRule="auto"/>
        <w:ind w:firstLine="720"/>
        <w:jc w:val="both"/>
        <w:rPr>
          <w:rFonts w:asciiTheme="majorHAnsi" w:eastAsia="Calibri" w:hAnsiTheme="majorHAnsi" w:cstheme="majorHAnsi"/>
          <w:spacing w:val="-6"/>
          <w:sz w:val="26"/>
          <w:szCs w:val="26"/>
        </w:rPr>
      </w:pPr>
      <w:r w:rsidRPr="00D86681">
        <w:rPr>
          <w:rFonts w:asciiTheme="majorHAnsi" w:eastAsia="Courier New" w:hAnsiTheme="majorHAnsi" w:cstheme="majorHAnsi"/>
          <w:bCs/>
          <w:spacing w:val="-6"/>
          <w:sz w:val="26"/>
          <w:szCs w:val="26"/>
          <w:lang w:eastAsia="vi-VN"/>
        </w:rPr>
        <w:t xml:space="preserve">- Kz: Hệ số động học tính luỹ chất bẩn, </w:t>
      </w:r>
      <w:r w:rsidRPr="00D86681">
        <w:rPr>
          <w:rFonts w:asciiTheme="majorHAnsi" w:eastAsia="Calibri" w:hAnsiTheme="majorHAnsi" w:cstheme="majorHAnsi"/>
          <w:spacing w:val="-6"/>
          <w:sz w:val="26"/>
          <w:szCs w:val="26"/>
        </w:rPr>
        <w:t>có thể chọn từ 0,2-0,5 ngày, chọn k</w:t>
      </w:r>
      <w:r w:rsidRPr="00D86681">
        <w:rPr>
          <w:rFonts w:asciiTheme="majorHAnsi" w:eastAsia="Calibri" w:hAnsiTheme="majorHAnsi" w:cstheme="majorHAnsi"/>
          <w:spacing w:val="-6"/>
          <w:sz w:val="26"/>
          <w:szCs w:val="26"/>
          <w:vertAlign w:val="subscript"/>
        </w:rPr>
        <w:t>z</w:t>
      </w:r>
      <w:r w:rsidRPr="00D86681">
        <w:rPr>
          <w:rFonts w:asciiTheme="majorHAnsi" w:eastAsia="Calibri" w:hAnsiTheme="majorHAnsi" w:cstheme="majorHAnsi"/>
          <w:spacing w:val="-6"/>
          <w:sz w:val="26"/>
          <w:szCs w:val="26"/>
        </w:rPr>
        <w:t>=0,25.</w:t>
      </w:r>
    </w:p>
    <w:p w:rsidR="005A1719" w:rsidRPr="00D86681" w:rsidRDefault="005A1719" w:rsidP="00427E0E">
      <w:pPr>
        <w:widowControl w:val="0"/>
        <w:spacing w:after="0" w:line="312" w:lineRule="auto"/>
        <w:ind w:firstLine="720"/>
        <w:jc w:val="both"/>
        <w:rPr>
          <w:rFonts w:asciiTheme="majorHAnsi" w:eastAsia="Courier New" w:hAnsiTheme="majorHAnsi" w:cstheme="majorHAnsi"/>
          <w:bCs/>
          <w:sz w:val="26"/>
          <w:szCs w:val="26"/>
          <w:lang w:eastAsia="vi-VN"/>
        </w:rPr>
      </w:pPr>
      <w:r w:rsidRPr="00D86681">
        <w:rPr>
          <w:rFonts w:asciiTheme="majorHAnsi" w:eastAsia="Courier New" w:hAnsiTheme="majorHAnsi" w:cstheme="majorHAnsi"/>
          <w:bCs/>
          <w:sz w:val="26"/>
          <w:szCs w:val="26"/>
          <w:lang w:eastAsia="vi-VN"/>
        </w:rPr>
        <w:t>- T: Thời gian tích luỹ chất bẩn, 15 phút;</w:t>
      </w:r>
    </w:p>
    <w:p w:rsidR="005A1719" w:rsidRPr="00D86681" w:rsidRDefault="005A1719" w:rsidP="00427E0E">
      <w:pPr>
        <w:widowControl w:val="0"/>
        <w:spacing w:after="0" w:line="312" w:lineRule="auto"/>
        <w:ind w:firstLine="720"/>
        <w:jc w:val="both"/>
        <w:rPr>
          <w:rFonts w:asciiTheme="majorHAnsi" w:eastAsia="Courier New" w:hAnsiTheme="majorHAnsi" w:cstheme="majorHAnsi"/>
          <w:bCs/>
          <w:sz w:val="26"/>
          <w:szCs w:val="26"/>
          <w:lang w:eastAsia="vi-VN"/>
        </w:rPr>
      </w:pPr>
      <w:r w:rsidRPr="00D86681">
        <w:rPr>
          <w:rFonts w:asciiTheme="majorHAnsi" w:eastAsia="Courier New" w:hAnsiTheme="majorHAnsi" w:cstheme="majorHAnsi"/>
          <w:bCs/>
          <w:sz w:val="26"/>
          <w:szCs w:val="26"/>
          <w:lang w:eastAsia="vi-VN"/>
        </w:rPr>
        <w:t>- F: diện tích khu vực Dự án. F</w:t>
      </w:r>
      <w:r w:rsidR="00C31618" w:rsidRPr="00D86681">
        <w:rPr>
          <w:rFonts w:asciiTheme="majorHAnsi" w:eastAsia="Courier New" w:hAnsiTheme="majorHAnsi" w:cstheme="majorHAnsi"/>
          <w:bCs/>
          <w:sz w:val="26"/>
          <w:szCs w:val="26"/>
          <w:lang w:eastAsia="vi-VN"/>
        </w:rPr>
        <w:t xml:space="preserve"> </w:t>
      </w:r>
      <w:r w:rsidRPr="00D86681">
        <w:rPr>
          <w:rFonts w:asciiTheme="majorHAnsi" w:eastAsia="Courier New" w:hAnsiTheme="majorHAnsi" w:cstheme="majorHAnsi"/>
          <w:bCs/>
          <w:sz w:val="26"/>
          <w:szCs w:val="26"/>
          <w:lang w:eastAsia="vi-VN"/>
        </w:rPr>
        <w:t>=</w:t>
      </w:r>
      <w:r w:rsidR="00C31618" w:rsidRPr="00D86681">
        <w:rPr>
          <w:rFonts w:asciiTheme="majorHAnsi" w:eastAsia="Courier New" w:hAnsiTheme="majorHAnsi" w:cstheme="majorHAnsi"/>
          <w:bCs/>
          <w:sz w:val="26"/>
          <w:szCs w:val="26"/>
          <w:lang w:eastAsia="vi-VN"/>
        </w:rPr>
        <w:t xml:space="preserve"> </w:t>
      </w:r>
      <w:r w:rsidR="0060216F">
        <w:rPr>
          <w:rFonts w:asciiTheme="majorHAnsi" w:eastAsia="Calibri" w:hAnsiTheme="majorHAnsi" w:cstheme="majorHAnsi"/>
          <w:sz w:val="26"/>
          <w:szCs w:val="26"/>
          <w:lang w:val="pt-BR"/>
        </w:rPr>
        <w:t>6,43</w:t>
      </w:r>
      <w:r w:rsidR="00C31618" w:rsidRPr="00D86681">
        <w:rPr>
          <w:rFonts w:asciiTheme="majorHAnsi" w:eastAsia="Courier New" w:hAnsiTheme="majorHAnsi" w:cstheme="majorHAnsi"/>
          <w:bCs/>
          <w:sz w:val="26"/>
          <w:szCs w:val="26"/>
          <w:lang w:eastAsia="vi-VN"/>
        </w:rPr>
        <w:t xml:space="preserve"> </w:t>
      </w:r>
      <w:r w:rsidRPr="00D86681">
        <w:rPr>
          <w:rFonts w:asciiTheme="majorHAnsi" w:eastAsia="Courier New" w:hAnsiTheme="majorHAnsi" w:cstheme="majorHAnsi"/>
          <w:bCs/>
          <w:sz w:val="26"/>
          <w:szCs w:val="26"/>
          <w:lang w:eastAsia="vi-VN"/>
        </w:rPr>
        <w:t>ha.</w:t>
      </w:r>
    </w:p>
    <w:p w:rsidR="005A1719" w:rsidRPr="00D86681" w:rsidRDefault="005A1719" w:rsidP="00427E0E">
      <w:pPr>
        <w:widowControl w:val="0"/>
        <w:spacing w:after="0" w:line="312" w:lineRule="auto"/>
        <w:ind w:firstLine="720"/>
        <w:jc w:val="both"/>
        <w:rPr>
          <w:rFonts w:asciiTheme="majorHAnsi" w:eastAsia="Courier New" w:hAnsiTheme="majorHAnsi" w:cstheme="majorHAnsi"/>
          <w:bCs/>
          <w:sz w:val="26"/>
          <w:szCs w:val="26"/>
          <w:lang w:eastAsia="vi-VN"/>
        </w:rPr>
      </w:pPr>
      <w:r w:rsidRPr="00D86681">
        <w:rPr>
          <w:rFonts w:asciiTheme="majorHAnsi" w:eastAsia="Courier New" w:hAnsiTheme="majorHAnsi" w:cstheme="majorHAnsi"/>
          <w:bCs/>
          <w:sz w:val="26"/>
          <w:szCs w:val="26"/>
          <w:lang w:eastAsia="vi-VN"/>
        </w:rPr>
        <w:t xml:space="preserve">Tải lượng chất ô nhiễm trong nước mưa chảy tràn tại khu mỏ sau nâng công suất như sau: M = 50x [1-exp(-0,25x15)] x </w:t>
      </w:r>
      <w:r w:rsidR="0060216F">
        <w:rPr>
          <w:rFonts w:asciiTheme="majorHAnsi" w:eastAsia="Courier New" w:hAnsiTheme="majorHAnsi" w:cstheme="majorHAnsi"/>
          <w:bCs/>
          <w:sz w:val="26"/>
          <w:szCs w:val="26"/>
          <w:lang w:val="en-US" w:eastAsia="vi-VN"/>
        </w:rPr>
        <w:t>6,43</w:t>
      </w:r>
      <w:r w:rsidR="00C31618" w:rsidRPr="00D86681">
        <w:rPr>
          <w:rFonts w:asciiTheme="majorHAnsi" w:eastAsia="Courier New" w:hAnsiTheme="majorHAnsi" w:cstheme="majorHAnsi"/>
          <w:bCs/>
          <w:sz w:val="26"/>
          <w:szCs w:val="26"/>
          <w:lang w:eastAsia="vi-VN"/>
        </w:rPr>
        <w:t xml:space="preserve"> ≈</w:t>
      </w:r>
      <w:r w:rsidR="008E3525" w:rsidRPr="00D86681">
        <w:rPr>
          <w:rFonts w:asciiTheme="majorHAnsi" w:eastAsia="Courier New" w:hAnsiTheme="majorHAnsi" w:cstheme="majorHAnsi"/>
          <w:bCs/>
          <w:sz w:val="26"/>
          <w:szCs w:val="26"/>
          <w:lang w:eastAsia="vi-VN"/>
        </w:rPr>
        <w:t xml:space="preserve"> </w:t>
      </w:r>
      <w:r w:rsidR="0060216F">
        <w:rPr>
          <w:rFonts w:asciiTheme="majorHAnsi" w:eastAsia="Courier New" w:hAnsiTheme="majorHAnsi" w:cstheme="majorHAnsi"/>
          <w:bCs/>
          <w:sz w:val="26"/>
          <w:szCs w:val="26"/>
          <w:lang w:val="en-US" w:eastAsia="vi-VN"/>
        </w:rPr>
        <w:t>332</w:t>
      </w:r>
      <w:r w:rsidRPr="00D86681">
        <w:rPr>
          <w:rFonts w:asciiTheme="majorHAnsi" w:eastAsia="Courier New" w:hAnsiTheme="majorHAnsi" w:cstheme="majorHAnsi"/>
          <w:bCs/>
          <w:sz w:val="26"/>
          <w:szCs w:val="26"/>
          <w:lang w:eastAsia="vi-VN"/>
        </w:rPr>
        <w:t xml:space="preserve"> kg.</w:t>
      </w:r>
    </w:p>
    <w:p w:rsidR="005A1719" w:rsidRPr="00D86681" w:rsidRDefault="005A1719" w:rsidP="00427E0E">
      <w:pPr>
        <w:widowControl w:val="0"/>
        <w:spacing w:after="0" w:line="312" w:lineRule="auto"/>
        <w:ind w:firstLine="720"/>
        <w:jc w:val="both"/>
        <w:rPr>
          <w:rFonts w:asciiTheme="majorHAnsi" w:eastAsia="Calibri" w:hAnsiTheme="majorHAnsi" w:cstheme="majorHAnsi"/>
          <w:iCs/>
          <w:sz w:val="26"/>
          <w:szCs w:val="26"/>
        </w:rPr>
      </w:pPr>
      <w:r w:rsidRPr="00D86681">
        <w:rPr>
          <w:rFonts w:asciiTheme="majorHAnsi" w:eastAsia="Calibri" w:hAnsiTheme="majorHAnsi" w:cstheme="majorHAnsi"/>
          <w:sz w:val="26"/>
          <w:szCs w:val="26"/>
          <w:lang w:val="pt-BR"/>
        </w:rPr>
        <w:t xml:space="preserve">Nước mưa là nguồn cung cấp chất dinh dưỡng như </w:t>
      </w:r>
      <w:r w:rsidRPr="00D86681">
        <w:rPr>
          <w:rFonts w:asciiTheme="majorHAnsi" w:eastAsia="Calibri" w:hAnsiTheme="majorHAnsi" w:cstheme="majorHAnsi"/>
          <w:iCs/>
          <w:sz w:val="26"/>
          <w:szCs w:val="26"/>
        </w:rPr>
        <w:t xml:space="preserve">nitơ, phốt pho </w:t>
      </w:r>
      <w:r w:rsidRPr="00D86681">
        <w:rPr>
          <w:rFonts w:asciiTheme="majorHAnsi" w:eastAsia="Calibri" w:hAnsiTheme="majorHAnsi" w:cstheme="majorHAnsi"/>
          <w:sz w:val="26"/>
          <w:szCs w:val="26"/>
          <w:lang w:val="pt-BR"/>
        </w:rPr>
        <w:t xml:space="preserve">cho các thủy vực. </w:t>
      </w:r>
      <w:r w:rsidRPr="00D86681">
        <w:rPr>
          <w:rFonts w:asciiTheme="majorHAnsi" w:eastAsia="Calibri" w:hAnsiTheme="majorHAnsi" w:cstheme="majorHAnsi"/>
          <w:iCs/>
          <w:sz w:val="26"/>
          <w:szCs w:val="26"/>
        </w:rPr>
        <w:t xml:space="preserve">Trong nước mưa, hàm lượng nitơ và phốt pho phụ thuộc vào lưu vực thoát nước, đặc điểm mặt phủ. </w:t>
      </w:r>
    </w:p>
    <w:p w:rsidR="005A1719" w:rsidRPr="00D86681" w:rsidRDefault="005A1719" w:rsidP="00427E0E">
      <w:pPr>
        <w:widowControl w:val="0"/>
        <w:spacing w:after="0" w:line="312" w:lineRule="auto"/>
        <w:ind w:firstLine="720"/>
        <w:jc w:val="both"/>
        <w:rPr>
          <w:rFonts w:asciiTheme="majorHAnsi" w:eastAsia="Calibri" w:hAnsiTheme="majorHAnsi" w:cstheme="majorHAnsi"/>
          <w:iCs/>
          <w:sz w:val="26"/>
          <w:szCs w:val="26"/>
        </w:rPr>
      </w:pPr>
      <w:r w:rsidRPr="00D86681">
        <w:rPr>
          <w:rFonts w:asciiTheme="majorHAnsi" w:eastAsia="Calibri" w:hAnsiTheme="majorHAnsi" w:cstheme="majorHAnsi"/>
          <w:iCs/>
          <w:sz w:val="26"/>
          <w:szCs w:val="26"/>
        </w:rPr>
        <w:t>Hàm lượng các chất bẩn trong nước mưa phụ thuộc vào một loạt các yếu tố: tình trạng vệ sinh và đặc điểm mặt phủ, độ dốc địa hình, mức độ ô nhiễm môi trường không khí khu vực, cường độ mưa, khoảng thời gian không mưa. Hàm lượng chất bẩn trong nước mưa đợt đầu (khoảng 15 phút đầu) ở các khu vực khác nhau sẽ khác nhau.</w:t>
      </w:r>
    </w:p>
    <w:p w:rsidR="005A1719" w:rsidRPr="00D86681" w:rsidRDefault="005A1719" w:rsidP="00427E0E">
      <w:pPr>
        <w:widowControl w:val="0"/>
        <w:spacing w:after="0" w:line="312" w:lineRule="auto"/>
        <w:ind w:firstLine="720"/>
        <w:jc w:val="both"/>
        <w:rPr>
          <w:rFonts w:asciiTheme="majorHAnsi" w:eastAsia="Calibri" w:hAnsiTheme="majorHAnsi" w:cstheme="majorHAnsi"/>
          <w:iCs/>
          <w:sz w:val="26"/>
          <w:szCs w:val="26"/>
        </w:rPr>
      </w:pPr>
      <w:r w:rsidRPr="00D86681">
        <w:rPr>
          <w:rFonts w:asciiTheme="majorHAnsi" w:eastAsia="Calibri" w:hAnsiTheme="majorHAnsi" w:cstheme="majorHAnsi"/>
          <w:iCs/>
          <w:sz w:val="26"/>
          <w:szCs w:val="26"/>
        </w:rPr>
        <w:t>Theo tài liệu đánh giá nhanh của WHO, 2003, nồng độ các chất ô nhiễm trong nước mưa chảy tràn trong 15 phút đầu thông thường như sau:</w:t>
      </w:r>
    </w:p>
    <w:p w:rsidR="005A1719" w:rsidRPr="00D86681" w:rsidRDefault="005A1719" w:rsidP="00427E0E">
      <w:pPr>
        <w:spacing w:after="0" w:line="312" w:lineRule="auto"/>
        <w:ind w:firstLine="720"/>
        <w:jc w:val="both"/>
        <w:rPr>
          <w:rFonts w:asciiTheme="majorHAnsi" w:eastAsia="Calibri" w:hAnsiTheme="majorHAnsi" w:cstheme="majorHAnsi"/>
          <w:iCs/>
          <w:sz w:val="26"/>
          <w:szCs w:val="26"/>
          <w:lang w:val="en-US"/>
        </w:rPr>
      </w:pPr>
      <w:r w:rsidRPr="00D86681">
        <w:rPr>
          <w:rFonts w:asciiTheme="majorHAnsi" w:eastAsia="Calibri" w:hAnsiTheme="majorHAnsi" w:cstheme="majorHAnsi"/>
          <w:iCs/>
          <w:sz w:val="26"/>
          <w:szCs w:val="26"/>
          <w:lang w:val="en-US"/>
        </w:rPr>
        <w:t>- Khoảng 0,5-1,5 mgN/l, trung bình 1mgN/l;</w:t>
      </w:r>
    </w:p>
    <w:p w:rsidR="005A1719" w:rsidRPr="00D86681" w:rsidRDefault="005A1719" w:rsidP="00427E0E">
      <w:pPr>
        <w:widowControl w:val="0"/>
        <w:spacing w:after="0" w:line="312" w:lineRule="auto"/>
        <w:ind w:firstLine="720"/>
        <w:jc w:val="both"/>
        <w:rPr>
          <w:rFonts w:asciiTheme="majorHAnsi" w:eastAsia="Calibri" w:hAnsiTheme="majorHAnsi" w:cstheme="majorHAnsi"/>
          <w:iCs/>
          <w:sz w:val="26"/>
          <w:szCs w:val="26"/>
          <w:lang w:val="en-US"/>
        </w:rPr>
      </w:pPr>
      <w:r w:rsidRPr="00D86681">
        <w:rPr>
          <w:rFonts w:asciiTheme="majorHAnsi" w:eastAsia="Calibri" w:hAnsiTheme="majorHAnsi" w:cstheme="majorHAnsi"/>
          <w:iCs/>
          <w:sz w:val="26"/>
          <w:szCs w:val="26"/>
          <w:lang w:val="en-US"/>
        </w:rPr>
        <w:t>- Khoảng 0,004-0,3 mgP/l, trung bình 0,152mgP/l;</w:t>
      </w:r>
    </w:p>
    <w:p w:rsidR="005A1719" w:rsidRPr="00D86681" w:rsidRDefault="005A1719" w:rsidP="00427E0E">
      <w:pPr>
        <w:widowControl w:val="0"/>
        <w:spacing w:after="0" w:line="312" w:lineRule="auto"/>
        <w:ind w:firstLine="720"/>
        <w:jc w:val="both"/>
        <w:rPr>
          <w:rFonts w:asciiTheme="majorHAnsi" w:eastAsia="Calibri" w:hAnsiTheme="majorHAnsi" w:cstheme="majorHAnsi"/>
          <w:iCs/>
          <w:sz w:val="26"/>
          <w:szCs w:val="26"/>
          <w:lang w:val="en-US"/>
        </w:rPr>
      </w:pPr>
      <w:r w:rsidRPr="00D86681">
        <w:rPr>
          <w:rFonts w:asciiTheme="majorHAnsi" w:eastAsia="Calibri" w:hAnsiTheme="majorHAnsi" w:cstheme="majorHAnsi"/>
          <w:iCs/>
          <w:sz w:val="26"/>
          <w:szCs w:val="26"/>
          <w:lang w:val="en-US"/>
        </w:rPr>
        <w:t>- Khoảng 10-20 mgCOD/l, trung bình 15mgCOD/l;</w:t>
      </w:r>
    </w:p>
    <w:p w:rsidR="005A1719" w:rsidRPr="00D86681" w:rsidRDefault="005A1719" w:rsidP="00427E0E">
      <w:pPr>
        <w:widowControl w:val="0"/>
        <w:spacing w:after="0" w:line="312" w:lineRule="auto"/>
        <w:ind w:firstLine="720"/>
        <w:jc w:val="both"/>
        <w:rPr>
          <w:rFonts w:asciiTheme="majorHAnsi" w:eastAsia="Calibri" w:hAnsiTheme="majorHAnsi" w:cstheme="majorHAnsi"/>
          <w:iCs/>
          <w:sz w:val="26"/>
          <w:szCs w:val="26"/>
          <w:lang w:val="en-US"/>
        </w:rPr>
      </w:pPr>
      <w:r w:rsidRPr="00D86681">
        <w:rPr>
          <w:rFonts w:asciiTheme="majorHAnsi" w:eastAsia="Calibri" w:hAnsiTheme="majorHAnsi" w:cstheme="majorHAnsi"/>
          <w:iCs/>
          <w:sz w:val="26"/>
          <w:szCs w:val="26"/>
          <w:lang w:val="en-US"/>
        </w:rPr>
        <w:t>- Khoảng</w:t>
      </w:r>
      <w:r w:rsidRPr="00D86681">
        <w:rPr>
          <w:rFonts w:asciiTheme="majorHAnsi" w:eastAsia="Calibri" w:hAnsiTheme="majorHAnsi" w:cstheme="majorHAnsi"/>
          <w:iCs/>
          <w:sz w:val="26"/>
          <w:szCs w:val="26"/>
        </w:rPr>
        <w:t xml:space="preserve"> </w:t>
      </w:r>
      <w:r w:rsidRPr="00D86681">
        <w:rPr>
          <w:rFonts w:asciiTheme="majorHAnsi" w:eastAsia="Calibri" w:hAnsiTheme="majorHAnsi" w:cstheme="majorHAnsi"/>
          <w:iCs/>
          <w:sz w:val="26"/>
          <w:szCs w:val="26"/>
          <w:lang w:val="en-US"/>
        </w:rPr>
        <w:t>10-20 mgTSS/l, trung bình 15mgTSS/l.</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iCs/>
          <w:sz w:val="26"/>
          <w:szCs w:val="26"/>
          <w:lang w:val="en-US"/>
        </w:rPr>
      </w:pPr>
      <w:r w:rsidRPr="00D86681">
        <w:rPr>
          <w:rFonts w:asciiTheme="majorHAnsi" w:eastAsia="Courier New" w:hAnsiTheme="majorHAnsi" w:cstheme="majorHAnsi"/>
          <w:bCs/>
          <w:sz w:val="26"/>
          <w:szCs w:val="26"/>
          <w:lang w:val="en-US" w:eastAsia="vi-VN"/>
        </w:rPr>
        <w:t>Vậy, tải lượng các chất ô nhiễm trong nước mưa chảy tràn khoảng 15 phút đầu trung bình (</w:t>
      </w:r>
      <w:r w:rsidRPr="00D86681">
        <w:rPr>
          <w:rFonts w:asciiTheme="majorHAnsi" w:eastAsia="Times New Roman" w:hAnsiTheme="majorHAnsi" w:cstheme="majorHAnsi"/>
          <w:iCs/>
          <w:sz w:val="26"/>
          <w:szCs w:val="26"/>
          <w:lang w:val="en-US"/>
        </w:rPr>
        <w:t>N, P, COD và TSS) tại Dự án là: 1</w:t>
      </w:r>
      <w:r w:rsidR="008E3525" w:rsidRPr="00D86681">
        <w:rPr>
          <w:rFonts w:asciiTheme="majorHAnsi" w:eastAsia="Times New Roman" w:hAnsiTheme="majorHAnsi" w:cstheme="majorHAnsi"/>
          <w:iCs/>
          <w:sz w:val="26"/>
          <w:szCs w:val="26"/>
          <w:lang w:val="en-US"/>
        </w:rPr>
        <w:t>.2</w:t>
      </w:r>
      <w:r w:rsidR="00C31618" w:rsidRPr="00D86681">
        <w:rPr>
          <w:rFonts w:asciiTheme="majorHAnsi" w:eastAsia="Times New Roman" w:hAnsiTheme="majorHAnsi" w:cstheme="majorHAnsi"/>
          <w:iCs/>
          <w:sz w:val="26"/>
          <w:szCs w:val="26"/>
          <w:lang w:val="en-US"/>
        </w:rPr>
        <w:t>3</w:t>
      </w:r>
      <w:r w:rsidR="00B034EB" w:rsidRPr="00D86681">
        <w:rPr>
          <w:rFonts w:asciiTheme="majorHAnsi" w:eastAsia="Times New Roman" w:hAnsiTheme="majorHAnsi" w:cstheme="majorHAnsi"/>
          <w:iCs/>
          <w:sz w:val="26"/>
          <w:szCs w:val="26"/>
          <w:lang w:val="en-US"/>
        </w:rPr>
        <w:t>2</w:t>
      </w:r>
      <w:r w:rsidR="00C31618" w:rsidRPr="00D86681">
        <w:rPr>
          <w:rFonts w:asciiTheme="majorHAnsi" w:eastAsia="Times New Roman" w:hAnsiTheme="majorHAnsi" w:cstheme="majorHAnsi"/>
          <w:iCs/>
          <w:sz w:val="26"/>
          <w:szCs w:val="26"/>
          <w:lang w:val="en-US"/>
        </w:rPr>
        <w:t>,</w:t>
      </w:r>
      <w:r w:rsidR="008E3525" w:rsidRPr="00D86681">
        <w:rPr>
          <w:rFonts w:asciiTheme="majorHAnsi" w:eastAsia="Times New Roman" w:hAnsiTheme="majorHAnsi" w:cstheme="majorHAnsi"/>
          <w:iCs/>
          <w:sz w:val="26"/>
          <w:szCs w:val="26"/>
          <w:lang w:val="en-US"/>
        </w:rPr>
        <w:t>5g N; 205</w:t>
      </w:r>
      <w:r w:rsidR="00C31618" w:rsidRPr="00D86681">
        <w:rPr>
          <w:rFonts w:asciiTheme="majorHAnsi" w:eastAsia="Times New Roman" w:hAnsiTheme="majorHAnsi" w:cstheme="majorHAnsi"/>
          <w:iCs/>
          <w:sz w:val="26"/>
          <w:szCs w:val="26"/>
          <w:lang w:val="en-US"/>
        </w:rPr>
        <w:t>,</w:t>
      </w:r>
      <w:r w:rsidR="00B034EB" w:rsidRPr="00D86681">
        <w:rPr>
          <w:rFonts w:asciiTheme="majorHAnsi" w:eastAsia="Times New Roman" w:hAnsiTheme="majorHAnsi" w:cstheme="majorHAnsi"/>
          <w:iCs/>
          <w:sz w:val="26"/>
          <w:szCs w:val="26"/>
          <w:lang w:val="en-US"/>
        </w:rPr>
        <w:t>5</w:t>
      </w:r>
      <w:r w:rsidRPr="00D86681">
        <w:rPr>
          <w:rFonts w:asciiTheme="majorHAnsi" w:eastAsia="Times New Roman" w:hAnsiTheme="majorHAnsi" w:cstheme="majorHAnsi"/>
          <w:iCs/>
          <w:sz w:val="26"/>
          <w:szCs w:val="26"/>
          <w:lang w:val="en-US"/>
        </w:rPr>
        <w:t xml:space="preserve">g P; </w:t>
      </w:r>
      <w:r w:rsidR="008E3525" w:rsidRPr="00D86681">
        <w:rPr>
          <w:rFonts w:asciiTheme="majorHAnsi" w:eastAsia="Times New Roman" w:hAnsiTheme="majorHAnsi" w:cstheme="majorHAnsi"/>
          <w:iCs/>
          <w:sz w:val="26"/>
          <w:szCs w:val="26"/>
          <w:lang w:val="en-US"/>
        </w:rPr>
        <w:t>16</w:t>
      </w:r>
      <w:r w:rsidR="00C31618" w:rsidRPr="00D86681">
        <w:rPr>
          <w:rFonts w:asciiTheme="majorHAnsi" w:eastAsia="Times New Roman" w:hAnsiTheme="majorHAnsi" w:cstheme="majorHAnsi"/>
          <w:iCs/>
          <w:sz w:val="26"/>
          <w:szCs w:val="26"/>
          <w:lang w:val="en-US"/>
        </w:rPr>
        <w:t>.</w:t>
      </w:r>
      <w:r w:rsidR="00B034EB" w:rsidRPr="00D86681">
        <w:rPr>
          <w:rFonts w:asciiTheme="majorHAnsi" w:eastAsia="Times New Roman" w:hAnsiTheme="majorHAnsi" w:cstheme="majorHAnsi"/>
          <w:iCs/>
          <w:sz w:val="26"/>
          <w:szCs w:val="26"/>
          <w:lang w:val="en-US"/>
        </w:rPr>
        <w:t>48</w:t>
      </w:r>
      <w:r w:rsidR="00C31618" w:rsidRPr="00D86681">
        <w:rPr>
          <w:rFonts w:asciiTheme="majorHAnsi" w:eastAsia="Times New Roman" w:hAnsiTheme="majorHAnsi" w:cstheme="majorHAnsi"/>
          <w:iCs/>
          <w:sz w:val="26"/>
          <w:szCs w:val="26"/>
          <w:lang w:val="en-US"/>
        </w:rPr>
        <w:t>5,</w:t>
      </w:r>
      <w:r w:rsidR="00B034EB" w:rsidRPr="00D86681">
        <w:rPr>
          <w:rFonts w:asciiTheme="majorHAnsi" w:eastAsia="Times New Roman" w:hAnsiTheme="majorHAnsi" w:cstheme="majorHAnsi"/>
          <w:iCs/>
          <w:sz w:val="26"/>
          <w:szCs w:val="26"/>
          <w:lang w:val="en-US"/>
        </w:rPr>
        <w:t>5</w:t>
      </w:r>
      <w:r w:rsidRPr="00D86681">
        <w:rPr>
          <w:rFonts w:asciiTheme="majorHAnsi" w:eastAsia="Times New Roman" w:hAnsiTheme="majorHAnsi" w:cstheme="majorHAnsi"/>
          <w:iCs/>
          <w:sz w:val="26"/>
          <w:szCs w:val="26"/>
          <w:lang w:val="en-US"/>
        </w:rPr>
        <w:t xml:space="preserve">g COD; </w:t>
      </w:r>
      <w:r w:rsidR="008E3525" w:rsidRPr="00D86681">
        <w:rPr>
          <w:rFonts w:asciiTheme="majorHAnsi" w:eastAsia="Times New Roman" w:hAnsiTheme="majorHAnsi" w:cstheme="majorHAnsi"/>
          <w:iCs/>
          <w:sz w:val="26"/>
          <w:szCs w:val="26"/>
          <w:lang w:val="en-US"/>
        </w:rPr>
        <w:t>20</w:t>
      </w:r>
      <w:r w:rsidR="00C31618" w:rsidRPr="00D86681">
        <w:rPr>
          <w:rFonts w:asciiTheme="majorHAnsi" w:eastAsia="Times New Roman" w:hAnsiTheme="majorHAnsi" w:cstheme="majorHAnsi"/>
          <w:iCs/>
          <w:sz w:val="26"/>
          <w:szCs w:val="26"/>
          <w:lang w:val="en-US"/>
        </w:rPr>
        <w:t>.</w:t>
      </w:r>
      <w:r w:rsidR="008E3525" w:rsidRPr="00D86681">
        <w:rPr>
          <w:rFonts w:asciiTheme="majorHAnsi" w:eastAsia="Times New Roman" w:hAnsiTheme="majorHAnsi" w:cstheme="majorHAnsi"/>
          <w:iCs/>
          <w:sz w:val="26"/>
          <w:szCs w:val="26"/>
          <w:lang w:val="en-US"/>
        </w:rPr>
        <w:t>8</w:t>
      </w:r>
      <w:r w:rsidR="00B034EB" w:rsidRPr="00D86681">
        <w:rPr>
          <w:rFonts w:asciiTheme="majorHAnsi" w:eastAsia="Times New Roman" w:hAnsiTheme="majorHAnsi" w:cstheme="majorHAnsi"/>
          <w:iCs/>
          <w:sz w:val="26"/>
          <w:szCs w:val="26"/>
          <w:lang w:val="en-US"/>
        </w:rPr>
        <w:t>8</w:t>
      </w:r>
      <w:r w:rsidR="00C31618" w:rsidRPr="00D86681">
        <w:rPr>
          <w:rFonts w:asciiTheme="majorHAnsi" w:eastAsia="Times New Roman" w:hAnsiTheme="majorHAnsi" w:cstheme="majorHAnsi"/>
          <w:iCs/>
          <w:sz w:val="26"/>
          <w:szCs w:val="26"/>
          <w:lang w:val="en-US"/>
        </w:rPr>
        <w:t>5,</w:t>
      </w:r>
      <w:r w:rsidR="00B034EB" w:rsidRPr="00D86681">
        <w:rPr>
          <w:rFonts w:asciiTheme="majorHAnsi" w:eastAsia="Times New Roman" w:hAnsiTheme="majorHAnsi" w:cstheme="majorHAnsi"/>
          <w:iCs/>
          <w:sz w:val="26"/>
          <w:szCs w:val="26"/>
          <w:lang w:val="en-US"/>
        </w:rPr>
        <w:t>5</w:t>
      </w:r>
      <w:r w:rsidRPr="00D86681">
        <w:rPr>
          <w:rFonts w:asciiTheme="majorHAnsi" w:eastAsia="Times New Roman" w:hAnsiTheme="majorHAnsi" w:cstheme="majorHAnsi"/>
          <w:iCs/>
          <w:sz w:val="26"/>
          <w:szCs w:val="26"/>
          <w:lang w:val="en-US"/>
        </w:rPr>
        <w:t>g TSS.</w:t>
      </w:r>
    </w:p>
    <w:p w:rsidR="005A1719" w:rsidRPr="00D86681" w:rsidRDefault="005A1719" w:rsidP="00427E0E">
      <w:pPr>
        <w:widowControl w:val="0"/>
        <w:spacing w:after="0" w:line="312" w:lineRule="auto"/>
        <w:ind w:firstLine="720"/>
        <w:jc w:val="both"/>
        <w:rPr>
          <w:rFonts w:asciiTheme="majorHAnsi" w:eastAsia="Courier New" w:hAnsiTheme="majorHAnsi" w:cstheme="majorHAnsi"/>
          <w:bCs/>
          <w:sz w:val="26"/>
          <w:szCs w:val="26"/>
          <w:lang w:val="en-US" w:eastAsia="vi-VN"/>
        </w:rPr>
      </w:pPr>
      <w:r w:rsidRPr="00D86681">
        <w:rPr>
          <w:rFonts w:asciiTheme="majorHAnsi" w:eastAsia="Courier New" w:hAnsiTheme="majorHAnsi" w:cstheme="majorHAnsi"/>
          <w:bCs/>
          <w:sz w:val="26"/>
          <w:szCs w:val="26"/>
          <w:lang w:val="en-US" w:eastAsia="vi-VN"/>
        </w:rPr>
        <w:t xml:space="preserve">Từ kết quả tính toán trên cho thấy tải lượng chất ô nhiễm trong nước mưa 15 phút đầu tương đối lớn. Nước mưa cuốn trôi các chất bẩn trên bề mặt khu mỏ đồng thời cuốn theo dầu mỡ rơi vãi, rò rỉ từ các phương tiện vận chuyển, máy móc thiết bị khai thác tại khai trường. </w:t>
      </w:r>
    </w:p>
    <w:p w:rsidR="005A1719" w:rsidRPr="00D86681" w:rsidRDefault="005A1719" w:rsidP="00427E0E">
      <w:pPr>
        <w:widowControl w:val="0"/>
        <w:spacing w:after="0" w:line="312" w:lineRule="auto"/>
        <w:ind w:firstLine="720"/>
        <w:jc w:val="both"/>
        <w:rPr>
          <w:rFonts w:asciiTheme="majorHAnsi" w:eastAsia="Courier New" w:hAnsiTheme="majorHAnsi" w:cstheme="majorHAnsi"/>
          <w:bCs/>
          <w:sz w:val="26"/>
          <w:szCs w:val="26"/>
          <w:lang w:val="en-US" w:eastAsia="vi-VN"/>
        </w:rPr>
      </w:pPr>
      <w:r w:rsidRPr="00D86681">
        <w:rPr>
          <w:rFonts w:asciiTheme="majorHAnsi" w:eastAsia="Courier New" w:hAnsiTheme="majorHAnsi" w:cstheme="majorHAnsi"/>
          <w:bCs/>
          <w:sz w:val="26"/>
          <w:szCs w:val="26"/>
          <w:lang w:val="en-US" w:eastAsia="vi-VN"/>
        </w:rPr>
        <w:t xml:space="preserve">Nước mưa chảy tràn nếu không được thu gom xử lý khi chảy vào các thủy vực sẽ làm tăng độ đục, bồi lắng đối với hệ thống mương, rãnh thu thoát nước của khu mỏ, dẫn đến giảm khả năng thoát nước gây ngập úng cục bộ từ đó ảnh hưởng đến quá trình khai thác mỏ. Ngoài ra, nước mưa làm gia tăng hàm lượng chất ô nhiễm nước mặt tại nguồn tiếp nhận là </w:t>
      </w:r>
      <w:r w:rsidR="008E3525" w:rsidRPr="00D86681">
        <w:rPr>
          <w:rFonts w:asciiTheme="majorHAnsi" w:eastAsia="Courier New" w:hAnsiTheme="majorHAnsi" w:cstheme="majorHAnsi"/>
          <w:bCs/>
          <w:sz w:val="26"/>
          <w:szCs w:val="26"/>
          <w:lang w:val="en-US" w:eastAsia="vi-VN"/>
        </w:rPr>
        <w:t>mương thoát nước xung quanh</w:t>
      </w:r>
      <w:r w:rsidRPr="00D86681">
        <w:rPr>
          <w:rFonts w:asciiTheme="majorHAnsi" w:eastAsia="Courier New" w:hAnsiTheme="majorHAnsi" w:cstheme="majorHAnsi"/>
          <w:bCs/>
          <w:sz w:val="26"/>
          <w:szCs w:val="26"/>
          <w:lang w:val="en-US" w:eastAsia="vi-VN"/>
        </w:rPr>
        <w:t xml:space="preserve">; làm chậm quá trình sinh trưởng và phát triển của các loài thủy sinh vật trong nước. </w:t>
      </w:r>
    </w:p>
    <w:p w:rsidR="005A1719" w:rsidRPr="00D86681" w:rsidRDefault="005A1719" w:rsidP="00427E0E">
      <w:pPr>
        <w:spacing w:after="0" w:line="312" w:lineRule="auto"/>
        <w:ind w:firstLine="720"/>
        <w:jc w:val="both"/>
        <w:rPr>
          <w:rFonts w:asciiTheme="majorHAnsi" w:eastAsia="Times New Roman" w:hAnsiTheme="majorHAnsi" w:cstheme="majorHAnsi"/>
          <w:spacing w:val="-4"/>
          <w:sz w:val="26"/>
          <w:szCs w:val="26"/>
          <w:lang w:val="pt-BR"/>
        </w:rPr>
      </w:pPr>
      <w:r w:rsidRPr="00D86681">
        <w:rPr>
          <w:rFonts w:asciiTheme="majorHAnsi" w:eastAsia="Times New Roman" w:hAnsiTheme="majorHAnsi" w:cstheme="majorHAnsi"/>
          <w:spacing w:val="-4"/>
          <w:sz w:val="26"/>
          <w:szCs w:val="26"/>
          <w:lang w:val="pt-BR"/>
        </w:rPr>
        <w:lastRenderedPageBreak/>
        <w:t xml:space="preserve">Đối tượng chịu tác động: công nhân làm việc tại mỏ, HST </w:t>
      </w:r>
      <w:r w:rsidR="008E3525" w:rsidRPr="00D86681">
        <w:rPr>
          <w:rFonts w:asciiTheme="majorHAnsi" w:eastAsia="Times New Roman" w:hAnsiTheme="majorHAnsi" w:cstheme="majorHAnsi"/>
          <w:spacing w:val="-4"/>
          <w:sz w:val="26"/>
          <w:szCs w:val="26"/>
          <w:lang w:val="pt-BR"/>
        </w:rPr>
        <w:t>tại khu vực gần đó</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P</w:t>
      </w:r>
      <w:r w:rsidR="008E3525" w:rsidRPr="00D86681">
        <w:rPr>
          <w:rFonts w:asciiTheme="majorHAnsi" w:eastAsia="Times New Roman" w:hAnsiTheme="majorHAnsi" w:cstheme="majorHAnsi"/>
          <w:sz w:val="26"/>
          <w:szCs w:val="26"/>
          <w:lang w:val="pt-BR"/>
        </w:rPr>
        <w:t xml:space="preserve">hạm vi tác động: khu vực Dự án </w:t>
      </w:r>
      <w:r w:rsidRPr="00D86681">
        <w:rPr>
          <w:rFonts w:asciiTheme="majorHAnsi" w:eastAsia="Times New Roman" w:hAnsiTheme="majorHAnsi" w:cstheme="majorHAnsi"/>
          <w:sz w:val="26"/>
          <w:szCs w:val="26"/>
          <w:lang w:val="pt-BR"/>
        </w:rPr>
        <w:t>và lân cận.</w:t>
      </w:r>
    </w:p>
    <w:p w:rsidR="005A1719" w:rsidRPr="00D86681" w:rsidRDefault="005A1719" w:rsidP="00427E0E">
      <w:pPr>
        <w:spacing w:after="0" w:line="312" w:lineRule="auto"/>
        <w:ind w:firstLine="720"/>
        <w:jc w:val="both"/>
        <w:rPr>
          <w:rFonts w:asciiTheme="majorHAnsi" w:eastAsia="Calibri" w:hAnsiTheme="majorHAnsi" w:cstheme="majorHAnsi"/>
          <w:bCs/>
          <w:spacing w:val="-4"/>
          <w:sz w:val="26"/>
          <w:szCs w:val="26"/>
          <w:lang w:val="pt-BR"/>
        </w:rPr>
      </w:pPr>
      <w:r w:rsidRPr="00D86681">
        <w:rPr>
          <w:rFonts w:asciiTheme="majorHAnsi" w:eastAsia="Calibri" w:hAnsiTheme="majorHAnsi" w:cstheme="majorHAnsi"/>
          <w:bCs/>
          <w:spacing w:val="-4"/>
          <w:sz w:val="26"/>
          <w:szCs w:val="26"/>
          <w:lang w:val="pt-BR"/>
        </w:rPr>
        <w:t>Thời gian tác động: giai đoạn khai thác Dự án sau nâng công suất.</w:t>
      </w:r>
    </w:p>
    <w:p w:rsidR="005A1719" w:rsidRPr="00D86681" w:rsidRDefault="0002649A" w:rsidP="00427E0E">
      <w:pPr>
        <w:spacing w:after="0" w:line="312" w:lineRule="auto"/>
        <w:jc w:val="both"/>
        <w:rPr>
          <w:rFonts w:asciiTheme="majorHAnsi" w:eastAsia="Times New Roman" w:hAnsiTheme="majorHAnsi" w:cstheme="majorHAnsi"/>
          <w:b/>
          <w:sz w:val="26"/>
          <w:szCs w:val="26"/>
          <w:lang w:val="pt-BR"/>
        </w:rPr>
      </w:pPr>
      <w:r w:rsidRPr="0002649A">
        <w:rPr>
          <w:rFonts w:asciiTheme="majorHAnsi" w:eastAsia="Times New Roman" w:hAnsiTheme="majorHAnsi" w:cstheme="majorHAnsi"/>
          <w:b/>
          <w:sz w:val="26"/>
          <w:szCs w:val="26"/>
          <w:lang w:val="pt-BR"/>
        </w:rPr>
        <w:t>3.2.1.1.2</w:t>
      </w:r>
      <w:r w:rsidR="005A1719" w:rsidRPr="00D86681">
        <w:rPr>
          <w:rFonts w:asciiTheme="majorHAnsi" w:eastAsia="Times New Roman" w:hAnsiTheme="majorHAnsi" w:cstheme="majorHAnsi"/>
          <w:b/>
          <w:sz w:val="26"/>
          <w:szCs w:val="26"/>
          <w:lang w:val="pt-BR"/>
        </w:rPr>
        <w:t xml:space="preserve">. Tác động của </w:t>
      </w:r>
      <w:r w:rsidR="007B6F41" w:rsidRPr="00D86681">
        <w:rPr>
          <w:rFonts w:asciiTheme="majorHAnsi" w:eastAsia="Times New Roman" w:hAnsiTheme="majorHAnsi" w:cstheme="majorHAnsi"/>
          <w:b/>
          <w:sz w:val="26"/>
          <w:szCs w:val="26"/>
          <w:lang w:val="pt-BR"/>
        </w:rPr>
        <w:t xml:space="preserve">CTR thông thường </w:t>
      </w:r>
      <w:r w:rsidR="005A1719" w:rsidRPr="00D86681">
        <w:rPr>
          <w:rFonts w:asciiTheme="majorHAnsi" w:eastAsia="Times New Roman" w:hAnsiTheme="majorHAnsi" w:cstheme="majorHAnsi"/>
          <w:b/>
          <w:sz w:val="26"/>
          <w:szCs w:val="26"/>
          <w:lang w:val="pt-BR"/>
        </w:rPr>
        <w:t xml:space="preserve">và </w:t>
      </w:r>
      <w:r w:rsidR="007B6F41" w:rsidRPr="00D86681">
        <w:rPr>
          <w:rFonts w:asciiTheme="majorHAnsi" w:eastAsia="Times New Roman" w:hAnsiTheme="majorHAnsi" w:cstheme="majorHAnsi"/>
          <w:b/>
          <w:sz w:val="26"/>
          <w:szCs w:val="26"/>
          <w:lang w:val="pt-BR"/>
        </w:rPr>
        <w:t>CTNH</w:t>
      </w:r>
    </w:p>
    <w:p w:rsidR="005A1719" w:rsidRPr="00D86681" w:rsidRDefault="005A1719" w:rsidP="00427E0E">
      <w:pPr>
        <w:spacing w:after="0" w:line="312" w:lineRule="auto"/>
        <w:jc w:val="both"/>
        <w:rPr>
          <w:rFonts w:asciiTheme="majorHAnsi" w:eastAsia="Times New Roman" w:hAnsiTheme="majorHAnsi" w:cstheme="majorHAnsi"/>
          <w:b/>
          <w:i/>
          <w:sz w:val="26"/>
          <w:szCs w:val="26"/>
          <w:lang w:val="pt-BR"/>
        </w:rPr>
      </w:pPr>
      <w:r w:rsidRPr="00D86681">
        <w:rPr>
          <w:rFonts w:asciiTheme="majorHAnsi" w:eastAsia="Times New Roman" w:hAnsiTheme="majorHAnsi" w:cstheme="majorHAnsi"/>
          <w:b/>
          <w:i/>
          <w:sz w:val="26"/>
          <w:szCs w:val="26"/>
          <w:lang w:val="pt-BR"/>
        </w:rPr>
        <w:t>(</w:t>
      </w:r>
      <w:r w:rsidR="00E2660C">
        <w:rPr>
          <w:rFonts w:asciiTheme="majorHAnsi" w:eastAsia="Times New Roman" w:hAnsiTheme="majorHAnsi" w:cstheme="majorHAnsi"/>
          <w:b/>
          <w:i/>
          <w:sz w:val="26"/>
          <w:szCs w:val="26"/>
          <w:lang w:val="pt-BR"/>
        </w:rPr>
        <w:t>1</w:t>
      </w:r>
      <w:r w:rsidRPr="00D86681">
        <w:rPr>
          <w:rFonts w:asciiTheme="majorHAnsi" w:eastAsia="Times New Roman" w:hAnsiTheme="majorHAnsi" w:cstheme="majorHAnsi"/>
          <w:b/>
          <w:i/>
          <w:sz w:val="26"/>
          <w:szCs w:val="26"/>
          <w:lang w:val="pt-BR"/>
        </w:rPr>
        <w:t xml:space="preserve">). </w:t>
      </w:r>
      <w:r w:rsidR="007B6F41" w:rsidRPr="00D86681">
        <w:rPr>
          <w:rFonts w:asciiTheme="majorHAnsi" w:eastAsia="Times New Roman" w:hAnsiTheme="majorHAnsi" w:cstheme="majorHAnsi"/>
          <w:b/>
          <w:i/>
          <w:sz w:val="26"/>
          <w:szCs w:val="26"/>
          <w:lang w:val="pt-BR"/>
        </w:rPr>
        <w:t>CTR</w:t>
      </w:r>
      <w:r w:rsidRPr="00D86681">
        <w:rPr>
          <w:rFonts w:asciiTheme="majorHAnsi" w:eastAsia="Times New Roman" w:hAnsiTheme="majorHAnsi" w:cstheme="majorHAnsi"/>
          <w:b/>
          <w:i/>
          <w:sz w:val="26"/>
          <w:szCs w:val="26"/>
          <w:lang w:val="pt-BR"/>
        </w:rPr>
        <w:t xml:space="preserve"> sinh hoạt</w:t>
      </w:r>
    </w:p>
    <w:p w:rsidR="005A1719" w:rsidRPr="00D86681" w:rsidRDefault="005A1719" w:rsidP="00427E0E">
      <w:pPr>
        <w:spacing w:after="0" w:line="312" w:lineRule="auto"/>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ab/>
        <w:t>Căn cứ vào hoạt động thực tế của mỏ hiện hữu, ước tính khối lượng CTR sinh hoạt phát sinh trong giai đoạn khai thác mỏ nâng công suất như sau:</w:t>
      </w:r>
    </w:p>
    <w:p w:rsidR="005A1719" w:rsidRPr="00D86681" w:rsidRDefault="005A1719" w:rsidP="00427E0E">
      <w:pPr>
        <w:pStyle w:val="AMOBANG"/>
        <w:spacing w:line="312" w:lineRule="auto"/>
        <w:rPr>
          <w:rFonts w:asciiTheme="majorHAnsi" w:hAnsiTheme="majorHAnsi" w:cstheme="majorHAnsi"/>
          <w:sz w:val="26"/>
        </w:rPr>
      </w:pPr>
      <w:bookmarkStart w:id="311" w:name="_Toc99138311"/>
      <w:r w:rsidRPr="00D86681">
        <w:rPr>
          <w:rFonts w:asciiTheme="majorHAnsi" w:hAnsiTheme="majorHAnsi" w:cstheme="majorHAnsi"/>
          <w:sz w:val="26"/>
        </w:rPr>
        <w:t>Bả</w:t>
      </w:r>
      <w:r w:rsidR="002C0B22" w:rsidRPr="00D86681">
        <w:rPr>
          <w:rFonts w:asciiTheme="majorHAnsi" w:hAnsiTheme="majorHAnsi" w:cstheme="majorHAnsi"/>
          <w:sz w:val="26"/>
        </w:rPr>
        <w:t>ng 3.14</w:t>
      </w:r>
      <w:r w:rsidRPr="00D86681">
        <w:rPr>
          <w:rFonts w:asciiTheme="majorHAnsi" w:hAnsiTheme="majorHAnsi" w:cstheme="majorHAnsi"/>
          <w:sz w:val="26"/>
        </w:rPr>
        <w:t>. Khối lượng chất thải rắn sinh hoạt giai đoạn khai thác</w:t>
      </w:r>
      <w:bookmarkEnd w:id="31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
        <w:gridCol w:w="2254"/>
        <w:gridCol w:w="1415"/>
        <w:gridCol w:w="2966"/>
        <w:gridCol w:w="1848"/>
      </w:tblGrid>
      <w:tr w:rsidR="00D86681" w:rsidRPr="00F62B21" w:rsidTr="00D03A7F">
        <w:trPr>
          <w:trHeight w:val="20"/>
          <w:tblHeader/>
          <w:jc w:val="center"/>
        </w:trPr>
        <w:tc>
          <w:tcPr>
            <w:tcW w:w="580" w:type="dxa"/>
            <w:vAlign w:val="center"/>
          </w:tcPr>
          <w:p w:rsidR="005A1719" w:rsidRPr="00F62B21" w:rsidRDefault="005A1719" w:rsidP="00427E0E">
            <w:pPr>
              <w:spacing w:after="0" w:line="312" w:lineRule="auto"/>
              <w:rPr>
                <w:rFonts w:asciiTheme="majorHAnsi" w:eastAsia="Times New Roman" w:hAnsiTheme="majorHAnsi" w:cstheme="majorHAnsi"/>
                <w:b/>
                <w:sz w:val="24"/>
                <w:szCs w:val="24"/>
                <w:lang w:val="pt-BR"/>
              </w:rPr>
            </w:pPr>
            <w:r w:rsidRPr="00F62B21">
              <w:rPr>
                <w:rFonts w:asciiTheme="majorHAnsi" w:eastAsia="Times New Roman" w:hAnsiTheme="majorHAnsi" w:cstheme="majorHAnsi"/>
                <w:b/>
                <w:sz w:val="24"/>
                <w:szCs w:val="24"/>
                <w:lang w:val="pt-BR"/>
              </w:rPr>
              <w:t>TT</w:t>
            </w:r>
          </w:p>
        </w:tc>
        <w:tc>
          <w:tcPr>
            <w:tcW w:w="2268" w:type="dxa"/>
            <w:vAlign w:val="center"/>
          </w:tcPr>
          <w:p w:rsidR="005A1719" w:rsidRPr="00F62B21" w:rsidRDefault="005A1719" w:rsidP="00427E0E">
            <w:pPr>
              <w:spacing w:after="0" w:line="312" w:lineRule="auto"/>
              <w:rPr>
                <w:rFonts w:asciiTheme="majorHAnsi" w:eastAsia="Times New Roman" w:hAnsiTheme="majorHAnsi" w:cstheme="majorHAnsi"/>
                <w:b/>
                <w:sz w:val="24"/>
                <w:szCs w:val="24"/>
                <w:lang w:val="pt-BR"/>
              </w:rPr>
            </w:pPr>
            <w:r w:rsidRPr="00F62B21">
              <w:rPr>
                <w:rFonts w:asciiTheme="majorHAnsi" w:eastAsia="Times New Roman" w:hAnsiTheme="majorHAnsi" w:cstheme="majorHAnsi"/>
                <w:b/>
                <w:sz w:val="24"/>
                <w:szCs w:val="24"/>
                <w:lang w:val="pt-BR"/>
              </w:rPr>
              <w:t>Giai đoạn</w:t>
            </w:r>
          </w:p>
        </w:tc>
        <w:tc>
          <w:tcPr>
            <w:tcW w:w="1418" w:type="dxa"/>
            <w:vAlign w:val="center"/>
          </w:tcPr>
          <w:p w:rsidR="005A1719" w:rsidRPr="00F62B21" w:rsidRDefault="005A1719" w:rsidP="00427E0E">
            <w:pPr>
              <w:spacing w:after="0" w:line="312" w:lineRule="auto"/>
              <w:rPr>
                <w:rFonts w:asciiTheme="majorHAnsi" w:eastAsia="Times New Roman" w:hAnsiTheme="majorHAnsi" w:cstheme="majorHAnsi"/>
                <w:b/>
                <w:sz w:val="24"/>
                <w:szCs w:val="24"/>
                <w:lang w:val="pt-BR"/>
              </w:rPr>
            </w:pPr>
            <w:r w:rsidRPr="00F62B21">
              <w:rPr>
                <w:rFonts w:asciiTheme="majorHAnsi" w:eastAsia="Times New Roman" w:hAnsiTheme="majorHAnsi" w:cstheme="majorHAnsi"/>
                <w:b/>
                <w:sz w:val="24"/>
                <w:szCs w:val="24"/>
                <w:lang w:val="pt-BR"/>
              </w:rPr>
              <w:t>Số lượng CBCNV (người)</w:t>
            </w:r>
          </w:p>
        </w:tc>
        <w:tc>
          <w:tcPr>
            <w:tcW w:w="2977" w:type="dxa"/>
          </w:tcPr>
          <w:p w:rsidR="005A1719" w:rsidRPr="00F62B21" w:rsidRDefault="005A1719" w:rsidP="00427E0E">
            <w:pPr>
              <w:spacing w:after="0" w:line="312" w:lineRule="auto"/>
              <w:rPr>
                <w:rFonts w:asciiTheme="majorHAnsi" w:eastAsia="Times New Roman" w:hAnsiTheme="majorHAnsi" w:cstheme="majorHAnsi"/>
                <w:b/>
                <w:sz w:val="24"/>
                <w:szCs w:val="24"/>
                <w:lang w:val="pt-BR"/>
              </w:rPr>
            </w:pPr>
            <w:r w:rsidRPr="00F62B21">
              <w:rPr>
                <w:rFonts w:asciiTheme="majorHAnsi" w:eastAsia="Times New Roman" w:hAnsiTheme="majorHAnsi" w:cstheme="majorHAnsi"/>
                <w:b/>
                <w:sz w:val="24"/>
                <w:szCs w:val="24"/>
                <w:lang w:val="pt-BR"/>
              </w:rPr>
              <w:t xml:space="preserve">Định mức </w:t>
            </w:r>
          </w:p>
          <w:p w:rsidR="005A1719" w:rsidRPr="00F62B21" w:rsidRDefault="005A1719" w:rsidP="00427E0E">
            <w:pPr>
              <w:spacing w:after="0" w:line="312" w:lineRule="auto"/>
              <w:rPr>
                <w:rFonts w:asciiTheme="majorHAnsi" w:eastAsia="Times New Roman" w:hAnsiTheme="majorHAnsi" w:cstheme="majorHAnsi"/>
                <w:b/>
                <w:sz w:val="24"/>
                <w:szCs w:val="24"/>
                <w:lang w:val="pt-BR"/>
              </w:rPr>
            </w:pPr>
            <w:r w:rsidRPr="00F62B21">
              <w:rPr>
                <w:rFonts w:asciiTheme="majorHAnsi" w:eastAsia="Times New Roman" w:hAnsiTheme="majorHAnsi" w:cstheme="majorHAnsi"/>
                <w:b/>
                <w:sz w:val="24"/>
                <w:szCs w:val="24"/>
                <w:lang w:val="pt-BR"/>
              </w:rPr>
              <w:t xml:space="preserve">phát thải </w:t>
            </w:r>
            <w:r w:rsidR="00D03A7F" w:rsidRPr="00F62B21">
              <w:rPr>
                <w:rFonts w:asciiTheme="majorHAnsi" w:eastAsia="Times New Roman" w:hAnsiTheme="majorHAnsi" w:cstheme="majorHAnsi"/>
                <w:b/>
                <w:sz w:val="24"/>
                <w:szCs w:val="24"/>
                <w:lang w:val="pt-BR"/>
              </w:rPr>
              <w:t xml:space="preserve">dựa theo thực tế </w:t>
            </w:r>
            <w:r w:rsidRPr="00F62B21">
              <w:rPr>
                <w:rFonts w:asciiTheme="majorHAnsi" w:eastAsia="Times New Roman" w:hAnsiTheme="majorHAnsi" w:cstheme="majorHAnsi"/>
                <w:b/>
                <w:sz w:val="24"/>
                <w:szCs w:val="24"/>
                <w:lang w:val="pt-BR"/>
              </w:rPr>
              <w:t>(kg/người/ngày)</w:t>
            </w:r>
          </w:p>
        </w:tc>
        <w:tc>
          <w:tcPr>
            <w:tcW w:w="1854" w:type="dxa"/>
            <w:vAlign w:val="center"/>
          </w:tcPr>
          <w:p w:rsidR="005A1719" w:rsidRPr="00F62B21" w:rsidRDefault="005A1719" w:rsidP="00427E0E">
            <w:pPr>
              <w:spacing w:after="0" w:line="312" w:lineRule="auto"/>
              <w:rPr>
                <w:rFonts w:asciiTheme="majorHAnsi" w:eastAsia="Times New Roman" w:hAnsiTheme="majorHAnsi" w:cstheme="majorHAnsi"/>
                <w:b/>
                <w:sz w:val="24"/>
                <w:szCs w:val="24"/>
                <w:lang w:val="pt-BR"/>
              </w:rPr>
            </w:pPr>
            <w:r w:rsidRPr="00F62B21">
              <w:rPr>
                <w:rFonts w:asciiTheme="majorHAnsi" w:eastAsia="Times New Roman" w:hAnsiTheme="majorHAnsi" w:cstheme="majorHAnsi"/>
                <w:b/>
                <w:sz w:val="24"/>
                <w:szCs w:val="24"/>
                <w:lang w:val="pt-BR"/>
              </w:rPr>
              <w:t>Khối lượng CTR sinh hoạt (kg/ngày)</w:t>
            </w:r>
          </w:p>
        </w:tc>
      </w:tr>
      <w:tr w:rsidR="00D86681" w:rsidRPr="00F62B21" w:rsidTr="00D03A7F">
        <w:trPr>
          <w:jc w:val="center"/>
        </w:trPr>
        <w:tc>
          <w:tcPr>
            <w:tcW w:w="580" w:type="dxa"/>
            <w:vAlign w:val="center"/>
          </w:tcPr>
          <w:p w:rsidR="005A1719" w:rsidRPr="00F62B21" w:rsidRDefault="005A1719" w:rsidP="00427E0E">
            <w:pPr>
              <w:spacing w:after="0" w:line="312" w:lineRule="auto"/>
              <w:rPr>
                <w:rFonts w:asciiTheme="majorHAnsi" w:eastAsia="Times New Roman" w:hAnsiTheme="majorHAnsi" w:cstheme="majorHAnsi"/>
                <w:i/>
                <w:sz w:val="24"/>
                <w:szCs w:val="24"/>
                <w:lang w:val="pt-BR"/>
              </w:rPr>
            </w:pPr>
            <w:r w:rsidRPr="00F62B21">
              <w:rPr>
                <w:rFonts w:asciiTheme="majorHAnsi" w:eastAsia="Times New Roman" w:hAnsiTheme="majorHAnsi" w:cstheme="majorHAnsi"/>
                <w:i/>
                <w:sz w:val="24"/>
                <w:szCs w:val="24"/>
                <w:lang w:val="pt-BR"/>
              </w:rPr>
              <w:t>1</w:t>
            </w:r>
          </w:p>
        </w:tc>
        <w:tc>
          <w:tcPr>
            <w:tcW w:w="2268" w:type="dxa"/>
            <w:vAlign w:val="center"/>
          </w:tcPr>
          <w:p w:rsidR="005A1719" w:rsidRPr="00F62B21" w:rsidRDefault="005A1719" w:rsidP="00427E0E">
            <w:pPr>
              <w:spacing w:after="0" w:line="312" w:lineRule="auto"/>
              <w:rPr>
                <w:rFonts w:asciiTheme="majorHAnsi" w:eastAsia="Times New Roman" w:hAnsiTheme="majorHAnsi" w:cstheme="majorHAnsi"/>
                <w:i/>
                <w:sz w:val="24"/>
                <w:szCs w:val="24"/>
                <w:lang w:val="pt-BR"/>
              </w:rPr>
            </w:pPr>
            <w:r w:rsidRPr="00F62B21">
              <w:rPr>
                <w:rFonts w:asciiTheme="majorHAnsi" w:eastAsia="Times New Roman" w:hAnsiTheme="majorHAnsi" w:cstheme="majorHAnsi"/>
                <w:i/>
                <w:sz w:val="24"/>
                <w:szCs w:val="24"/>
                <w:lang w:val="pt-BR"/>
              </w:rPr>
              <w:t>Hiện hữu</w:t>
            </w:r>
          </w:p>
        </w:tc>
        <w:tc>
          <w:tcPr>
            <w:tcW w:w="1418" w:type="dxa"/>
            <w:vAlign w:val="center"/>
          </w:tcPr>
          <w:p w:rsidR="005A1719" w:rsidRPr="00F62B21" w:rsidRDefault="00E2660C" w:rsidP="00427E0E">
            <w:pPr>
              <w:spacing w:after="0" w:line="312" w:lineRule="auto"/>
              <w:rPr>
                <w:rFonts w:asciiTheme="majorHAnsi" w:eastAsia="Times New Roman" w:hAnsiTheme="majorHAnsi" w:cstheme="majorHAnsi"/>
                <w:sz w:val="24"/>
                <w:szCs w:val="24"/>
                <w:lang w:val="pt-BR"/>
              </w:rPr>
            </w:pPr>
            <w:r>
              <w:rPr>
                <w:rFonts w:asciiTheme="majorHAnsi" w:eastAsia="Times New Roman" w:hAnsiTheme="majorHAnsi" w:cstheme="majorHAnsi"/>
                <w:sz w:val="24"/>
                <w:szCs w:val="24"/>
                <w:lang w:val="pt-BR"/>
              </w:rPr>
              <w:t>30</w:t>
            </w:r>
          </w:p>
        </w:tc>
        <w:tc>
          <w:tcPr>
            <w:tcW w:w="2977" w:type="dxa"/>
          </w:tcPr>
          <w:p w:rsidR="005A1719" w:rsidRPr="00F62B21" w:rsidRDefault="008258A2" w:rsidP="00427E0E">
            <w:pPr>
              <w:spacing w:after="0" w:line="312" w:lineRule="auto"/>
              <w:rPr>
                <w:rFonts w:asciiTheme="majorHAnsi" w:eastAsia="Times New Roman" w:hAnsiTheme="majorHAnsi" w:cstheme="majorHAnsi"/>
                <w:sz w:val="24"/>
                <w:szCs w:val="24"/>
                <w:lang w:val="pt-BR"/>
              </w:rPr>
            </w:pPr>
            <w:r w:rsidRPr="00F62B21">
              <w:rPr>
                <w:rFonts w:asciiTheme="majorHAnsi" w:eastAsia="Times New Roman" w:hAnsiTheme="majorHAnsi" w:cstheme="majorHAnsi"/>
                <w:sz w:val="24"/>
                <w:szCs w:val="24"/>
                <w:lang w:val="pt-BR"/>
              </w:rPr>
              <w:t>0,5</w:t>
            </w:r>
          </w:p>
        </w:tc>
        <w:tc>
          <w:tcPr>
            <w:tcW w:w="1854" w:type="dxa"/>
            <w:vAlign w:val="center"/>
          </w:tcPr>
          <w:p w:rsidR="005A1719" w:rsidRPr="00F62B21" w:rsidRDefault="00E2660C" w:rsidP="00427E0E">
            <w:pPr>
              <w:spacing w:after="0" w:line="312" w:lineRule="auto"/>
              <w:rPr>
                <w:rFonts w:asciiTheme="majorHAnsi" w:eastAsia="Times New Roman" w:hAnsiTheme="majorHAnsi" w:cstheme="majorHAnsi"/>
                <w:sz w:val="24"/>
                <w:szCs w:val="24"/>
                <w:lang w:val="pt-BR"/>
              </w:rPr>
            </w:pPr>
            <w:r>
              <w:rPr>
                <w:rFonts w:asciiTheme="majorHAnsi" w:eastAsia="Times New Roman" w:hAnsiTheme="majorHAnsi" w:cstheme="majorHAnsi"/>
                <w:sz w:val="24"/>
                <w:szCs w:val="24"/>
                <w:lang w:val="pt-BR"/>
              </w:rPr>
              <w:t>15</w:t>
            </w:r>
          </w:p>
        </w:tc>
      </w:tr>
      <w:tr w:rsidR="00D86681" w:rsidRPr="00F62B21" w:rsidTr="00D03A7F">
        <w:trPr>
          <w:jc w:val="center"/>
        </w:trPr>
        <w:tc>
          <w:tcPr>
            <w:tcW w:w="580" w:type="dxa"/>
            <w:vAlign w:val="center"/>
          </w:tcPr>
          <w:p w:rsidR="005A1719" w:rsidRPr="00F62B21" w:rsidRDefault="005A1719" w:rsidP="00427E0E">
            <w:pPr>
              <w:spacing w:after="0" w:line="312" w:lineRule="auto"/>
              <w:rPr>
                <w:rFonts w:asciiTheme="majorHAnsi" w:eastAsia="Times New Roman" w:hAnsiTheme="majorHAnsi" w:cstheme="majorHAnsi"/>
                <w:i/>
                <w:sz w:val="24"/>
                <w:szCs w:val="24"/>
                <w:lang w:val="pt-BR"/>
              </w:rPr>
            </w:pPr>
            <w:r w:rsidRPr="00F62B21">
              <w:rPr>
                <w:rFonts w:asciiTheme="majorHAnsi" w:eastAsia="Times New Roman" w:hAnsiTheme="majorHAnsi" w:cstheme="majorHAnsi"/>
                <w:i/>
                <w:sz w:val="24"/>
                <w:szCs w:val="24"/>
                <w:lang w:val="pt-BR"/>
              </w:rPr>
              <w:t>2</w:t>
            </w:r>
          </w:p>
        </w:tc>
        <w:tc>
          <w:tcPr>
            <w:tcW w:w="2268" w:type="dxa"/>
            <w:vAlign w:val="center"/>
          </w:tcPr>
          <w:p w:rsidR="005A1719" w:rsidRPr="00F62B21" w:rsidRDefault="00E2660C" w:rsidP="00427E0E">
            <w:pPr>
              <w:spacing w:after="0" w:line="312" w:lineRule="auto"/>
              <w:rPr>
                <w:rFonts w:asciiTheme="majorHAnsi" w:eastAsia="Times New Roman" w:hAnsiTheme="majorHAnsi" w:cstheme="majorHAnsi"/>
                <w:i/>
                <w:sz w:val="24"/>
                <w:szCs w:val="24"/>
                <w:lang w:val="pt-BR"/>
              </w:rPr>
            </w:pPr>
            <w:r>
              <w:rPr>
                <w:rFonts w:asciiTheme="majorHAnsi" w:eastAsia="Times New Roman" w:hAnsiTheme="majorHAnsi" w:cstheme="majorHAnsi"/>
                <w:i/>
                <w:sz w:val="24"/>
                <w:szCs w:val="24"/>
                <w:lang w:val="pt-BR"/>
              </w:rPr>
              <w:t>Điều chỉnh, mở rộng</w:t>
            </w:r>
          </w:p>
        </w:tc>
        <w:tc>
          <w:tcPr>
            <w:tcW w:w="1418" w:type="dxa"/>
            <w:vAlign w:val="center"/>
          </w:tcPr>
          <w:p w:rsidR="005A1719" w:rsidRPr="00F62B21" w:rsidRDefault="00E2660C" w:rsidP="00427E0E">
            <w:pPr>
              <w:spacing w:after="0" w:line="312" w:lineRule="auto"/>
              <w:rPr>
                <w:rFonts w:asciiTheme="majorHAnsi" w:eastAsia="Times New Roman" w:hAnsiTheme="majorHAnsi" w:cstheme="majorHAnsi"/>
                <w:sz w:val="24"/>
                <w:szCs w:val="24"/>
                <w:lang w:val="pt-BR"/>
              </w:rPr>
            </w:pPr>
            <w:r>
              <w:rPr>
                <w:rFonts w:asciiTheme="majorHAnsi" w:eastAsia="Times New Roman" w:hAnsiTheme="majorHAnsi" w:cstheme="majorHAnsi"/>
                <w:sz w:val="24"/>
                <w:szCs w:val="24"/>
                <w:lang w:val="pt-BR"/>
              </w:rPr>
              <w:t>38</w:t>
            </w:r>
          </w:p>
        </w:tc>
        <w:tc>
          <w:tcPr>
            <w:tcW w:w="2977" w:type="dxa"/>
          </w:tcPr>
          <w:p w:rsidR="005A1719" w:rsidRPr="00F62B21" w:rsidRDefault="008258A2" w:rsidP="00427E0E">
            <w:pPr>
              <w:spacing w:after="0" w:line="312" w:lineRule="auto"/>
              <w:rPr>
                <w:rFonts w:asciiTheme="majorHAnsi" w:eastAsia="Times New Roman" w:hAnsiTheme="majorHAnsi" w:cstheme="majorHAnsi"/>
                <w:sz w:val="24"/>
                <w:szCs w:val="24"/>
                <w:lang w:val="pt-BR"/>
              </w:rPr>
            </w:pPr>
            <w:r w:rsidRPr="00F62B21">
              <w:rPr>
                <w:rFonts w:asciiTheme="majorHAnsi" w:eastAsia="Times New Roman" w:hAnsiTheme="majorHAnsi" w:cstheme="majorHAnsi"/>
                <w:sz w:val="24"/>
                <w:szCs w:val="24"/>
                <w:lang w:val="pt-BR"/>
              </w:rPr>
              <w:t>0,5</w:t>
            </w:r>
          </w:p>
        </w:tc>
        <w:tc>
          <w:tcPr>
            <w:tcW w:w="1854" w:type="dxa"/>
            <w:vAlign w:val="center"/>
          </w:tcPr>
          <w:p w:rsidR="005A1719" w:rsidRPr="00F62B21" w:rsidRDefault="00E2660C" w:rsidP="00427E0E">
            <w:pPr>
              <w:spacing w:after="0" w:line="312" w:lineRule="auto"/>
              <w:rPr>
                <w:rFonts w:asciiTheme="majorHAnsi" w:eastAsia="Times New Roman" w:hAnsiTheme="majorHAnsi" w:cstheme="majorHAnsi"/>
                <w:sz w:val="24"/>
                <w:szCs w:val="24"/>
                <w:lang w:val="pt-BR"/>
              </w:rPr>
            </w:pPr>
            <w:r>
              <w:rPr>
                <w:rFonts w:asciiTheme="majorHAnsi" w:eastAsia="Times New Roman" w:hAnsiTheme="majorHAnsi" w:cstheme="majorHAnsi"/>
                <w:sz w:val="24"/>
                <w:szCs w:val="24"/>
                <w:lang w:val="pt-BR"/>
              </w:rPr>
              <w:t>19</w:t>
            </w:r>
          </w:p>
        </w:tc>
      </w:tr>
    </w:tbl>
    <w:p w:rsidR="005A1719" w:rsidRPr="00D86681" w:rsidRDefault="005A1719" w:rsidP="00427E0E">
      <w:pPr>
        <w:spacing w:after="0" w:line="312" w:lineRule="auto"/>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ab/>
        <w:t>Thành phần đặc trưng của CTR sinh hoạt được tổng hợp trong bảng sau:</w:t>
      </w:r>
    </w:p>
    <w:p w:rsidR="005A1719" w:rsidRPr="00D86681" w:rsidRDefault="005A1719" w:rsidP="00427E0E">
      <w:pPr>
        <w:pStyle w:val="AMOBANG"/>
        <w:spacing w:line="312" w:lineRule="auto"/>
        <w:rPr>
          <w:rFonts w:asciiTheme="majorHAnsi" w:hAnsiTheme="majorHAnsi" w:cstheme="majorHAnsi"/>
          <w:sz w:val="26"/>
        </w:rPr>
      </w:pPr>
      <w:bookmarkStart w:id="312" w:name="_Toc99138312"/>
      <w:r w:rsidRPr="00D86681">
        <w:rPr>
          <w:rFonts w:asciiTheme="majorHAnsi" w:hAnsiTheme="majorHAnsi" w:cstheme="majorHAnsi"/>
          <w:sz w:val="26"/>
        </w:rPr>
        <w:t>Bảng 3.22. Thành phần đặc trưng của chất thải rắn sinh hoạt</w:t>
      </w:r>
      <w:bookmarkEnd w:id="312"/>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510"/>
        <w:gridCol w:w="4114"/>
      </w:tblGrid>
      <w:tr w:rsidR="00D86681" w:rsidRPr="00D86681" w:rsidTr="00E83991">
        <w:trPr>
          <w:trHeight w:val="20"/>
          <w:tblHeader/>
          <w:jc w:val="center"/>
        </w:trPr>
        <w:tc>
          <w:tcPr>
            <w:tcW w:w="2669" w:type="pct"/>
            <w:gridSpan w:val="2"/>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rPr>
                <w:rFonts w:asciiTheme="majorHAnsi" w:eastAsia="Batang" w:hAnsiTheme="majorHAnsi" w:cstheme="majorHAnsi"/>
                <w:b/>
                <w:sz w:val="26"/>
                <w:szCs w:val="26"/>
                <w:lang w:val="gsw-FR" w:eastAsia="ko-KR"/>
              </w:rPr>
            </w:pPr>
            <w:r w:rsidRPr="00D86681">
              <w:rPr>
                <w:rFonts w:asciiTheme="majorHAnsi" w:eastAsia="Times New Roman" w:hAnsiTheme="majorHAnsi" w:cstheme="majorHAnsi"/>
                <w:b/>
                <w:i/>
                <w:sz w:val="26"/>
                <w:szCs w:val="26"/>
                <w:lang w:val="sv-SE"/>
              </w:rPr>
              <w:br w:type="page"/>
            </w:r>
            <w:r w:rsidRPr="00D86681">
              <w:rPr>
                <w:rFonts w:asciiTheme="majorHAnsi" w:eastAsia="Batang" w:hAnsiTheme="majorHAnsi" w:cstheme="majorHAnsi"/>
                <w:b/>
                <w:sz w:val="26"/>
                <w:szCs w:val="26"/>
                <w:lang w:val="gsw-FR" w:eastAsia="ko-KR"/>
              </w:rPr>
              <w:t>Thành phần</w:t>
            </w:r>
          </w:p>
        </w:tc>
        <w:tc>
          <w:tcPr>
            <w:tcW w:w="2331" w:type="pct"/>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rPr>
                <w:rFonts w:asciiTheme="majorHAnsi" w:eastAsia="Batang" w:hAnsiTheme="majorHAnsi" w:cstheme="majorHAnsi"/>
                <w:b/>
                <w:sz w:val="26"/>
                <w:szCs w:val="26"/>
                <w:lang w:val="gsw-FR" w:eastAsia="ko-KR"/>
              </w:rPr>
            </w:pPr>
            <w:r w:rsidRPr="00D86681">
              <w:rPr>
                <w:rFonts w:asciiTheme="majorHAnsi" w:eastAsia="Batang" w:hAnsiTheme="majorHAnsi" w:cstheme="majorHAnsi"/>
                <w:b/>
                <w:sz w:val="26"/>
                <w:szCs w:val="26"/>
                <w:lang w:val="gsw-FR" w:eastAsia="ko-KR"/>
              </w:rPr>
              <w:t>Mô tả</w:t>
            </w:r>
          </w:p>
        </w:tc>
      </w:tr>
      <w:tr w:rsidR="00D86681" w:rsidRPr="00D86681" w:rsidTr="00E83991">
        <w:trPr>
          <w:trHeight w:val="20"/>
          <w:jc w:val="center"/>
        </w:trPr>
        <w:tc>
          <w:tcPr>
            <w:tcW w:w="1247" w:type="pct"/>
            <w:vMerge w:val="restart"/>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r w:rsidRPr="00D86681">
              <w:rPr>
                <w:rFonts w:asciiTheme="majorHAnsi" w:eastAsia="Batang" w:hAnsiTheme="majorHAnsi" w:cstheme="majorHAnsi"/>
                <w:sz w:val="26"/>
                <w:szCs w:val="26"/>
                <w:lang w:val="gsw-FR" w:eastAsia="ko-KR"/>
              </w:rPr>
              <w:t>Chất thải có thể phân hủy sinh học</w:t>
            </w:r>
          </w:p>
        </w:tc>
        <w:tc>
          <w:tcPr>
            <w:tcW w:w="1422" w:type="pct"/>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r w:rsidRPr="00D86681">
              <w:rPr>
                <w:rFonts w:asciiTheme="majorHAnsi" w:eastAsia="Batang" w:hAnsiTheme="majorHAnsi" w:cstheme="majorHAnsi"/>
                <w:sz w:val="26"/>
                <w:szCs w:val="26"/>
                <w:lang w:val="gsw-FR" w:eastAsia="ko-KR"/>
              </w:rPr>
              <w:t xml:space="preserve">Rác hoa quả </w:t>
            </w:r>
          </w:p>
        </w:tc>
        <w:tc>
          <w:tcPr>
            <w:tcW w:w="2331" w:type="pct"/>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r w:rsidRPr="00D86681">
              <w:rPr>
                <w:rFonts w:asciiTheme="majorHAnsi" w:eastAsia="Batang" w:hAnsiTheme="majorHAnsi" w:cstheme="majorHAnsi"/>
                <w:sz w:val="26"/>
                <w:szCs w:val="26"/>
                <w:lang w:val="gsw-FR" w:eastAsia="ko-KR"/>
              </w:rPr>
              <w:t>Vỏ hoa quả</w:t>
            </w:r>
          </w:p>
        </w:tc>
      </w:tr>
      <w:tr w:rsidR="00D86681" w:rsidRPr="00D86681" w:rsidTr="00E83991">
        <w:trPr>
          <w:trHeight w:val="20"/>
          <w:jc w:val="center"/>
        </w:trPr>
        <w:tc>
          <w:tcPr>
            <w:tcW w:w="1247" w:type="pct"/>
            <w:vMerge/>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p>
        </w:tc>
        <w:tc>
          <w:tcPr>
            <w:tcW w:w="1422" w:type="pct"/>
            <w:tcBorders>
              <w:top w:val="single" w:sz="4" w:space="0" w:color="auto"/>
              <w:left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r w:rsidRPr="00D86681">
              <w:rPr>
                <w:rFonts w:asciiTheme="majorHAnsi" w:eastAsia="Batang" w:hAnsiTheme="majorHAnsi" w:cstheme="majorHAnsi"/>
                <w:sz w:val="26"/>
                <w:szCs w:val="26"/>
                <w:lang w:val="gsw-FR" w:eastAsia="ko-KR"/>
              </w:rPr>
              <w:t>Thức ăn thừa</w:t>
            </w:r>
          </w:p>
        </w:tc>
        <w:tc>
          <w:tcPr>
            <w:tcW w:w="2331" w:type="pct"/>
            <w:tcBorders>
              <w:top w:val="single" w:sz="4" w:space="0" w:color="auto"/>
              <w:left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r w:rsidRPr="00D86681">
              <w:rPr>
                <w:rFonts w:asciiTheme="majorHAnsi" w:eastAsia="Batang" w:hAnsiTheme="majorHAnsi" w:cstheme="majorHAnsi"/>
                <w:sz w:val="26"/>
                <w:szCs w:val="26"/>
                <w:lang w:val="gsw-FR" w:eastAsia="ko-KR"/>
              </w:rPr>
              <w:t>Bánh, kẹo,...</w:t>
            </w:r>
          </w:p>
        </w:tc>
      </w:tr>
      <w:tr w:rsidR="00D86681" w:rsidRPr="00D86681" w:rsidTr="00E83991">
        <w:trPr>
          <w:trHeight w:val="20"/>
          <w:jc w:val="center"/>
        </w:trPr>
        <w:tc>
          <w:tcPr>
            <w:tcW w:w="1247" w:type="pct"/>
            <w:vMerge w:val="restart"/>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r w:rsidRPr="00D86681">
              <w:rPr>
                <w:rFonts w:asciiTheme="majorHAnsi" w:eastAsia="Batang" w:hAnsiTheme="majorHAnsi" w:cstheme="majorHAnsi"/>
                <w:sz w:val="26"/>
                <w:szCs w:val="26"/>
                <w:lang w:val="gsw-FR" w:eastAsia="ko-KR"/>
              </w:rPr>
              <w:t>Chất thải có thể tái sinh, tái sử dụng</w:t>
            </w:r>
          </w:p>
        </w:tc>
        <w:tc>
          <w:tcPr>
            <w:tcW w:w="1422" w:type="pct"/>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r w:rsidRPr="00D86681">
              <w:rPr>
                <w:rFonts w:asciiTheme="majorHAnsi" w:eastAsia="Batang" w:hAnsiTheme="majorHAnsi" w:cstheme="majorHAnsi"/>
                <w:sz w:val="26"/>
                <w:szCs w:val="26"/>
                <w:lang w:val="gsw-FR" w:eastAsia="ko-KR"/>
              </w:rPr>
              <w:t xml:space="preserve">Kim loại </w:t>
            </w:r>
          </w:p>
        </w:tc>
        <w:tc>
          <w:tcPr>
            <w:tcW w:w="2331" w:type="pct"/>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r w:rsidRPr="00D86681">
              <w:rPr>
                <w:rFonts w:asciiTheme="majorHAnsi" w:eastAsia="Batang" w:hAnsiTheme="majorHAnsi" w:cstheme="majorHAnsi"/>
                <w:sz w:val="26"/>
                <w:szCs w:val="26"/>
                <w:lang w:val="gsw-FR" w:eastAsia="ko-KR"/>
              </w:rPr>
              <w:t>Can, vỏ lon nhôm, thiếc</w:t>
            </w:r>
          </w:p>
        </w:tc>
      </w:tr>
      <w:tr w:rsidR="00D86681" w:rsidRPr="00D86681" w:rsidTr="00E83991">
        <w:trPr>
          <w:trHeight w:val="20"/>
          <w:jc w:val="center"/>
        </w:trPr>
        <w:tc>
          <w:tcPr>
            <w:tcW w:w="1247" w:type="pct"/>
            <w:vMerge/>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p>
        </w:tc>
        <w:tc>
          <w:tcPr>
            <w:tcW w:w="1422" w:type="pct"/>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r w:rsidRPr="00D86681">
              <w:rPr>
                <w:rFonts w:asciiTheme="majorHAnsi" w:eastAsia="Batang" w:hAnsiTheme="majorHAnsi" w:cstheme="majorHAnsi"/>
                <w:sz w:val="26"/>
                <w:szCs w:val="26"/>
                <w:lang w:val="gsw-FR" w:eastAsia="ko-KR"/>
              </w:rPr>
              <w:t xml:space="preserve">Thủy tinh </w:t>
            </w:r>
          </w:p>
        </w:tc>
        <w:tc>
          <w:tcPr>
            <w:tcW w:w="2331" w:type="pct"/>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r w:rsidRPr="00D86681">
              <w:rPr>
                <w:rFonts w:asciiTheme="majorHAnsi" w:eastAsia="Batang" w:hAnsiTheme="majorHAnsi" w:cstheme="majorHAnsi"/>
                <w:sz w:val="26"/>
                <w:szCs w:val="26"/>
                <w:lang w:val="gsw-FR" w:eastAsia="ko-KR"/>
              </w:rPr>
              <w:t xml:space="preserve">Chai, ly </w:t>
            </w:r>
          </w:p>
        </w:tc>
      </w:tr>
      <w:tr w:rsidR="00D86681" w:rsidRPr="00D86681" w:rsidTr="00E83991">
        <w:trPr>
          <w:trHeight w:val="20"/>
          <w:jc w:val="center"/>
        </w:trPr>
        <w:tc>
          <w:tcPr>
            <w:tcW w:w="1247" w:type="pct"/>
            <w:vMerge/>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p>
        </w:tc>
        <w:tc>
          <w:tcPr>
            <w:tcW w:w="1422" w:type="pct"/>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r w:rsidRPr="00D86681">
              <w:rPr>
                <w:rFonts w:asciiTheme="majorHAnsi" w:eastAsia="Batang" w:hAnsiTheme="majorHAnsi" w:cstheme="majorHAnsi"/>
                <w:sz w:val="26"/>
                <w:szCs w:val="26"/>
                <w:lang w:val="gsw-FR" w:eastAsia="ko-KR"/>
              </w:rPr>
              <w:t xml:space="preserve">Nhựa có thể tái sinh </w:t>
            </w:r>
          </w:p>
        </w:tc>
        <w:tc>
          <w:tcPr>
            <w:tcW w:w="2331" w:type="pct"/>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r w:rsidRPr="00D86681">
              <w:rPr>
                <w:rFonts w:asciiTheme="majorHAnsi" w:eastAsia="Batang" w:hAnsiTheme="majorHAnsi" w:cstheme="majorHAnsi"/>
                <w:sz w:val="26"/>
                <w:szCs w:val="26"/>
                <w:lang w:val="gsw-FR" w:eastAsia="ko-KR"/>
              </w:rPr>
              <w:t xml:space="preserve">Chai, túi dẻo trong </w:t>
            </w:r>
          </w:p>
        </w:tc>
      </w:tr>
      <w:tr w:rsidR="00D86681" w:rsidRPr="00D86681" w:rsidTr="00E83991">
        <w:trPr>
          <w:trHeight w:val="20"/>
          <w:jc w:val="center"/>
        </w:trPr>
        <w:tc>
          <w:tcPr>
            <w:tcW w:w="1247" w:type="pct"/>
            <w:vMerge/>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p>
        </w:tc>
        <w:tc>
          <w:tcPr>
            <w:tcW w:w="1422" w:type="pct"/>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r w:rsidRPr="00D86681">
              <w:rPr>
                <w:rFonts w:asciiTheme="majorHAnsi" w:eastAsia="Batang" w:hAnsiTheme="majorHAnsi" w:cstheme="majorHAnsi"/>
                <w:sz w:val="26"/>
                <w:szCs w:val="26"/>
                <w:lang w:val="gsw-FR" w:eastAsia="ko-KR"/>
              </w:rPr>
              <w:t xml:space="preserve">Giấy có thể tái sinh </w:t>
            </w:r>
          </w:p>
        </w:tc>
        <w:tc>
          <w:tcPr>
            <w:tcW w:w="2331" w:type="pct"/>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r w:rsidRPr="00D86681">
              <w:rPr>
                <w:rFonts w:asciiTheme="majorHAnsi" w:eastAsia="Batang" w:hAnsiTheme="majorHAnsi" w:cstheme="majorHAnsi"/>
                <w:sz w:val="26"/>
                <w:szCs w:val="26"/>
                <w:lang w:val="gsw-FR" w:eastAsia="ko-KR"/>
              </w:rPr>
              <w:t xml:space="preserve">Khăn giấy, bao bì giấy, giấy in, giấy báo </w:t>
            </w:r>
          </w:p>
        </w:tc>
      </w:tr>
      <w:tr w:rsidR="00D86681" w:rsidRPr="00D86681" w:rsidTr="00E83991">
        <w:trPr>
          <w:trHeight w:val="20"/>
          <w:jc w:val="center"/>
        </w:trPr>
        <w:tc>
          <w:tcPr>
            <w:tcW w:w="1247" w:type="pct"/>
            <w:vMerge w:val="restart"/>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r w:rsidRPr="00D86681">
              <w:rPr>
                <w:rFonts w:asciiTheme="majorHAnsi" w:eastAsia="Batang" w:hAnsiTheme="majorHAnsi" w:cstheme="majorHAnsi"/>
                <w:sz w:val="26"/>
                <w:szCs w:val="26"/>
                <w:lang w:val="gsw-FR" w:eastAsia="ko-KR"/>
              </w:rPr>
              <w:t>Chất thải tổng hợp</w:t>
            </w:r>
          </w:p>
        </w:tc>
        <w:tc>
          <w:tcPr>
            <w:tcW w:w="1422" w:type="pct"/>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r w:rsidRPr="00D86681">
              <w:rPr>
                <w:rFonts w:asciiTheme="majorHAnsi" w:eastAsia="Batang" w:hAnsiTheme="majorHAnsi" w:cstheme="majorHAnsi"/>
                <w:sz w:val="26"/>
                <w:szCs w:val="26"/>
                <w:lang w:val="gsw-FR" w:eastAsia="ko-KR"/>
              </w:rPr>
              <w:t>Giấy không thể tái sinh</w:t>
            </w:r>
          </w:p>
        </w:tc>
        <w:tc>
          <w:tcPr>
            <w:tcW w:w="2331" w:type="pct"/>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r w:rsidRPr="00D86681">
              <w:rPr>
                <w:rFonts w:asciiTheme="majorHAnsi" w:eastAsia="Batang" w:hAnsiTheme="majorHAnsi" w:cstheme="majorHAnsi"/>
                <w:sz w:val="26"/>
                <w:szCs w:val="26"/>
                <w:lang w:val="gsw-FR" w:eastAsia="ko-KR"/>
              </w:rPr>
              <w:t>Khăn giấy ăn, khăn giấy nhà vệ sinh,...</w:t>
            </w:r>
          </w:p>
        </w:tc>
      </w:tr>
      <w:tr w:rsidR="00D86681" w:rsidRPr="00D86681" w:rsidTr="00E83991">
        <w:trPr>
          <w:trHeight w:val="20"/>
          <w:jc w:val="center"/>
        </w:trPr>
        <w:tc>
          <w:tcPr>
            <w:tcW w:w="1247" w:type="pct"/>
            <w:vMerge/>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p>
        </w:tc>
        <w:tc>
          <w:tcPr>
            <w:tcW w:w="1422" w:type="pct"/>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r w:rsidRPr="00D86681">
              <w:rPr>
                <w:rFonts w:asciiTheme="majorHAnsi" w:eastAsia="Batang" w:hAnsiTheme="majorHAnsi" w:cstheme="majorHAnsi"/>
                <w:sz w:val="26"/>
                <w:szCs w:val="26"/>
                <w:lang w:val="gsw-FR" w:eastAsia="ko-KR"/>
              </w:rPr>
              <w:t xml:space="preserve">Nhựa không thể tái sinh </w:t>
            </w:r>
          </w:p>
        </w:tc>
        <w:tc>
          <w:tcPr>
            <w:tcW w:w="2331" w:type="pct"/>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r w:rsidRPr="00D86681">
              <w:rPr>
                <w:rFonts w:asciiTheme="majorHAnsi" w:eastAsia="Batang" w:hAnsiTheme="majorHAnsi" w:cstheme="majorHAnsi"/>
                <w:sz w:val="26"/>
                <w:szCs w:val="26"/>
                <w:lang w:val="gsw-FR" w:eastAsia="ko-KR"/>
              </w:rPr>
              <w:t>Túi nhựa màu</w:t>
            </w:r>
          </w:p>
        </w:tc>
      </w:tr>
      <w:tr w:rsidR="00D86681" w:rsidRPr="00D86681" w:rsidTr="00E83991">
        <w:trPr>
          <w:trHeight w:val="20"/>
          <w:jc w:val="center"/>
        </w:trPr>
        <w:tc>
          <w:tcPr>
            <w:tcW w:w="1247" w:type="pct"/>
            <w:vMerge/>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p>
        </w:tc>
        <w:tc>
          <w:tcPr>
            <w:tcW w:w="1422" w:type="pct"/>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r w:rsidRPr="00D86681">
              <w:rPr>
                <w:rFonts w:asciiTheme="majorHAnsi" w:eastAsia="Batang" w:hAnsiTheme="majorHAnsi" w:cstheme="majorHAnsi"/>
                <w:sz w:val="26"/>
                <w:szCs w:val="26"/>
                <w:lang w:val="gsw-FR" w:eastAsia="ko-KR"/>
              </w:rPr>
              <w:t xml:space="preserve">Khác </w:t>
            </w:r>
          </w:p>
        </w:tc>
        <w:tc>
          <w:tcPr>
            <w:tcW w:w="2331" w:type="pct"/>
            <w:tcBorders>
              <w:top w:val="single" w:sz="4" w:space="0" w:color="auto"/>
              <w:left w:val="single" w:sz="4" w:space="0" w:color="auto"/>
              <w:bottom w:val="single" w:sz="4" w:space="0" w:color="auto"/>
              <w:right w:val="single" w:sz="4" w:space="0" w:color="auto"/>
            </w:tcBorders>
            <w:vAlign w:val="center"/>
          </w:tcPr>
          <w:p w:rsidR="005A1719" w:rsidRPr="00D86681" w:rsidRDefault="005A1719" w:rsidP="00427E0E">
            <w:pPr>
              <w:widowControl w:val="0"/>
              <w:spacing w:after="0" w:line="312" w:lineRule="auto"/>
              <w:jc w:val="both"/>
              <w:rPr>
                <w:rFonts w:asciiTheme="majorHAnsi" w:eastAsia="Batang" w:hAnsiTheme="majorHAnsi" w:cstheme="majorHAnsi"/>
                <w:sz w:val="26"/>
                <w:szCs w:val="26"/>
                <w:lang w:val="gsw-FR" w:eastAsia="ko-KR"/>
              </w:rPr>
            </w:pPr>
            <w:r w:rsidRPr="00D86681">
              <w:rPr>
                <w:rFonts w:asciiTheme="majorHAnsi" w:eastAsia="Batang" w:hAnsiTheme="majorHAnsi" w:cstheme="majorHAnsi"/>
                <w:sz w:val="26"/>
                <w:szCs w:val="26"/>
                <w:lang w:val="gsw-FR" w:eastAsia="ko-KR"/>
              </w:rPr>
              <w:t>Mảnh gỗ, cát, bụi, cao su, vải,…</w:t>
            </w:r>
          </w:p>
        </w:tc>
      </w:tr>
    </w:tbl>
    <w:p w:rsidR="005A1719" w:rsidRPr="00D86681" w:rsidRDefault="005A1719" w:rsidP="00427E0E">
      <w:pPr>
        <w:widowControl w:val="0"/>
        <w:spacing w:after="0" w:line="312" w:lineRule="auto"/>
        <w:jc w:val="both"/>
        <w:rPr>
          <w:rFonts w:asciiTheme="majorHAnsi" w:eastAsia="Times New Roman" w:hAnsiTheme="majorHAnsi" w:cstheme="majorHAnsi"/>
          <w:sz w:val="26"/>
          <w:szCs w:val="26"/>
          <w:lang w:val="gsw-FR"/>
        </w:rPr>
      </w:pPr>
      <w:r w:rsidRPr="00D86681">
        <w:rPr>
          <w:rFonts w:asciiTheme="majorHAnsi" w:eastAsia="Times New Roman" w:hAnsiTheme="majorHAnsi" w:cstheme="majorHAnsi"/>
          <w:sz w:val="26"/>
          <w:szCs w:val="26"/>
          <w:lang w:val="gsw-FR"/>
        </w:rPr>
        <w:t xml:space="preserve"> </w:t>
      </w:r>
      <w:r w:rsidRPr="00D86681">
        <w:rPr>
          <w:rFonts w:asciiTheme="majorHAnsi" w:eastAsia="Times New Roman" w:hAnsiTheme="majorHAnsi" w:cstheme="majorHAnsi"/>
          <w:sz w:val="26"/>
          <w:szCs w:val="26"/>
          <w:lang w:val="gsw-FR"/>
        </w:rPr>
        <w:tab/>
      </w:r>
      <w:r w:rsidRPr="00D86681">
        <w:rPr>
          <w:rFonts w:asciiTheme="majorHAnsi" w:eastAsia="Times New Roman" w:hAnsiTheme="majorHAnsi" w:cstheme="majorHAnsi"/>
          <w:sz w:val="26"/>
          <w:szCs w:val="26"/>
          <w:lang w:val="pt-BR"/>
        </w:rPr>
        <w:t>CTR</w:t>
      </w:r>
      <w:r w:rsidRPr="00D86681">
        <w:rPr>
          <w:rFonts w:asciiTheme="majorHAnsi" w:eastAsia="Times New Roman" w:hAnsiTheme="majorHAnsi" w:cstheme="majorHAnsi"/>
          <w:sz w:val="26"/>
          <w:szCs w:val="26"/>
          <w:lang w:val="gsw-FR"/>
        </w:rPr>
        <w:t xml:space="preserve"> sinh hoạt nếu không được thu gom đúng quy định sẽ chiếm chỗ khai trường khai thác, gây mất mỹ quan. Rác thải phân hủy dưới tác dụng của nhiệt độ và vi khuẩn gây ô nhiễm không khí, đất, nước, ảnh hưởng đến sức khỏe của công nhân tham gia khai thác. Ngoài ra, rác thải có thể bị cuốn trôi cùng nước mưa xuống hệ thống rãnh thu gom,</w:t>
      </w:r>
      <w:r w:rsidR="008258A2" w:rsidRPr="00D86681">
        <w:rPr>
          <w:rFonts w:asciiTheme="majorHAnsi" w:eastAsia="Times New Roman" w:hAnsiTheme="majorHAnsi" w:cstheme="majorHAnsi"/>
          <w:sz w:val="26"/>
          <w:szCs w:val="26"/>
          <w:lang w:val="gsw-FR"/>
        </w:rPr>
        <w:t xml:space="preserve"> tiêu thoát nước mưa của Dự án </w:t>
      </w:r>
      <w:r w:rsidRPr="00D86681">
        <w:rPr>
          <w:rFonts w:asciiTheme="majorHAnsi" w:eastAsia="Times New Roman" w:hAnsiTheme="majorHAnsi" w:cstheme="majorHAnsi"/>
          <w:sz w:val="26"/>
          <w:szCs w:val="26"/>
          <w:lang w:val="gsw-FR"/>
        </w:rPr>
        <w:t>gây bồi lắng, tắc nghẽn, ô nhiễm nguồn nước. Đồng thời, rác thải không được thu gom là điều kiện cho các loài động vật gây hại phát triển (chuột, ruồi, muỗi), làm lây lan dịch bệnh cho công nhân làm việc tại mỏ và người dân xã Hà Vinh sinh sống lân cận.</w:t>
      </w:r>
    </w:p>
    <w:p w:rsidR="005A1719" w:rsidRPr="00D86681" w:rsidRDefault="005A1719" w:rsidP="00427E0E">
      <w:pPr>
        <w:spacing w:after="0" w:line="312" w:lineRule="auto"/>
        <w:ind w:firstLine="720"/>
        <w:jc w:val="both"/>
        <w:rPr>
          <w:rFonts w:asciiTheme="majorHAnsi" w:eastAsia="Times New Roman" w:hAnsiTheme="majorHAnsi" w:cstheme="majorHAnsi"/>
          <w:spacing w:val="-4"/>
          <w:sz w:val="26"/>
          <w:szCs w:val="26"/>
          <w:lang w:val="pt-BR"/>
        </w:rPr>
      </w:pPr>
      <w:r w:rsidRPr="00D86681">
        <w:rPr>
          <w:rFonts w:asciiTheme="majorHAnsi" w:eastAsia="Times New Roman" w:hAnsiTheme="majorHAnsi" w:cstheme="majorHAnsi"/>
          <w:spacing w:val="-4"/>
          <w:sz w:val="26"/>
          <w:szCs w:val="26"/>
          <w:lang w:val="pt-BR"/>
        </w:rPr>
        <w:lastRenderedPageBreak/>
        <w:t xml:space="preserve">Đối tượng chịu tác động: công nhân làm việc tại mỏ, người dân sinh sống lân cận, HST </w:t>
      </w:r>
      <w:r w:rsidR="008258A2" w:rsidRPr="00D86681">
        <w:rPr>
          <w:rFonts w:asciiTheme="majorHAnsi" w:eastAsia="Times New Roman" w:hAnsiTheme="majorHAnsi" w:cstheme="majorHAnsi"/>
          <w:spacing w:val="-4"/>
          <w:sz w:val="26"/>
          <w:szCs w:val="26"/>
          <w:lang w:val="pt-BR"/>
        </w:rPr>
        <w:t>quanh khu vực dự án</w:t>
      </w:r>
      <w:r w:rsidRPr="00D86681">
        <w:rPr>
          <w:rFonts w:asciiTheme="majorHAnsi" w:eastAsia="Times New Roman" w:hAnsiTheme="majorHAnsi" w:cstheme="majorHAnsi"/>
          <w:spacing w:val="-4"/>
          <w:sz w:val="26"/>
          <w:szCs w:val="26"/>
          <w:lang w:val="pt-BR"/>
        </w:rPr>
        <w:t>.</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Phạm vi tác động: Khu vực Dự án và lân cận.</w:t>
      </w:r>
    </w:p>
    <w:p w:rsidR="005A1719" w:rsidRPr="00D86681" w:rsidRDefault="005A1719" w:rsidP="00427E0E">
      <w:pPr>
        <w:spacing w:after="0" w:line="312" w:lineRule="auto"/>
        <w:jc w:val="both"/>
        <w:rPr>
          <w:rFonts w:asciiTheme="majorHAnsi" w:eastAsia="Calibri" w:hAnsiTheme="majorHAnsi" w:cstheme="majorHAnsi"/>
          <w:bCs/>
          <w:spacing w:val="-4"/>
          <w:sz w:val="26"/>
          <w:szCs w:val="26"/>
          <w:lang w:val="pt-BR"/>
        </w:rPr>
      </w:pPr>
      <w:r w:rsidRPr="00D86681">
        <w:rPr>
          <w:rFonts w:asciiTheme="majorHAnsi" w:eastAsia="Calibri" w:hAnsiTheme="majorHAnsi" w:cstheme="majorHAnsi"/>
          <w:bCs/>
          <w:spacing w:val="-4"/>
          <w:sz w:val="26"/>
          <w:szCs w:val="26"/>
          <w:lang w:val="pt-BR"/>
        </w:rPr>
        <w:tab/>
        <w:t>Thời gian tác động: giai đoạn khai thác Dự án sau nâng công suất.</w:t>
      </w:r>
    </w:p>
    <w:p w:rsidR="005A1719" w:rsidRPr="00D86681" w:rsidRDefault="005A1719" w:rsidP="00427E0E">
      <w:pPr>
        <w:spacing w:after="0" w:line="312" w:lineRule="auto"/>
        <w:jc w:val="both"/>
        <w:rPr>
          <w:rFonts w:asciiTheme="majorHAnsi" w:eastAsia="Times New Roman" w:hAnsiTheme="majorHAnsi" w:cstheme="majorHAnsi"/>
          <w:b/>
          <w:i/>
          <w:sz w:val="26"/>
          <w:szCs w:val="26"/>
          <w:lang w:val="pt-BR"/>
        </w:rPr>
      </w:pPr>
      <w:r w:rsidRPr="00D86681">
        <w:rPr>
          <w:rFonts w:asciiTheme="majorHAnsi" w:eastAsia="Times New Roman" w:hAnsiTheme="majorHAnsi" w:cstheme="majorHAnsi"/>
          <w:b/>
          <w:i/>
          <w:sz w:val="26"/>
          <w:szCs w:val="26"/>
          <w:lang w:val="pt-BR"/>
        </w:rPr>
        <w:t>(</w:t>
      </w:r>
      <w:r w:rsidR="00FC591E">
        <w:rPr>
          <w:rFonts w:asciiTheme="majorHAnsi" w:eastAsia="Times New Roman" w:hAnsiTheme="majorHAnsi" w:cstheme="majorHAnsi"/>
          <w:b/>
          <w:i/>
          <w:sz w:val="26"/>
          <w:szCs w:val="26"/>
          <w:lang w:val="pt-BR"/>
        </w:rPr>
        <w:t>2</w:t>
      </w:r>
      <w:r w:rsidRPr="00D86681">
        <w:rPr>
          <w:rFonts w:asciiTheme="majorHAnsi" w:eastAsia="Times New Roman" w:hAnsiTheme="majorHAnsi" w:cstheme="majorHAnsi"/>
          <w:b/>
          <w:i/>
          <w:sz w:val="26"/>
          <w:szCs w:val="26"/>
          <w:lang w:val="pt-BR"/>
        </w:rPr>
        <w:t xml:space="preserve">). </w:t>
      </w:r>
      <w:r w:rsidR="007B6F41" w:rsidRPr="00D86681">
        <w:rPr>
          <w:rFonts w:asciiTheme="majorHAnsi" w:eastAsia="Times New Roman" w:hAnsiTheme="majorHAnsi" w:cstheme="majorHAnsi"/>
          <w:b/>
          <w:i/>
          <w:sz w:val="26"/>
          <w:szCs w:val="26"/>
          <w:lang w:val="pt-BR"/>
        </w:rPr>
        <w:t>CTR</w:t>
      </w:r>
      <w:r w:rsidRPr="00D86681">
        <w:rPr>
          <w:rFonts w:asciiTheme="majorHAnsi" w:eastAsia="Times New Roman" w:hAnsiTheme="majorHAnsi" w:cstheme="majorHAnsi"/>
          <w:b/>
          <w:i/>
          <w:sz w:val="26"/>
          <w:szCs w:val="26"/>
          <w:lang w:val="pt-BR"/>
        </w:rPr>
        <w:t xml:space="preserve"> </w:t>
      </w:r>
      <w:r w:rsidR="007B6F41" w:rsidRPr="00D86681">
        <w:rPr>
          <w:rFonts w:asciiTheme="majorHAnsi" w:eastAsia="Times New Roman" w:hAnsiTheme="majorHAnsi" w:cstheme="majorHAnsi"/>
          <w:b/>
          <w:i/>
          <w:sz w:val="26"/>
          <w:szCs w:val="26"/>
          <w:lang w:val="pt-BR"/>
        </w:rPr>
        <w:t>sản xuất</w:t>
      </w:r>
    </w:p>
    <w:p w:rsidR="005A1719" w:rsidRPr="00D86681" w:rsidRDefault="00605DE8" w:rsidP="00605DE8">
      <w:pPr>
        <w:spacing w:after="0" w:line="312" w:lineRule="auto"/>
        <w:ind w:firstLine="720"/>
        <w:jc w:val="both"/>
        <w:rPr>
          <w:rFonts w:asciiTheme="majorHAnsi" w:eastAsia="Calibri" w:hAnsiTheme="majorHAnsi" w:cstheme="majorHAnsi"/>
          <w:bCs/>
          <w:i/>
          <w:spacing w:val="-4"/>
          <w:sz w:val="26"/>
          <w:szCs w:val="26"/>
          <w:lang w:val="pt-BR"/>
        </w:rPr>
      </w:pPr>
      <w:r w:rsidRPr="00D86681">
        <w:rPr>
          <w:rFonts w:asciiTheme="majorHAnsi" w:eastAsia="Calibri" w:hAnsiTheme="majorHAnsi" w:cstheme="majorHAnsi"/>
          <w:bCs/>
          <w:i/>
          <w:spacing w:val="-4"/>
          <w:sz w:val="26"/>
          <w:szCs w:val="26"/>
          <w:lang w:val="pt-BR"/>
        </w:rPr>
        <w:t>*</w:t>
      </w:r>
      <w:r w:rsidR="005A1719" w:rsidRPr="00D86681">
        <w:rPr>
          <w:rFonts w:asciiTheme="majorHAnsi" w:eastAsia="Calibri" w:hAnsiTheme="majorHAnsi" w:cstheme="majorHAnsi"/>
          <w:bCs/>
          <w:i/>
          <w:spacing w:val="-4"/>
          <w:sz w:val="26"/>
          <w:szCs w:val="26"/>
          <w:lang w:val="pt-BR"/>
        </w:rPr>
        <w:t xml:space="preserve"> </w:t>
      </w:r>
      <w:r w:rsidR="005E75A6">
        <w:rPr>
          <w:rFonts w:asciiTheme="majorHAnsi" w:eastAsia="Calibri" w:hAnsiTheme="majorHAnsi" w:cstheme="majorHAnsi"/>
          <w:bCs/>
          <w:i/>
          <w:spacing w:val="-4"/>
          <w:sz w:val="26"/>
          <w:szCs w:val="26"/>
          <w:lang w:val="pt-BR"/>
        </w:rPr>
        <w:t>Đất đá thải phục vụ cho hoạt động san lấp</w:t>
      </w:r>
    </w:p>
    <w:p w:rsidR="005A1719" w:rsidRPr="00D86681" w:rsidRDefault="005A1719" w:rsidP="00427E0E">
      <w:pPr>
        <w:spacing w:after="0" w:line="312" w:lineRule="auto"/>
        <w:jc w:val="both"/>
        <w:rPr>
          <w:rFonts w:asciiTheme="majorHAnsi" w:eastAsia="Calibri" w:hAnsiTheme="majorHAnsi" w:cstheme="majorHAnsi"/>
          <w:bCs/>
          <w:spacing w:val="-4"/>
          <w:sz w:val="26"/>
          <w:szCs w:val="26"/>
          <w:lang w:val="pt-BR"/>
        </w:rPr>
      </w:pPr>
      <w:r w:rsidRPr="00D86681">
        <w:rPr>
          <w:rFonts w:asciiTheme="majorHAnsi" w:eastAsia="Calibri" w:hAnsiTheme="majorHAnsi" w:cstheme="majorHAnsi"/>
          <w:bCs/>
          <w:spacing w:val="-4"/>
          <w:sz w:val="26"/>
          <w:szCs w:val="26"/>
          <w:lang w:val="pt-BR"/>
        </w:rPr>
        <w:tab/>
        <w:t xml:space="preserve">Bên cạnh thân đá vôi nguyên liệu, quá trình khai thác mỏ hiện hữu cũng như mỏ sau nâng công suất phát sinh </w:t>
      </w:r>
      <w:r w:rsidR="005E75A6">
        <w:rPr>
          <w:rFonts w:asciiTheme="majorHAnsi" w:eastAsia="Calibri" w:hAnsiTheme="majorHAnsi" w:cstheme="majorHAnsi"/>
          <w:bCs/>
          <w:spacing w:val="-4"/>
          <w:sz w:val="26"/>
          <w:szCs w:val="26"/>
          <w:lang w:val="pt-BR"/>
        </w:rPr>
        <w:t>đất đá thải</w:t>
      </w:r>
      <w:r w:rsidRPr="00D86681">
        <w:rPr>
          <w:rFonts w:asciiTheme="majorHAnsi" w:eastAsia="Calibri" w:hAnsiTheme="majorHAnsi" w:cstheme="majorHAnsi"/>
          <w:bCs/>
          <w:spacing w:val="-4"/>
          <w:sz w:val="26"/>
          <w:szCs w:val="26"/>
          <w:lang w:val="pt-BR"/>
        </w:rPr>
        <w:t>. Đối với mỏ hiện hữu từ thời điểm đi vào khai thác đến nay chưa khai thác khối lượng đá dolomit nào.</w:t>
      </w:r>
    </w:p>
    <w:p w:rsidR="005A1719" w:rsidRPr="00D86681" w:rsidRDefault="005A1719" w:rsidP="00427E0E">
      <w:pPr>
        <w:spacing w:after="0" w:line="312" w:lineRule="auto"/>
        <w:jc w:val="both"/>
        <w:rPr>
          <w:rFonts w:asciiTheme="majorHAnsi" w:eastAsia="Calibri" w:hAnsiTheme="majorHAnsi" w:cstheme="majorHAnsi"/>
          <w:bCs/>
          <w:spacing w:val="-4"/>
          <w:sz w:val="26"/>
          <w:szCs w:val="26"/>
          <w:lang w:val="pt-BR"/>
        </w:rPr>
      </w:pPr>
      <w:r w:rsidRPr="00D86681">
        <w:rPr>
          <w:rFonts w:asciiTheme="majorHAnsi" w:eastAsia="Calibri" w:hAnsiTheme="majorHAnsi" w:cstheme="majorHAnsi"/>
          <w:bCs/>
          <w:spacing w:val="-4"/>
          <w:sz w:val="26"/>
          <w:szCs w:val="26"/>
          <w:lang w:val="pt-BR"/>
        </w:rPr>
        <w:t xml:space="preserve">Khối lượng </w:t>
      </w:r>
      <w:r w:rsidR="005E75A6">
        <w:rPr>
          <w:rFonts w:asciiTheme="majorHAnsi" w:eastAsia="Calibri" w:hAnsiTheme="majorHAnsi" w:cstheme="majorHAnsi"/>
          <w:bCs/>
          <w:spacing w:val="-4"/>
          <w:sz w:val="26"/>
          <w:szCs w:val="26"/>
          <w:lang w:val="pt-BR"/>
        </w:rPr>
        <w:t>đất đá thải</w:t>
      </w:r>
      <w:r w:rsidRPr="00D86681">
        <w:rPr>
          <w:rFonts w:asciiTheme="majorHAnsi" w:eastAsia="Calibri" w:hAnsiTheme="majorHAnsi" w:cstheme="majorHAnsi"/>
          <w:bCs/>
          <w:spacing w:val="-4"/>
          <w:sz w:val="26"/>
          <w:szCs w:val="26"/>
          <w:lang w:val="pt-BR"/>
        </w:rPr>
        <w:t xml:space="preserve"> phát sinh trong từng năm khai thác như sau:</w:t>
      </w:r>
    </w:p>
    <w:p w:rsidR="005A1719" w:rsidRPr="00D86681" w:rsidRDefault="005A1719" w:rsidP="00427E0E">
      <w:pPr>
        <w:spacing w:after="0" w:line="312" w:lineRule="auto"/>
        <w:jc w:val="both"/>
        <w:rPr>
          <w:rFonts w:asciiTheme="majorHAnsi" w:eastAsia="Calibri" w:hAnsiTheme="majorHAnsi" w:cstheme="majorHAnsi"/>
          <w:bCs/>
          <w:spacing w:val="-4"/>
          <w:sz w:val="26"/>
          <w:szCs w:val="26"/>
          <w:lang w:val="pt-BR"/>
        </w:rPr>
      </w:pPr>
      <w:r w:rsidRPr="00D86681">
        <w:rPr>
          <w:rFonts w:asciiTheme="majorHAnsi" w:eastAsia="Calibri" w:hAnsiTheme="majorHAnsi" w:cstheme="majorHAnsi"/>
          <w:bCs/>
          <w:spacing w:val="-4"/>
          <w:sz w:val="26"/>
          <w:szCs w:val="26"/>
          <w:lang w:val="pt-BR"/>
        </w:rPr>
        <w:tab/>
        <w:t xml:space="preserve">- Tổng khối lượng </w:t>
      </w:r>
      <w:r w:rsidR="00A51FA7">
        <w:rPr>
          <w:rFonts w:asciiTheme="majorHAnsi" w:eastAsia="Calibri" w:hAnsiTheme="majorHAnsi" w:cstheme="majorHAnsi"/>
          <w:bCs/>
          <w:spacing w:val="-4"/>
          <w:sz w:val="26"/>
          <w:szCs w:val="26"/>
          <w:lang w:val="pt-BR"/>
        </w:rPr>
        <w:t>đất đá thải làm vật liệu san lấp</w:t>
      </w:r>
      <w:r w:rsidRPr="00D86681">
        <w:rPr>
          <w:rFonts w:asciiTheme="majorHAnsi" w:eastAsia="Calibri" w:hAnsiTheme="majorHAnsi" w:cstheme="majorHAnsi"/>
          <w:bCs/>
          <w:spacing w:val="-4"/>
          <w:sz w:val="26"/>
          <w:szCs w:val="26"/>
          <w:lang w:val="pt-BR"/>
        </w:rPr>
        <w:t xml:space="preserve"> là </w:t>
      </w:r>
      <w:r w:rsidR="00A51FA7">
        <w:rPr>
          <w:sz w:val="26"/>
          <w:szCs w:val="26"/>
          <w:lang w:val="en-US"/>
        </w:rPr>
        <w:t>45.000</w:t>
      </w:r>
      <w:r w:rsidR="008258A2" w:rsidRPr="00D86681">
        <w:rPr>
          <w:sz w:val="26"/>
          <w:szCs w:val="26"/>
        </w:rPr>
        <w:t xml:space="preserve"> </w:t>
      </w:r>
      <w:r w:rsidRPr="00D86681">
        <w:rPr>
          <w:rFonts w:asciiTheme="majorHAnsi" w:eastAsia="Calibri" w:hAnsiTheme="majorHAnsi" w:cstheme="majorHAnsi"/>
          <w:bCs/>
          <w:spacing w:val="-4"/>
          <w:sz w:val="26"/>
          <w:szCs w:val="26"/>
          <w:lang w:val="pt-BR"/>
        </w:rPr>
        <w:t>m</w:t>
      </w:r>
      <w:r w:rsidRPr="00D86681">
        <w:rPr>
          <w:rFonts w:asciiTheme="majorHAnsi" w:eastAsia="Calibri" w:hAnsiTheme="majorHAnsi" w:cstheme="majorHAnsi"/>
          <w:bCs/>
          <w:spacing w:val="-4"/>
          <w:sz w:val="26"/>
          <w:szCs w:val="26"/>
          <w:vertAlign w:val="superscript"/>
          <w:lang w:val="pt-BR"/>
        </w:rPr>
        <w:t>3</w:t>
      </w:r>
      <w:r w:rsidR="00A51FA7">
        <w:rPr>
          <w:rFonts w:asciiTheme="majorHAnsi" w:eastAsia="Calibri" w:hAnsiTheme="majorHAnsi" w:cstheme="majorHAnsi"/>
          <w:bCs/>
          <w:spacing w:val="-4"/>
          <w:sz w:val="26"/>
          <w:szCs w:val="26"/>
          <w:lang w:val="pt-BR"/>
        </w:rPr>
        <w:t>/năm</w:t>
      </w:r>
      <w:r w:rsidRPr="00D86681">
        <w:rPr>
          <w:rFonts w:asciiTheme="majorHAnsi" w:eastAsia="Calibri" w:hAnsiTheme="majorHAnsi" w:cstheme="majorHAnsi"/>
          <w:bCs/>
          <w:spacing w:val="-4"/>
          <w:sz w:val="26"/>
          <w:szCs w:val="26"/>
          <w:lang w:val="pt-BR"/>
        </w:rPr>
        <w:t>.</w:t>
      </w:r>
    </w:p>
    <w:p w:rsidR="005A1719" w:rsidRPr="00D86681" w:rsidRDefault="005A1719" w:rsidP="00A51FA7">
      <w:pPr>
        <w:spacing w:after="0" w:line="312" w:lineRule="auto"/>
        <w:jc w:val="both"/>
        <w:rPr>
          <w:rFonts w:asciiTheme="majorHAnsi" w:eastAsia="Times New Roman" w:hAnsiTheme="majorHAnsi" w:cstheme="majorHAnsi"/>
          <w:i/>
          <w:sz w:val="26"/>
          <w:szCs w:val="26"/>
          <w:lang w:val="pt-BR"/>
        </w:rPr>
      </w:pPr>
      <w:r w:rsidRPr="00D86681">
        <w:rPr>
          <w:rFonts w:asciiTheme="majorHAnsi" w:eastAsia="Calibri" w:hAnsiTheme="majorHAnsi" w:cstheme="majorHAnsi"/>
          <w:bCs/>
          <w:spacing w:val="-4"/>
          <w:sz w:val="26"/>
          <w:szCs w:val="26"/>
          <w:lang w:val="pt-BR"/>
        </w:rPr>
        <w:tab/>
      </w:r>
      <w:r w:rsidR="00605DE8" w:rsidRPr="00D86681">
        <w:rPr>
          <w:rFonts w:asciiTheme="majorHAnsi" w:eastAsia="Times New Roman" w:hAnsiTheme="majorHAnsi" w:cstheme="majorHAnsi"/>
          <w:i/>
          <w:sz w:val="26"/>
          <w:szCs w:val="26"/>
          <w:lang w:val="pt-BR"/>
        </w:rPr>
        <w:t xml:space="preserve">* </w:t>
      </w:r>
      <w:r w:rsidRPr="00D86681">
        <w:rPr>
          <w:rFonts w:asciiTheme="majorHAnsi" w:eastAsia="Times New Roman" w:hAnsiTheme="majorHAnsi" w:cstheme="majorHAnsi"/>
          <w:i/>
          <w:sz w:val="26"/>
          <w:szCs w:val="26"/>
          <w:lang w:val="pt-BR"/>
        </w:rPr>
        <w:t>Bùn thải</w:t>
      </w:r>
      <w:r w:rsidR="002166E2" w:rsidRPr="00D86681">
        <w:rPr>
          <w:rFonts w:asciiTheme="majorHAnsi" w:eastAsia="Times New Roman" w:hAnsiTheme="majorHAnsi" w:cstheme="majorHAnsi"/>
          <w:i/>
          <w:sz w:val="26"/>
          <w:szCs w:val="26"/>
          <w:lang w:val="pt-BR"/>
        </w:rPr>
        <w:t xml:space="preserve"> t</w:t>
      </w:r>
      <w:r w:rsidR="00B77EF5" w:rsidRPr="00D86681">
        <w:rPr>
          <w:rFonts w:asciiTheme="majorHAnsi" w:eastAsia="Times New Roman" w:hAnsiTheme="majorHAnsi" w:cstheme="majorHAnsi"/>
          <w:i/>
          <w:sz w:val="26"/>
          <w:szCs w:val="26"/>
          <w:lang w:val="pt-BR"/>
        </w:rPr>
        <w:t xml:space="preserve">ừ quá trình </w:t>
      </w:r>
      <w:r w:rsidRPr="00D86681">
        <w:rPr>
          <w:rFonts w:asciiTheme="majorHAnsi" w:eastAsia="Times New Roman" w:hAnsiTheme="majorHAnsi" w:cstheme="majorHAnsi"/>
          <w:i/>
          <w:sz w:val="26"/>
          <w:szCs w:val="26"/>
          <w:lang w:val="pt-BR"/>
        </w:rPr>
        <w:t xml:space="preserve">nạo vét hệ thống </w:t>
      </w:r>
      <w:r w:rsidR="00B77EF5" w:rsidRPr="00D86681">
        <w:rPr>
          <w:rFonts w:asciiTheme="majorHAnsi" w:eastAsia="Times New Roman" w:hAnsiTheme="majorHAnsi" w:cstheme="majorHAnsi"/>
          <w:i/>
          <w:sz w:val="26"/>
          <w:szCs w:val="26"/>
          <w:lang w:val="pt-BR"/>
        </w:rPr>
        <w:t>thu, thoát nước</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Tương tự như mỏ hiện hữu, định kỳ 3-6 tháng, mỏ sau khi nâng công suất sẽ tiếp tục tiến hành nạo vét hồ lắng và hệ thống thu gom</w:t>
      </w:r>
      <w:r w:rsidR="00B77EF5" w:rsidRPr="00D86681">
        <w:rPr>
          <w:rFonts w:asciiTheme="majorHAnsi" w:eastAsia="Times New Roman" w:hAnsiTheme="majorHAnsi" w:cstheme="majorHAnsi"/>
          <w:sz w:val="26"/>
          <w:szCs w:val="26"/>
          <w:lang w:val="pt-BR"/>
        </w:rPr>
        <w:t>, thoát</w:t>
      </w:r>
      <w:r w:rsidRPr="00D86681">
        <w:rPr>
          <w:rFonts w:asciiTheme="majorHAnsi" w:eastAsia="Times New Roman" w:hAnsiTheme="majorHAnsi" w:cstheme="majorHAnsi"/>
          <w:sz w:val="26"/>
          <w:szCs w:val="26"/>
          <w:lang w:val="pt-BR"/>
        </w:rPr>
        <w:t xml:space="preserve"> nước mưa tại khai trường</w:t>
      </w:r>
      <w:r w:rsidR="00B77EF5" w:rsidRPr="00D86681">
        <w:rPr>
          <w:rFonts w:asciiTheme="majorHAnsi" w:eastAsia="Times New Roman" w:hAnsiTheme="majorHAnsi" w:cstheme="majorHAnsi"/>
          <w:sz w:val="26"/>
          <w:szCs w:val="26"/>
          <w:lang w:val="pt-BR"/>
        </w:rPr>
        <w:t>, bãi thải</w:t>
      </w:r>
      <w:r w:rsidR="008024D4" w:rsidRPr="00D86681">
        <w:rPr>
          <w:rFonts w:asciiTheme="majorHAnsi" w:eastAsia="Times New Roman" w:hAnsiTheme="majorHAnsi" w:cstheme="majorHAnsi"/>
          <w:sz w:val="26"/>
          <w:szCs w:val="26"/>
          <w:lang w:val="pt-BR"/>
        </w:rPr>
        <w:t>. T</w:t>
      </w:r>
      <w:r w:rsidRPr="00D86681">
        <w:rPr>
          <w:rFonts w:asciiTheme="majorHAnsi" w:eastAsia="Times New Roman" w:hAnsiTheme="majorHAnsi" w:cstheme="majorHAnsi"/>
          <w:sz w:val="26"/>
          <w:szCs w:val="26"/>
          <w:lang w:val="pt-BR"/>
        </w:rPr>
        <w:t>iếp tục sử dụng toàn bộ hệ thống mương thu thoát nước mưa</w:t>
      </w:r>
      <w:r w:rsidRPr="00D86681">
        <w:rPr>
          <w:rFonts w:asciiTheme="majorHAnsi" w:eastAsia="Times New Roman" w:hAnsiTheme="majorHAnsi" w:cstheme="majorHAnsi"/>
          <w:sz w:val="26"/>
          <w:szCs w:val="26"/>
          <w:lang w:val="nb-NO"/>
        </w:rPr>
        <w:t xml:space="preserve"> với mặt cắt ngang hình chữ nhật</w:t>
      </w:r>
      <w:r w:rsidRPr="00D86681">
        <w:rPr>
          <w:rFonts w:asciiTheme="majorHAnsi" w:eastAsia="Times New Roman" w:hAnsiTheme="majorHAnsi" w:cstheme="majorHAnsi"/>
          <w:sz w:val="26"/>
          <w:szCs w:val="26"/>
          <w:lang w:val="pt-BR"/>
        </w:rPr>
        <w:t xml:space="preserve"> và hồ lắng của mỏ hiện hữu.</w:t>
      </w:r>
      <w:r w:rsidRPr="00D86681">
        <w:rPr>
          <w:rFonts w:asciiTheme="majorHAnsi" w:eastAsia="Times New Roman" w:hAnsiTheme="majorHAnsi" w:cstheme="majorHAnsi"/>
          <w:sz w:val="26"/>
          <w:szCs w:val="26"/>
          <w:lang w:val="nb-NO"/>
        </w:rPr>
        <w:t xml:space="preserve"> </w:t>
      </w:r>
    </w:p>
    <w:p w:rsidR="005A1719" w:rsidRPr="00D86681" w:rsidRDefault="005A1719" w:rsidP="00427E0E">
      <w:pPr>
        <w:spacing w:after="0" w:line="312" w:lineRule="auto"/>
        <w:jc w:val="both"/>
        <w:rPr>
          <w:rFonts w:asciiTheme="majorHAnsi" w:eastAsia="Times New Roman" w:hAnsiTheme="majorHAnsi" w:cstheme="majorHAnsi"/>
          <w:b/>
          <w:i/>
          <w:sz w:val="26"/>
          <w:szCs w:val="26"/>
          <w:lang w:val="pt-BR"/>
        </w:rPr>
      </w:pPr>
      <w:r w:rsidRPr="00D86681">
        <w:rPr>
          <w:rFonts w:asciiTheme="majorHAnsi" w:eastAsia="Times New Roman" w:hAnsiTheme="majorHAnsi" w:cstheme="majorHAnsi"/>
          <w:b/>
          <w:i/>
          <w:sz w:val="26"/>
          <w:szCs w:val="26"/>
          <w:lang w:val="pt-BR"/>
        </w:rPr>
        <w:t>(</w:t>
      </w:r>
      <w:r w:rsidR="00A51FA7">
        <w:rPr>
          <w:rFonts w:asciiTheme="majorHAnsi" w:eastAsia="Times New Roman" w:hAnsiTheme="majorHAnsi" w:cstheme="majorHAnsi"/>
          <w:b/>
          <w:i/>
          <w:sz w:val="26"/>
          <w:szCs w:val="26"/>
          <w:lang w:val="pt-BR"/>
        </w:rPr>
        <w:t>3</w:t>
      </w:r>
      <w:r w:rsidRPr="00D86681">
        <w:rPr>
          <w:rFonts w:asciiTheme="majorHAnsi" w:eastAsia="Times New Roman" w:hAnsiTheme="majorHAnsi" w:cstheme="majorHAnsi"/>
          <w:b/>
          <w:i/>
          <w:sz w:val="26"/>
          <w:szCs w:val="26"/>
          <w:lang w:val="pt-BR"/>
        </w:rPr>
        <w:t>). Chất thải nguy hại</w:t>
      </w:r>
    </w:p>
    <w:p w:rsidR="005A1719" w:rsidRPr="00D86681" w:rsidRDefault="005A1719" w:rsidP="00427E0E">
      <w:pPr>
        <w:spacing w:after="0" w:line="312" w:lineRule="auto"/>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ab/>
        <w:t>Tương tự mỏ hiện hữu, thành phần CTNH của mỏ sau nâng công suất bao gồm là dầu mỡ thải, giẻ lau dính dầu mỡ, bóng đèn huỳnh quang thải. Tham khảo hoạt động thực tế của mỏ hiện hữu, ước tính lượng CTNH phát sinh trong giai đoạn khai thác mỏ nâng công suất như sau:</w:t>
      </w:r>
    </w:p>
    <w:p w:rsidR="005A1719" w:rsidRPr="00D86681" w:rsidRDefault="005A1719" w:rsidP="00427E0E">
      <w:pPr>
        <w:pStyle w:val="AMOBANG"/>
        <w:spacing w:line="312" w:lineRule="auto"/>
        <w:rPr>
          <w:rFonts w:asciiTheme="majorHAnsi" w:hAnsiTheme="majorHAnsi" w:cstheme="majorHAnsi"/>
          <w:sz w:val="26"/>
        </w:rPr>
      </w:pPr>
      <w:bookmarkStart w:id="313" w:name="_Toc99138313"/>
      <w:r w:rsidRPr="00D86681">
        <w:rPr>
          <w:rFonts w:asciiTheme="majorHAnsi" w:hAnsiTheme="majorHAnsi" w:cstheme="majorHAnsi"/>
          <w:sz w:val="26"/>
        </w:rPr>
        <w:t>Bả</w:t>
      </w:r>
      <w:r w:rsidR="002C0B22" w:rsidRPr="00D86681">
        <w:rPr>
          <w:rFonts w:asciiTheme="majorHAnsi" w:hAnsiTheme="majorHAnsi" w:cstheme="majorHAnsi"/>
          <w:sz w:val="26"/>
        </w:rPr>
        <w:t>ng 3.15</w:t>
      </w:r>
      <w:r w:rsidRPr="00D86681">
        <w:rPr>
          <w:rFonts w:asciiTheme="majorHAnsi" w:hAnsiTheme="majorHAnsi" w:cstheme="majorHAnsi"/>
          <w:sz w:val="26"/>
        </w:rPr>
        <w:t>. Tổng hợp thành phần và khối lượng CTNH trong giai đoạn khai thác</w:t>
      </w:r>
      <w:bookmarkEnd w:id="31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2841"/>
        <w:gridCol w:w="679"/>
        <w:gridCol w:w="795"/>
        <w:gridCol w:w="685"/>
        <w:gridCol w:w="1215"/>
        <w:gridCol w:w="1038"/>
        <w:gridCol w:w="1246"/>
      </w:tblGrid>
      <w:tr w:rsidR="00D86681" w:rsidRPr="00D86681" w:rsidTr="003D6039">
        <w:trPr>
          <w:trHeight w:val="20"/>
          <w:tblHeader/>
          <w:jc w:val="center"/>
        </w:trPr>
        <w:tc>
          <w:tcPr>
            <w:tcW w:w="563" w:type="dxa"/>
            <w:vMerge w:val="restart"/>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b/>
                <w:sz w:val="26"/>
                <w:szCs w:val="26"/>
                <w:lang w:val="en-US"/>
              </w:rPr>
            </w:pPr>
            <w:r w:rsidRPr="00D86681">
              <w:rPr>
                <w:rFonts w:asciiTheme="majorHAnsi" w:eastAsia="Calibri" w:hAnsiTheme="majorHAnsi" w:cstheme="majorHAnsi"/>
                <w:b/>
                <w:sz w:val="26"/>
                <w:szCs w:val="26"/>
                <w:lang w:val="en-US"/>
              </w:rPr>
              <w:t>TT</w:t>
            </w:r>
          </w:p>
        </w:tc>
        <w:tc>
          <w:tcPr>
            <w:tcW w:w="2897" w:type="dxa"/>
            <w:vMerge w:val="restart"/>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b/>
                <w:sz w:val="26"/>
                <w:szCs w:val="26"/>
                <w:lang w:val="en-US"/>
              </w:rPr>
            </w:pPr>
            <w:r w:rsidRPr="00D86681">
              <w:rPr>
                <w:rFonts w:asciiTheme="majorHAnsi" w:eastAsia="Calibri" w:hAnsiTheme="majorHAnsi" w:cstheme="majorHAnsi"/>
                <w:b/>
                <w:sz w:val="26"/>
                <w:szCs w:val="26"/>
                <w:lang w:val="en-US"/>
              </w:rPr>
              <w:t>Tên chất thải</w:t>
            </w:r>
          </w:p>
        </w:tc>
        <w:tc>
          <w:tcPr>
            <w:tcW w:w="2159" w:type="dxa"/>
            <w:gridSpan w:val="3"/>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b/>
                <w:sz w:val="26"/>
                <w:szCs w:val="26"/>
                <w:lang w:val="en-US"/>
              </w:rPr>
            </w:pPr>
            <w:r w:rsidRPr="00D86681">
              <w:rPr>
                <w:rFonts w:asciiTheme="majorHAnsi" w:eastAsia="Calibri" w:hAnsiTheme="majorHAnsi" w:cstheme="majorHAnsi"/>
                <w:b/>
                <w:sz w:val="26"/>
                <w:szCs w:val="26"/>
                <w:lang w:val="en-US"/>
              </w:rPr>
              <w:t>Trạng thái tồn tại</w:t>
            </w:r>
          </w:p>
        </w:tc>
        <w:tc>
          <w:tcPr>
            <w:tcW w:w="1222" w:type="dxa"/>
            <w:vMerge w:val="restart"/>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b/>
                <w:sz w:val="26"/>
                <w:szCs w:val="26"/>
                <w:lang w:val="en-US"/>
              </w:rPr>
            </w:pPr>
            <w:r w:rsidRPr="00D86681">
              <w:rPr>
                <w:rFonts w:asciiTheme="majorHAnsi" w:eastAsia="Calibri" w:hAnsiTheme="majorHAnsi" w:cstheme="majorHAnsi"/>
                <w:b/>
                <w:sz w:val="26"/>
                <w:szCs w:val="26"/>
                <w:lang w:val="en-US"/>
              </w:rPr>
              <w:t>Mã CTNH</w:t>
            </w:r>
          </w:p>
        </w:tc>
        <w:tc>
          <w:tcPr>
            <w:tcW w:w="2304" w:type="dxa"/>
            <w:gridSpan w:val="2"/>
            <w:vMerge w:val="restart"/>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b/>
                <w:sz w:val="26"/>
                <w:szCs w:val="26"/>
                <w:lang w:val="en-US"/>
              </w:rPr>
            </w:pPr>
            <w:r w:rsidRPr="00D86681">
              <w:rPr>
                <w:rFonts w:asciiTheme="majorHAnsi" w:eastAsia="Calibri" w:hAnsiTheme="majorHAnsi" w:cstheme="majorHAnsi"/>
                <w:b/>
                <w:sz w:val="26"/>
                <w:szCs w:val="26"/>
                <w:lang w:val="en-US"/>
              </w:rPr>
              <w:t>Khối lượng</w:t>
            </w:r>
            <w:r w:rsidR="00C468FC" w:rsidRPr="00D86681">
              <w:rPr>
                <w:rFonts w:asciiTheme="majorHAnsi" w:eastAsia="Calibri" w:hAnsiTheme="majorHAnsi" w:cstheme="majorHAnsi"/>
                <w:b/>
                <w:sz w:val="26"/>
                <w:szCs w:val="26"/>
                <w:lang w:val="en-US"/>
              </w:rPr>
              <w:t xml:space="preserve"> </w:t>
            </w:r>
            <w:r w:rsidR="003D6039" w:rsidRPr="00D86681">
              <w:rPr>
                <w:rFonts w:asciiTheme="majorHAnsi" w:eastAsia="Calibri" w:hAnsiTheme="majorHAnsi" w:cstheme="majorHAnsi"/>
                <w:b/>
                <w:sz w:val="26"/>
                <w:szCs w:val="26"/>
                <w:lang w:val="en-US"/>
              </w:rPr>
              <w:t>(kg/tháng</w:t>
            </w:r>
            <w:r w:rsidRPr="00D86681">
              <w:rPr>
                <w:rFonts w:asciiTheme="majorHAnsi" w:eastAsia="Calibri" w:hAnsiTheme="majorHAnsi" w:cstheme="majorHAnsi"/>
                <w:b/>
                <w:sz w:val="26"/>
                <w:szCs w:val="26"/>
                <w:lang w:val="en-US"/>
              </w:rPr>
              <w:t>)</w:t>
            </w:r>
          </w:p>
        </w:tc>
      </w:tr>
      <w:tr w:rsidR="00D86681" w:rsidRPr="00D86681" w:rsidTr="003D6039">
        <w:trPr>
          <w:trHeight w:val="389"/>
          <w:tblHeader/>
          <w:jc w:val="center"/>
        </w:trPr>
        <w:tc>
          <w:tcPr>
            <w:tcW w:w="563" w:type="dxa"/>
            <w:vMerge/>
            <w:vAlign w:val="center"/>
          </w:tcPr>
          <w:p w:rsidR="005A1719" w:rsidRPr="00D86681" w:rsidRDefault="005A1719" w:rsidP="00427E0E">
            <w:pPr>
              <w:widowControl w:val="0"/>
              <w:spacing w:after="0" w:line="312" w:lineRule="auto"/>
              <w:contextualSpacing/>
              <w:mirrorIndents/>
              <w:rPr>
                <w:rFonts w:asciiTheme="majorHAnsi" w:eastAsia="Calibri" w:hAnsiTheme="majorHAnsi" w:cstheme="majorHAnsi"/>
                <w:i/>
                <w:sz w:val="26"/>
                <w:szCs w:val="26"/>
                <w:lang w:val="en-US"/>
              </w:rPr>
            </w:pPr>
          </w:p>
        </w:tc>
        <w:tc>
          <w:tcPr>
            <w:tcW w:w="2897" w:type="dxa"/>
            <w:vMerge/>
            <w:vAlign w:val="center"/>
          </w:tcPr>
          <w:p w:rsidR="005A1719" w:rsidRPr="00D86681" w:rsidRDefault="005A1719" w:rsidP="00427E0E">
            <w:pPr>
              <w:widowControl w:val="0"/>
              <w:spacing w:after="0" w:line="312" w:lineRule="auto"/>
              <w:contextualSpacing/>
              <w:mirrorIndents/>
              <w:rPr>
                <w:rFonts w:asciiTheme="majorHAnsi" w:eastAsia="Calibri" w:hAnsiTheme="majorHAnsi" w:cstheme="majorHAnsi"/>
                <w:i/>
                <w:sz w:val="26"/>
                <w:szCs w:val="26"/>
                <w:lang w:val="en-US"/>
              </w:rPr>
            </w:pPr>
          </w:p>
        </w:tc>
        <w:tc>
          <w:tcPr>
            <w:tcW w:w="679" w:type="dxa"/>
            <w:vMerge w:val="restart"/>
            <w:vAlign w:val="center"/>
          </w:tcPr>
          <w:p w:rsidR="005A1719" w:rsidRPr="00D86681" w:rsidRDefault="005A1719" w:rsidP="00427E0E">
            <w:pPr>
              <w:widowControl w:val="0"/>
              <w:spacing w:after="0" w:line="312" w:lineRule="auto"/>
              <w:rPr>
                <w:rFonts w:asciiTheme="majorHAnsi" w:eastAsia="Times New Roman" w:hAnsiTheme="majorHAnsi" w:cstheme="majorHAnsi"/>
                <w:b/>
                <w:bCs/>
                <w:sz w:val="26"/>
                <w:szCs w:val="26"/>
                <w:lang w:val="en-GB"/>
              </w:rPr>
            </w:pPr>
            <w:r w:rsidRPr="00D86681">
              <w:rPr>
                <w:rFonts w:asciiTheme="majorHAnsi" w:eastAsia="Times New Roman" w:hAnsiTheme="majorHAnsi" w:cstheme="majorHAnsi"/>
                <w:b/>
                <w:bCs/>
                <w:sz w:val="26"/>
                <w:szCs w:val="26"/>
                <w:lang w:val="en-GB"/>
              </w:rPr>
              <w:t>Rắn</w:t>
            </w:r>
          </w:p>
        </w:tc>
        <w:tc>
          <w:tcPr>
            <w:tcW w:w="795" w:type="dxa"/>
            <w:vMerge w:val="restart"/>
            <w:vAlign w:val="center"/>
          </w:tcPr>
          <w:p w:rsidR="005A1719" w:rsidRPr="00D86681" w:rsidRDefault="005A1719" w:rsidP="00427E0E">
            <w:pPr>
              <w:widowControl w:val="0"/>
              <w:spacing w:after="0" w:line="312" w:lineRule="auto"/>
              <w:rPr>
                <w:rFonts w:asciiTheme="majorHAnsi" w:eastAsia="Times New Roman" w:hAnsiTheme="majorHAnsi" w:cstheme="majorHAnsi"/>
                <w:b/>
                <w:bCs/>
                <w:sz w:val="26"/>
                <w:szCs w:val="26"/>
                <w:lang w:val="en-GB"/>
              </w:rPr>
            </w:pPr>
            <w:r w:rsidRPr="00D86681">
              <w:rPr>
                <w:rFonts w:asciiTheme="majorHAnsi" w:eastAsia="Times New Roman" w:hAnsiTheme="majorHAnsi" w:cstheme="majorHAnsi"/>
                <w:b/>
                <w:bCs/>
                <w:sz w:val="26"/>
                <w:szCs w:val="26"/>
                <w:lang w:val="en-GB"/>
              </w:rPr>
              <w:t>Lỏng</w:t>
            </w:r>
          </w:p>
        </w:tc>
        <w:tc>
          <w:tcPr>
            <w:tcW w:w="685" w:type="dxa"/>
            <w:vMerge w:val="restart"/>
            <w:vAlign w:val="center"/>
          </w:tcPr>
          <w:p w:rsidR="005A1719" w:rsidRPr="00D86681" w:rsidRDefault="005A1719" w:rsidP="00427E0E">
            <w:pPr>
              <w:widowControl w:val="0"/>
              <w:spacing w:after="0" w:line="312" w:lineRule="auto"/>
              <w:rPr>
                <w:rFonts w:asciiTheme="majorHAnsi" w:eastAsia="Times New Roman" w:hAnsiTheme="majorHAnsi" w:cstheme="majorHAnsi"/>
                <w:b/>
                <w:bCs/>
                <w:sz w:val="26"/>
                <w:szCs w:val="26"/>
                <w:lang w:val="en-GB"/>
              </w:rPr>
            </w:pPr>
            <w:r w:rsidRPr="00D86681">
              <w:rPr>
                <w:rFonts w:asciiTheme="majorHAnsi" w:eastAsia="Times New Roman" w:hAnsiTheme="majorHAnsi" w:cstheme="majorHAnsi"/>
                <w:b/>
                <w:bCs/>
                <w:sz w:val="26"/>
                <w:szCs w:val="26"/>
                <w:lang w:val="en-GB"/>
              </w:rPr>
              <w:t>Bùn</w:t>
            </w:r>
          </w:p>
        </w:tc>
        <w:tc>
          <w:tcPr>
            <w:tcW w:w="1222" w:type="dxa"/>
            <w:vMerge/>
            <w:vAlign w:val="center"/>
          </w:tcPr>
          <w:p w:rsidR="005A1719" w:rsidRPr="00D86681" w:rsidRDefault="005A1719" w:rsidP="00427E0E">
            <w:pPr>
              <w:widowControl w:val="0"/>
              <w:spacing w:after="0" w:line="312" w:lineRule="auto"/>
              <w:contextualSpacing/>
              <w:mirrorIndents/>
              <w:rPr>
                <w:rFonts w:asciiTheme="majorHAnsi" w:eastAsia="Calibri" w:hAnsiTheme="majorHAnsi" w:cstheme="majorHAnsi"/>
                <w:i/>
                <w:sz w:val="26"/>
                <w:szCs w:val="26"/>
                <w:lang w:val="en-US"/>
              </w:rPr>
            </w:pPr>
          </w:p>
        </w:tc>
        <w:tc>
          <w:tcPr>
            <w:tcW w:w="2304" w:type="dxa"/>
            <w:gridSpan w:val="2"/>
            <w:vMerge/>
          </w:tcPr>
          <w:p w:rsidR="005A1719" w:rsidRPr="00D86681" w:rsidRDefault="005A1719" w:rsidP="00427E0E">
            <w:pPr>
              <w:widowControl w:val="0"/>
              <w:spacing w:after="0" w:line="312" w:lineRule="auto"/>
              <w:contextualSpacing/>
              <w:mirrorIndents/>
              <w:rPr>
                <w:rFonts w:asciiTheme="majorHAnsi" w:eastAsia="Calibri" w:hAnsiTheme="majorHAnsi" w:cstheme="majorHAnsi"/>
                <w:i/>
                <w:sz w:val="26"/>
                <w:szCs w:val="26"/>
                <w:lang w:val="en-US"/>
              </w:rPr>
            </w:pPr>
          </w:p>
        </w:tc>
      </w:tr>
      <w:tr w:rsidR="00D86681" w:rsidRPr="00D86681" w:rsidTr="003D6039">
        <w:trPr>
          <w:trHeight w:val="20"/>
          <w:tblHeader/>
          <w:jc w:val="center"/>
        </w:trPr>
        <w:tc>
          <w:tcPr>
            <w:tcW w:w="563" w:type="dxa"/>
            <w:vMerge/>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p>
        </w:tc>
        <w:tc>
          <w:tcPr>
            <w:tcW w:w="2897" w:type="dxa"/>
            <w:vMerge/>
            <w:vAlign w:val="center"/>
          </w:tcPr>
          <w:p w:rsidR="005A1719" w:rsidRPr="00D86681" w:rsidRDefault="005A1719" w:rsidP="00427E0E">
            <w:pPr>
              <w:widowControl w:val="0"/>
              <w:tabs>
                <w:tab w:val="left" w:pos="720"/>
              </w:tabs>
              <w:adjustRightInd w:val="0"/>
              <w:spacing w:after="0" w:line="312" w:lineRule="auto"/>
              <w:contextualSpacing/>
              <w:jc w:val="both"/>
              <w:rPr>
                <w:rFonts w:asciiTheme="majorHAnsi" w:eastAsia="Calibri" w:hAnsiTheme="majorHAnsi" w:cstheme="majorHAnsi"/>
                <w:sz w:val="26"/>
                <w:szCs w:val="26"/>
                <w:lang w:val="en-US"/>
              </w:rPr>
            </w:pPr>
          </w:p>
        </w:tc>
        <w:tc>
          <w:tcPr>
            <w:tcW w:w="679" w:type="dxa"/>
            <w:vMerge/>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p>
        </w:tc>
        <w:tc>
          <w:tcPr>
            <w:tcW w:w="795" w:type="dxa"/>
            <w:vMerge/>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p>
        </w:tc>
        <w:tc>
          <w:tcPr>
            <w:tcW w:w="685" w:type="dxa"/>
            <w:vMerge/>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p>
        </w:tc>
        <w:tc>
          <w:tcPr>
            <w:tcW w:w="1222" w:type="dxa"/>
            <w:vMerge/>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p>
        </w:tc>
        <w:tc>
          <w:tcPr>
            <w:tcW w:w="1046" w:type="dxa"/>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b/>
                <w:bCs/>
                <w:sz w:val="26"/>
                <w:szCs w:val="26"/>
                <w:lang w:val="en-US"/>
              </w:rPr>
            </w:pPr>
            <w:r w:rsidRPr="00D86681">
              <w:rPr>
                <w:rFonts w:asciiTheme="majorHAnsi" w:eastAsia="Calibri" w:hAnsiTheme="majorHAnsi" w:cstheme="majorHAnsi"/>
                <w:b/>
                <w:bCs/>
                <w:sz w:val="26"/>
                <w:szCs w:val="26"/>
                <w:lang w:val="en-US"/>
              </w:rPr>
              <w:t>Hiện hữu</w:t>
            </w:r>
          </w:p>
        </w:tc>
        <w:tc>
          <w:tcPr>
            <w:tcW w:w="1258" w:type="dxa"/>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b/>
                <w:bCs/>
                <w:sz w:val="26"/>
                <w:szCs w:val="26"/>
                <w:lang w:val="en-US"/>
              </w:rPr>
            </w:pPr>
            <w:r w:rsidRPr="00D86681">
              <w:rPr>
                <w:rFonts w:asciiTheme="majorHAnsi" w:eastAsia="Calibri" w:hAnsiTheme="majorHAnsi" w:cstheme="majorHAnsi"/>
                <w:b/>
                <w:bCs/>
                <w:sz w:val="26"/>
                <w:szCs w:val="26"/>
                <w:lang w:val="en-US"/>
              </w:rPr>
              <w:t>Nâng công suất</w:t>
            </w:r>
          </w:p>
        </w:tc>
      </w:tr>
      <w:tr w:rsidR="00D86681" w:rsidRPr="00D86681" w:rsidTr="003D6039">
        <w:trPr>
          <w:trHeight w:val="20"/>
          <w:jc w:val="center"/>
        </w:trPr>
        <w:tc>
          <w:tcPr>
            <w:tcW w:w="563" w:type="dxa"/>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1</w:t>
            </w:r>
          </w:p>
        </w:tc>
        <w:tc>
          <w:tcPr>
            <w:tcW w:w="2897" w:type="dxa"/>
            <w:vAlign w:val="center"/>
          </w:tcPr>
          <w:p w:rsidR="005A1719" w:rsidRPr="00D86681" w:rsidRDefault="005A1719" w:rsidP="00427E0E">
            <w:pPr>
              <w:widowControl w:val="0"/>
              <w:tabs>
                <w:tab w:val="left" w:pos="720"/>
              </w:tabs>
              <w:adjustRightInd w:val="0"/>
              <w:spacing w:after="0" w:line="312" w:lineRule="auto"/>
              <w:contextualSpacing/>
              <w:jc w:val="both"/>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Dầu mỡ thải</w:t>
            </w:r>
          </w:p>
        </w:tc>
        <w:tc>
          <w:tcPr>
            <w:tcW w:w="679" w:type="dxa"/>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x</w:t>
            </w:r>
          </w:p>
        </w:tc>
        <w:tc>
          <w:tcPr>
            <w:tcW w:w="795" w:type="dxa"/>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x</w:t>
            </w:r>
          </w:p>
        </w:tc>
        <w:tc>
          <w:tcPr>
            <w:tcW w:w="685" w:type="dxa"/>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w:t>
            </w:r>
          </w:p>
        </w:tc>
        <w:tc>
          <w:tcPr>
            <w:tcW w:w="1222" w:type="dxa"/>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17 02 04</w:t>
            </w:r>
          </w:p>
        </w:tc>
        <w:tc>
          <w:tcPr>
            <w:tcW w:w="1046" w:type="dxa"/>
            <w:vAlign w:val="center"/>
          </w:tcPr>
          <w:p w:rsidR="005A1719" w:rsidRPr="00D86681" w:rsidRDefault="003D603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28,8</w:t>
            </w:r>
          </w:p>
        </w:tc>
        <w:tc>
          <w:tcPr>
            <w:tcW w:w="1258" w:type="dxa"/>
          </w:tcPr>
          <w:p w:rsidR="005A1719" w:rsidRPr="00D86681" w:rsidRDefault="003D6039" w:rsidP="00427E0E">
            <w:pPr>
              <w:widowControl w:val="0"/>
              <w:tabs>
                <w:tab w:val="left" w:pos="720"/>
              </w:tabs>
              <w:adjustRightInd w:val="0"/>
              <w:spacing w:after="0" w:line="312" w:lineRule="auto"/>
              <w:contextualSpacing/>
              <w:rPr>
                <w:rFonts w:asciiTheme="majorHAnsi" w:eastAsia="Calibri" w:hAnsiTheme="majorHAnsi" w:cstheme="majorHAnsi"/>
                <w:bCs/>
                <w:sz w:val="26"/>
                <w:szCs w:val="26"/>
                <w:lang w:val="en-US"/>
              </w:rPr>
            </w:pPr>
            <w:r w:rsidRPr="00D86681">
              <w:rPr>
                <w:rFonts w:asciiTheme="majorHAnsi" w:eastAsia="Calibri" w:hAnsiTheme="majorHAnsi" w:cstheme="majorHAnsi"/>
                <w:bCs/>
                <w:sz w:val="26"/>
                <w:szCs w:val="26"/>
                <w:lang w:val="en-US"/>
              </w:rPr>
              <w:t>48</w:t>
            </w:r>
          </w:p>
        </w:tc>
      </w:tr>
      <w:tr w:rsidR="00D86681" w:rsidRPr="00D86681" w:rsidTr="003D6039">
        <w:trPr>
          <w:trHeight w:val="20"/>
          <w:jc w:val="center"/>
        </w:trPr>
        <w:tc>
          <w:tcPr>
            <w:tcW w:w="563" w:type="dxa"/>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2</w:t>
            </w:r>
          </w:p>
        </w:tc>
        <w:tc>
          <w:tcPr>
            <w:tcW w:w="2897" w:type="dxa"/>
            <w:vAlign w:val="center"/>
          </w:tcPr>
          <w:p w:rsidR="005A1719" w:rsidRPr="00D86681" w:rsidRDefault="005A1719" w:rsidP="00427E0E">
            <w:pPr>
              <w:widowControl w:val="0"/>
              <w:tabs>
                <w:tab w:val="left" w:pos="720"/>
              </w:tabs>
              <w:adjustRightInd w:val="0"/>
              <w:spacing w:after="0" w:line="312" w:lineRule="auto"/>
              <w:contextualSpacing/>
              <w:jc w:val="both"/>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Giẻ lau, găng tay dính dầu</w:t>
            </w:r>
          </w:p>
        </w:tc>
        <w:tc>
          <w:tcPr>
            <w:tcW w:w="679" w:type="dxa"/>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x</w:t>
            </w:r>
          </w:p>
        </w:tc>
        <w:tc>
          <w:tcPr>
            <w:tcW w:w="795" w:type="dxa"/>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w:t>
            </w:r>
          </w:p>
        </w:tc>
        <w:tc>
          <w:tcPr>
            <w:tcW w:w="685" w:type="dxa"/>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w:t>
            </w:r>
          </w:p>
        </w:tc>
        <w:tc>
          <w:tcPr>
            <w:tcW w:w="1222" w:type="dxa"/>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18 02 01</w:t>
            </w:r>
          </w:p>
        </w:tc>
        <w:tc>
          <w:tcPr>
            <w:tcW w:w="1046" w:type="dxa"/>
            <w:vAlign w:val="center"/>
          </w:tcPr>
          <w:p w:rsidR="005A1719" w:rsidRPr="00D86681" w:rsidRDefault="003D603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1,0</w:t>
            </w:r>
          </w:p>
        </w:tc>
        <w:tc>
          <w:tcPr>
            <w:tcW w:w="1258" w:type="dxa"/>
          </w:tcPr>
          <w:p w:rsidR="003D6039" w:rsidRPr="00D86681" w:rsidRDefault="003D6039" w:rsidP="003D6039">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p>
          <w:p w:rsidR="005A1719" w:rsidRPr="00D86681" w:rsidRDefault="003D6039" w:rsidP="003D6039">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1,5</w:t>
            </w:r>
          </w:p>
        </w:tc>
      </w:tr>
      <w:tr w:rsidR="00D86681" w:rsidRPr="00D86681" w:rsidTr="003D6039">
        <w:trPr>
          <w:trHeight w:val="20"/>
          <w:jc w:val="center"/>
        </w:trPr>
        <w:tc>
          <w:tcPr>
            <w:tcW w:w="563" w:type="dxa"/>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3</w:t>
            </w:r>
          </w:p>
        </w:tc>
        <w:tc>
          <w:tcPr>
            <w:tcW w:w="2897" w:type="dxa"/>
            <w:vAlign w:val="center"/>
          </w:tcPr>
          <w:p w:rsidR="005A1719" w:rsidRPr="00D86681" w:rsidRDefault="005A1719" w:rsidP="00427E0E">
            <w:pPr>
              <w:widowControl w:val="0"/>
              <w:tabs>
                <w:tab w:val="left" w:pos="720"/>
              </w:tabs>
              <w:adjustRightInd w:val="0"/>
              <w:spacing w:after="0" w:line="312" w:lineRule="auto"/>
              <w:contextualSpacing/>
              <w:jc w:val="both"/>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Bóng đèn thải</w:t>
            </w:r>
          </w:p>
        </w:tc>
        <w:tc>
          <w:tcPr>
            <w:tcW w:w="679" w:type="dxa"/>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x</w:t>
            </w:r>
          </w:p>
        </w:tc>
        <w:tc>
          <w:tcPr>
            <w:tcW w:w="795" w:type="dxa"/>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w:t>
            </w:r>
          </w:p>
        </w:tc>
        <w:tc>
          <w:tcPr>
            <w:tcW w:w="685" w:type="dxa"/>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w:t>
            </w:r>
          </w:p>
        </w:tc>
        <w:tc>
          <w:tcPr>
            <w:tcW w:w="1222" w:type="dxa"/>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16 01 06</w:t>
            </w:r>
          </w:p>
        </w:tc>
        <w:tc>
          <w:tcPr>
            <w:tcW w:w="1046" w:type="dxa"/>
            <w:vAlign w:val="center"/>
          </w:tcPr>
          <w:p w:rsidR="005A1719" w:rsidRPr="00D86681" w:rsidRDefault="003D603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0,2</w:t>
            </w:r>
          </w:p>
        </w:tc>
        <w:tc>
          <w:tcPr>
            <w:tcW w:w="1258" w:type="dxa"/>
          </w:tcPr>
          <w:p w:rsidR="005A1719" w:rsidRPr="00D86681" w:rsidRDefault="003D6039" w:rsidP="00427E0E">
            <w:pPr>
              <w:widowControl w:val="0"/>
              <w:tabs>
                <w:tab w:val="left" w:pos="720"/>
              </w:tabs>
              <w:adjustRightInd w:val="0"/>
              <w:spacing w:after="0" w:line="312" w:lineRule="auto"/>
              <w:contextualSpacing/>
              <w:rPr>
                <w:rFonts w:asciiTheme="majorHAnsi" w:eastAsia="Calibri" w:hAnsiTheme="majorHAnsi" w:cstheme="majorHAnsi"/>
                <w:sz w:val="26"/>
                <w:szCs w:val="26"/>
                <w:lang w:val="en-US"/>
              </w:rPr>
            </w:pPr>
            <w:r w:rsidRPr="00D86681">
              <w:rPr>
                <w:rFonts w:asciiTheme="majorHAnsi" w:eastAsia="Calibri" w:hAnsiTheme="majorHAnsi" w:cstheme="majorHAnsi"/>
                <w:sz w:val="26"/>
                <w:szCs w:val="26"/>
                <w:lang w:val="en-US"/>
              </w:rPr>
              <w:t>0,5</w:t>
            </w:r>
          </w:p>
        </w:tc>
      </w:tr>
      <w:tr w:rsidR="00D86681" w:rsidRPr="00D86681" w:rsidTr="003D6039">
        <w:trPr>
          <w:trHeight w:val="20"/>
          <w:jc w:val="center"/>
        </w:trPr>
        <w:tc>
          <w:tcPr>
            <w:tcW w:w="6841" w:type="dxa"/>
            <w:gridSpan w:val="6"/>
            <w:vAlign w:val="center"/>
          </w:tcPr>
          <w:p w:rsidR="005A1719" w:rsidRPr="00D86681" w:rsidRDefault="005A1719" w:rsidP="00427E0E">
            <w:pPr>
              <w:widowControl w:val="0"/>
              <w:tabs>
                <w:tab w:val="left" w:pos="720"/>
              </w:tabs>
              <w:adjustRightInd w:val="0"/>
              <w:spacing w:after="0" w:line="312" w:lineRule="auto"/>
              <w:contextualSpacing/>
              <w:rPr>
                <w:rFonts w:asciiTheme="majorHAnsi" w:eastAsia="Calibri" w:hAnsiTheme="majorHAnsi" w:cstheme="majorHAnsi"/>
                <w:b/>
                <w:sz w:val="26"/>
                <w:szCs w:val="26"/>
                <w:lang w:val="en-US"/>
              </w:rPr>
            </w:pPr>
            <w:r w:rsidRPr="00D86681">
              <w:rPr>
                <w:rFonts w:asciiTheme="majorHAnsi" w:eastAsia="Calibri" w:hAnsiTheme="majorHAnsi" w:cstheme="majorHAnsi"/>
                <w:b/>
                <w:sz w:val="26"/>
                <w:szCs w:val="26"/>
                <w:lang w:val="en-US"/>
              </w:rPr>
              <w:t>Tổng</w:t>
            </w:r>
          </w:p>
        </w:tc>
        <w:tc>
          <w:tcPr>
            <w:tcW w:w="1046" w:type="dxa"/>
            <w:vAlign w:val="center"/>
          </w:tcPr>
          <w:p w:rsidR="005A1719" w:rsidRPr="00D86681" w:rsidRDefault="003D6039" w:rsidP="00427E0E">
            <w:pPr>
              <w:widowControl w:val="0"/>
              <w:tabs>
                <w:tab w:val="left" w:pos="720"/>
              </w:tabs>
              <w:adjustRightInd w:val="0"/>
              <w:spacing w:after="0" w:line="312" w:lineRule="auto"/>
              <w:contextualSpacing/>
              <w:rPr>
                <w:rFonts w:asciiTheme="majorHAnsi" w:eastAsia="Calibri" w:hAnsiTheme="majorHAnsi" w:cstheme="majorHAnsi"/>
                <w:b/>
                <w:sz w:val="26"/>
                <w:szCs w:val="26"/>
                <w:lang w:val="en-US"/>
              </w:rPr>
            </w:pPr>
            <w:r w:rsidRPr="00D86681">
              <w:rPr>
                <w:rFonts w:asciiTheme="majorHAnsi" w:eastAsia="Calibri" w:hAnsiTheme="majorHAnsi" w:cstheme="majorHAnsi"/>
                <w:b/>
                <w:sz w:val="26"/>
                <w:szCs w:val="26"/>
                <w:lang w:val="en-US"/>
              </w:rPr>
              <w:t>10-30</w:t>
            </w:r>
          </w:p>
        </w:tc>
        <w:tc>
          <w:tcPr>
            <w:tcW w:w="1258" w:type="dxa"/>
          </w:tcPr>
          <w:p w:rsidR="005A1719" w:rsidRPr="00D86681" w:rsidRDefault="003D6039" w:rsidP="00427E0E">
            <w:pPr>
              <w:widowControl w:val="0"/>
              <w:tabs>
                <w:tab w:val="left" w:pos="720"/>
              </w:tabs>
              <w:adjustRightInd w:val="0"/>
              <w:spacing w:after="0" w:line="312" w:lineRule="auto"/>
              <w:contextualSpacing/>
              <w:rPr>
                <w:rFonts w:asciiTheme="majorHAnsi" w:eastAsia="Calibri" w:hAnsiTheme="majorHAnsi" w:cstheme="majorHAnsi"/>
                <w:b/>
                <w:sz w:val="26"/>
                <w:szCs w:val="26"/>
                <w:lang w:val="en-US"/>
              </w:rPr>
            </w:pPr>
            <w:r w:rsidRPr="00D86681">
              <w:rPr>
                <w:rFonts w:asciiTheme="majorHAnsi" w:eastAsia="Calibri" w:hAnsiTheme="majorHAnsi" w:cstheme="majorHAnsi"/>
                <w:b/>
                <w:sz w:val="26"/>
                <w:szCs w:val="26"/>
                <w:lang w:val="en-US"/>
              </w:rPr>
              <w:t>40-50</w:t>
            </w:r>
          </w:p>
        </w:tc>
      </w:tr>
    </w:tbl>
    <w:p w:rsidR="005A1719" w:rsidRPr="00D86681" w:rsidRDefault="005A1719" w:rsidP="00427E0E">
      <w:pPr>
        <w:widowControl w:val="0"/>
        <w:spacing w:after="0" w:line="312" w:lineRule="auto"/>
        <w:jc w:val="both"/>
        <w:rPr>
          <w:rFonts w:asciiTheme="majorHAnsi" w:eastAsia="Times New Roman" w:hAnsiTheme="majorHAnsi" w:cstheme="majorHAnsi"/>
          <w:spacing w:val="-4"/>
          <w:sz w:val="26"/>
          <w:szCs w:val="26"/>
          <w:lang w:val="pt-BR"/>
        </w:rPr>
      </w:pPr>
      <w:r w:rsidRPr="00D86681">
        <w:rPr>
          <w:rFonts w:asciiTheme="majorHAnsi" w:eastAsia="Times New Roman" w:hAnsiTheme="majorHAnsi" w:cstheme="majorHAnsi"/>
          <w:sz w:val="26"/>
          <w:szCs w:val="26"/>
          <w:lang w:val="pt-BR"/>
        </w:rPr>
        <w:tab/>
      </w:r>
      <w:r w:rsidRPr="00D86681">
        <w:rPr>
          <w:rFonts w:asciiTheme="majorHAnsi" w:eastAsia="Times New Roman" w:hAnsiTheme="majorHAnsi" w:cstheme="majorHAnsi"/>
          <w:b/>
          <w:i/>
          <w:spacing w:val="-4"/>
          <w:sz w:val="26"/>
          <w:szCs w:val="26"/>
          <w:lang w:val="pt-BR"/>
        </w:rPr>
        <w:t>Nhận xét</w:t>
      </w:r>
      <w:r w:rsidRPr="00D86681">
        <w:rPr>
          <w:rFonts w:asciiTheme="majorHAnsi" w:eastAsia="Times New Roman" w:hAnsiTheme="majorHAnsi" w:cstheme="majorHAnsi"/>
          <w:i/>
          <w:spacing w:val="-4"/>
          <w:sz w:val="26"/>
          <w:szCs w:val="26"/>
          <w:lang w:val="pt-BR"/>
        </w:rPr>
        <w:t>:</w:t>
      </w:r>
      <w:r w:rsidRPr="00D86681">
        <w:rPr>
          <w:rFonts w:asciiTheme="majorHAnsi" w:eastAsia="Times New Roman" w:hAnsiTheme="majorHAnsi" w:cstheme="majorHAnsi"/>
          <w:spacing w:val="-4"/>
          <w:sz w:val="26"/>
          <w:szCs w:val="26"/>
          <w:lang w:val="pt-BR"/>
        </w:rPr>
        <w:t xml:space="preserve"> Từ bảng trên cho thấy, tổng lượng CTNH phát sinh trong giai đoạn khai thác mỏ hiện hữu cũng như sau nâng công suất tương đối lớn, trong đó chủ yếu là dầu mỡ thải. CTNH phát sinh nếu không tiếp tục được thu gom, tập kết, lưu giữ đúng quy định sẽ gây ảnh hưởng nghiêm trọng đến môi trường không khí, đất và nước. Cụ thể:</w:t>
      </w:r>
    </w:p>
    <w:p w:rsidR="005A1719" w:rsidRPr="00D86681" w:rsidRDefault="0028641A" w:rsidP="00427E0E">
      <w:pPr>
        <w:widowControl w:val="0"/>
        <w:tabs>
          <w:tab w:val="left" w:pos="709"/>
        </w:tabs>
        <w:spacing w:after="0" w:line="312" w:lineRule="auto"/>
        <w:contextualSpacing/>
        <w:jc w:val="both"/>
        <w:rPr>
          <w:rFonts w:asciiTheme="majorHAnsi" w:eastAsia="Calibri" w:hAnsiTheme="majorHAnsi" w:cstheme="majorHAnsi"/>
          <w:spacing w:val="-2"/>
          <w:sz w:val="26"/>
          <w:szCs w:val="26"/>
        </w:rPr>
      </w:pPr>
      <w:r w:rsidRPr="00D86681">
        <w:rPr>
          <w:rFonts w:asciiTheme="majorHAnsi" w:eastAsia="Calibri" w:hAnsiTheme="majorHAnsi" w:cstheme="majorHAnsi"/>
          <w:spacing w:val="-2"/>
          <w:sz w:val="26"/>
          <w:szCs w:val="26"/>
          <w:lang w:val="pt-BR"/>
        </w:rPr>
        <w:lastRenderedPageBreak/>
        <w:tab/>
      </w:r>
      <w:r w:rsidR="005A1719" w:rsidRPr="00D86681">
        <w:rPr>
          <w:rFonts w:asciiTheme="majorHAnsi" w:eastAsia="Calibri" w:hAnsiTheme="majorHAnsi" w:cstheme="majorHAnsi"/>
          <w:spacing w:val="-2"/>
          <w:sz w:val="26"/>
          <w:szCs w:val="26"/>
        </w:rPr>
        <w:t xml:space="preserve">- Môi trường không khí: Phát tán mùi dầu, hơi dung môi gây ô nhiễm môi trường không khí, tác động đến sức khỏe của </w:t>
      </w:r>
      <w:r w:rsidR="005A1719" w:rsidRPr="00D86681">
        <w:rPr>
          <w:rFonts w:asciiTheme="majorHAnsi" w:eastAsia="Calibri" w:hAnsiTheme="majorHAnsi" w:cstheme="majorHAnsi"/>
          <w:spacing w:val="-2"/>
          <w:sz w:val="26"/>
          <w:szCs w:val="26"/>
          <w:lang w:val="pt-BR"/>
        </w:rPr>
        <w:t xml:space="preserve">công nhân khai thác mỏ </w:t>
      </w:r>
      <w:r w:rsidR="005A1719" w:rsidRPr="00D86681">
        <w:rPr>
          <w:rFonts w:asciiTheme="majorHAnsi" w:eastAsia="Calibri" w:hAnsiTheme="majorHAnsi" w:cstheme="majorHAnsi"/>
          <w:spacing w:val="-2"/>
          <w:sz w:val="26"/>
          <w:szCs w:val="26"/>
        </w:rPr>
        <w:t>qua da, hệ tiêu hóa và nhanh nhất là hệ hô hấp, khi vào cơ thể người có thể gây ảnh hưởng đến hệ thần kinh, máu, gan, bệnh về hô hấp như mũi, họng, khí quản, phổi với nồng độ hít phải lớn gây ngộ độc, gia tăng nguy cơ bị ung thư và tử vong.</w:t>
      </w:r>
    </w:p>
    <w:p w:rsidR="005A1719" w:rsidRPr="00D86681" w:rsidRDefault="0028641A" w:rsidP="00427E0E">
      <w:pPr>
        <w:widowControl w:val="0"/>
        <w:tabs>
          <w:tab w:val="left" w:pos="709"/>
        </w:tabs>
        <w:spacing w:after="0" w:line="312" w:lineRule="auto"/>
        <w:contextualSpacing/>
        <w:jc w:val="both"/>
        <w:rPr>
          <w:rFonts w:asciiTheme="majorHAnsi" w:eastAsia="Calibri" w:hAnsiTheme="majorHAnsi" w:cstheme="majorHAnsi"/>
          <w:sz w:val="26"/>
          <w:szCs w:val="26"/>
        </w:rPr>
      </w:pPr>
      <w:r w:rsidRPr="00D86681">
        <w:rPr>
          <w:rFonts w:asciiTheme="majorHAnsi" w:eastAsia="Calibri" w:hAnsiTheme="majorHAnsi" w:cstheme="majorHAnsi"/>
          <w:sz w:val="26"/>
          <w:szCs w:val="26"/>
          <w:lang w:val="pt-BR"/>
        </w:rPr>
        <w:tab/>
      </w:r>
      <w:r w:rsidR="005A1719" w:rsidRPr="00D86681">
        <w:rPr>
          <w:rFonts w:asciiTheme="majorHAnsi" w:eastAsia="Calibri" w:hAnsiTheme="majorHAnsi" w:cstheme="majorHAnsi"/>
          <w:sz w:val="26"/>
          <w:szCs w:val="26"/>
        </w:rPr>
        <w:t xml:space="preserve">- Môi trường nước: Các chất thải không được thu gom, sẽ bị cuốn trôi theo nước mưa chảy tràn làm ô nhiễm </w:t>
      </w:r>
      <w:r w:rsidR="008258A2" w:rsidRPr="00D86681">
        <w:rPr>
          <w:rFonts w:asciiTheme="majorHAnsi" w:eastAsia="Calibri" w:hAnsiTheme="majorHAnsi" w:cstheme="majorHAnsi"/>
          <w:sz w:val="26"/>
          <w:szCs w:val="26"/>
          <w:lang w:val="en-US"/>
        </w:rPr>
        <w:t>nguồn nước xung quanh</w:t>
      </w:r>
      <w:r w:rsidR="005A1719" w:rsidRPr="00D86681">
        <w:rPr>
          <w:rFonts w:asciiTheme="majorHAnsi" w:eastAsia="Calibri" w:hAnsiTheme="majorHAnsi" w:cstheme="majorHAnsi"/>
          <w:sz w:val="26"/>
          <w:szCs w:val="26"/>
        </w:rPr>
        <w:t>, ảnh hưởng tới sinh trưởng và phát triển của HST dưới nước do gia tăng hàm lượng dầu mỡ thải, giảm khả năng trao đổi oxy và khả năng hô hấp của sinh vật trong nước. Có thể gây chết một số loài trong trường hợp vượt ngưỡng giới hạn chịu đựng, giảm số lượng loài và đa dạng sinh học. Ngoài ra, cá bị nhiễm độc nếu con người ăn phải sẽ gây ngộ độc, ảnh hưởng đến sức khỏe và tính mạng.</w:t>
      </w:r>
    </w:p>
    <w:p w:rsidR="005A1719" w:rsidRPr="00D86681" w:rsidRDefault="0028641A" w:rsidP="00427E0E">
      <w:pPr>
        <w:widowControl w:val="0"/>
        <w:tabs>
          <w:tab w:val="left" w:pos="709"/>
        </w:tabs>
        <w:spacing w:after="0" w:line="312" w:lineRule="auto"/>
        <w:contextualSpacing/>
        <w:jc w:val="both"/>
        <w:rPr>
          <w:rFonts w:asciiTheme="majorHAnsi" w:eastAsia="Calibri" w:hAnsiTheme="majorHAnsi" w:cstheme="majorHAnsi"/>
          <w:sz w:val="26"/>
          <w:szCs w:val="26"/>
        </w:rPr>
      </w:pPr>
      <w:r w:rsidRPr="00D86681">
        <w:rPr>
          <w:rFonts w:asciiTheme="majorHAnsi" w:eastAsia="Calibri" w:hAnsiTheme="majorHAnsi" w:cstheme="majorHAnsi"/>
          <w:sz w:val="26"/>
          <w:szCs w:val="26"/>
        </w:rPr>
        <w:tab/>
      </w:r>
      <w:r w:rsidR="005A1719" w:rsidRPr="00D86681">
        <w:rPr>
          <w:rFonts w:asciiTheme="majorHAnsi" w:eastAsia="Calibri" w:hAnsiTheme="majorHAnsi" w:cstheme="majorHAnsi"/>
          <w:sz w:val="26"/>
          <w:szCs w:val="26"/>
        </w:rPr>
        <w:t xml:space="preserve">- Môi trường đất: Lượng dầu, mỡ thải không được thu gom sẽ tích lũy trong đất, gây ô nhiễm đất tại khu vực, tác động tiêu cực tới sự phát triển và đa dạng sinh thái của HST trong đất. Tuy nhiên, hiện trạng tài nguyên sinh học môi trường đất tại khu vực thực hiện Dự án được đánh giá là đơn giản, không có loài quý hiếm cần bảo tồn nên tác động của CTNH đối với HST đất là không lớn. </w:t>
      </w:r>
    </w:p>
    <w:p w:rsidR="008258A2" w:rsidRPr="00D86681" w:rsidRDefault="005A1719" w:rsidP="00427E0E">
      <w:pPr>
        <w:widowControl w:val="0"/>
        <w:spacing w:after="0" w:line="312" w:lineRule="auto"/>
        <w:ind w:firstLine="720"/>
        <w:jc w:val="both"/>
        <w:rPr>
          <w:rFonts w:asciiTheme="majorHAnsi" w:eastAsia="Times New Roman" w:hAnsiTheme="majorHAnsi" w:cstheme="majorHAnsi"/>
          <w:spacing w:val="-4"/>
          <w:sz w:val="26"/>
          <w:szCs w:val="26"/>
          <w:lang w:val="pt-BR"/>
        </w:rPr>
      </w:pPr>
      <w:r w:rsidRPr="00D86681">
        <w:rPr>
          <w:rFonts w:asciiTheme="majorHAnsi" w:eastAsia="Times New Roman" w:hAnsiTheme="majorHAnsi" w:cstheme="majorHAnsi"/>
          <w:spacing w:val="-4"/>
          <w:sz w:val="26"/>
          <w:szCs w:val="26"/>
          <w:lang w:val="pt-BR"/>
        </w:rPr>
        <w:t>Đối tượng chịu tác đ</w:t>
      </w:r>
      <w:r w:rsidR="008258A2" w:rsidRPr="00D86681">
        <w:rPr>
          <w:rFonts w:asciiTheme="majorHAnsi" w:eastAsia="Times New Roman" w:hAnsiTheme="majorHAnsi" w:cstheme="majorHAnsi"/>
          <w:spacing w:val="-4"/>
          <w:sz w:val="26"/>
          <w:szCs w:val="26"/>
          <w:lang w:val="pt-BR"/>
        </w:rPr>
        <w:t>ộng: công nhân làm việc tại mỏ và các khu lân cận</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 xml:space="preserve">Phạm vi tác động: </w:t>
      </w:r>
      <w:r w:rsidR="00E40FA1" w:rsidRPr="00D86681">
        <w:rPr>
          <w:rFonts w:asciiTheme="majorHAnsi" w:eastAsia="Times New Roman" w:hAnsiTheme="majorHAnsi" w:cstheme="majorHAnsi"/>
          <w:sz w:val="26"/>
          <w:szCs w:val="26"/>
          <w:lang w:val="pt-BR"/>
        </w:rPr>
        <w:t>k</w:t>
      </w:r>
      <w:r w:rsidRPr="00D86681">
        <w:rPr>
          <w:rFonts w:asciiTheme="majorHAnsi" w:eastAsia="Times New Roman" w:hAnsiTheme="majorHAnsi" w:cstheme="majorHAnsi"/>
          <w:sz w:val="26"/>
          <w:szCs w:val="26"/>
          <w:lang w:val="pt-BR"/>
        </w:rPr>
        <w:t>hu vực Dự án và lân cận.</w:t>
      </w:r>
    </w:p>
    <w:p w:rsidR="005A1719" w:rsidRPr="00D86681" w:rsidRDefault="005A1719" w:rsidP="00427E0E">
      <w:pPr>
        <w:widowControl w:val="0"/>
        <w:spacing w:after="0" w:line="312" w:lineRule="auto"/>
        <w:ind w:firstLine="720"/>
        <w:jc w:val="both"/>
        <w:rPr>
          <w:rFonts w:asciiTheme="majorHAnsi" w:eastAsia="Calibri" w:hAnsiTheme="majorHAnsi" w:cstheme="majorHAnsi"/>
          <w:bCs/>
          <w:spacing w:val="-4"/>
          <w:sz w:val="26"/>
          <w:szCs w:val="26"/>
          <w:lang w:val="pt-BR"/>
        </w:rPr>
      </w:pPr>
      <w:r w:rsidRPr="00D86681">
        <w:rPr>
          <w:rFonts w:asciiTheme="majorHAnsi" w:eastAsia="Calibri" w:hAnsiTheme="majorHAnsi" w:cstheme="majorHAnsi"/>
          <w:bCs/>
          <w:spacing w:val="-4"/>
          <w:sz w:val="26"/>
          <w:szCs w:val="26"/>
          <w:lang w:val="pt-BR"/>
        </w:rPr>
        <w:t>Thời gian tác động: giai đoạn khai thác Dự án sau nâng công suất.</w:t>
      </w:r>
    </w:p>
    <w:p w:rsidR="005A1719" w:rsidRPr="00D86681" w:rsidRDefault="005A1719" w:rsidP="00427E0E">
      <w:pPr>
        <w:pStyle w:val="AMOMUC1NGHIENG"/>
        <w:keepNext w:val="0"/>
        <w:spacing w:line="312" w:lineRule="auto"/>
        <w:rPr>
          <w:rFonts w:asciiTheme="majorHAnsi" w:hAnsiTheme="majorHAnsi" w:cstheme="majorHAnsi"/>
        </w:rPr>
      </w:pPr>
      <w:bookmarkStart w:id="314" w:name="_Toc106016319"/>
      <w:r w:rsidRPr="00D86681">
        <w:rPr>
          <w:rFonts w:asciiTheme="majorHAnsi" w:hAnsiTheme="majorHAnsi" w:cstheme="majorHAnsi"/>
        </w:rPr>
        <w:t>3.</w:t>
      </w:r>
      <w:r w:rsidR="00AB7387" w:rsidRPr="00D86681">
        <w:rPr>
          <w:rFonts w:asciiTheme="majorHAnsi" w:hAnsiTheme="majorHAnsi" w:cstheme="majorHAnsi"/>
        </w:rPr>
        <w:t>2</w:t>
      </w:r>
      <w:r w:rsidRPr="00D86681">
        <w:rPr>
          <w:rFonts w:asciiTheme="majorHAnsi" w:hAnsiTheme="majorHAnsi" w:cstheme="majorHAnsi"/>
        </w:rPr>
        <w:t>.</w:t>
      </w:r>
      <w:r w:rsidR="008F10E9" w:rsidRPr="00D86681">
        <w:rPr>
          <w:rFonts w:asciiTheme="majorHAnsi" w:hAnsiTheme="majorHAnsi" w:cstheme="majorHAnsi"/>
        </w:rPr>
        <w:t>1</w:t>
      </w:r>
      <w:r w:rsidRPr="00D86681">
        <w:rPr>
          <w:rFonts w:asciiTheme="majorHAnsi" w:hAnsiTheme="majorHAnsi" w:cstheme="majorHAnsi"/>
        </w:rPr>
        <w:t>.2. Đánh giá, dự báo các tác động không liên quan đến chất thải</w:t>
      </w:r>
      <w:bookmarkEnd w:id="314"/>
    </w:p>
    <w:p w:rsidR="007C1B39" w:rsidRPr="00D86681" w:rsidRDefault="007C1B39" w:rsidP="00427E0E">
      <w:pPr>
        <w:spacing w:after="0" w:line="312" w:lineRule="auto"/>
        <w:ind w:firstLine="720"/>
        <w:jc w:val="both"/>
        <w:rPr>
          <w:rFonts w:eastAsia="Calibri" w:cs="Times New Roman"/>
          <w:b/>
          <w:i/>
          <w:sz w:val="26"/>
          <w:szCs w:val="26"/>
          <w:lang w:val="en-US"/>
        </w:rPr>
      </w:pPr>
      <w:r w:rsidRPr="00D86681">
        <w:rPr>
          <w:rFonts w:eastAsia="Calibri" w:cs="Times New Roman"/>
          <w:b/>
          <w:i/>
          <w:sz w:val="26"/>
          <w:szCs w:val="26"/>
          <w:lang w:val="en-US"/>
        </w:rPr>
        <w:t>*  Nguồn phát sinh tiếng ồn</w:t>
      </w:r>
    </w:p>
    <w:p w:rsidR="007C1B39" w:rsidRPr="00D86681" w:rsidRDefault="007C1B39" w:rsidP="00427E0E">
      <w:pPr>
        <w:spacing w:after="0" w:line="312" w:lineRule="auto"/>
        <w:ind w:firstLine="720"/>
        <w:jc w:val="both"/>
        <w:rPr>
          <w:rFonts w:eastAsia="Calibri" w:cs="Times New Roman"/>
          <w:i/>
          <w:sz w:val="26"/>
          <w:szCs w:val="26"/>
        </w:rPr>
      </w:pPr>
      <w:r w:rsidRPr="00D86681">
        <w:rPr>
          <w:rFonts w:eastAsia="Calibri" w:cs="Times New Roman"/>
          <w:i/>
          <w:sz w:val="26"/>
          <w:szCs w:val="26"/>
          <w:lang w:val="en-US"/>
        </w:rPr>
        <w:t>+</w:t>
      </w:r>
      <w:r w:rsidRPr="00D86681">
        <w:rPr>
          <w:rFonts w:eastAsia="Calibri" w:cs="Times New Roman"/>
          <w:i/>
          <w:sz w:val="26"/>
          <w:szCs w:val="26"/>
        </w:rPr>
        <w:t xml:space="preserve"> Tiếng ồn do nổ mìn</w:t>
      </w:r>
    </w:p>
    <w:p w:rsidR="007C1B39" w:rsidRPr="00D86681" w:rsidRDefault="007C1B39" w:rsidP="00427E0E">
      <w:pPr>
        <w:spacing w:after="0" w:line="312" w:lineRule="auto"/>
        <w:ind w:firstLine="720"/>
        <w:jc w:val="both"/>
        <w:rPr>
          <w:rFonts w:eastAsia="Calibri" w:cs="Times New Roman"/>
          <w:spacing w:val="-2"/>
          <w:sz w:val="26"/>
          <w:szCs w:val="26"/>
        </w:rPr>
      </w:pPr>
      <w:r w:rsidRPr="00D86681">
        <w:rPr>
          <w:rFonts w:eastAsia="Calibri" w:cs="Times New Roman"/>
          <w:spacing w:val="-2"/>
          <w:sz w:val="26"/>
          <w:szCs w:val="26"/>
        </w:rPr>
        <w:t>Tiếng ồn tức thời khi mìn nổ được vang đi rất xa, trong thời gian nổ mìn thường xuyên ghi nhận được tiếng nổ tức thời (cách tâm nổ 100m) là 70dBA. Tiếng nổ mìn vang xa, gây tâm lý khó chịu cho cư dân. Tuy nhiên</w:t>
      </w:r>
      <w:r w:rsidRPr="00D86681">
        <w:rPr>
          <w:rFonts w:eastAsia="Calibri" w:cs="Times New Roman"/>
          <w:spacing w:val="-2"/>
          <w:sz w:val="26"/>
          <w:szCs w:val="26"/>
          <w:lang w:val="en-US"/>
        </w:rPr>
        <w:t>,</w:t>
      </w:r>
      <w:r w:rsidRPr="00D86681">
        <w:rPr>
          <w:rFonts w:eastAsia="Calibri" w:cs="Times New Roman"/>
          <w:spacing w:val="-2"/>
          <w:sz w:val="26"/>
          <w:szCs w:val="26"/>
        </w:rPr>
        <w:t xml:space="preserve"> tiếng ồn do nổ mìn có cường độ lớn nhưng xảy ra tức thời và được dự báo trước nên ít ảnh hưởng đến môi trường xung quanh.</w:t>
      </w:r>
    </w:p>
    <w:p w:rsidR="007C1B39" w:rsidRPr="00D86681" w:rsidRDefault="007C1B39"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w:t>
      </w:r>
      <w:r w:rsidRPr="00D86681">
        <w:rPr>
          <w:rFonts w:eastAsia="Calibri" w:cs="Times New Roman"/>
          <w:sz w:val="26"/>
          <w:szCs w:val="26"/>
        </w:rPr>
        <w:t xml:space="preserve">  Tiếng ồn của các loại máy móc, xúc bốc, vận chuyển.</w:t>
      </w:r>
    </w:p>
    <w:p w:rsidR="007C1B39" w:rsidRPr="00D86681" w:rsidRDefault="007C1B39"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w:t>
      </w:r>
      <w:r w:rsidRPr="00D86681">
        <w:rPr>
          <w:rFonts w:eastAsia="Calibri" w:cs="Times New Roman"/>
          <w:sz w:val="26"/>
          <w:szCs w:val="26"/>
        </w:rPr>
        <w:t xml:space="preserve"> Tiếng ồn do máy khai phá đá: đặc biệt là trong khu vực moong khai thác.</w:t>
      </w:r>
    </w:p>
    <w:p w:rsidR="007C1B39" w:rsidRPr="00D86681" w:rsidRDefault="007C1B39"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w:t>
      </w:r>
      <w:r w:rsidRPr="00D86681">
        <w:rPr>
          <w:rFonts w:eastAsia="Calibri" w:cs="Times New Roman"/>
          <w:sz w:val="26"/>
          <w:szCs w:val="26"/>
        </w:rPr>
        <w:t xml:space="preserve"> Tiếng ồn do xúc bốc, vận chuyển: khối lượng xe hoạt động trong quá trình vận chuyển tại mỏ cũng góp phần làm tăng mức độ tiếng ồn trong khu vực.</w:t>
      </w:r>
    </w:p>
    <w:p w:rsidR="007C1B39" w:rsidRPr="00D86681" w:rsidRDefault="007C1B39" w:rsidP="00427E0E">
      <w:pPr>
        <w:spacing w:after="0" w:line="312" w:lineRule="auto"/>
        <w:ind w:firstLine="720"/>
        <w:jc w:val="both"/>
        <w:rPr>
          <w:rFonts w:eastAsia="Calibri" w:cs="Times New Roman"/>
          <w:b/>
          <w:bCs/>
          <w:iCs/>
          <w:sz w:val="26"/>
          <w:szCs w:val="26"/>
        </w:rPr>
      </w:pPr>
      <w:r w:rsidRPr="00D86681">
        <w:rPr>
          <w:rFonts w:eastAsia="Calibri" w:cs="Times New Roman"/>
          <w:sz w:val="26"/>
          <w:szCs w:val="26"/>
        </w:rPr>
        <w:t>Mức ồn cao hơn tiêu chuẩn cho phép sẽ gây ảnh hưởng tới sức khoẻ của người lao động cũng như gây mất ngủ, mệt mỏi, gây tâm lý khó chịu. Mức ồn cao còn làm giảm năng suất lao động, sức khoẻ của cán bộ, công nhân trong khu vực sản xuất. Tiếp xúc với tiếng ồn có cường độ lớn trong thời gian dài sẽ làm cho thính giác giảm sút, dẫn tới bệnh điếc nghề nghiệp.</w:t>
      </w:r>
    </w:p>
    <w:p w:rsidR="007C1B39" w:rsidRPr="00D86681" w:rsidRDefault="007C1B39" w:rsidP="00427E0E">
      <w:pPr>
        <w:spacing w:after="0" w:line="312" w:lineRule="auto"/>
        <w:ind w:firstLine="720"/>
        <w:jc w:val="both"/>
        <w:rPr>
          <w:rFonts w:eastAsia="Calibri" w:cs="Times New Roman"/>
          <w:sz w:val="26"/>
          <w:szCs w:val="26"/>
          <w:lang w:val="en-US"/>
        </w:rPr>
      </w:pPr>
      <w:bookmarkStart w:id="315" w:name="_Toc158850152"/>
      <w:r w:rsidRPr="00D86681">
        <w:rPr>
          <w:rFonts w:eastAsia="Calibri" w:cs="Times New Roman"/>
          <w:sz w:val="26"/>
          <w:szCs w:val="26"/>
        </w:rPr>
        <w:lastRenderedPageBreak/>
        <w:t xml:space="preserve">Theo thống kê của Bộ Y tế và Viện nghiên cứu Khoa học Kỹ thuật Bảo hộ lao động của Tổng Liên Đoàn Lao động Việt Nam thì tiếng ồn gây ảnh hưởng xấu tới hầu hết các bộ phận trong cơ thể con người. Tác động của tiếng ồn đối với cơ thể con người ở các dải tần khác nhau được thể hiện cụ thể qua </w:t>
      </w:r>
      <w:r w:rsidRPr="00D86681">
        <w:rPr>
          <w:rFonts w:eastAsia="Calibri" w:cs="Times New Roman"/>
          <w:sz w:val="26"/>
          <w:szCs w:val="26"/>
          <w:lang w:val="en-US"/>
        </w:rPr>
        <w:t>b</w:t>
      </w:r>
      <w:r w:rsidRPr="00D86681">
        <w:rPr>
          <w:rFonts w:eastAsia="Calibri" w:cs="Times New Roman"/>
          <w:sz w:val="26"/>
          <w:szCs w:val="26"/>
        </w:rPr>
        <w:t xml:space="preserve">ảng </w:t>
      </w:r>
      <w:bookmarkEnd w:id="315"/>
      <w:r w:rsidRPr="00D86681">
        <w:rPr>
          <w:rFonts w:eastAsia="Calibri" w:cs="Times New Roman"/>
          <w:sz w:val="26"/>
          <w:szCs w:val="26"/>
        </w:rPr>
        <w:t>3.</w:t>
      </w:r>
      <w:r w:rsidRPr="00D86681">
        <w:rPr>
          <w:rFonts w:eastAsia="Calibri" w:cs="Times New Roman"/>
          <w:sz w:val="26"/>
          <w:szCs w:val="26"/>
          <w:lang w:val="en-US"/>
        </w:rPr>
        <w:t>33.</w:t>
      </w:r>
    </w:p>
    <w:p w:rsidR="007C1B39" w:rsidRPr="00D86681" w:rsidRDefault="007C1B39" w:rsidP="00427E0E">
      <w:pPr>
        <w:pStyle w:val="AMOBANG"/>
        <w:spacing w:line="312" w:lineRule="auto"/>
        <w:rPr>
          <w:rFonts w:asciiTheme="majorHAnsi" w:hAnsiTheme="majorHAnsi" w:cstheme="majorHAnsi"/>
          <w:sz w:val="26"/>
        </w:rPr>
      </w:pPr>
      <w:bookmarkStart w:id="316" w:name="_Toc295921324"/>
      <w:bookmarkStart w:id="317" w:name="_Toc224977544"/>
      <w:bookmarkStart w:id="318" w:name="_Toc173119505"/>
      <w:bookmarkStart w:id="319" w:name="_Toc285098702"/>
      <w:bookmarkStart w:id="320" w:name="_Toc291231151"/>
      <w:bookmarkStart w:id="321" w:name="_Toc285098864"/>
      <w:bookmarkStart w:id="322" w:name="_Toc234825082"/>
      <w:bookmarkStart w:id="323" w:name="_Toc93566716"/>
      <w:bookmarkStart w:id="324" w:name="_Toc83723633"/>
      <w:bookmarkStart w:id="325" w:name="_Toc230059418"/>
      <w:bookmarkStart w:id="326" w:name="_Toc170728492"/>
      <w:bookmarkStart w:id="327" w:name="_Toc36479077"/>
      <w:bookmarkStart w:id="328" w:name="_Toc285098915"/>
      <w:bookmarkStart w:id="329" w:name="_Toc99138314"/>
      <w:r w:rsidRPr="00D86681">
        <w:rPr>
          <w:rFonts w:asciiTheme="majorHAnsi" w:hAnsiTheme="majorHAnsi" w:cstheme="majorHAnsi"/>
          <w:sz w:val="26"/>
        </w:rPr>
        <w:t>Bảng 3.</w:t>
      </w:r>
      <w:r w:rsidR="002C0B22" w:rsidRPr="00D86681">
        <w:rPr>
          <w:rFonts w:asciiTheme="majorHAnsi" w:hAnsiTheme="majorHAnsi" w:cstheme="majorHAnsi"/>
          <w:sz w:val="26"/>
        </w:rPr>
        <w:t>16</w:t>
      </w:r>
      <w:r w:rsidRPr="00D86681">
        <w:rPr>
          <w:rFonts w:asciiTheme="majorHAnsi" w:hAnsiTheme="majorHAnsi" w:cstheme="majorHAnsi"/>
          <w:sz w:val="26"/>
        </w:rPr>
        <w:t>. Tác hại của tiếng ồn có mức ồn cao đối với sức khoẻ con người</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bl>
      <w:tblPr>
        <w:tblW w:w="9294" w:type="dxa"/>
        <w:jc w:val="center"/>
        <w:tblLook w:val="0000" w:firstRow="0" w:lastRow="0" w:firstColumn="0" w:lastColumn="0" w:noHBand="0" w:noVBand="0"/>
      </w:tblPr>
      <w:tblGrid>
        <w:gridCol w:w="2246"/>
        <w:gridCol w:w="7048"/>
      </w:tblGrid>
      <w:tr w:rsidR="00D86681" w:rsidRPr="00D86681" w:rsidTr="007C1B39">
        <w:trPr>
          <w:trHeight w:val="397"/>
          <w:tblHeader/>
          <w:jc w:val="center"/>
        </w:trPr>
        <w:tc>
          <w:tcPr>
            <w:tcW w:w="2246" w:type="dxa"/>
            <w:tcBorders>
              <w:top w:val="single" w:sz="4" w:space="0" w:color="auto"/>
              <w:left w:val="single" w:sz="4" w:space="0" w:color="auto"/>
              <w:bottom w:val="single" w:sz="4" w:space="0" w:color="auto"/>
              <w:right w:val="single" w:sz="4" w:space="0" w:color="auto"/>
            </w:tcBorders>
            <w:vAlign w:val="center"/>
          </w:tcPr>
          <w:p w:rsidR="007C1B39" w:rsidRPr="00D86681" w:rsidRDefault="007C1B39"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Mức ồn (dBA)</w:t>
            </w:r>
          </w:p>
        </w:tc>
        <w:tc>
          <w:tcPr>
            <w:tcW w:w="7048" w:type="dxa"/>
            <w:tcBorders>
              <w:top w:val="single" w:sz="4" w:space="0" w:color="auto"/>
              <w:left w:val="nil"/>
              <w:bottom w:val="single" w:sz="4" w:space="0" w:color="auto"/>
              <w:right w:val="single" w:sz="4" w:space="0" w:color="auto"/>
            </w:tcBorders>
            <w:vAlign w:val="center"/>
          </w:tcPr>
          <w:p w:rsidR="007C1B39" w:rsidRPr="00D86681" w:rsidRDefault="007C1B39"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Tác động đến người nghe</w:t>
            </w:r>
          </w:p>
        </w:tc>
      </w:tr>
      <w:tr w:rsidR="00D86681" w:rsidRPr="00D86681" w:rsidTr="007C1B39">
        <w:trPr>
          <w:trHeight w:val="403"/>
          <w:jc w:val="center"/>
        </w:trPr>
        <w:tc>
          <w:tcPr>
            <w:tcW w:w="2246" w:type="dxa"/>
            <w:tcBorders>
              <w:top w:val="nil"/>
              <w:left w:val="single" w:sz="4" w:space="0" w:color="auto"/>
              <w:bottom w:val="single" w:sz="4" w:space="0" w:color="auto"/>
              <w:right w:val="single" w:sz="4" w:space="0" w:color="auto"/>
            </w:tcBorders>
            <w:vAlign w:val="center"/>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048" w:type="dxa"/>
            <w:tcBorders>
              <w:top w:val="nil"/>
              <w:left w:val="nil"/>
              <w:bottom w:val="single" w:sz="4" w:space="0" w:color="auto"/>
              <w:right w:val="single" w:sz="4" w:space="0" w:color="auto"/>
            </w:tcBorders>
            <w:vAlign w:val="center"/>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Ngưỡng nghe thấy</w:t>
            </w:r>
          </w:p>
        </w:tc>
      </w:tr>
      <w:tr w:rsidR="00D86681" w:rsidRPr="00D86681" w:rsidTr="007C1B39">
        <w:trPr>
          <w:trHeight w:val="350"/>
          <w:jc w:val="center"/>
        </w:trPr>
        <w:tc>
          <w:tcPr>
            <w:tcW w:w="2246" w:type="dxa"/>
            <w:tcBorders>
              <w:top w:val="nil"/>
              <w:left w:val="single" w:sz="4" w:space="0" w:color="auto"/>
              <w:bottom w:val="single" w:sz="4" w:space="0" w:color="auto"/>
              <w:right w:val="single" w:sz="4" w:space="0" w:color="auto"/>
            </w:tcBorders>
            <w:vAlign w:val="center"/>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100</w:t>
            </w:r>
          </w:p>
        </w:tc>
        <w:tc>
          <w:tcPr>
            <w:tcW w:w="7048" w:type="dxa"/>
            <w:tcBorders>
              <w:top w:val="nil"/>
              <w:left w:val="nil"/>
              <w:bottom w:val="single" w:sz="4" w:space="0" w:color="auto"/>
              <w:right w:val="single" w:sz="4" w:space="0" w:color="auto"/>
            </w:tcBorders>
            <w:vAlign w:val="center"/>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Bắt đầu làm biến đổi nhịp đập của tim</w:t>
            </w:r>
          </w:p>
        </w:tc>
      </w:tr>
      <w:tr w:rsidR="00D86681" w:rsidRPr="00D86681" w:rsidTr="007C1B39">
        <w:trPr>
          <w:trHeight w:val="110"/>
          <w:jc w:val="center"/>
        </w:trPr>
        <w:tc>
          <w:tcPr>
            <w:tcW w:w="2246" w:type="dxa"/>
            <w:tcBorders>
              <w:top w:val="nil"/>
              <w:left w:val="single" w:sz="4" w:space="0" w:color="auto"/>
              <w:bottom w:val="single" w:sz="4" w:space="0" w:color="auto"/>
              <w:right w:val="single" w:sz="4" w:space="0" w:color="auto"/>
            </w:tcBorders>
            <w:vAlign w:val="center"/>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110</w:t>
            </w:r>
          </w:p>
        </w:tc>
        <w:tc>
          <w:tcPr>
            <w:tcW w:w="7048" w:type="dxa"/>
            <w:tcBorders>
              <w:top w:val="nil"/>
              <w:left w:val="nil"/>
              <w:bottom w:val="single" w:sz="4" w:space="0" w:color="auto"/>
              <w:right w:val="single" w:sz="4" w:space="0" w:color="auto"/>
            </w:tcBorders>
            <w:vAlign w:val="center"/>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Kích thích mạnh màng nhĩ</w:t>
            </w:r>
          </w:p>
        </w:tc>
      </w:tr>
      <w:tr w:rsidR="00D86681" w:rsidRPr="00D86681" w:rsidTr="007C1B39">
        <w:trPr>
          <w:trHeight w:val="261"/>
          <w:jc w:val="center"/>
        </w:trPr>
        <w:tc>
          <w:tcPr>
            <w:tcW w:w="2246" w:type="dxa"/>
            <w:tcBorders>
              <w:top w:val="nil"/>
              <w:left w:val="single" w:sz="4" w:space="0" w:color="auto"/>
              <w:bottom w:val="single" w:sz="4" w:space="0" w:color="auto"/>
              <w:right w:val="single" w:sz="4" w:space="0" w:color="auto"/>
            </w:tcBorders>
            <w:vAlign w:val="center"/>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120</w:t>
            </w:r>
          </w:p>
        </w:tc>
        <w:tc>
          <w:tcPr>
            <w:tcW w:w="7048" w:type="dxa"/>
            <w:tcBorders>
              <w:top w:val="nil"/>
              <w:left w:val="nil"/>
              <w:bottom w:val="single" w:sz="4" w:space="0" w:color="auto"/>
              <w:right w:val="single" w:sz="4" w:space="0" w:color="auto"/>
            </w:tcBorders>
            <w:vAlign w:val="center"/>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Ngưỡng chói tai</w:t>
            </w:r>
          </w:p>
        </w:tc>
      </w:tr>
      <w:tr w:rsidR="00D86681" w:rsidRPr="00D86681" w:rsidTr="007C1B39">
        <w:trPr>
          <w:trHeight w:val="430"/>
          <w:jc w:val="center"/>
        </w:trPr>
        <w:tc>
          <w:tcPr>
            <w:tcW w:w="2246" w:type="dxa"/>
            <w:tcBorders>
              <w:top w:val="nil"/>
              <w:left w:val="single" w:sz="4" w:space="0" w:color="auto"/>
              <w:bottom w:val="single" w:sz="4" w:space="0" w:color="auto"/>
              <w:right w:val="single" w:sz="4" w:space="0" w:color="auto"/>
            </w:tcBorders>
            <w:vAlign w:val="center"/>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130 ÷ 135</w:t>
            </w:r>
          </w:p>
        </w:tc>
        <w:tc>
          <w:tcPr>
            <w:tcW w:w="7048" w:type="dxa"/>
            <w:tcBorders>
              <w:top w:val="nil"/>
              <w:left w:val="nil"/>
              <w:bottom w:val="single" w:sz="4" w:space="0" w:color="auto"/>
              <w:right w:val="single" w:sz="4" w:space="0" w:color="auto"/>
            </w:tcBorders>
            <w:vAlign w:val="center"/>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Gây bệnh thần kinh, nôn mửa, làm yếu xúc giác và cơ bắp</w:t>
            </w:r>
          </w:p>
        </w:tc>
      </w:tr>
      <w:tr w:rsidR="00D86681" w:rsidRPr="00D86681" w:rsidTr="007C1B39">
        <w:trPr>
          <w:trHeight w:val="173"/>
          <w:jc w:val="center"/>
        </w:trPr>
        <w:tc>
          <w:tcPr>
            <w:tcW w:w="2246" w:type="dxa"/>
            <w:tcBorders>
              <w:top w:val="nil"/>
              <w:left w:val="single" w:sz="4" w:space="0" w:color="auto"/>
              <w:bottom w:val="single" w:sz="4" w:space="0" w:color="auto"/>
              <w:right w:val="single" w:sz="4" w:space="0" w:color="auto"/>
            </w:tcBorders>
            <w:vAlign w:val="center"/>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140</w:t>
            </w:r>
          </w:p>
        </w:tc>
        <w:tc>
          <w:tcPr>
            <w:tcW w:w="7048" w:type="dxa"/>
            <w:tcBorders>
              <w:top w:val="nil"/>
              <w:left w:val="nil"/>
              <w:bottom w:val="single" w:sz="4" w:space="0" w:color="auto"/>
              <w:right w:val="single" w:sz="4" w:space="0" w:color="auto"/>
            </w:tcBorders>
            <w:vAlign w:val="center"/>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Đau chói tai, gây bệnh mất trí, điên</w:t>
            </w:r>
          </w:p>
        </w:tc>
      </w:tr>
      <w:tr w:rsidR="00D86681" w:rsidRPr="00D86681" w:rsidTr="007C1B39">
        <w:trPr>
          <w:trHeight w:val="324"/>
          <w:jc w:val="center"/>
        </w:trPr>
        <w:tc>
          <w:tcPr>
            <w:tcW w:w="2246" w:type="dxa"/>
            <w:tcBorders>
              <w:top w:val="nil"/>
              <w:left w:val="single" w:sz="4" w:space="0" w:color="auto"/>
              <w:bottom w:val="single" w:sz="4" w:space="0" w:color="auto"/>
              <w:right w:val="single" w:sz="4" w:space="0" w:color="auto"/>
            </w:tcBorders>
            <w:vAlign w:val="center"/>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145</w:t>
            </w:r>
          </w:p>
        </w:tc>
        <w:tc>
          <w:tcPr>
            <w:tcW w:w="7048" w:type="dxa"/>
            <w:tcBorders>
              <w:top w:val="nil"/>
              <w:left w:val="nil"/>
              <w:bottom w:val="single" w:sz="4" w:space="0" w:color="auto"/>
              <w:right w:val="single" w:sz="4" w:space="0" w:color="auto"/>
            </w:tcBorders>
            <w:vAlign w:val="center"/>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Giới hạn cực đại mà con người có thể chịu được tiếng ồn</w:t>
            </w:r>
          </w:p>
        </w:tc>
      </w:tr>
      <w:tr w:rsidR="00D86681" w:rsidRPr="00D86681" w:rsidTr="007C1B39">
        <w:trPr>
          <w:trHeight w:val="289"/>
          <w:jc w:val="center"/>
        </w:trPr>
        <w:tc>
          <w:tcPr>
            <w:tcW w:w="2246" w:type="dxa"/>
            <w:tcBorders>
              <w:top w:val="nil"/>
              <w:left w:val="single" w:sz="4" w:space="0" w:color="auto"/>
              <w:bottom w:val="single" w:sz="4" w:space="0" w:color="auto"/>
              <w:right w:val="single" w:sz="4" w:space="0" w:color="auto"/>
            </w:tcBorders>
            <w:vAlign w:val="center"/>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150</w:t>
            </w:r>
          </w:p>
        </w:tc>
        <w:tc>
          <w:tcPr>
            <w:tcW w:w="7048" w:type="dxa"/>
            <w:tcBorders>
              <w:top w:val="nil"/>
              <w:left w:val="nil"/>
              <w:bottom w:val="single" w:sz="4" w:space="0" w:color="auto"/>
              <w:right w:val="single" w:sz="4" w:space="0" w:color="auto"/>
            </w:tcBorders>
            <w:vAlign w:val="center"/>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Nếu nghe lâu sẽ bị thủng màng nhĩ</w:t>
            </w:r>
          </w:p>
        </w:tc>
      </w:tr>
      <w:tr w:rsidR="00D86681" w:rsidRPr="00D86681" w:rsidTr="007C1B39">
        <w:trPr>
          <w:trHeight w:val="236"/>
          <w:jc w:val="center"/>
        </w:trPr>
        <w:tc>
          <w:tcPr>
            <w:tcW w:w="2246" w:type="dxa"/>
            <w:tcBorders>
              <w:top w:val="single" w:sz="4" w:space="0" w:color="auto"/>
              <w:left w:val="single" w:sz="4" w:space="0" w:color="auto"/>
              <w:bottom w:val="single" w:sz="4" w:space="0" w:color="auto"/>
              <w:right w:val="single" w:sz="4" w:space="0" w:color="auto"/>
            </w:tcBorders>
            <w:vAlign w:val="center"/>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160</w:t>
            </w:r>
          </w:p>
        </w:tc>
        <w:tc>
          <w:tcPr>
            <w:tcW w:w="7048" w:type="dxa"/>
            <w:tcBorders>
              <w:top w:val="single" w:sz="4" w:space="0" w:color="auto"/>
              <w:left w:val="single" w:sz="4" w:space="0" w:color="auto"/>
              <w:bottom w:val="single" w:sz="4" w:space="0" w:color="auto"/>
              <w:right w:val="single" w:sz="4" w:space="0" w:color="auto"/>
            </w:tcBorders>
            <w:vAlign w:val="center"/>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Nếu nghe lâu sẽ nguy hiểm</w:t>
            </w:r>
          </w:p>
        </w:tc>
      </w:tr>
      <w:tr w:rsidR="00D86681" w:rsidRPr="00D86681" w:rsidTr="007C1B39">
        <w:trPr>
          <w:trHeight w:val="199"/>
          <w:jc w:val="center"/>
        </w:trPr>
        <w:tc>
          <w:tcPr>
            <w:tcW w:w="2246" w:type="dxa"/>
            <w:tcBorders>
              <w:top w:val="single" w:sz="4" w:space="0" w:color="auto"/>
              <w:left w:val="single" w:sz="4" w:space="0" w:color="auto"/>
              <w:bottom w:val="single" w:sz="4" w:space="0" w:color="auto"/>
              <w:right w:val="single" w:sz="4" w:space="0" w:color="auto"/>
            </w:tcBorders>
            <w:vAlign w:val="center"/>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190</w:t>
            </w:r>
          </w:p>
        </w:tc>
        <w:tc>
          <w:tcPr>
            <w:tcW w:w="7048" w:type="dxa"/>
            <w:tcBorders>
              <w:top w:val="single" w:sz="4" w:space="0" w:color="auto"/>
              <w:left w:val="single" w:sz="4" w:space="0" w:color="auto"/>
              <w:bottom w:val="single" w:sz="4" w:space="0" w:color="auto"/>
              <w:right w:val="single" w:sz="4" w:space="0" w:color="auto"/>
            </w:tcBorders>
            <w:vAlign w:val="center"/>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Chỉ cần nghe trong thời gian ngắn đã bị nguy hiểm</w:t>
            </w:r>
          </w:p>
        </w:tc>
      </w:tr>
    </w:tbl>
    <w:p w:rsidR="007C1B39" w:rsidRPr="00D86681" w:rsidRDefault="007C1B39" w:rsidP="00427E0E">
      <w:pPr>
        <w:spacing w:after="0" w:line="312" w:lineRule="auto"/>
        <w:ind w:firstLine="720"/>
        <w:jc w:val="both"/>
        <w:rPr>
          <w:rFonts w:eastAsia="Calibri" w:cs="Times New Roman"/>
          <w:sz w:val="26"/>
          <w:szCs w:val="26"/>
        </w:rPr>
      </w:pPr>
      <w:r w:rsidRPr="00D86681">
        <w:rPr>
          <w:rFonts w:eastAsia="Calibri" w:cs="Times New Roman"/>
          <w:sz w:val="26"/>
          <w:szCs w:val="26"/>
        </w:rPr>
        <w:t>Nhìn chung</w:t>
      </w:r>
      <w:r w:rsidRPr="00D86681">
        <w:rPr>
          <w:rFonts w:eastAsia="Calibri" w:cs="Times New Roman"/>
          <w:sz w:val="26"/>
          <w:szCs w:val="26"/>
          <w:lang w:val="en-US"/>
        </w:rPr>
        <w:t>,</w:t>
      </w:r>
      <w:r w:rsidRPr="00D86681">
        <w:rPr>
          <w:rFonts w:eastAsia="Calibri" w:cs="Times New Roman"/>
          <w:sz w:val="26"/>
          <w:szCs w:val="26"/>
        </w:rPr>
        <w:t xml:space="preserve"> ô nhiễm tiếng ồn mang tính chất cục bộ, tác động trực tiếp đến công nhân làm việc trong </w:t>
      </w:r>
      <w:r w:rsidRPr="00D86681">
        <w:rPr>
          <w:rFonts w:eastAsia="Calibri" w:cs="Times New Roman"/>
          <w:sz w:val="26"/>
          <w:szCs w:val="26"/>
          <w:lang w:val="en-US"/>
        </w:rPr>
        <w:t>khu vực Dự án</w:t>
      </w:r>
      <w:r w:rsidRPr="00D86681">
        <w:rPr>
          <w:rFonts w:eastAsia="Calibri" w:cs="Times New Roman"/>
          <w:sz w:val="26"/>
          <w:szCs w:val="26"/>
        </w:rPr>
        <w:t xml:space="preserve"> là chủ yếu, mức độ ảnh hưởng của tiếng ồn do hoạt động của </w:t>
      </w:r>
      <w:r w:rsidRPr="00D86681">
        <w:rPr>
          <w:rFonts w:eastAsia="Calibri" w:cs="Times New Roman"/>
          <w:sz w:val="26"/>
          <w:szCs w:val="26"/>
          <w:lang w:val="en-US"/>
        </w:rPr>
        <w:t>Dự án</w:t>
      </w:r>
      <w:r w:rsidRPr="00D86681">
        <w:rPr>
          <w:rFonts w:eastAsia="Calibri" w:cs="Times New Roman"/>
          <w:sz w:val="26"/>
          <w:szCs w:val="26"/>
        </w:rPr>
        <w:t xml:space="preserve"> đến khu vực xung quanh là không đáng kể.</w:t>
      </w:r>
    </w:p>
    <w:p w:rsidR="007C1B39" w:rsidRPr="00D86681" w:rsidRDefault="007C1B39" w:rsidP="00427E0E">
      <w:pPr>
        <w:spacing w:after="0" w:line="312" w:lineRule="auto"/>
        <w:ind w:firstLine="720"/>
        <w:jc w:val="both"/>
        <w:rPr>
          <w:rFonts w:eastAsia="Calibri" w:cs="Times New Roman"/>
          <w:b/>
          <w:i/>
          <w:sz w:val="26"/>
          <w:szCs w:val="26"/>
        </w:rPr>
      </w:pPr>
      <w:r w:rsidRPr="00D86681">
        <w:rPr>
          <w:rFonts w:eastAsia="Calibri" w:cs="Times New Roman"/>
          <w:b/>
          <w:i/>
          <w:sz w:val="26"/>
          <w:szCs w:val="26"/>
          <w:lang w:val="en-US"/>
        </w:rPr>
        <w:t>* Nguồn phát sinh rung động, đá văng, sóng không khí</w:t>
      </w:r>
    </w:p>
    <w:p w:rsidR="007C1B39" w:rsidRPr="00D86681" w:rsidRDefault="007C1B39"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C</w:t>
      </w:r>
      <w:r w:rsidRPr="00D86681">
        <w:rPr>
          <w:rFonts w:eastAsia="Calibri" w:cs="Times New Roman"/>
          <w:sz w:val="26"/>
          <w:szCs w:val="26"/>
        </w:rPr>
        <w:t>ác nguồn gây rung động bao gồm: các phương tiện hoạt động như ô tô, máy đào, máy xúc, máy khoan và hoạt động nổ mìn… Mỗi nguồn đều có một tần số rung, cường độ rung khác nhau.</w:t>
      </w:r>
    </w:p>
    <w:p w:rsidR="007C1B39" w:rsidRPr="00D86681" w:rsidRDefault="007C1B39" w:rsidP="00427E0E">
      <w:pPr>
        <w:spacing w:after="0" w:line="312" w:lineRule="auto"/>
        <w:ind w:firstLine="720"/>
        <w:jc w:val="both"/>
        <w:rPr>
          <w:rFonts w:eastAsia="Calibri" w:cs="Times New Roman"/>
          <w:b/>
          <w:sz w:val="26"/>
          <w:szCs w:val="26"/>
        </w:rPr>
      </w:pPr>
      <w:r w:rsidRPr="00D86681">
        <w:rPr>
          <w:rFonts w:eastAsia="Calibri" w:cs="Times New Roman"/>
          <w:sz w:val="26"/>
          <w:szCs w:val="26"/>
        </w:rPr>
        <w:t xml:space="preserve">Đặc trưng rung động của một số thiết bị và phương tiện phổ biến tại mỏ như </w:t>
      </w:r>
      <w:r w:rsidRPr="00D86681">
        <w:rPr>
          <w:rFonts w:eastAsia="Calibri" w:cs="Times New Roman"/>
          <w:sz w:val="26"/>
          <w:szCs w:val="26"/>
          <w:lang w:val="en-US"/>
        </w:rPr>
        <w:t>bả</w:t>
      </w:r>
      <w:r w:rsidR="002C0B22" w:rsidRPr="00D86681">
        <w:rPr>
          <w:rFonts w:eastAsia="Calibri" w:cs="Times New Roman"/>
          <w:sz w:val="26"/>
          <w:szCs w:val="26"/>
          <w:lang w:val="en-US"/>
        </w:rPr>
        <w:t>ng 3.17</w:t>
      </w:r>
      <w:r w:rsidRPr="00D86681">
        <w:rPr>
          <w:rFonts w:eastAsia="Calibri" w:cs="Times New Roman"/>
          <w:sz w:val="26"/>
          <w:szCs w:val="26"/>
          <w:lang w:val="en-US"/>
        </w:rPr>
        <w:t>.</w:t>
      </w:r>
    </w:p>
    <w:p w:rsidR="007C1B39" w:rsidRPr="00D86681" w:rsidRDefault="007C1B39" w:rsidP="00427E0E">
      <w:pPr>
        <w:pStyle w:val="AMOBANG"/>
        <w:spacing w:line="312" w:lineRule="auto"/>
        <w:rPr>
          <w:rFonts w:asciiTheme="majorHAnsi" w:hAnsiTheme="majorHAnsi" w:cstheme="majorHAnsi"/>
          <w:sz w:val="26"/>
        </w:rPr>
      </w:pPr>
      <w:bookmarkStart w:id="330" w:name="_Toc93566717"/>
      <w:bookmarkStart w:id="331" w:name="_Toc83723634"/>
      <w:bookmarkStart w:id="332" w:name="_Toc36479078"/>
      <w:bookmarkStart w:id="333" w:name="_Toc99138315"/>
      <w:r w:rsidRPr="00D86681">
        <w:rPr>
          <w:rFonts w:asciiTheme="majorHAnsi" w:hAnsiTheme="majorHAnsi" w:cstheme="majorHAnsi"/>
          <w:sz w:val="26"/>
        </w:rPr>
        <w:t>Bảng 3.</w:t>
      </w:r>
      <w:r w:rsidR="002C0B22" w:rsidRPr="00D86681">
        <w:rPr>
          <w:rFonts w:asciiTheme="majorHAnsi" w:hAnsiTheme="majorHAnsi" w:cstheme="majorHAnsi"/>
          <w:sz w:val="26"/>
        </w:rPr>
        <w:t>17</w:t>
      </w:r>
      <w:r w:rsidRPr="00D86681">
        <w:rPr>
          <w:rFonts w:asciiTheme="majorHAnsi" w:hAnsiTheme="majorHAnsi" w:cstheme="majorHAnsi"/>
          <w:sz w:val="26"/>
        </w:rPr>
        <w:t>. Đặc tính rung của các loại phương tiện, thiết bị</w:t>
      </w:r>
      <w:bookmarkEnd w:id="330"/>
      <w:bookmarkEnd w:id="331"/>
      <w:bookmarkEnd w:id="332"/>
      <w:bookmarkEnd w:id="333"/>
    </w:p>
    <w:tbl>
      <w:tblPr>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01"/>
        <w:gridCol w:w="3566"/>
        <w:gridCol w:w="2789"/>
        <w:gridCol w:w="2362"/>
      </w:tblGrid>
      <w:tr w:rsidR="00D86681" w:rsidRPr="00D86681" w:rsidTr="007C1B39">
        <w:tc>
          <w:tcPr>
            <w:tcW w:w="1101" w:type="dxa"/>
            <w:vAlign w:val="center"/>
          </w:tcPr>
          <w:p w:rsidR="007C1B39" w:rsidRPr="00D86681" w:rsidRDefault="007C1B39"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STT</w:t>
            </w:r>
          </w:p>
        </w:tc>
        <w:tc>
          <w:tcPr>
            <w:tcW w:w="3566" w:type="dxa"/>
            <w:vAlign w:val="center"/>
          </w:tcPr>
          <w:p w:rsidR="007C1B39" w:rsidRPr="00D86681" w:rsidRDefault="007C1B39"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Loại phương tiện/ nguồn</w:t>
            </w:r>
          </w:p>
        </w:tc>
        <w:tc>
          <w:tcPr>
            <w:tcW w:w="2789" w:type="dxa"/>
            <w:vAlign w:val="center"/>
          </w:tcPr>
          <w:p w:rsidR="007C1B39" w:rsidRPr="00D86681" w:rsidRDefault="007C1B39"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Đặc tính tác động rung</w:t>
            </w:r>
          </w:p>
        </w:tc>
        <w:tc>
          <w:tcPr>
            <w:tcW w:w="2362" w:type="dxa"/>
            <w:vAlign w:val="center"/>
          </w:tcPr>
          <w:p w:rsidR="007C1B39" w:rsidRPr="00D86681" w:rsidRDefault="007C1B39"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Khu vực phát sinh</w:t>
            </w:r>
          </w:p>
        </w:tc>
      </w:tr>
      <w:tr w:rsidR="00D86681" w:rsidRPr="00D86681" w:rsidTr="007C1B39">
        <w:tc>
          <w:tcPr>
            <w:tcW w:w="1101" w:type="dxa"/>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1</w:t>
            </w:r>
          </w:p>
        </w:tc>
        <w:tc>
          <w:tcPr>
            <w:tcW w:w="3566" w:type="dxa"/>
          </w:tcPr>
          <w:p w:rsidR="007C1B39" w:rsidRPr="00D86681" w:rsidRDefault="007C1B39" w:rsidP="00427E0E">
            <w:pPr>
              <w:spacing w:after="0" w:line="312" w:lineRule="auto"/>
              <w:rPr>
                <w:rFonts w:eastAsia="Calibri" w:cs="Times New Roman"/>
                <w:spacing w:val="-8"/>
                <w:sz w:val="26"/>
                <w:szCs w:val="26"/>
                <w:lang w:val="en-US"/>
              </w:rPr>
            </w:pPr>
            <w:r w:rsidRPr="00D86681">
              <w:rPr>
                <w:rFonts w:eastAsia="Calibri" w:cs="Times New Roman"/>
                <w:spacing w:val="-8"/>
                <w:sz w:val="26"/>
                <w:szCs w:val="26"/>
                <w:lang w:val="en-US"/>
              </w:rPr>
              <w:t>Các loại phương tiện giao thông</w:t>
            </w:r>
          </w:p>
        </w:tc>
        <w:tc>
          <w:tcPr>
            <w:tcW w:w="2789" w:type="dxa"/>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Liên tục, gián đoạn</w:t>
            </w:r>
          </w:p>
        </w:tc>
        <w:tc>
          <w:tcPr>
            <w:tcW w:w="2362" w:type="dxa"/>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Đường vận chuyển</w:t>
            </w:r>
          </w:p>
        </w:tc>
      </w:tr>
      <w:tr w:rsidR="00D86681" w:rsidRPr="00D86681" w:rsidTr="007C1B39">
        <w:tc>
          <w:tcPr>
            <w:tcW w:w="1101" w:type="dxa"/>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2</w:t>
            </w:r>
          </w:p>
        </w:tc>
        <w:tc>
          <w:tcPr>
            <w:tcW w:w="3566" w:type="dxa"/>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Các loại máy khoan, búa đập</w:t>
            </w:r>
          </w:p>
        </w:tc>
        <w:tc>
          <w:tcPr>
            <w:tcW w:w="2789" w:type="dxa"/>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Gián đoạn</w:t>
            </w:r>
          </w:p>
        </w:tc>
        <w:tc>
          <w:tcPr>
            <w:tcW w:w="2362" w:type="dxa"/>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Moong khai thác</w:t>
            </w:r>
          </w:p>
        </w:tc>
      </w:tr>
      <w:tr w:rsidR="00D86681" w:rsidRPr="00D86681" w:rsidTr="007C1B39">
        <w:tc>
          <w:tcPr>
            <w:tcW w:w="1101" w:type="dxa"/>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3</w:t>
            </w:r>
          </w:p>
        </w:tc>
        <w:tc>
          <w:tcPr>
            <w:tcW w:w="3566" w:type="dxa"/>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Nổ mìn</w:t>
            </w:r>
          </w:p>
        </w:tc>
        <w:tc>
          <w:tcPr>
            <w:tcW w:w="2789" w:type="dxa"/>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Gián đoạn</w:t>
            </w:r>
          </w:p>
        </w:tc>
        <w:tc>
          <w:tcPr>
            <w:tcW w:w="2362" w:type="dxa"/>
          </w:tcPr>
          <w:p w:rsidR="007C1B39" w:rsidRPr="00D86681" w:rsidRDefault="007C1B39" w:rsidP="00427E0E">
            <w:pPr>
              <w:spacing w:after="0" w:line="312" w:lineRule="auto"/>
              <w:rPr>
                <w:rFonts w:eastAsia="Calibri" w:cs="Times New Roman"/>
                <w:sz w:val="26"/>
                <w:szCs w:val="26"/>
                <w:lang w:val="en-US"/>
              </w:rPr>
            </w:pPr>
            <w:r w:rsidRPr="00D86681">
              <w:rPr>
                <w:rFonts w:eastAsia="Calibri" w:cs="Times New Roman"/>
                <w:sz w:val="26"/>
                <w:szCs w:val="26"/>
                <w:lang w:val="en-US"/>
              </w:rPr>
              <w:t>Moong khai thác</w:t>
            </w:r>
          </w:p>
        </w:tc>
      </w:tr>
    </w:tbl>
    <w:p w:rsidR="007C1B39" w:rsidRPr="00D86681" w:rsidRDefault="007C1B39" w:rsidP="00427E0E">
      <w:pPr>
        <w:spacing w:after="0" w:line="312" w:lineRule="auto"/>
        <w:ind w:firstLine="720"/>
        <w:jc w:val="both"/>
        <w:rPr>
          <w:rFonts w:eastAsia="Calibri" w:cs="Times New Roman"/>
          <w:i/>
          <w:sz w:val="26"/>
          <w:szCs w:val="26"/>
          <w:lang w:val="en-US"/>
        </w:rPr>
      </w:pPr>
      <w:r w:rsidRPr="00D86681">
        <w:rPr>
          <w:rFonts w:eastAsia="Calibri" w:cs="Times New Roman"/>
          <w:i/>
          <w:sz w:val="26"/>
          <w:szCs w:val="26"/>
          <w:lang w:val="en-US"/>
        </w:rPr>
        <w:t>Ghi chú: Phân loại theo TCVN 7378:2004 Rung động và chấn động – Rung động đối với công trình - Mức rung giới hạn và phương pháp đánh giá.</w:t>
      </w:r>
    </w:p>
    <w:p w:rsidR="007C1B39" w:rsidRPr="00D86681" w:rsidRDefault="007C1B39" w:rsidP="00427E0E">
      <w:pPr>
        <w:spacing w:after="0" w:line="312" w:lineRule="auto"/>
        <w:ind w:firstLine="720"/>
        <w:jc w:val="both"/>
        <w:rPr>
          <w:rFonts w:eastAsia="Calibri" w:cs="Times New Roman"/>
          <w:sz w:val="26"/>
          <w:szCs w:val="26"/>
          <w:lang w:val="en-US"/>
        </w:rPr>
      </w:pPr>
      <w:r w:rsidRPr="00D86681">
        <w:rPr>
          <w:rFonts w:eastAsia="Calibri" w:cs="Times New Roman"/>
          <w:sz w:val="26"/>
          <w:szCs w:val="26"/>
          <w:lang w:val="en-US"/>
        </w:rPr>
        <w:t xml:space="preserve">Trong các nguồn rung động trên thì nguồn rung do hoạt động nổ mìn gây ra là có cường độ và sức ảnh hưởng lớn nhất. </w:t>
      </w:r>
      <w:r w:rsidRPr="00D86681">
        <w:rPr>
          <w:rFonts w:eastAsia="Calibri" w:cs="Times New Roman"/>
          <w:sz w:val="26"/>
          <w:szCs w:val="26"/>
        </w:rPr>
        <w:t xml:space="preserve">Nhận thấy, các vụ nổ trong ngày không nhiều và không liên tục, điểm gây nổ cách xa khu dân cư </w:t>
      </w:r>
      <w:r w:rsidRPr="00D86681">
        <w:rPr>
          <w:rFonts w:eastAsia="Calibri" w:cs="Times New Roman"/>
          <w:sz w:val="26"/>
          <w:szCs w:val="26"/>
          <w:lang w:val="en-US"/>
        </w:rPr>
        <w:t xml:space="preserve">nên </w:t>
      </w:r>
      <w:r w:rsidRPr="00D86681">
        <w:rPr>
          <w:rFonts w:eastAsia="Calibri" w:cs="Times New Roman"/>
          <w:sz w:val="26"/>
          <w:szCs w:val="26"/>
        </w:rPr>
        <w:t xml:space="preserve">mức độ chấn động ảnh hưởng </w:t>
      </w:r>
      <w:r w:rsidRPr="00D86681">
        <w:rPr>
          <w:rFonts w:eastAsia="Calibri" w:cs="Times New Roman"/>
          <w:sz w:val="26"/>
          <w:szCs w:val="26"/>
          <w:lang w:val="en-US"/>
        </w:rPr>
        <w:t xml:space="preserve">từ khu mỏ đến khu vực dân cư </w:t>
      </w:r>
      <w:r w:rsidRPr="00D86681">
        <w:rPr>
          <w:rFonts w:eastAsia="Calibri" w:cs="Times New Roman"/>
          <w:sz w:val="26"/>
          <w:szCs w:val="26"/>
        </w:rPr>
        <w:t xml:space="preserve">không </w:t>
      </w:r>
      <w:r w:rsidRPr="00D86681">
        <w:rPr>
          <w:rFonts w:eastAsia="Calibri" w:cs="Times New Roman"/>
          <w:sz w:val="26"/>
          <w:szCs w:val="26"/>
          <w:lang w:val="en-US"/>
        </w:rPr>
        <w:t>đáng kể.</w:t>
      </w:r>
    </w:p>
    <w:p w:rsidR="007C1B39" w:rsidRPr="00D86681" w:rsidRDefault="007C1B39" w:rsidP="00427E0E">
      <w:pPr>
        <w:spacing w:after="0" w:line="312" w:lineRule="auto"/>
        <w:ind w:firstLine="720"/>
        <w:jc w:val="both"/>
        <w:rPr>
          <w:rFonts w:eastAsia="Calibri" w:cs="Times New Roman"/>
          <w:sz w:val="26"/>
          <w:szCs w:val="26"/>
          <w:lang w:val="en-US"/>
        </w:rPr>
      </w:pPr>
      <w:r w:rsidRPr="00D86681">
        <w:rPr>
          <w:rFonts w:eastAsia="Calibri" w:cs="Times New Roman"/>
          <w:sz w:val="26"/>
          <w:szCs w:val="26"/>
          <w:lang w:val="en-US"/>
        </w:rPr>
        <w:lastRenderedPageBreak/>
        <w:t>+ Khoảng cách an toàn về chấn động nền khi nổ mìn được tính như sau:</w:t>
      </w:r>
    </w:p>
    <w:p w:rsidR="000D4FE6" w:rsidRPr="00D86681" w:rsidRDefault="000D4FE6" w:rsidP="00427E0E">
      <w:pPr>
        <w:widowControl w:val="0"/>
        <w:tabs>
          <w:tab w:val="left" w:pos="720"/>
        </w:tabs>
        <w:spacing w:after="0" w:line="312" w:lineRule="auto"/>
        <w:jc w:val="both"/>
        <w:rPr>
          <w:rFonts w:eastAsia="Times New Roman" w:cs="Times New Roman"/>
          <w:sz w:val="26"/>
          <w:szCs w:val="26"/>
          <w:lang w:val="pt-BR"/>
        </w:rPr>
      </w:pPr>
      <w:r w:rsidRPr="00D86681">
        <w:rPr>
          <w:rFonts w:eastAsia="Times New Roman" w:cs="Times New Roman"/>
          <w:sz w:val="26"/>
          <w:szCs w:val="26"/>
          <w:lang w:val="pt-BR"/>
        </w:rPr>
        <w:t>Khoảng cách an toàn và vùng nguy hiểm khi nổ mìn đư</w:t>
      </w:r>
      <w:r w:rsidRPr="00D86681">
        <w:rPr>
          <w:rFonts w:eastAsia="Times New Roman" w:cs="Times New Roman"/>
          <w:sz w:val="26"/>
          <w:szCs w:val="26"/>
          <w:lang w:val="pt-BR"/>
        </w:rPr>
        <w:softHyphen/>
        <w:t>ợc xác định phù hợp với hư</w:t>
      </w:r>
      <w:r w:rsidRPr="00D86681">
        <w:rPr>
          <w:rFonts w:eastAsia="Times New Roman" w:cs="Times New Roman"/>
          <w:sz w:val="26"/>
          <w:szCs w:val="26"/>
          <w:lang w:val="pt-BR"/>
        </w:rPr>
        <w:softHyphen/>
        <w:t>ớng dẫn trong “Quy phạm an toàn về bảo quản, vận chuyển và sử dụng vật liệu nổ’’.</w:t>
      </w:r>
    </w:p>
    <w:p w:rsidR="000D4FE6" w:rsidRPr="00D86681" w:rsidRDefault="000D4FE6" w:rsidP="00427E0E">
      <w:pPr>
        <w:tabs>
          <w:tab w:val="left" w:pos="720"/>
        </w:tabs>
        <w:spacing w:after="0" w:line="312" w:lineRule="auto"/>
        <w:jc w:val="both"/>
        <w:rPr>
          <w:rFonts w:eastAsia="Times New Roman" w:cs="Times New Roman"/>
          <w:sz w:val="26"/>
          <w:szCs w:val="26"/>
          <w:lang w:val="pt-BR"/>
        </w:rPr>
      </w:pPr>
      <w:r w:rsidRPr="00D86681">
        <w:rPr>
          <w:rFonts w:eastAsia="Times New Roman" w:cs="Times New Roman"/>
          <w:sz w:val="26"/>
          <w:szCs w:val="26"/>
          <w:lang w:val="pt-BR"/>
        </w:rPr>
        <w:t xml:space="preserve">            Khi nổ mìn làm tơi đất đá, nổ vi sai qua hàng. Bán kính vòng quay nguy hiểm do đá bay lên đư</w:t>
      </w:r>
      <w:r w:rsidRPr="00D86681">
        <w:rPr>
          <w:rFonts w:eastAsia="Times New Roman" w:cs="Times New Roman"/>
          <w:sz w:val="26"/>
          <w:szCs w:val="26"/>
          <w:lang w:val="pt-BR"/>
        </w:rPr>
        <w:softHyphen/>
        <w:t>ợc xác định là:</w:t>
      </w:r>
    </w:p>
    <w:p w:rsidR="000D4FE6" w:rsidRPr="00D86681" w:rsidRDefault="000D4FE6" w:rsidP="00427E0E">
      <w:pPr>
        <w:tabs>
          <w:tab w:val="left" w:pos="720"/>
        </w:tabs>
        <w:spacing w:after="0" w:line="312" w:lineRule="auto"/>
        <w:jc w:val="both"/>
        <w:rPr>
          <w:rFonts w:eastAsia="Times New Roman" w:cs="Times New Roman"/>
          <w:sz w:val="26"/>
          <w:szCs w:val="26"/>
          <w:lang w:val="pt-BR"/>
        </w:rPr>
      </w:pPr>
      <w:r w:rsidRPr="00D86681">
        <w:rPr>
          <w:rFonts w:eastAsia="Times New Roman" w:cs="Times New Roman"/>
          <w:sz w:val="26"/>
          <w:szCs w:val="26"/>
          <w:lang w:val="pt-BR"/>
        </w:rPr>
        <w:tab/>
        <w:t>- Đối với ng</w:t>
      </w:r>
      <w:r w:rsidRPr="00D86681">
        <w:rPr>
          <w:rFonts w:eastAsia="Times New Roman" w:cs="Times New Roman"/>
          <w:sz w:val="26"/>
          <w:szCs w:val="26"/>
          <w:lang w:val="pt-BR"/>
        </w:rPr>
        <w:softHyphen/>
        <w:t>ười:                                    300m</w:t>
      </w:r>
    </w:p>
    <w:p w:rsidR="000D4FE6" w:rsidRPr="00D86681" w:rsidRDefault="000D4FE6" w:rsidP="00427E0E">
      <w:pPr>
        <w:tabs>
          <w:tab w:val="left" w:pos="720"/>
        </w:tabs>
        <w:spacing w:after="0" w:line="312" w:lineRule="auto"/>
        <w:jc w:val="both"/>
        <w:rPr>
          <w:rFonts w:eastAsia="Times New Roman" w:cs="Times New Roman"/>
          <w:sz w:val="26"/>
          <w:szCs w:val="26"/>
          <w:lang w:val="pt-BR"/>
        </w:rPr>
      </w:pPr>
      <w:r w:rsidRPr="00D86681">
        <w:rPr>
          <w:rFonts w:eastAsia="Times New Roman" w:cs="Times New Roman"/>
          <w:sz w:val="26"/>
          <w:szCs w:val="26"/>
          <w:lang w:val="pt-BR"/>
        </w:rPr>
        <w:tab/>
        <w:t>- Đối với thiết bị công trình:                153m</w:t>
      </w:r>
    </w:p>
    <w:p w:rsidR="000D4FE6" w:rsidRPr="00D86681" w:rsidRDefault="000D4FE6" w:rsidP="00427E0E">
      <w:pPr>
        <w:tabs>
          <w:tab w:val="left" w:pos="720"/>
        </w:tabs>
        <w:spacing w:after="0" w:line="312" w:lineRule="auto"/>
        <w:jc w:val="both"/>
        <w:rPr>
          <w:rFonts w:eastAsia="Times New Roman" w:cs="Times New Roman"/>
          <w:sz w:val="26"/>
          <w:szCs w:val="26"/>
          <w:lang w:val="pt-BR"/>
        </w:rPr>
      </w:pPr>
      <w:r w:rsidRPr="00D86681">
        <w:rPr>
          <w:rFonts w:eastAsia="Times New Roman" w:cs="Times New Roman"/>
          <w:bCs/>
          <w:sz w:val="26"/>
          <w:szCs w:val="26"/>
          <w:lang w:val="pt-BR"/>
        </w:rPr>
        <w:t>-</w:t>
      </w:r>
      <w:r w:rsidRPr="00D86681">
        <w:rPr>
          <w:rFonts w:eastAsia="Times New Roman" w:cs="Times New Roman"/>
          <w:sz w:val="26"/>
          <w:szCs w:val="26"/>
          <w:lang w:val="pt-BR"/>
        </w:rPr>
        <w:t xml:space="preserve"> </w:t>
      </w:r>
      <w:r w:rsidRPr="00D86681">
        <w:rPr>
          <w:rFonts w:eastAsia="Times New Roman" w:cs="Times New Roman"/>
          <w:bCs/>
          <w:sz w:val="26"/>
          <w:szCs w:val="26"/>
          <w:lang w:val="pt-BR"/>
        </w:rPr>
        <w:t>Khoảng cách an toàn</w:t>
      </w:r>
      <w:r w:rsidRPr="00D86681">
        <w:rPr>
          <w:rFonts w:eastAsia="Times New Roman" w:cs="Times New Roman"/>
          <w:bCs/>
          <w:i/>
          <w:iCs/>
          <w:sz w:val="26"/>
          <w:szCs w:val="26"/>
          <w:lang w:val="pt-BR"/>
        </w:rPr>
        <w:t xml:space="preserve"> </w:t>
      </w:r>
      <w:r w:rsidRPr="00D86681">
        <w:rPr>
          <w:rFonts w:eastAsia="Times New Roman" w:cs="Times New Roman"/>
          <w:bCs/>
          <w:sz w:val="26"/>
          <w:szCs w:val="26"/>
          <w:lang w:val="pt-BR"/>
        </w:rPr>
        <w:t>đá bay</w:t>
      </w:r>
    </w:p>
    <w:p w:rsidR="000D4FE6" w:rsidRPr="00D86681" w:rsidRDefault="000D4FE6" w:rsidP="00427E0E">
      <w:pPr>
        <w:widowControl w:val="0"/>
        <w:spacing w:after="0" w:line="312" w:lineRule="auto"/>
        <w:jc w:val="both"/>
        <w:rPr>
          <w:rFonts w:eastAsia="Times New Roman" w:cs="Times New Roman"/>
          <w:spacing w:val="-2"/>
          <w:sz w:val="26"/>
          <w:szCs w:val="26"/>
          <w:lang w:val="en-US"/>
        </w:rPr>
      </w:pPr>
      <w:r w:rsidRPr="00D86681">
        <w:rPr>
          <w:rFonts w:eastAsia="Times New Roman" w:cs="Times New Roman"/>
          <w:sz w:val="26"/>
          <w:szCs w:val="26"/>
          <w:lang w:val="en-US"/>
        </w:rPr>
        <w:tab/>
      </w:r>
      <w:r w:rsidRPr="00D86681">
        <w:rPr>
          <w:rFonts w:eastAsia="Times New Roman" w:cs="Times New Roman"/>
          <w:spacing w:val="-2"/>
          <w:sz w:val="26"/>
          <w:szCs w:val="26"/>
          <w:lang w:val="en-US"/>
        </w:rPr>
        <w:t>Khoảng cách an toàn và vùng nguy hiểm khi nổ mìn được xác định phù hợp với hướng dẫn trong “</w:t>
      </w:r>
      <w:r w:rsidRPr="00D86681">
        <w:rPr>
          <w:rFonts w:eastAsia="Times New Roman" w:cs="Times New Roman"/>
          <w:spacing w:val="-6"/>
          <w:sz w:val="26"/>
          <w:szCs w:val="26"/>
          <w:lang w:val="en-US"/>
        </w:rPr>
        <w:t>QCVN 01:2019/BCT An toàn trong sản xuất, thử nghiệm, nghiệm thu, bảo quản, vận chuyển, sử dụng, tiêu hủy vật liệu nổ công nghiệp và bảo quản tiền chất thuốc nổ</w:t>
      </w:r>
      <w:r w:rsidRPr="00D86681">
        <w:rPr>
          <w:rFonts w:eastAsia="Times New Roman" w:cs="Times New Roman"/>
          <w:spacing w:val="-2"/>
          <w:sz w:val="26"/>
          <w:szCs w:val="26"/>
          <w:lang w:val="en-US"/>
        </w:rPr>
        <w:t>”.</w:t>
      </w:r>
    </w:p>
    <w:p w:rsidR="000D4FE6" w:rsidRPr="00D86681" w:rsidRDefault="000D4FE6" w:rsidP="00427E0E">
      <w:pPr>
        <w:widowControl w:val="0"/>
        <w:spacing w:after="0" w:line="312" w:lineRule="auto"/>
        <w:jc w:val="both"/>
        <w:rPr>
          <w:rFonts w:eastAsia="Times New Roman" w:cs="Times New Roman"/>
          <w:sz w:val="26"/>
          <w:szCs w:val="26"/>
          <w:lang w:val="en-US"/>
        </w:rPr>
      </w:pPr>
      <w:r w:rsidRPr="00D86681">
        <w:rPr>
          <w:rFonts w:eastAsia="Times New Roman" w:cs="Times New Roman"/>
          <w:sz w:val="26"/>
          <w:szCs w:val="26"/>
          <w:lang w:val="en-US"/>
        </w:rPr>
        <w:tab/>
        <w:t xml:space="preserve">Khi nổ mìn các lỗ khoan lớn để làm tơi đất đá, bán kính vùng nguy hiểm do đá văng R được xác định theo công thức: </w:t>
      </w:r>
    </w:p>
    <w:p w:rsidR="000D4FE6" w:rsidRPr="00D86681" w:rsidRDefault="000D4FE6" w:rsidP="00427E0E">
      <w:pPr>
        <w:spacing w:after="0" w:line="312" w:lineRule="auto"/>
        <w:rPr>
          <w:rFonts w:eastAsia="Times New Roman" w:cs="Times New Roman"/>
          <w:snapToGrid w:val="0"/>
          <w:sz w:val="26"/>
          <w:szCs w:val="26"/>
          <w:lang w:val="es-MX"/>
        </w:rPr>
      </w:pPr>
      <w:r w:rsidRPr="00D86681">
        <w:rPr>
          <w:rFonts w:eastAsia="Times New Roman" w:cs="Times New Roman"/>
          <w:noProof/>
          <w:position w:val="-28"/>
          <w:sz w:val="26"/>
          <w:szCs w:val="26"/>
          <w:lang w:val="en-US"/>
        </w:rPr>
        <w:drawing>
          <wp:inline distT="0" distB="0" distL="0" distR="0" wp14:anchorId="7814D182" wp14:editId="51B6516D">
            <wp:extent cx="769620" cy="412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9620" cy="412750"/>
                    </a:xfrm>
                    <a:prstGeom prst="rect">
                      <a:avLst/>
                    </a:prstGeom>
                    <a:noFill/>
                    <a:ln>
                      <a:noFill/>
                    </a:ln>
                  </pic:spPr>
                </pic:pic>
              </a:graphicData>
            </a:graphic>
          </wp:inline>
        </w:drawing>
      </w:r>
      <w:r w:rsidRPr="00D86681">
        <w:rPr>
          <w:rFonts w:eastAsia="Times New Roman" w:cs="Times New Roman"/>
          <w:noProof/>
          <w:position w:val="-4"/>
          <w:sz w:val="26"/>
          <w:szCs w:val="26"/>
          <w:lang w:val="en-US"/>
        </w:rPr>
        <w:drawing>
          <wp:inline distT="0" distB="0" distL="0" distR="0" wp14:anchorId="5A5E9D56" wp14:editId="7AC6C4CE">
            <wp:extent cx="111760" cy="1117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86681">
        <w:rPr>
          <w:rFonts w:eastAsia="Times New Roman" w:cs="Times New Roman"/>
          <w:snapToGrid w:val="0"/>
          <w:sz w:val="26"/>
          <w:szCs w:val="26"/>
          <w:lang w:val="es-MX"/>
        </w:rPr>
        <w:t>140 m</w:t>
      </w:r>
    </w:p>
    <w:p w:rsidR="000D4FE6" w:rsidRPr="00D86681" w:rsidRDefault="000D4FE6" w:rsidP="00427E0E">
      <w:pPr>
        <w:widowControl w:val="0"/>
        <w:spacing w:after="0" w:line="312" w:lineRule="auto"/>
        <w:jc w:val="both"/>
        <w:rPr>
          <w:rFonts w:eastAsia="Times New Roman" w:cs="Times New Roman"/>
          <w:sz w:val="26"/>
          <w:szCs w:val="26"/>
          <w:lang w:val="en-US"/>
        </w:rPr>
      </w:pPr>
      <w:r w:rsidRPr="00D86681">
        <w:rPr>
          <w:rFonts w:eastAsia="Times New Roman" w:cs="Times New Roman"/>
          <w:sz w:val="26"/>
          <w:szCs w:val="26"/>
          <w:lang w:val="en-US"/>
        </w:rPr>
        <w:t xml:space="preserve">       Trong đó:  </w:t>
      </w:r>
    </w:p>
    <w:p w:rsidR="000D4FE6" w:rsidRPr="00D86681" w:rsidRDefault="000D4FE6" w:rsidP="00427E0E">
      <w:pPr>
        <w:widowControl w:val="0"/>
        <w:spacing w:after="0" w:line="312" w:lineRule="auto"/>
        <w:ind w:firstLine="720"/>
        <w:jc w:val="both"/>
        <w:rPr>
          <w:rFonts w:eastAsia="Times New Roman" w:cs="Times New Roman"/>
          <w:sz w:val="26"/>
          <w:szCs w:val="26"/>
          <w:lang w:val="en-US"/>
        </w:rPr>
      </w:pPr>
      <w:r w:rsidRPr="00D86681">
        <w:rPr>
          <w:rFonts w:eastAsia="Times New Roman" w:cs="Times New Roman"/>
          <w:sz w:val="26"/>
          <w:szCs w:val="26"/>
          <w:lang w:val="en-US"/>
        </w:rPr>
        <w:t>d = 105 mm- là đường kính của phát mìn;</w:t>
      </w:r>
    </w:p>
    <w:p w:rsidR="000D4FE6" w:rsidRPr="00D86681" w:rsidRDefault="000D4FE6" w:rsidP="00427E0E">
      <w:pPr>
        <w:widowControl w:val="0"/>
        <w:spacing w:after="0" w:line="312" w:lineRule="auto"/>
        <w:ind w:firstLine="720"/>
        <w:jc w:val="both"/>
        <w:rPr>
          <w:rFonts w:eastAsia="Times New Roman" w:cs="Times New Roman"/>
          <w:sz w:val="26"/>
          <w:szCs w:val="26"/>
          <w:lang w:val="en-US"/>
        </w:rPr>
      </w:pPr>
      <w:r w:rsidRPr="00D86681">
        <w:rPr>
          <w:rFonts w:eastAsia="Times New Roman" w:cs="Times New Roman"/>
          <w:sz w:val="26"/>
          <w:szCs w:val="26"/>
          <w:lang w:val="en-US"/>
        </w:rPr>
        <w:t>w'- là chiều sâu nhỏ nhất của phát mìn là đường ngắn nhất tính từ điểm phía trên của phát mìn đến mặt tự do:</w:t>
      </w:r>
      <w:r w:rsidRPr="00D86681">
        <w:rPr>
          <w:rFonts w:eastAsia="Times New Roman" w:cs="Times New Roman"/>
          <w:noProof/>
          <w:position w:val="-6"/>
          <w:sz w:val="26"/>
          <w:szCs w:val="26"/>
          <w:lang w:val="en-US"/>
        </w:rPr>
        <w:drawing>
          <wp:inline distT="0" distB="0" distL="0" distR="0" wp14:anchorId="36790780" wp14:editId="5C218C4B">
            <wp:extent cx="1594485" cy="2228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4485" cy="222885"/>
                    </a:xfrm>
                    <a:prstGeom prst="rect">
                      <a:avLst/>
                    </a:prstGeom>
                    <a:noFill/>
                    <a:ln>
                      <a:noFill/>
                    </a:ln>
                  </pic:spPr>
                </pic:pic>
              </a:graphicData>
            </a:graphic>
          </wp:inline>
        </w:drawing>
      </w:r>
      <w:r w:rsidRPr="00D86681">
        <w:rPr>
          <w:rFonts w:eastAsia="Times New Roman" w:cs="Times New Roman"/>
          <w:sz w:val="26"/>
          <w:szCs w:val="26"/>
          <w:lang w:val="en-US"/>
        </w:rPr>
        <w:t>= 2,27 m;</w:t>
      </w:r>
    </w:p>
    <w:p w:rsidR="000D4FE6" w:rsidRPr="00D86681" w:rsidRDefault="000D4FE6" w:rsidP="00427E0E">
      <w:pPr>
        <w:widowControl w:val="0"/>
        <w:spacing w:after="0" w:line="312" w:lineRule="auto"/>
        <w:ind w:firstLine="720"/>
        <w:jc w:val="both"/>
        <w:rPr>
          <w:rFonts w:eastAsia="Times New Roman" w:cs="Times New Roman"/>
          <w:sz w:val="26"/>
          <w:szCs w:val="26"/>
          <w:lang w:val="en-US"/>
        </w:rPr>
      </w:pPr>
      <w:r w:rsidRPr="00D86681">
        <w:rPr>
          <w:rFonts w:eastAsia="Times New Roman" w:cs="Times New Roman"/>
          <w:sz w:val="26"/>
          <w:szCs w:val="26"/>
          <w:lang w:val="en-US"/>
        </w:rPr>
        <w:t>C= 1,54 m- là khoảng cách từ miệng lỗ khoan đến mép tầng;</w:t>
      </w:r>
    </w:p>
    <w:p w:rsidR="000D4FE6" w:rsidRPr="00D86681" w:rsidRDefault="000D4FE6" w:rsidP="00427E0E">
      <w:pPr>
        <w:widowControl w:val="0"/>
        <w:spacing w:after="0" w:line="312" w:lineRule="auto"/>
        <w:ind w:firstLine="720"/>
        <w:jc w:val="both"/>
        <w:rPr>
          <w:rFonts w:eastAsia="Times New Roman" w:cs="Times New Roman"/>
          <w:sz w:val="26"/>
          <w:szCs w:val="26"/>
          <w:lang w:val="fr-FR"/>
        </w:rPr>
      </w:pPr>
      <w:r w:rsidRPr="00D86681">
        <w:rPr>
          <w:rFonts w:eastAsia="Times New Roman" w:cs="Times New Roman"/>
          <w:sz w:val="26"/>
          <w:szCs w:val="26"/>
          <w:lang w:val="fr-FR"/>
        </w:rPr>
        <w:t>L = 3,4 m- là chiều dài nút lỗ;</w:t>
      </w:r>
    </w:p>
    <w:p w:rsidR="000D4FE6" w:rsidRPr="00D86681" w:rsidRDefault="000D4FE6" w:rsidP="00427E0E">
      <w:pPr>
        <w:widowControl w:val="0"/>
        <w:spacing w:after="0" w:line="312" w:lineRule="auto"/>
        <w:ind w:firstLine="720"/>
        <w:jc w:val="both"/>
        <w:rPr>
          <w:rFonts w:eastAsia="Times New Roman" w:cs="Times New Roman"/>
          <w:sz w:val="26"/>
          <w:szCs w:val="26"/>
          <w:lang w:val="fr-FR"/>
        </w:rPr>
      </w:pPr>
      <w:r w:rsidRPr="00D86681">
        <w:rPr>
          <w:rFonts w:eastAsia="Times New Roman" w:cs="Times New Roman"/>
          <w:sz w:val="26"/>
          <w:szCs w:val="26"/>
          <w:lang w:val="en-US"/>
        </w:rPr>
        <w:sym w:font="Symbol" w:char="F061"/>
      </w:r>
      <w:r w:rsidRPr="00D86681">
        <w:rPr>
          <w:rFonts w:eastAsia="Times New Roman" w:cs="Times New Roman"/>
          <w:sz w:val="26"/>
          <w:szCs w:val="26"/>
          <w:lang w:val="fr-FR"/>
        </w:rPr>
        <w:t>= 75</w:t>
      </w:r>
      <w:r w:rsidRPr="00D86681">
        <w:rPr>
          <w:rFonts w:eastAsia="Times New Roman" w:cs="Times New Roman"/>
          <w:sz w:val="26"/>
          <w:szCs w:val="26"/>
          <w:vertAlign w:val="superscript"/>
          <w:lang w:val="fr-FR"/>
        </w:rPr>
        <w:t>0</w:t>
      </w:r>
      <w:r w:rsidRPr="00D86681">
        <w:rPr>
          <w:rFonts w:eastAsia="Times New Roman" w:cs="Times New Roman"/>
          <w:sz w:val="26"/>
          <w:szCs w:val="26"/>
          <w:lang w:val="fr-FR"/>
        </w:rPr>
        <w:t>- là góc nghiêng của sườn tầng với mặt phẳng ngang.</w:t>
      </w:r>
    </w:p>
    <w:p w:rsidR="000D4FE6" w:rsidRPr="00D86681" w:rsidRDefault="000D4FE6" w:rsidP="00427E0E">
      <w:pPr>
        <w:tabs>
          <w:tab w:val="left" w:pos="720"/>
        </w:tabs>
        <w:spacing w:after="0" w:line="312" w:lineRule="auto"/>
        <w:jc w:val="both"/>
        <w:rPr>
          <w:rFonts w:eastAsia="Times New Roman" w:cs="Times New Roman"/>
          <w:sz w:val="26"/>
          <w:szCs w:val="26"/>
          <w:lang w:val="pt-BR"/>
        </w:rPr>
      </w:pPr>
      <w:r w:rsidRPr="00D86681">
        <w:rPr>
          <w:rFonts w:eastAsia="Times New Roman" w:cs="Times New Roman"/>
          <w:bCs/>
          <w:sz w:val="26"/>
          <w:szCs w:val="26"/>
          <w:lang w:val="pt-BR"/>
        </w:rPr>
        <w:t>-</w:t>
      </w:r>
      <w:r w:rsidRPr="00D86681">
        <w:rPr>
          <w:rFonts w:eastAsia="Times New Roman" w:cs="Times New Roman"/>
          <w:sz w:val="26"/>
          <w:szCs w:val="26"/>
          <w:lang w:val="pt-BR"/>
        </w:rPr>
        <w:t xml:space="preserve"> </w:t>
      </w:r>
      <w:r w:rsidRPr="00D86681">
        <w:rPr>
          <w:rFonts w:eastAsia="Times New Roman" w:cs="Times New Roman"/>
          <w:bCs/>
          <w:sz w:val="26"/>
          <w:szCs w:val="26"/>
          <w:lang w:val="pt-BR"/>
        </w:rPr>
        <w:t>Khoảng cách an toàn</w:t>
      </w:r>
      <w:r w:rsidRPr="00D86681">
        <w:rPr>
          <w:rFonts w:eastAsia="Times New Roman" w:cs="Times New Roman"/>
          <w:bCs/>
          <w:i/>
          <w:iCs/>
          <w:sz w:val="26"/>
          <w:szCs w:val="26"/>
          <w:lang w:val="pt-BR"/>
        </w:rPr>
        <w:t xml:space="preserve"> </w:t>
      </w:r>
      <w:r w:rsidRPr="00D86681">
        <w:rPr>
          <w:rFonts w:eastAsia="Times New Roman" w:cs="Times New Roman"/>
          <w:bCs/>
          <w:sz w:val="26"/>
          <w:szCs w:val="26"/>
          <w:lang w:val="pt-BR"/>
        </w:rPr>
        <w:t>do tác dụng sóng đập không khí</w:t>
      </w:r>
    </w:p>
    <w:p w:rsidR="000D4FE6" w:rsidRPr="00D86681" w:rsidRDefault="000D4FE6" w:rsidP="00427E0E">
      <w:pPr>
        <w:widowControl w:val="0"/>
        <w:spacing w:after="0" w:line="312" w:lineRule="auto"/>
        <w:ind w:firstLine="720"/>
        <w:jc w:val="both"/>
        <w:rPr>
          <w:rFonts w:eastAsia="Times New Roman" w:cs="Times New Roman"/>
          <w:sz w:val="26"/>
          <w:szCs w:val="26"/>
          <w:lang w:val="pt-BR"/>
        </w:rPr>
      </w:pPr>
      <w:r w:rsidRPr="00D86681">
        <w:rPr>
          <w:rFonts w:eastAsia="Times New Roman" w:cs="Times New Roman"/>
          <w:sz w:val="26"/>
          <w:szCs w:val="26"/>
          <w:lang w:val="pt-BR"/>
        </w:rPr>
        <w:t>Khoảng cách để sóng không khí sinh ra do nổ mìn ở trên mặt đất, không còn đủ cường độ gây tác hại tính theo công thức :</w:t>
      </w:r>
    </w:p>
    <w:p w:rsidR="000D4FE6" w:rsidRPr="00D86681" w:rsidRDefault="000D4FE6" w:rsidP="00427E0E">
      <w:pPr>
        <w:spacing w:after="0" w:line="312" w:lineRule="auto"/>
        <w:rPr>
          <w:rFonts w:eastAsia="Times New Roman" w:cs="Times New Roman"/>
          <w:sz w:val="26"/>
          <w:szCs w:val="26"/>
          <w:lang w:val="pt-BR"/>
        </w:rPr>
      </w:pPr>
      <w:r w:rsidRPr="00D86681">
        <w:rPr>
          <w:rFonts w:eastAsia="Times New Roman" w:cs="Times New Roman"/>
          <w:noProof/>
          <w:position w:val="-12"/>
          <w:sz w:val="26"/>
          <w:szCs w:val="26"/>
          <w:lang w:val="en-US"/>
        </w:rPr>
        <w:drawing>
          <wp:inline distT="0" distB="0" distL="0" distR="0" wp14:anchorId="0E100E70" wp14:editId="19069576">
            <wp:extent cx="769620" cy="2787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9620" cy="278765"/>
                    </a:xfrm>
                    <a:prstGeom prst="rect">
                      <a:avLst/>
                    </a:prstGeom>
                    <a:noFill/>
                    <a:ln>
                      <a:noFill/>
                    </a:ln>
                  </pic:spPr>
                </pic:pic>
              </a:graphicData>
            </a:graphic>
          </wp:inline>
        </w:drawing>
      </w:r>
      <w:r w:rsidRPr="00D86681">
        <w:rPr>
          <w:rFonts w:eastAsia="Times New Roman" w:cs="Times New Roman"/>
          <w:snapToGrid w:val="0"/>
          <w:sz w:val="26"/>
          <w:szCs w:val="26"/>
          <w:lang w:val="pt-BR"/>
        </w:rPr>
        <w:t>= 256 m</w:t>
      </w:r>
    </w:p>
    <w:p w:rsidR="000D4FE6" w:rsidRPr="00D86681" w:rsidRDefault="000D4FE6" w:rsidP="00427E0E">
      <w:pPr>
        <w:widowControl w:val="0"/>
        <w:spacing w:after="0" w:line="312" w:lineRule="auto"/>
        <w:ind w:firstLine="720"/>
        <w:jc w:val="both"/>
        <w:rPr>
          <w:rFonts w:eastAsia="Times New Roman" w:cs="Times New Roman"/>
          <w:sz w:val="26"/>
          <w:szCs w:val="26"/>
          <w:lang w:val="pt-BR"/>
        </w:rPr>
      </w:pPr>
      <w:r w:rsidRPr="00D86681">
        <w:rPr>
          <w:rFonts w:eastAsia="Times New Roman" w:cs="Times New Roman"/>
          <w:sz w:val="26"/>
          <w:szCs w:val="26"/>
          <w:lang w:val="pt-BR"/>
        </w:rPr>
        <w:t xml:space="preserve">Trong đó:  </w:t>
      </w:r>
    </w:p>
    <w:p w:rsidR="000D4FE6" w:rsidRPr="00D86681" w:rsidRDefault="000D4FE6" w:rsidP="00427E0E">
      <w:pPr>
        <w:widowControl w:val="0"/>
        <w:spacing w:after="0" w:line="312" w:lineRule="auto"/>
        <w:jc w:val="both"/>
        <w:rPr>
          <w:rFonts w:eastAsia="Times New Roman" w:cs="Times New Roman"/>
          <w:sz w:val="26"/>
          <w:szCs w:val="26"/>
          <w:lang w:val="pt-BR"/>
        </w:rPr>
      </w:pPr>
      <w:r w:rsidRPr="00D86681">
        <w:rPr>
          <w:rFonts w:eastAsia="Times New Roman" w:cs="Times New Roman"/>
          <w:sz w:val="26"/>
          <w:szCs w:val="26"/>
          <w:lang w:val="pt-BR"/>
        </w:rPr>
        <w:tab/>
        <w:t>+ k</w:t>
      </w:r>
      <w:r w:rsidRPr="00D86681">
        <w:rPr>
          <w:rFonts w:eastAsia="Times New Roman" w:cs="Times New Roman"/>
          <w:sz w:val="26"/>
          <w:szCs w:val="26"/>
          <w:vertAlign w:val="subscript"/>
          <w:lang w:val="pt-BR"/>
        </w:rPr>
        <w:t>s</w:t>
      </w:r>
      <w:r w:rsidRPr="00D86681">
        <w:rPr>
          <w:rFonts w:eastAsia="Times New Roman" w:cs="Times New Roman"/>
          <w:sz w:val="26"/>
          <w:szCs w:val="26"/>
          <w:lang w:val="pt-BR"/>
        </w:rPr>
        <w:t>– là hệ số phụ thuộc vào các điều kiện phân bổ vị trí độ lớn phát mìn, mức độ hư hại (ks=4, hệ số an toàn bậc III)</w:t>
      </w:r>
    </w:p>
    <w:p w:rsidR="000D4FE6" w:rsidRPr="00D86681" w:rsidRDefault="000D4FE6" w:rsidP="00427E0E">
      <w:pPr>
        <w:widowControl w:val="0"/>
        <w:spacing w:after="0" w:line="312" w:lineRule="auto"/>
        <w:jc w:val="both"/>
        <w:rPr>
          <w:rFonts w:eastAsia="Times New Roman" w:cs="Times New Roman"/>
          <w:sz w:val="26"/>
          <w:szCs w:val="26"/>
          <w:lang w:val="pt-BR"/>
        </w:rPr>
      </w:pPr>
      <w:r w:rsidRPr="00D86681">
        <w:rPr>
          <w:rFonts w:eastAsia="Times New Roman" w:cs="Times New Roman"/>
          <w:sz w:val="26"/>
          <w:szCs w:val="26"/>
          <w:lang w:val="pt-BR"/>
        </w:rPr>
        <w:tab/>
        <w:t>+ Q</w:t>
      </w:r>
      <w:r w:rsidRPr="00D86681">
        <w:rPr>
          <w:rFonts w:eastAsia="Times New Roman" w:cs="Times New Roman"/>
          <w:sz w:val="26"/>
          <w:szCs w:val="26"/>
          <w:vertAlign w:val="subscript"/>
          <w:lang w:val="pt-BR"/>
        </w:rPr>
        <w:t>d</w:t>
      </w:r>
      <w:r w:rsidRPr="00D86681">
        <w:rPr>
          <w:rFonts w:eastAsia="Times New Roman" w:cs="Times New Roman"/>
          <w:sz w:val="26"/>
          <w:szCs w:val="26"/>
          <w:lang w:val="pt-BR"/>
        </w:rPr>
        <w:t xml:space="preserve"> – Lượng thuốc nổ một đợt nổ, kg. tính cho lượng thuốc nổ của 1 đợt là lớn nhất để xác định khoảng cách của sóng đập không khí, Q</w:t>
      </w:r>
      <w:r w:rsidRPr="00D86681">
        <w:rPr>
          <w:rFonts w:eastAsia="Times New Roman" w:cs="Times New Roman"/>
          <w:sz w:val="26"/>
          <w:szCs w:val="26"/>
          <w:vertAlign w:val="subscript"/>
          <w:lang w:val="pt-BR"/>
        </w:rPr>
        <w:t>d</w:t>
      </w:r>
      <w:r w:rsidRPr="00D86681">
        <w:rPr>
          <w:rFonts w:eastAsia="Times New Roman" w:cs="Times New Roman"/>
          <w:sz w:val="26"/>
          <w:szCs w:val="26"/>
          <w:lang w:val="pt-BR"/>
        </w:rPr>
        <w:t xml:space="preserve"> = 4.090 kg/đợt.</w:t>
      </w:r>
    </w:p>
    <w:p w:rsidR="000D4FE6" w:rsidRPr="00D86681" w:rsidRDefault="000D4FE6" w:rsidP="00427E0E">
      <w:pPr>
        <w:tabs>
          <w:tab w:val="left" w:pos="720"/>
        </w:tabs>
        <w:spacing w:after="0" w:line="312" w:lineRule="auto"/>
        <w:jc w:val="both"/>
        <w:rPr>
          <w:rFonts w:eastAsia="Times New Roman" w:cs="Times New Roman"/>
          <w:bCs/>
          <w:sz w:val="26"/>
          <w:szCs w:val="26"/>
          <w:lang w:val="pt-BR"/>
        </w:rPr>
      </w:pPr>
      <w:r w:rsidRPr="00D86681">
        <w:rPr>
          <w:rFonts w:eastAsia="Times New Roman" w:cs="Times New Roman"/>
          <w:bCs/>
          <w:sz w:val="26"/>
          <w:szCs w:val="26"/>
          <w:lang w:val="pt-BR"/>
        </w:rPr>
        <w:t>-</w:t>
      </w:r>
      <w:r w:rsidRPr="00D86681">
        <w:rPr>
          <w:rFonts w:eastAsia="Times New Roman" w:cs="Times New Roman"/>
          <w:sz w:val="26"/>
          <w:szCs w:val="26"/>
          <w:lang w:val="pt-BR"/>
        </w:rPr>
        <w:t xml:space="preserve"> </w:t>
      </w:r>
      <w:r w:rsidRPr="00D86681">
        <w:rPr>
          <w:rFonts w:eastAsia="Times New Roman" w:cs="Times New Roman"/>
          <w:bCs/>
          <w:sz w:val="26"/>
          <w:szCs w:val="26"/>
          <w:lang w:val="pt-BR"/>
        </w:rPr>
        <w:t>Khoảng cách an toàn về chấn động đối với nền  công trình, nhà cửa</w:t>
      </w:r>
    </w:p>
    <w:p w:rsidR="000D4FE6" w:rsidRPr="00D86681" w:rsidRDefault="000D4FE6" w:rsidP="00427E0E">
      <w:pPr>
        <w:widowControl w:val="0"/>
        <w:spacing w:after="0" w:line="312" w:lineRule="auto"/>
        <w:ind w:firstLine="720"/>
        <w:jc w:val="both"/>
        <w:rPr>
          <w:rFonts w:eastAsia="Times New Roman" w:cs="Times New Roman"/>
          <w:sz w:val="26"/>
          <w:szCs w:val="26"/>
          <w:lang w:val="pt-BR"/>
        </w:rPr>
      </w:pPr>
      <w:r w:rsidRPr="00D86681">
        <w:rPr>
          <w:rFonts w:eastAsia="Times New Roman" w:cs="Times New Roman"/>
          <w:sz w:val="26"/>
          <w:szCs w:val="26"/>
          <w:lang w:val="pt-BR"/>
        </w:rPr>
        <w:t>Khoảng cách an toàn về chấn động đối với nhà và công trình do nổ một phát mìn tập trung theo công thức sau:</w:t>
      </w:r>
    </w:p>
    <w:p w:rsidR="000D4FE6" w:rsidRPr="00D86681" w:rsidRDefault="000D4FE6" w:rsidP="00427E0E">
      <w:pPr>
        <w:spacing w:after="0" w:line="312" w:lineRule="auto"/>
        <w:rPr>
          <w:rFonts w:eastAsia="Times New Roman" w:cs="Times New Roman"/>
          <w:sz w:val="26"/>
          <w:szCs w:val="26"/>
          <w:lang w:val="en-US"/>
        </w:rPr>
      </w:pPr>
      <w:r w:rsidRPr="00D86681">
        <w:rPr>
          <w:rFonts w:eastAsia="Times New Roman" w:cs="Times New Roman"/>
          <w:sz w:val="26"/>
          <w:szCs w:val="26"/>
          <w:lang w:val="en-US"/>
        </w:rPr>
        <w:t>R</w:t>
      </w:r>
      <w:r w:rsidRPr="00D86681">
        <w:rPr>
          <w:rFonts w:eastAsia="Times New Roman" w:cs="Times New Roman"/>
          <w:sz w:val="26"/>
          <w:szCs w:val="26"/>
          <w:vertAlign w:val="subscript"/>
          <w:lang w:val="en-US"/>
        </w:rPr>
        <w:t>c</w:t>
      </w:r>
      <w:r w:rsidRPr="00D86681">
        <w:rPr>
          <w:rFonts w:eastAsia="Times New Roman" w:cs="Times New Roman"/>
          <w:sz w:val="26"/>
          <w:szCs w:val="26"/>
          <w:lang w:val="en-US"/>
        </w:rPr>
        <w:t xml:space="preserve"> = K</w:t>
      </w:r>
      <w:r w:rsidRPr="00D86681">
        <w:rPr>
          <w:rFonts w:eastAsia="Times New Roman" w:cs="Times New Roman"/>
          <w:sz w:val="26"/>
          <w:szCs w:val="26"/>
          <w:vertAlign w:val="subscript"/>
          <w:lang w:val="en-US"/>
        </w:rPr>
        <w:t>c</w:t>
      </w:r>
      <w:r w:rsidRPr="00D86681">
        <w:rPr>
          <w:rFonts w:eastAsia="Times New Roman" w:cs="Times New Roman"/>
          <w:sz w:val="26"/>
          <w:szCs w:val="26"/>
          <w:lang w:val="en-US"/>
        </w:rPr>
        <w:sym w:font="Symbol" w:char="F061"/>
      </w:r>
      <w:r w:rsidRPr="00D86681">
        <w:rPr>
          <w:rFonts w:eastAsia="Times New Roman" w:cs="Times New Roman"/>
          <w:noProof/>
          <w:position w:val="-14"/>
          <w:sz w:val="26"/>
          <w:szCs w:val="26"/>
          <w:lang w:val="en-US"/>
        </w:rPr>
        <w:drawing>
          <wp:inline distT="0" distB="0" distL="0" distR="0" wp14:anchorId="2CA0A13E" wp14:editId="2956850B">
            <wp:extent cx="356870" cy="2451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6870" cy="245110"/>
                    </a:xfrm>
                    <a:prstGeom prst="rect">
                      <a:avLst/>
                    </a:prstGeom>
                    <a:noFill/>
                    <a:ln>
                      <a:noFill/>
                    </a:ln>
                  </pic:spPr>
                </pic:pic>
              </a:graphicData>
            </a:graphic>
          </wp:inline>
        </w:drawing>
      </w:r>
      <w:r w:rsidRPr="00D86681">
        <w:rPr>
          <w:rFonts w:eastAsia="Times New Roman" w:cs="Times New Roman"/>
          <w:sz w:val="26"/>
          <w:szCs w:val="26"/>
          <w:lang w:val="en-US"/>
        </w:rPr>
        <w:t>= 240 m</w:t>
      </w:r>
    </w:p>
    <w:p w:rsidR="000D4FE6" w:rsidRPr="00D86681" w:rsidRDefault="000D4FE6" w:rsidP="00427E0E">
      <w:pPr>
        <w:widowControl w:val="0"/>
        <w:spacing w:after="0" w:line="312" w:lineRule="auto"/>
        <w:jc w:val="both"/>
        <w:rPr>
          <w:rFonts w:eastAsia="Times New Roman" w:cs="Times New Roman"/>
          <w:sz w:val="26"/>
          <w:szCs w:val="26"/>
          <w:lang w:val="en-US"/>
        </w:rPr>
      </w:pPr>
      <w:r w:rsidRPr="00D86681">
        <w:rPr>
          <w:rFonts w:eastAsia="Times New Roman" w:cs="Times New Roman"/>
          <w:sz w:val="26"/>
          <w:szCs w:val="26"/>
          <w:lang w:val="en-US"/>
        </w:rPr>
        <w:lastRenderedPageBreak/>
        <w:tab/>
        <w:t>Trong đó:</w:t>
      </w:r>
    </w:p>
    <w:p w:rsidR="000D4FE6" w:rsidRPr="00D86681" w:rsidRDefault="000D4FE6" w:rsidP="00427E0E">
      <w:pPr>
        <w:tabs>
          <w:tab w:val="left" w:pos="720"/>
        </w:tabs>
        <w:spacing w:after="0" w:line="312" w:lineRule="auto"/>
        <w:rPr>
          <w:rFonts w:eastAsia="Times New Roman" w:cs="Times New Roman"/>
          <w:spacing w:val="-4"/>
          <w:sz w:val="26"/>
          <w:szCs w:val="26"/>
          <w:lang w:val="en-US"/>
        </w:rPr>
      </w:pPr>
      <w:r w:rsidRPr="00D86681">
        <w:rPr>
          <w:rFonts w:eastAsia="Times New Roman" w:cs="Times New Roman"/>
          <w:sz w:val="26"/>
          <w:szCs w:val="26"/>
          <w:lang w:val="en-US"/>
        </w:rPr>
        <w:tab/>
      </w:r>
      <w:r w:rsidRPr="00D86681">
        <w:rPr>
          <w:rFonts w:eastAsia="Times New Roman" w:cs="Times New Roman"/>
          <w:spacing w:val="-4"/>
          <w:sz w:val="26"/>
          <w:szCs w:val="26"/>
          <w:lang w:val="en-US"/>
        </w:rPr>
        <w:t>+ K</w:t>
      </w:r>
      <w:r w:rsidRPr="00D86681">
        <w:rPr>
          <w:rFonts w:eastAsia="Times New Roman" w:cs="Times New Roman"/>
          <w:spacing w:val="-4"/>
          <w:sz w:val="26"/>
          <w:szCs w:val="26"/>
          <w:vertAlign w:val="subscript"/>
          <w:lang w:val="en-US"/>
        </w:rPr>
        <w:t>c</w:t>
      </w:r>
      <w:r w:rsidRPr="00D86681">
        <w:rPr>
          <w:rFonts w:eastAsia="Times New Roman" w:cs="Times New Roman"/>
          <w:spacing w:val="-4"/>
          <w:sz w:val="26"/>
          <w:szCs w:val="26"/>
          <w:lang w:val="en-US"/>
        </w:rPr>
        <w:t>- Hệ số phụ thuộc vào tính chất nền công trình cần bảo vệ, K</w:t>
      </w:r>
      <w:r w:rsidRPr="00D86681">
        <w:rPr>
          <w:rFonts w:eastAsia="Times New Roman" w:cs="Times New Roman"/>
          <w:spacing w:val="-4"/>
          <w:sz w:val="26"/>
          <w:szCs w:val="26"/>
          <w:vertAlign w:val="subscript"/>
          <w:lang w:val="en-US"/>
        </w:rPr>
        <w:t>c</w:t>
      </w:r>
      <w:r w:rsidRPr="00D86681">
        <w:rPr>
          <w:rFonts w:eastAsia="Times New Roman" w:cs="Times New Roman"/>
          <w:spacing w:val="-4"/>
          <w:sz w:val="26"/>
          <w:szCs w:val="26"/>
          <w:lang w:val="en-US"/>
        </w:rPr>
        <w:t xml:space="preserve"> = 15</w:t>
      </w:r>
    </w:p>
    <w:p w:rsidR="000D4FE6" w:rsidRPr="00D86681" w:rsidRDefault="000D4FE6" w:rsidP="00427E0E">
      <w:pPr>
        <w:tabs>
          <w:tab w:val="left" w:pos="720"/>
        </w:tabs>
        <w:spacing w:after="0" w:line="312" w:lineRule="auto"/>
        <w:rPr>
          <w:rFonts w:eastAsia="Times New Roman" w:cs="Times New Roman"/>
          <w:sz w:val="26"/>
          <w:szCs w:val="26"/>
          <w:lang w:val="en-US"/>
        </w:rPr>
      </w:pPr>
      <w:r w:rsidRPr="00D86681">
        <w:rPr>
          <w:rFonts w:eastAsia="Times New Roman" w:cs="Times New Roman"/>
          <w:sz w:val="26"/>
          <w:szCs w:val="26"/>
          <w:lang w:val="en-US"/>
        </w:rPr>
        <w:tab/>
        <w:t xml:space="preserve">+ </w:t>
      </w:r>
      <w:r w:rsidRPr="00D86681">
        <w:rPr>
          <w:rFonts w:eastAsia="Times New Roman" w:cs="Times New Roman"/>
          <w:sz w:val="26"/>
          <w:szCs w:val="26"/>
          <w:lang w:val="en-US"/>
        </w:rPr>
        <w:sym w:font="Symbol" w:char="F061"/>
      </w:r>
      <w:r w:rsidRPr="00D86681">
        <w:rPr>
          <w:rFonts w:eastAsia="Times New Roman" w:cs="Times New Roman"/>
          <w:sz w:val="26"/>
          <w:szCs w:val="26"/>
          <w:lang w:val="en-US"/>
        </w:rPr>
        <w:t xml:space="preserve"> - Hệ số phụ thuộc vào chỉ  số tác dụng nổ, </w:t>
      </w:r>
      <w:r w:rsidRPr="00D86681">
        <w:rPr>
          <w:rFonts w:eastAsia="Times New Roman" w:cs="Times New Roman"/>
          <w:sz w:val="26"/>
          <w:szCs w:val="26"/>
          <w:lang w:val="en-US"/>
        </w:rPr>
        <w:sym w:font="Symbol" w:char="F061"/>
      </w:r>
      <w:r w:rsidRPr="00D86681">
        <w:rPr>
          <w:rFonts w:eastAsia="Times New Roman" w:cs="Times New Roman"/>
          <w:sz w:val="26"/>
          <w:szCs w:val="26"/>
          <w:lang w:val="en-US"/>
        </w:rPr>
        <w:t xml:space="preserve"> = 1.</w:t>
      </w:r>
    </w:p>
    <w:p w:rsidR="000D4FE6" w:rsidRPr="00D86681" w:rsidRDefault="000D4FE6" w:rsidP="00427E0E">
      <w:pPr>
        <w:widowControl w:val="0"/>
        <w:spacing w:after="0" w:line="312" w:lineRule="auto"/>
        <w:jc w:val="both"/>
        <w:rPr>
          <w:rFonts w:ascii=".VnTime" w:eastAsia="Times New Roman" w:hAnsi=".VnTime" w:cs="Times New Roman"/>
          <w:sz w:val="26"/>
          <w:szCs w:val="26"/>
          <w:lang w:val="en-US"/>
        </w:rPr>
      </w:pPr>
      <w:r w:rsidRPr="00D86681">
        <w:rPr>
          <w:rFonts w:eastAsia="Times New Roman" w:cs="Times New Roman"/>
          <w:sz w:val="26"/>
          <w:szCs w:val="26"/>
          <w:lang w:val="en-US"/>
        </w:rPr>
        <w:tab/>
        <w:t>+ Q</w:t>
      </w:r>
      <w:r w:rsidRPr="00D86681">
        <w:rPr>
          <w:rFonts w:eastAsia="Times New Roman" w:cs="Times New Roman"/>
          <w:sz w:val="26"/>
          <w:szCs w:val="26"/>
          <w:vertAlign w:val="subscript"/>
          <w:lang w:val="en-US"/>
        </w:rPr>
        <w:t>1d</w:t>
      </w:r>
      <w:r w:rsidRPr="00D86681">
        <w:rPr>
          <w:rFonts w:eastAsia="Times New Roman" w:cs="Times New Roman"/>
          <w:sz w:val="26"/>
          <w:szCs w:val="26"/>
          <w:lang w:val="en-US"/>
        </w:rPr>
        <w:t xml:space="preserve"> - Khối lượng thuốc nổ của 1 đợt nổ, kg.</w:t>
      </w:r>
    </w:p>
    <w:p w:rsidR="007C1B39" w:rsidRPr="00D86681" w:rsidRDefault="007C1B39" w:rsidP="00427E0E">
      <w:pPr>
        <w:spacing w:after="0" w:line="312" w:lineRule="auto"/>
        <w:ind w:firstLine="720"/>
        <w:jc w:val="both"/>
        <w:rPr>
          <w:rFonts w:eastAsia="Calibri" w:cs="Times New Roman"/>
          <w:sz w:val="26"/>
          <w:szCs w:val="26"/>
          <w:lang w:val="en-US"/>
        </w:rPr>
      </w:pPr>
      <w:r w:rsidRPr="00D86681">
        <w:rPr>
          <w:rFonts w:eastAsia="Calibri" w:cs="Times New Roman"/>
          <w:sz w:val="26"/>
          <w:szCs w:val="26"/>
          <w:lang w:val="en-US"/>
        </w:rPr>
        <w:t>Vậy khoảng cách an toàn do mảnh đá văng khi nổ mìn tính đượ</w:t>
      </w:r>
      <w:r w:rsidR="000D4FE6" w:rsidRPr="00D86681">
        <w:rPr>
          <w:rFonts w:eastAsia="Calibri" w:cs="Times New Roman"/>
          <w:sz w:val="26"/>
          <w:szCs w:val="26"/>
          <w:lang w:val="en-US"/>
        </w:rPr>
        <w:t>c là: R= 240</w:t>
      </w:r>
      <w:r w:rsidRPr="00D86681">
        <w:rPr>
          <w:rFonts w:eastAsia="Calibri" w:cs="Times New Roman"/>
          <w:sz w:val="26"/>
          <w:szCs w:val="26"/>
          <w:lang w:val="en-US"/>
        </w:rPr>
        <w:t xml:space="preserve">m. </w:t>
      </w:r>
    </w:p>
    <w:p w:rsidR="007C1B39" w:rsidRPr="00085282" w:rsidRDefault="007C1B39" w:rsidP="00427E0E">
      <w:pPr>
        <w:spacing w:after="0" w:line="312" w:lineRule="auto"/>
        <w:ind w:firstLine="720"/>
        <w:jc w:val="both"/>
        <w:rPr>
          <w:rFonts w:eastAsia="Calibri" w:cs="Times New Roman"/>
          <w:spacing w:val="-6"/>
          <w:sz w:val="26"/>
          <w:szCs w:val="26"/>
          <w:lang w:val="en-US"/>
        </w:rPr>
      </w:pPr>
      <w:r w:rsidRPr="00085282">
        <w:rPr>
          <w:rFonts w:eastAsia="Calibri" w:cs="Times New Roman"/>
          <w:spacing w:val="-6"/>
          <w:sz w:val="26"/>
          <w:szCs w:val="26"/>
          <w:lang w:val="en-US"/>
        </w:rPr>
        <w:t xml:space="preserve">Tuy nhiên, theo quy định ở bảng 1 của QCVN 01:2019/BCT, bán kính vùng nguy hiểm đối với công trình không được nhỏ hơn </w:t>
      </w:r>
      <w:r w:rsidRPr="00085282">
        <w:rPr>
          <w:rFonts w:eastAsia="Calibri" w:cs="Times New Roman"/>
          <w:b/>
          <w:spacing w:val="-6"/>
          <w:sz w:val="26"/>
          <w:szCs w:val="26"/>
          <w:lang w:val="en-US"/>
        </w:rPr>
        <w:t>150</w:t>
      </w:r>
      <w:r w:rsidRPr="00085282">
        <w:rPr>
          <w:rFonts w:eastAsia="Calibri" w:cs="Times New Roman"/>
          <w:spacing w:val="-6"/>
          <w:sz w:val="26"/>
          <w:szCs w:val="26"/>
          <w:lang w:val="en-US"/>
        </w:rPr>
        <w:t xml:space="preserve">m và đối với con người là </w:t>
      </w:r>
      <w:r w:rsidRPr="00085282">
        <w:rPr>
          <w:rFonts w:eastAsia="Calibri" w:cs="Times New Roman"/>
          <w:b/>
          <w:spacing w:val="-6"/>
          <w:sz w:val="26"/>
          <w:szCs w:val="26"/>
          <w:lang w:val="en-US"/>
        </w:rPr>
        <w:t>300</w:t>
      </w:r>
      <w:r w:rsidRPr="00085282">
        <w:rPr>
          <w:rFonts w:eastAsia="Calibri" w:cs="Times New Roman"/>
          <w:spacing w:val="-6"/>
          <w:sz w:val="26"/>
          <w:szCs w:val="26"/>
          <w:lang w:val="en-US"/>
        </w:rPr>
        <w:t xml:space="preserve">m nên khoảng cách an toàn cho đá văng, tác động sóng không khí khi nổ mìn được xác định là </w:t>
      </w:r>
      <w:r w:rsidRPr="00085282">
        <w:rPr>
          <w:rFonts w:eastAsia="Calibri" w:cs="Times New Roman"/>
          <w:b/>
          <w:spacing w:val="-6"/>
          <w:sz w:val="26"/>
          <w:szCs w:val="26"/>
          <w:lang w:val="en-US"/>
        </w:rPr>
        <w:t>300</w:t>
      </w:r>
      <w:r w:rsidRPr="00085282">
        <w:rPr>
          <w:rFonts w:eastAsia="Calibri" w:cs="Times New Roman"/>
          <w:spacing w:val="-6"/>
          <w:sz w:val="26"/>
          <w:szCs w:val="26"/>
          <w:lang w:val="en-US"/>
        </w:rPr>
        <w:t>m.</w:t>
      </w:r>
    </w:p>
    <w:p w:rsidR="007C1B39" w:rsidRPr="00D86681" w:rsidRDefault="007C1B39" w:rsidP="00427E0E">
      <w:pPr>
        <w:spacing w:after="0" w:line="312" w:lineRule="auto"/>
        <w:ind w:firstLine="720"/>
        <w:jc w:val="both"/>
        <w:rPr>
          <w:rFonts w:eastAsia="Calibri" w:cs="Times New Roman"/>
          <w:sz w:val="26"/>
          <w:szCs w:val="26"/>
          <w:lang w:val="en-US"/>
        </w:rPr>
      </w:pPr>
      <w:r w:rsidRPr="00D86681">
        <w:rPr>
          <w:rFonts w:eastAsia="Calibri" w:cs="Times New Roman"/>
          <w:sz w:val="26"/>
          <w:szCs w:val="26"/>
          <w:lang w:val="en-US"/>
        </w:rPr>
        <w:t xml:space="preserve">+ Đánh giá tác động: </w:t>
      </w:r>
    </w:p>
    <w:p w:rsidR="007C1B39" w:rsidRPr="00D86681" w:rsidRDefault="007C1B39" w:rsidP="00427E0E">
      <w:pPr>
        <w:spacing w:after="0" w:line="312" w:lineRule="auto"/>
        <w:ind w:firstLine="720"/>
        <w:jc w:val="both"/>
        <w:rPr>
          <w:rFonts w:eastAsia="Calibri" w:cs="Times New Roman"/>
          <w:sz w:val="26"/>
          <w:szCs w:val="26"/>
          <w:lang w:val="en-US"/>
        </w:rPr>
      </w:pPr>
      <w:r w:rsidRPr="00D86681">
        <w:rPr>
          <w:rFonts w:eastAsia="Calibri" w:cs="Times New Roman"/>
          <w:sz w:val="26"/>
          <w:szCs w:val="26"/>
          <w:lang w:val="en-US"/>
        </w:rPr>
        <w:t xml:space="preserve">Trong kỹ thuật nổ mìn, chỉ có khoảng 25% năng lượng dùng để phá vỡ đá. Phần năng lượng còn lại được phóng thích vào môi trường xung quanh dưới dạng sóng tức thời như các sóng chấn động, các sóng nén ép không khí, sóng âm thanh và lực đẩy trong cột đá, bụi khí. </w:t>
      </w:r>
    </w:p>
    <w:p w:rsidR="007C1B39" w:rsidRPr="00D86681" w:rsidRDefault="007C1B39" w:rsidP="00427E0E">
      <w:pPr>
        <w:spacing w:after="0" w:line="312" w:lineRule="auto"/>
        <w:ind w:firstLine="720"/>
        <w:jc w:val="both"/>
        <w:rPr>
          <w:rFonts w:eastAsia="Calibri" w:cs="Times New Roman"/>
          <w:sz w:val="26"/>
          <w:szCs w:val="26"/>
          <w:lang w:val="en-US"/>
        </w:rPr>
      </w:pPr>
      <w:r w:rsidRPr="00D86681">
        <w:rPr>
          <w:rFonts w:eastAsia="Calibri" w:cs="Times New Roman"/>
          <w:sz w:val="26"/>
          <w:szCs w:val="26"/>
          <w:lang w:val="en-US"/>
        </w:rPr>
        <w:t>Nhà dân trong khu vực xung quanh Dự án đã được di dời trong giai đoạn tổ chức giải phóng mặt bằng và xây dựng cơ bản. Do đó xung quanh khu vực Dự án khi đi vào hoạt động sản xuất sẽ không có nhà dân, khoảng cách nhà dân nằm ở khu vực quanh đường giao thông gần mỏ nhất khoảng cách là 700-800m, do đó các nhà dân sinh sống không bị ảnh hưởng từ hoạt động nổ mìn của mỏ. Khoảng cách an toàn đối với các tác động do nổ mìn đối với công trình là 200m và đối với con người là 300m theo quy định tại QCVN 02:20</w:t>
      </w:r>
      <w:r w:rsidR="00085282">
        <w:rPr>
          <w:rFonts w:eastAsia="Calibri" w:cs="Times New Roman"/>
          <w:sz w:val="26"/>
          <w:szCs w:val="26"/>
          <w:lang w:val="en-US"/>
        </w:rPr>
        <w:t>19</w:t>
      </w:r>
      <w:r w:rsidRPr="00D86681">
        <w:rPr>
          <w:rFonts w:eastAsia="Calibri" w:cs="Times New Roman"/>
          <w:sz w:val="26"/>
          <w:szCs w:val="26"/>
          <w:lang w:val="en-US"/>
        </w:rPr>
        <w:t>/BCT. Do đó khu vực nhà phụ trợ của khu mỏ không bị ảnh hưởng gì bởi các tác động chấn động và sóng không khí khi nổ mìn tại moong khai thác.</w:t>
      </w:r>
    </w:p>
    <w:p w:rsidR="007C1B39" w:rsidRPr="00D86681" w:rsidRDefault="007C1B39" w:rsidP="00427E0E">
      <w:pPr>
        <w:spacing w:after="0" w:line="312" w:lineRule="auto"/>
        <w:ind w:firstLine="720"/>
        <w:jc w:val="both"/>
        <w:rPr>
          <w:rFonts w:eastAsia="Calibri" w:cs="Times New Roman"/>
          <w:b/>
          <w:bCs/>
          <w:i/>
          <w:sz w:val="26"/>
          <w:szCs w:val="26"/>
          <w:lang w:val="pt-BR"/>
        </w:rPr>
      </w:pPr>
      <w:r w:rsidRPr="00D86681">
        <w:rPr>
          <w:rFonts w:eastAsia="Calibri" w:cs="Times New Roman"/>
          <w:b/>
          <w:bCs/>
          <w:i/>
          <w:sz w:val="26"/>
          <w:szCs w:val="26"/>
          <w:lang w:val="pt-BR"/>
        </w:rPr>
        <w:t xml:space="preserve">* </w:t>
      </w:r>
      <w:r w:rsidRPr="00D86681">
        <w:rPr>
          <w:rFonts w:eastAsia="Calibri" w:cs="Times New Roman"/>
          <w:b/>
          <w:bCs/>
          <w:i/>
          <w:sz w:val="26"/>
          <w:szCs w:val="26"/>
        </w:rPr>
        <w:t>Thay đổi địa hình cảnh quan khu mỏ</w:t>
      </w:r>
    </w:p>
    <w:p w:rsidR="007C1B39" w:rsidRPr="00D86681" w:rsidRDefault="007C1B39" w:rsidP="00427E0E">
      <w:pPr>
        <w:spacing w:after="0" w:line="312" w:lineRule="auto"/>
        <w:ind w:firstLine="720"/>
        <w:jc w:val="both"/>
        <w:rPr>
          <w:rFonts w:eastAsia="Calibri" w:cs="Times New Roman"/>
          <w:bCs/>
          <w:i/>
          <w:sz w:val="26"/>
          <w:szCs w:val="26"/>
        </w:rPr>
      </w:pPr>
      <w:r w:rsidRPr="00D86681">
        <w:rPr>
          <w:rFonts w:eastAsia="Calibri" w:cs="Times New Roman"/>
          <w:sz w:val="26"/>
          <w:szCs w:val="26"/>
        </w:rPr>
        <w:t xml:space="preserve">Khoáng sản nói chung và khoáng sản đá </w:t>
      </w:r>
      <w:r w:rsidRPr="00D86681">
        <w:rPr>
          <w:rFonts w:eastAsia="Calibri" w:cs="Times New Roman"/>
          <w:sz w:val="26"/>
          <w:szCs w:val="26"/>
          <w:lang w:val="pt-BR"/>
        </w:rPr>
        <w:t>hoa</w:t>
      </w:r>
      <w:r w:rsidRPr="00D86681">
        <w:rPr>
          <w:rFonts w:eastAsia="Calibri" w:cs="Times New Roman"/>
          <w:sz w:val="26"/>
          <w:szCs w:val="26"/>
        </w:rPr>
        <w:t xml:space="preserve"> nói riêng là nguồn tài nguyên thiên nhiên không tái tạo. Các hoạt động khai thác sẽ làm biến đổi cảnh quan của khu mỏ, gây các biến động về các lớp phủ thực vật bề mặt. Tuy nhiên qua kết quả khảo sát thực tế tại khu vực Dự án cho thấy hiện tại trong khu vực không có loài động vật – thực vật quý hiếm. Thảm thực vật ở đây nghèo nàn với nhiều diện tích không có cây che phủ hoặc mức độ che phủ thấp.</w:t>
      </w:r>
    </w:p>
    <w:p w:rsidR="007C1B39" w:rsidRPr="00D86681" w:rsidRDefault="007C1B39" w:rsidP="00427E0E">
      <w:pPr>
        <w:spacing w:after="0" w:line="312" w:lineRule="auto"/>
        <w:ind w:firstLine="720"/>
        <w:jc w:val="both"/>
        <w:rPr>
          <w:rFonts w:eastAsia="Calibri" w:cs="Times New Roman"/>
          <w:sz w:val="26"/>
          <w:szCs w:val="26"/>
        </w:rPr>
      </w:pPr>
      <w:r w:rsidRPr="00D86681">
        <w:rPr>
          <w:rFonts w:eastAsia="Calibri" w:cs="Times New Roman"/>
          <w:sz w:val="26"/>
          <w:szCs w:val="26"/>
        </w:rPr>
        <w:t xml:space="preserve">Bề mặt địa hình trong ranh giới khai thác mỏ sẽ bị thay đổi trong suốt quá trình hoạt động của Dự án cho đến khi kết thúc khai thác mỏ. Khi kết thúc khai thác sẽ làm các ngọn núi biến mất, thảm thực vật hiện có trong khu vực Dự án sẽ sẽ được </w:t>
      </w:r>
      <w:r w:rsidRPr="00D86681">
        <w:rPr>
          <w:rFonts w:eastAsia="Calibri" w:cs="Times New Roman"/>
          <w:sz w:val="26"/>
          <w:szCs w:val="26"/>
          <w:lang w:val="en-US"/>
        </w:rPr>
        <w:t>trồng cỏ phủ xanh khu vực</w:t>
      </w:r>
      <w:r w:rsidRPr="00D86681">
        <w:rPr>
          <w:rFonts w:eastAsia="Calibri" w:cs="Times New Roman"/>
          <w:sz w:val="26"/>
          <w:szCs w:val="26"/>
        </w:rPr>
        <w:t>.</w:t>
      </w:r>
    </w:p>
    <w:p w:rsidR="007C1B39" w:rsidRPr="00D86681" w:rsidRDefault="007C1B39" w:rsidP="00427E0E">
      <w:pPr>
        <w:spacing w:after="0" w:line="312" w:lineRule="auto"/>
        <w:ind w:firstLine="720"/>
        <w:jc w:val="both"/>
        <w:rPr>
          <w:rFonts w:eastAsia="Calibri" w:cs="Times New Roman"/>
          <w:b/>
          <w:i/>
          <w:sz w:val="26"/>
          <w:szCs w:val="26"/>
        </w:rPr>
      </w:pPr>
      <w:r w:rsidRPr="00D86681">
        <w:rPr>
          <w:rFonts w:eastAsia="Calibri" w:cs="Times New Roman"/>
          <w:b/>
          <w:i/>
          <w:sz w:val="26"/>
          <w:szCs w:val="26"/>
          <w:lang w:val="en-US"/>
        </w:rPr>
        <w:t>*</w:t>
      </w:r>
      <w:r w:rsidRPr="00D86681">
        <w:rPr>
          <w:rFonts w:eastAsia="Calibri" w:cs="Times New Roman"/>
          <w:b/>
          <w:i/>
          <w:sz w:val="26"/>
          <w:szCs w:val="26"/>
        </w:rPr>
        <w:t xml:space="preserve"> Tác động đến hệ sinh thái </w:t>
      </w:r>
    </w:p>
    <w:p w:rsidR="007C1B39" w:rsidRPr="00D86681" w:rsidRDefault="007C1B39" w:rsidP="00427E0E">
      <w:pPr>
        <w:spacing w:after="0" w:line="312" w:lineRule="auto"/>
        <w:ind w:firstLine="720"/>
        <w:jc w:val="both"/>
        <w:rPr>
          <w:rFonts w:eastAsia="Calibri" w:cs="Times New Roman"/>
          <w:i/>
          <w:iCs/>
          <w:sz w:val="26"/>
          <w:szCs w:val="26"/>
          <w:lang w:val="nl-NL"/>
        </w:rPr>
      </w:pPr>
      <w:r w:rsidRPr="00D86681">
        <w:rPr>
          <w:rFonts w:eastAsia="Calibri" w:cs="Times New Roman"/>
          <w:sz w:val="26"/>
          <w:szCs w:val="26"/>
          <w:lang w:val="en-US"/>
        </w:rPr>
        <w:t xml:space="preserve">+ </w:t>
      </w:r>
      <w:r w:rsidRPr="00D86681">
        <w:rPr>
          <w:rFonts w:eastAsia="Calibri" w:cs="Times New Roman"/>
          <w:i/>
          <w:iCs/>
          <w:sz w:val="26"/>
          <w:szCs w:val="26"/>
          <w:lang w:val="nl-NL"/>
        </w:rPr>
        <w:t>Tác động đến hệ sinh thái khu vực xung quanh</w:t>
      </w:r>
    </w:p>
    <w:p w:rsidR="007C1B39" w:rsidRPr="00D86681" w:rsidRDefault="007C1B39" w:rsidP="00427E0E">
      <w:pPr>
        <w:spacing w:after="0" w:line="312" w:lineRule="auto"/>
        <w:ind w:firstLine="720"/>
        <w:jc w:val="both"/>
        <w:rPr>
          <w:rFonts w:eastAsia="Calibri" w:cs="Times New Roman"/>
          <w:b/>
          <w:bCs/>
          <w:i/>
          <w:iCs/>
          <w:sz w:val="26"/>
          <w:szCs w:val="26"/>
          <w:lang w:val="nl-NL"/>
        </w:rPr>
      </w:pPr>
      <w:r w:rsidRPr="00D86681">
        <w:rPr>
          <w:rFonts w:eastAsia="Calibri" w:cs="Times New Roman"/>
          <w:bCs/>
          <w:iCs/>
          <w:sz w:val="26"/>
          <w:szCs w:val="26"/>
          <w:lang w:val="nl-NL"/>
        </w:rPr>
        <w:t>- L</w:t>
      </w:r>
      <w:r w:rsidRPr="00D86681">
        <w:rPr>
          <w:rFonts w:eastAsia="Calibri" w:cs="Times New Roman"/>
          <w:bCs/>
          <w:iCs/>
          <w:sz w:val="26"/>
          <w:szCs w:val="26"/>
        </w:rPr>
        <w:t>àm thay đổi cân bằng sinh thái, tác động trực tiếp đến hệ sinh vật khu vực xung quanh.</w:t>
      </w:r>
    </w:p>
    <w:p w:rsidR="007C1B39" w:rsidRPr="00D86681" w:rsidRDefault="007C1B39" w:rsidP="00427E0E">
      <w:pPr>
        <w:spacing w:after="0" w:line="312" w:lineRule="auto"/>
        <w:ind w:firstLine="720"/>
        <w:jc w:val="both"/>
        <w:rPr>
          <w:rFonts w:eastAsia="Calibri" w:cs="Times New Roman"/>
          <w:bCs/>
          <w:iCs/>
          <w:spacing w:val="-4"/>
          <w:sz w:val="26"/>
          <w:szCs w:val="26"/>
          <w:lang w:val="nl-NL"/>
        </w:rPr>
      </w:pPr>
      <w:r w:rsidRPr="00D86681">
        <w:rPr>
          <w:rFonts w:eastAsia="Calibri" w:cs="Times New Roman"/>
          <w:bCs/>
          <w:iCs/>
          <w:spacing w:val="-4"/>
          <w:sz w:val="26"/>
          <w:szCs w:val="26"/>
          <w:lang w:val="nl-NL"/>
        </w:rPr>
        <w:lastRenderedPageBreak/>
        <w:t xml:space="preserve">- </w:t>
      </w:r>
      <w:r w:rsidRPr="00D86681">
        <w:rPr>
          <w:rFonts w:eastAsia="Calibri" w:cs="Times New Roman"/>
          <w:bCs/>
          <w:iCs/>
          <w:spacing w:val="-4"/>
          <w:sz w:val="26"/>
          <w:szCs w:val="26"/>
        </w:rPr>
        <w:t xml:space="preserve">Bụi phát sinh trong quá trình khai thác bám trên lá </w:t>
      </w:r>
      <w:r w:rsidRPr="00D86681">
        <w:rPr>
          <w:rFonts w:eastAsia="Calibri" w:cs="Times New Roman"/>
          <w:bCs/>
          <w:iCs/>
          <w:spacing w:val="-4"/>
          <w:sz w:val="26"/>
          <w:szCs w:val="26"/>
          <w:lang w:val="nl-NL"/>
        </w:rPr>
        <w:t xml:space="preserve">các loại cây xung quanh như khu vực làm </w:t>
      </w:r>
      <w:r w:rsidRPr="00D86681">
        <w:rPr>
          <w:rFonts w:eastAsia="Calibri" w:cs="Times New Roman"/>
          <w:bCs/>
          <w:iCs/>
          <w:spacing w:val="-4"/>
          <w:sz w:val="26"/>
          <w:szCs w:val="26"/>
        </w:rPr>
        <w:t>giảm quá trình quang hợp</w:t>
      </w:r>
      <w:r w:rsidRPr="00D86681">
        <w:rPr>
          <w:rFonts w:eastAsia="Calibri" w:cs="Times New Roman"/>
          <w:bCs/>
          <w:iCs/>
          <w:spacing w:val="-4"/>
          <w:sz w:val="26"/>
          <w:szCs w:val="26"/>
          <w:lang w:val="nl-NL"/>
        </w:rPr>
        <w:t xml:space="preserve"> dẫn đến cây còi cọc, </w:t>
      </w:r>
      <w:r w:rsidRPr="00D86681">
        <w:rPr>
          <w:rFonts w:eastAsia="Calibri" w:cs="Times New Roman"/>
          <w:bCs/>
          <w:iCs/>
          <w:spacing w:val="-4"/>
          <w:sz w:val="26"/>
          <w:szCs w:val="26"/>
        </w:rPr>
        <w:t>tốc độ sinh trưởng và phát triển</w:t>
      </w:r>
      <w:r w:rsidRPr="00D86681">
        <w:rPr>
          <w:rFonts w:eastAsia="Calibri" w:cs="Times New Roman"/>
          <w:bCs/>
          <w:iCs/>
          <w:spacing w:val="-4"/>
          <w:sz w:val="26"/>
          <w:szCs w:val="26"/>
          <w:lang w:val="nl-NL"/>
        </w:rPr>
        <w:t xml:space="preserve"> giảm kéo theo thiệt hại kinh tế của các hộ dân trồng nông - lâm nghiệp.</w:t>
      </w:r>
    </w:p>
    <w:p w:rsidR="007C1B39" w:rsidRPr="00D86681" w:rsidRDefault="007C1B39" w:rsidP="00427E0E">
      <w:pPr>
        <w:spacing w:after="0" w:line="312" w:lineRule="auto"/>
        <w:ind w:firstLine="720"/>
        <w:jc w:val="both"/>
        <w:rPr>
          <w:rFonts w:eastAsia="Calibri" w:cs="Times New Roman"/>
          <w:bCs/>
          <w:iCs/>
          <w:sz w:val="26"/>
          <w:szCs w:val="26"/>
          <w:lang w:val="nl-NL"/>
        </w:rPr>
      </w:pPr>
      <w:r w:rsidRPr="00D86681">
        <w:rPr>
          <w:rFonts w:eastAsia="Calibri" w:cs="Times New Roman"/>
          <w:bCs/>
          <w:iCs/>
          <w:sz w:val="26"/>
          <w:szCs w:val="26"/>
          <w:lang w:val="nl-NL"/>
        </w:rPr>
        <w:t xml:space="preserve">- </w:t>
      </w:r>
      <w:r w:rsidRPr="00D86681">
        <w:rPr>
          <w:rFonts w:eastAsia="Calibri" w:cs="Times New Roman"/>
          <w:bCs/>
          <w:iCs/>
          <w:sz w:val="26"/>
          <w:szCs w:val="26"/>
        </w:rPr>
        <w:t xml:space="preserve">Bụi phát sinh lắng đọng </w:t>
      </w:r>
      <w:r w:rsidRPr="00D86681">
        <w:rPr>
          <w:rFonts w:eastAsia="Calibri" w:cs="Times New Roman"/>
          <w:bCs/>
          <w:iCs/>
          <w:sz w:val="26"/>
          <w:szCs w:val="26"/>
          <w:lang w:val="nl-NL"/>
        </w:rPr>
        <w:t xml:space="preserve">trong </w:t>
      </w:r>
      <w:r w:rsidRPr="00D86681">
        <w:rPr>
          <w:rFonts w:eastAsia="Calibri" w:cs="Times New Roman"/>
          <w:bCs/>
          <w:iCs/>
          <w:sz w:val="26"/>
          <w:szCs w:val="26"/>
        </w:rPr>
        <w:t xml:space="preserve">hệ thống thoát nước </w:t>
      </w:r>
      <w:r w:rsidRPr="00D86681">
        <w:rPr>
          <w:rFonts w:eastAsia="Calibri" w:cs="Times New Roman"/>
          <w:bCs/>
          <w:iCs/>
          <w:sz w:val="26"/>
          <w:szCs w:val="26"/>
          <w:lang w:val="nl-NL"/>
        </w:rPr>
        <w:t>gây bồi lắng,</w:t>
      </w:r>
      <w:r w:rsidRPr="00D86681">
        <w:rPr>
          <w:rFonts w:eastAsia="Calibri" w:cs="Times New Roman"/>
          <w:bCs/>
          <w:iCs/>
          <w:sz w:val="26"/>
          <w:szCs w:val="26"/>
        </w:rPr>
        <w:t xml:space="preserve"> ô nhiễm thủy vực, hệ thống thoát nước chung của khu vực, rãnh thoát nước dọc tuyến đường vận chuyển</w:t>
      </w:r>
      <w:r w:rsidRPr="00D86681">
        <w:rPr>
          <w:rFonts w:eastAsia="Calibri" w:cs="Times New Roman"/>
          <w:bCs/>
          <w:iCs/>
          <w:sz w:val="26"/>
          <w:szCs w:val="26"/>
          <w:lang w:val="nl-NL"/>
        </w:rPr>
        <w:t>. Ngoài ra còn ảnh hưởng gián tiếp đến hệ sinh thái tại suối  - nguồn tiếp nhận cuối cùng nước mưa, nước thải của Dự án.</w:t>
      </w:r>
    </w:p>
    <w:p w:rsidR="007C1B39" w:rsidRPr="00D86681" w:rsidRDefault="007C1B39" w:rsidP="00427E0E">
      <w:pPr>
        <w:spacing w:after="0" w:line="312" w:lineRule="auto"/>
        <w:ind w:firstLine="720"/>
        <w:jc w:val="both"/>
        <w:rPr>
          <w:rFonts w:eastAsia="Calibri" w:cs="Times New Roman"/>
          <w:bCs/>
          <w:iCs/>
          <w:sz w:val="26"/>
          <w:szCs w:val="26"/>
          <w:lang w:val="nl-NL"/>
        </w:rPr>
      </w:pPr>
      <w:r w:rsidRPr="00D86681">
        <w:rPr>
          <w:rFonts w:eastAsia="Calibri" w:cs="Times New Roman"/>
          <w:bCs/>
          <w:iCs/>
          <w:sz w:val="26"/>
          <w:szCs w:val="26"/>
          <w:lang w:val="nl-NL"/>
        </w:rPr>
        <w:t xml:space="preserve">- </w:t>
      </w:r>
      <w:r w:rsidRPr="00D86681">
        <w:rPr>
          <w:rFonts w:eastAsia="Calibri" w:cs="Times New Roman"/>
          <w:bCs/>
          <w:iCs/>
          <w:sz w:val="26"/>
          <w:szCs w:val="26"/>
        </w:rPr>
        <w:t>Trong quá trình khai thác</w:t>
      </w:r>
      <w:r w:rsidRPr="00D86681">
        <w:rPr>
          <w:rFonts w:eastAsia="Calibri" w:cs="Times New Roman"/>
          <w:bCs/>
          <w:iCs/>
          <w:sz w:val="26"/>
          <w:szCs w:val="26"/>
          <w:lang w:val="nl-NL"/>
        </w:rPr>
        <w:t>,</w:t>
      </w:r>
      <w:r w:rsidRPr="00D86681">
        <w:rPr>
          <w:rFonts w:eastAsia="Calibri" w:cs="Times New Roman"/>
          <w:bCs/>
          <w:iCs/>
          <w:sz w:val="26"/>
          <w:szCs w:val="26"/>
        </w:rPr>
        <w:t xml:space="preserve"> nước mưa chảy tràn kéo theo đất đá xuống thủy vực tiếp nhận, giảm chất lượng nước, giảm lượng ôxi hòa tan, gây ảnh hưởng sinh trưởng và phát triển </w:t>
      </w:r>
      <w:r w:rsidRPr="00D86681">
        <w:rPr>
          <w:rFonts w:eastAsia="Calibri" w:cs="Times New Roman"/>
          <w:bCs/>
          <w:iCs/>
          <w:sz w:val="26"/>
          <w:szCs w:val="26"/>
          <w:lang w:val="nl-NL"/>
        </w:rPr>
        <w:t>của hệ sinh thái dưới nước.</w:t>
      </w:r>
    </w:p>
    <w:p w:rsidR="007C1B39" w:rsidRPr="00D86681" w:rsidRDefault="007C1B39" w:rsidP="00427E0E">
      <w:pPr>
        <w:spacing w:after="0" w:line="312" w:lineRule="auto"/>
        <w:ind w:firstLine="720"/>
        <w:jc w:val="both"/>
        <w:rPr>
          <w:rFonts w:eastAsia="Calibri" w:cs="Times New Roman"/>
          <w:bCs/>
          <w:iCs/>
          <w:sz w:val="26"/>
          <w:szCs w:val="26"/>
          <w:lang w:val="nl-NL"/>
        </w:rPr>
      </w:pPr>
      <w:r w:rsidRPr="00D86681">
        <w:rPr>
          <w:rFonts w:eastAsia="Calibri" w:cs="Times New Roman"/>
          <w:bCs/>
          <w:iCs/>
          <w:sz w:val="26"/>
          <w:szCs w:val="26"/>
          <w:lang w:val="nl-NL"/>
        </w:rPr>
        <w:t xml:space="preserve">- </w:t>
      </w:r>
      <w:r w:rsidRPr="00D86681">
        <w:rPr>
          <w:rFonts w:eastAsia="Calibri" w:cs="Times New Roman"/>
          <w:bCs/>
          <w:iCs/>
          <w:sz w:val="26"/>
          <w:szCs w:val="26"/>
        </w:rPr>
        <w:t xml:space="preserve">Nước thải </w:t>
      </w:r>
      <w:r w:rsidRPr="00D86681">
        <w:rPr>
          <w:rFonts w:eastAsia="Calibri" w:cs="Times New Roman"/>
          <w:bCs/>
          <w:iCs/>
          <w:sz w:val="26"/>
          <w:szCs w:val="26"/>
          <w:lang w:val="nl-NL"/>
        </w:rPr>
        <w:t>sinh hoạt</w:t>
      </w:r>
      <w:r w:rsidRPr="00D86681">
        <w:rPr>
          <w:rFonts w:eastAsia="Calibri" w:cs="Times New Roman"/>
          <w:bCs/>
          <w:iCs/>
          <w:sz w:val="26"/>
          <w:szCs w:val="26"/>
        </w:rPr>
        <w:t xml:space="preserve"> của</w:t>
      </w:r>
      <w:r w:rsidRPr="00D86681">
        <w:rPr>
          <w:rFonts w:eastAsia="Calibri" w:cs="Times New Roman"/>
          <w:bCs/>
          <w:iCs/>
          <w:sz w:val="26"/>
          <w:szCs w:val="26"/>
          <w:lang w:val="en-US"/>
        </w:rPr>
        <w:t xml:space="preserve"> </w:t>
      </w:r>
      <w:r w:rsidR="00085282">
        <w:rPr>
          <w:rFonts w:eastAsia="Calibri" w:cs="Times New Roman"/>
          <w:bCs/>
          <w:iCs/>
          <w:sz w:val="26"/>
          <w:szCs w:val="26"/>
          <w:lang w:val="en-US"/>
        </w:rPr>
        <w:t>38</w:t>
      </w:r>
      <w:r w:rsidRPr="00D86681">
        <w:rPr>
          <w:rFonts w:eastAsia="Calibri" w:cs="Times New Roman"/>
          <w:bCs/>
          <w:iCs/>
          <w:sz w:val="26"/>
          <w:szCs w:val="26"/>
          <w:lang w:val="nl-NL"/>
        </w:rPr>
        <w:t xml:space="preserve"> CBCNV</w:t>
      </w:r>
      <w:r w:rsidRPr="00D86681">
        <w:rPr>
          <w:rFonts w:eastAsia="Calibri" w:cs="Times New Roman"/>
          <w:bCs/>
          <w:iCs/>
          <w:sz w:val="26"/>
          <w:szCs w:val="26"/>
        </w:rPr>
        <w:t xml:space="preserve"> nếu không được </w:t>
      </w:r>
      <w:r w:rsidRPr="00D86681">
        <w:rPr>
          <w:rFonts w:eastAsia="Calibri" w:cs="Times New Roman"/>
          <w:bCs/>
          <w:iCs/>
          <w:sz w:val="26"/>
          <w:szCs w:val="26"/>
          <w:lang w:val="nl-NL"/>
        </w:rPr>
        <w:t xml:space="preserve">xử lý mà thoát trực tiếp vào hệ thống thoát nước chung của khu vực và suối dẫn đến các vi khuẩn trong nước thải sinh hoạt là nguyên nhân dẫn đến </w:t>
      </w:r>
      <w:r w:rsidRPr="00D86681">
        <w:rPr>
          <w:rFonts w:eastAsia="Calibri" w:cs="Times New Roman"/>
          <w:bCs/>
          <w:iCs/>
          <w:sz w:val="26"/>
          <w:szCs w:val="26"/>
        </w:rPr>
        <w:t>phát sinh dịch bệnh và hiện tượng phú dưỡng</w:t>
      </w:r>
      <w:r w:rsidRPr="00D86681">
        <w:rPr>
          <w:rFonts w:eastAsia="Calibri" w:cs="Times New Roman"/>
          <w:bCs/>
          <w:iCs/>
          <w:sz w:val="26"/>
          <w:szCs w:val="26"/>
          <w:lang w:val="nl-NL"/>
        </w:rPr>
        <w:t>, ảnh hưởng đến sự phát triển của hệ thống sinh vật thủy sinh.</w:t>
      </w:r>
    </w:p>
    <w:p w:rsidR="007C1B39" w:rsidRPr="00D86681" w:rsidRDefault="007C1B39" w:rsidP="00427E0E">
      <w:pPr>
        <w:spacing w:after="0" w:line="312" w:lineRule="auto"/>
        <w:ind w:firstLine="720"/>
        <w:jc w:val="both"/>
        <w:rPr>
          <w:rFonts w:eastAsia="Calibri" w:cs="Times New Roman"/>
          <w:spacing w:val="-2"/>
          <w:sz w:val="26"/>
          <w:szCs w:val="26"/>
        </w:rPr>
      </w:pPr>
      <w:r w:rsidRPr="00D86681">
        <w:rPr>
          <w:rFonts w:eastAsia="Calibri" w:cs="Times New Roman"/>
          <w:spacing w:val="-2"/>
          <w:sz w:val="26"/>
          <w:szCs w:val="26"/>
          <w:lang w:val="en-US"/>
        </w:rPr>
        <w:t>+</w:t>
      </w:r>
      <w:r w:rsidRPr="00D86681">
        <w:rPr>
          <w:rFonts w:eastAsia="Calibri" w:cs="Times New Roman"/>
          <w:spacing w:val="-2"/>
          <w:sz w:val="26"/>
          <w:szCs w:val="26"/>
        </w:rPr>
        <w:t xml:space="preserve"> Hệ sinh thái dưới nước  </w:t>
      </w:r>
    </w:p>
    <w:p w:rsidR="007C1B39" w:rsidRPr="00D86681" w:rsidRDefault="007C1B39" w:rsidP="00427E0E">
      <w:pPr>
        <w:spacing w:after="0" w:line="312" w:lineRule="auto"/>
        <w:ind w:firstLine="720"/>
        <w:jc w:val="both"/>
        <w:rPr>
          <w:rFonts w:eastAsia="Calibri" w:cs="Times New Roman"/>
          <w:spacing w:val="-2"/>
          <w:sz w:val="26"/>
          <w:szCs w:val="26"/>
        </w:rPr>
      </w:pPr>
      <w:r w:rsidRPr="00D86681">
        <w:rPr>
          <w:rFonts w:eastAsia="Calibri" w:cs="Times New Roman"/>
          <w:spacing w:val="-2"/>
          <w:sz w:val="26"/>
          <w:szCs w:val="26"/>
        </w:rPr>
        <w:t>Nước mưa chảy tràn từ khu vực mỏ khá lớn, nhất là vào mùa mưa. Ngoài ra còn một lượng lớn nước thải sinh hoạt và nước thải sản xuất kéo theo nhiều bùn đất, cặn lơ lửng và các chất nhiễm khác. Mặc dù lượng nước này đã được thu gom, xử lý bằng hồ lắng và hệ thống bể tự hoại nhưng vẫn tồn tại một phần hàm lượng các chất ô nhiễm trong nước thải vào hệ thống sông suối gần khu mỏ làm tăng độ đục, thay đổi độ pH của nước</w:t>
      </w:r>
      <w:r w:rsidRPr="00D86681">
        <w:rPr>
          <w:rFonts w:eastAsia="Calibri" w:cs="Times New Roman"/>
          <w:spacing w:val="-2"/>
          <w:sz w:val="26"/>
          <w:szCs w:val="26"/>
          <w:lang w:val="en-US"/>
        </w:rPr>
        <w:t>,</w:t>
      </w:r>
      <w:r w:rsidRPr="00D86681">
        <w:rPr>
          <w:rFonts w:eastAsia="Calibri" w:cs="Times New Roman"/>
          <w:spacing w:val="-2"/>
          <w:sz w:val="26"/>
          <w:szCs w:val="26"/>
        </w:rPr>
        <w:t>… Độ đục trong nước mặt tăng sẽ ngăn cản độ xuyên thấu của ánh sáng, làm cản trở quá trình quang hóa trong nước gây ảnh hưởng tiêu cực tới đời sống các loại thủy sinh</w:t>
      </w:r>
      <w:r w:rsidRPr="00D86681">
        <w:rPr>
          <w:rFonts w:eastAsia="Calibri" w:cs="Times New Roman"/>
          <w:spacing w:val="-2"/>
          <w:sz w:val="26"/>
          <w:szCs w:val="26"/>
          <w:lang w:val="en-US"/>
        </w:rPr>
        <w:t xml:space="preserve"> tại suối Hẻ cuối chân núi</w:t>
      </w:r>
      <w:r w:rsidRPr="00D86681">
        <w:rPr>
          <w:rFonts w:eastAsia="Calibri" w:cs="Times New Roman"/>
          <w:spacing w:val="-2"/>
          <w:sz w:val="26"/>
          <w:szCs w:val="26"/>
        </w:rPr>
        <w:t>. Tuy nhiên các tác động tiêu cực của Dự án tới hệ sinh thái dưới nước là không đáng kể.</w:t>
      </w:r>
    </w:p>
    <w:p w:rsidR="007C1B39" w:rsidRPr="00D86681" w:rsidRDefault="007C1B39" w:rsidP="00427E0E">
      <w:pPr>
        <w:spacing w:after="0" w:line="312" w:lineRule="auto"/>
        <w:ind w:firstLine="720"/>
        <w:jc w:val="both"/>
        <w:rPr>
          <w:rFonts w:eastAsia="Calibri" w:cs="Times New Roman"/>
          <w:sz w:val="26"/>
          <w:szCs w:val="26"/>
          <w:lang w:val="nl-NL"/>
        </w:rPr>
      </w:pPr>
      <w:r w:rsidRPr="00D86681">
        <w:rPr>
          <w:rFonts w:eastAsia="Calibri" w:cs="Times New Roman"/>
          <w:b/>
          <w:i/>
          <w:sz w:val="26"/>
          <w:szCs w:val="26"/>
          <w:lang w:val="en-US"/>
        </w:rPr>
        <w:t>+</w:t>
      </w:r>
      <w:r w:rsidRPr="00D86681">
        <w:rPr>
          <w:rFonts w:eastAsia="Calibri" w:cs="Times New Roman"/>
          <w:b/>
          <w:bCs/>
          <w:i/>
          <w:iCs/>
          <w:sz w:val="26"/>
          <w:szCs w:val="26"/>
          <w:lang w:val="nl-NL"/>
        </w:rPr>
        <w:t xml:space="preserve"> </w:t>
      </w:r>
      <w:r w:rsidRPr="00D86681">
        <w:rPr>
          <w:rFonts w:eastAsia="Calibri" w:cs="Times New Roman"/>
          <w:sz w:val="26"/>
          <w:szCs w:val="26"/>
          <w:lang w:val="nl-NL"/>
        </w:rPr>
        <w:t>Tác động đến hệ sinh thái khu vực Dự án</w:t>
      </w:r>
    </w:p>
    <w:p w:rsidR="007C1B39" w:rsidRPr="00F62B21" w:rsidRDefault="007C1B39" w:rsidP="00427E0E">
      <w:pPr>
        <w:spacing w:after="0" w:line="312" w:lineRule="auto"/>
        <w:ind w:firstLine="720"/>
        <w:jc w:val="both"/>
        <w:rPr>
          <w:rFonts w:eastAsia="Calibri" w:cs="Times New Roman"/>
          <w:bCs/>
          <w:iCs/>
          <w:spacing w:val="-4"/>
          <w:sz w:val="26"/>
          <w:szCs w:val="26"/>
          <w:lang w:val="nl-NL"/>
        </w:rPr>
      </w:pPr>
      <w:r w:rsidRPr="00F62B21">
        <w:rPr>
          <w:rFonts w:eastAsia="Calibri" w:cs="Times New Roman"/>
          <w:bCs/>
          <w:iCs/>
          <w:spacing w:val="-4"/>
          <w:sz w:val="26"/>
          <w:szCs w:val="26"/>
          <w:lang w:val="nl-NL"/>
        </w:rPr>
        <w:t>Giai đoạn khai thác tiến hành khai thác từ trên xuống và phát quang theo hình thức khai thác đến đâu tiến hành phát quang đến đó để giảm thiểu tác động đến hệ sinh thái khu vực. Các tác động đến hệ sinh thái khu vực Dự án trong giai đoạn khai thác cũng tương tự giai đoạn XDCB tuy nhiên mức độ tác động lớn hơn do thời gi</w:t>
      </w:r>
      <w:r w:rsidR="000D4FE6" w:rsidRPr="00F62B21">
        <w:rPr>
          <w:rFonts w:eastAsia="Calibri" w:cs="Times New Roman"/>
          <w:bCs/>
          <w:iCs/>
          <w:spacing w:val="-4"/>
          <w:sz w:val="26"/>
          <w:szCs w:val="26"/>
          <w:lang w:val="nl-NL"/>
        </w:rPr>
        <w:t xml:space="preserve">an khai thác kéo dài trong </w:t>
      </w:r>
      <w:r w:rsidR="00085282">
        <w:rPr>
          <w:rFonts w:eastAsia="Calibri" w:cs="Times New Roman"/>
          <w:bCs/>
          <w:iCs/>
          <w:spacing w:val="-4"/>
          <w:sz w:val="26"/>
          <w:szCs w:val="26"/>
          <w:lang w:val="nl-NL"/>
        </w:rPr>
        <w:t>13 năm</w:t>
      </w:r>
      <w:r w:rsidRPr="00F62B21">
        <w:rPr>
          <w:rFonts w:eastAsia="Calibri" w:cs="Times New Roman"/>
          <w:bCs/>
          <w:iCs/>
          <w:spacing w:val="-4"/>
          <w:sz w:val="26"/>
          <w:szCs w:val="26"/>
          <w:lang w:val="nl-NL"/>
        </w:rPr>
        <w:t>. Tuy nhiên, khu vực Dự án với hệ sinh thái đặc trưng núi đá hoa, đơn điệu, tính phân loài không cao, chủ yếu là cỏ dại và loài cây dây leo, không có các loại cây quý hiến cần được bảo tồn. Vì vậy, tác động đến hệ sinh thái được coi là nhỏ.</w:t>
      </w:r>
    </w:p>
    <w:p w:rsidR="007C1B39" w:rsidRPr="00D86681" w:rsidRDefault="007C1B39" w:rsidP="00427E0E">
      <w:pPr>
        <w:spacing w:after="0" w:line="312" w:lineRule="auto"/>
        <w:ind w:firstLine="720"/>
        <w:jc w:val="both"/>
        <w:rPr>
          <w:rFonts w:eastAsia="Calibri" w:cs="Times New Roman"/>
          <w:bCs/>
          <w:iCs/>
          <w:spacing w:val="-4"/>
          <w:sz w:val="26"/>
          <w:szCs w:val="26"/>
          <w:lang w:val="pl-PL"/>
        </w:rPr>
      </w:pPr>
      <w:r w:rsidRPr="00D86681">
        <w:rPr>
          <w:rFonts w:eastAsia="Calibri" w:cs="Times New Roman"/>
          <w:bCs/>
          <w:iCs/>
          <w:spacing w:val="-4"/>
          <w:sz w:val="26"/>
          <w:szCs w:val="26"/>
          <w:lang w:val="pl-PL"/>
        </w:rPr>
        <w:t>- Đối tượng chịu tác động: hệ sinh thái trong và xung quanh Dự án.</w:t>
      </w:r>
    </w:p>
    <w:p w:rsidR="007C1B39" w:rsidRPr="00D86681" w:rsidRDefault="007C1B39" w:rsidP="00427E0E">
      <w:pPr>
        <w:spacing w:after="0" w:line="312" w:lineRule="auto"/>
        <w:ind w:firstLine="720"/>
        <w:jc w:val="both"/>
        <w:rPr>
          <w:rFonts w:eastAsia="Calibri" w:cs="Times New Roman"/>
          <w:sz w:val="26"/>
          <w:szCs w:val="26"/>
          <w:lang w:val="pt-BR"/>
        </w:rPr>
      </w:pPr>
      <w:r w:rsidRPr="00D86681">
        <w:rPr>
          <w:rFonts w:eastAsia="Calibri" w:cs="Times New Roman"/>
          <w:sz w:val="26"/>
          <w:szCs w:val="26"/>
        </w:rPr>
        <w:t>- Thời gian tác động: trong thời gian khai thác mỏ</w:t>
      </w:r>
      <w:r w:rsidRPr="00D86681">
        <w:rPr>
          <w:rFonts w:eastAsia="Calibri" w:cs="Times New Roman"/>
          <w:sz w:val="26"/>
          <w:szCs w:val="26"/>
          <w:lang w:val="pt-BR"/>
        </w:rPr>
        <w:t xml:space="preserve"> </w:t>
      </w:r>
      <w:r w:rsidR="00085282">
        <w:rPr>
          <w:rFonts w:eastAsia="Calibri" w:cs="Times New Roman"/>
          <w:sz w:val="26"/>
          <w:szCs w:val="26"/>
          <w:lang w:val="pt-BR"/>
        </w:rPr>
        <w:t>13 năm</w:t>
      </w:r>
      <w:r w:rsidRPr="00D86681">
        <w:rPr>
          <w:rFonts w:eastAsia="Calibri" w:cs="Times New Roman"/>
          <w:sz w:val="26"/>
          <w:szCs w:val="26"/>
          <w:lang w:val="pt-BR"/>
        </w:rPr>
        <w:t>.</w:t>
      </w:r>
    </w:p>
    <w:p w:rsidR="007C1B39" w:rsidRPr="00D86681" w:rsidRDefault="007C1B39" w:rsidP="00427E0E">
      <w:pPr>
        <w:spacing w:after="0" w:line="312" w:lineRule="auto"/>
        <w:ind w:firstLine="720"/>
        <w:jc w:val="both"/>
        <w:rPr>
          <w:rFonts w:eastAsia="Calibri" w:cs="Times New Roman"/>
          <w:sz w:val="26"/>
          <w:szCs w:val="26"/>
          <w:lang w:val="en-US"/>
        </w:rPr>
      </w:pPr>
      <w:r w:rsidRPr="00D86681">
        <w:rPr>
          <w:rFonts w:eastAsia="Calibri" w:cs="Times New Roman"/>
          <w:bCs/>
          <w:iCs/>
          <w:spacing w:val="-4"/>
          <w:sz w:val="26"/>
          <w:szCs w:val="26"/>
          <w:lang w:val="pl-PL"/>
        </w:rPr>
        <w:t>- Không gian tác động: khu vực Dự án và xung quanh</w:t>
      </w:r>
    </w:p>
    <w:p w:rsidR="007C1B39" w:rsidRPr="00D86681" w:rsidRDefault="007C1B39" w:rsidP="00427E0E">
      <w:pPr>
        <w:spacing w:after="0" w:line="312" w:lineRule="auto"/>
        <w:ind w:firstLine="720"/>
        <w:jc w:val="both"/>
        <w:rPr>
          <w:rFonts w:eastAsia="Calibri" w:cs="Times New Roman"/>
          <w:b/>
          <w:i/>
          <w:sz w:val="26"/>
          <w:szCs w:val="26"/>
        </w:rPr>
      </w:pPr>
      <w:r w:rsidRPr="00D86681">
        <w:rPr>
          <w:rFonts w:eastAsia="Calibri" w:cs="Times New Roman"/>
          <w:b/>
          <w:i/>
          <w:sz w:val="26"/>
          <w:szCs w:val="26"/>
          <w:lang w:val="en-US"/>
        </w:rPr>
        <w:t xml:space="preserve">* </w:t>
      </w:r>
      <w:r w:rsidRPr="00D86681">
        <w:rPr>
          <w:rFonts w:eastAsia="Calibri" w:cs="Times New Roman"/>
          <w:b/>
          <w:bCs/>
          <w:i/>
          <w:sz w:val="26"/>
          <w:szCs w:val="26"/>
        </w:rPr>
        <w:t>Tác động đến kinh tế xã hội</w:t>
      </w:r>
    </w:p>
    <w:p w:rsidR="007C1B39" w:rsidRPr="00D86681" w:rsidRDefault="007C1B39" w:rsidP="00427E0E">
      <w:pPr>
        <w:spacing w:after="0" w:line="312" w:lineRule="auto"/>
        <w:ind w:firstLine="720"/>
        <w:jc w:val="both"/>
        <w:rPr>
          <w:rFonts w:eastAsia="Calibri" w:cs="Times New Roman"/>
          <w:b/>
          <w:bCs/>
          <w:i/>
          <w:sz w:val="26"/>
          <w:szCs w:val="26"/>
        </w:rPr>
      </w:pPr>
      <w:r w:rsidRPr="00D86681">
        <w:rPr>
          <w:rFonts w:eastAsia="Calibri" w:cs="Times New Roman"/>
          <w:b/>
          <w:bCs/>
          <w:i/>
          <w:sz w:val="26"/>
          <w:szCs w:val="26"/>
          <w:lang w:val="en-US"/>
        </w:rPr>
        <w:t>-</w:t>
      </w:r>
      <w:r w:rsidRPr="00D86681">
        <w:rPr>
          <w:rFonts w:eastAsia="Calibri" w:cs="Times New Roman"/>
          <w:b/>
          <w:bCs/>
          <w:i/>
          <w:sz w:val="26"/>
          <w:szCs w:val="26"/>
        </w:rPr>
        <w:t xml:space="preserve"> Tác động tích cực </w:t>
      </w:r>
    </w:p>
    <w:p w:rsidR="007C1B39" w:rsidRPr="00D86681" w:rsidRDefault="000D4FE6"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lastRenderedPageBreak/>
        <w:t>Hiện mỏ đã và đang hoạt và mang</w:t>
      </w:r>
      <w:r w:rsidR="007C1B39" w:rsidRPr="00D86681">
        <w:rPr>
          <w:rFonts w:eastAsia="Calibri" w:cs="Times New Roman"/>
          <w:sz w:val="26"/>
          <w:szCs w:val="26"/>
        </w:rPr>
        <w:t xml:space="preserve"> lại nhiều lợi ích kinh tế xã hội như:</w:t>
      </w:r>
    </w:p>
    <w:p w:rsidR="007C1B39" w:rsidRPr="00D86681" w:rsidRDefault="007C1B39"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w:t>
      </w:r>
      <w:r w:rsidRPr="00D86681">
        <w:rPr>
          <w:rFonts w:eastAsia="Calibri" w:cs="Times New Roman"/>
          <w:sz w:val="26"/>
          <w:szCs w:val="26"/>
        </w:rPr>
        <w:t xml:space="preserve"> </w:t>
      </w:r>
      <w:r w:rsidR="000D4FE6" w:rsidRPr="00D86681">
        <w:rPr>
          <w:rFonts w:eastAsia="Calibri" w:cs="Times New Roman"/>
          <w:sz w:val="26"/>
          <w:szCs w:val="26"/>
          <w:lang w:val="en-US"/>
        </w:rPr>
        <w:t>Dự án đã s</w:t>
      </w:r>
      <w:r w:rsidRPr="00D86681">
        <w:rPr>
          <w:rFonts w:eastAsia="Calibri" w:cs="Times New Roman"/>
          <w:sz w:val="26"/>
          <w:szCs w:val="26"/>
        </w:rPr>
        <w:t>ử dụng một số lao động địa phương, giải quyết thêm công ăn việc làm cho người lao động trong khu vực.</w:t>
      </w:r>
    </w:p>
    <w:p w:rsidR="007C1B39" w:rsidRPr="00D86681" w:rsidRDefault="007C1B39"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w:t>
      </w:r>
      <w:r w:rsidRPr="00D86681">
        <w:rPr>
          <w:rFonts w:eastAsia="Calibri" w:cs="Times New Roman"/>
          <w:sz w:val="26"/>
          <w:szCs w:val="26"/>
        </w:rPr>
        <w:t xml:space="preserve"> Khai thác được nguồn tài nguyên thiên nhiên của tỉnh.</w:t>
      </w:r>
    </w:p>
    <w:p w:rsidR="007C1B39" w:rsidRPr="00D86681" w:rsidRDefault="000D4FE6"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w:t>
      </w:r>
      <w:r w:rsidR="007C1B39" w:rsidRPr="00D86681">
        <w:rPr>
          <w:rFonts w:eastAsia="Calibri" w:cs="Times New Roman"/>
          <w:sz w:val="26"/>
          <w:szCs w:val="26"/>
        </w:rPr>
        <w:t xml:space="preserve"> Tạo sự chủ động về tiến độ cho các công trình.</w:t>
      </w:r>
    </w:p>
    <w:p w:rsidR="007C1B39" w:rsidRPr="00D86681" w:rsidRDefault="007C1B39" w:rsidP="00427E0E">
      <w:pPr>
        <w:spacing w:after="0" w:line="312" w:lineRule="auto"/>
        <w:ind w:firstLine="720"/>
        <w:jc w:val="both"/>
        <w:rPr>
          <w:rFonts w:eastAsia="Calibri" w:cs="Times New Roman"/>
          <w:sz w:val="26"/>
          <w:szCs w:val="26"/>
          <w:lang w:val="en-US"/>
        </w:rPr>
      </w:pPr>
      <w:r w:rsidRPr="00D86681">
        <w:rPr>
          <w:rFonts w:eastAsia="Calibri" w:cs="Times New Roman"/>
          <w:sz w:val="26"/>
          <w:szCs w:val="26"/>
          <w:lang w:val="en-US"/>
        </w:rPr>
        <w:t>+</w:t>
      </w:r>
      <w:r w:rsidRPr="00D86681">
        <w:rPr>
          <w:rFonts w:eastAsia="Calibri" w:cs="Times New Roman"/>
          <w:sz w:val="26"/>
          <w:szCs w:val="26"/>
        </w:rPr>
        <w:t xml:space="preserve"> Tạo thế mạnh chiếm lĩnh thị trường </w:t>
      </w:r>
      <w:r w:rsidR="000D4FE6" w:rsidRPr="00D86681">
        <w:rPr>
          <w:rFonts w:eastAsia="Calibri" w:cs="Times New Roman"/>
          <w:sz w:val="26"/>
          <w:szCs w:val="26"/>
          <w:lang w:val="en-US"/>
        </w:rPr>
        <w:t>về sản xuất xi măng.</w:t>
      </w:r>
    </w:p>
    <w:p w:rsidR="007C1B39" w:rsidRPr="00D86681" w:rsidRDefault="007C1B39" w:rsidP="00427E0E">
      <w:pPr>
        <w:spacing w:after="0" w:line="312" w:lineRule="auto"/>
        <w:ind w:firstLine="720"/>
        <w:jc w:val="both"/>
        <w:rPr>
          <w:rFonts w:eastAsia="Calibri" w:cs="Times New Roman"/>
          <w:spacing w:val="-6"/>
          <w:sz w:val="26"/>
          <w:szCs w:val="26"/>
        </w:rPr>
      </w:pPr>
      <w:r w:rsidRPr="00D86681">
        <w:rPr>
          <w:rFonts w:eastAsia="Calibri" w:cs="Times New Roman"/>
          <w:spacing w:val="-6"/>
          <w:sz w:val="26"/>
          <w:szCs w:val="26"/>
          <w:lang w:val="en-US"/>
        </w:rPr>
        <w:t>+</w:t>
      </w:r>
      <w:r w:rsidRPr="00D86681">
        <w:rPr>
          <w:rFonts w:eastAsia="Calibri" w:cs="Times New Roman"/>
          <w:spacing w:val="-6"/>
          <w:sz w:val="26"/>
          <w:szCs w:val="26"/>
        </w:rPr>
        <w:t xml:space="preserve"> Tăng doanh thu hàng năm cho Công ty, tăng ngân sách đóng góp cho tỉnh nói chung và cho huyện nói riêng, góp phần ổn định và phát triển kinh tế - xã hội địa phương.</w:t>
      </w:r>
    </w:p>
    <w:p w:rsidR="007C1B39" w:rsidRPr="00D86681" w:rsidRDefault="007C1B39"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w:t>
      </w:r>
      <w:r w:rsidRPr="00D86681">
        <w:rPr>
          <w:rFonts w:eastAsia="Calibri" w:cs="Times New Roman"/>
          <w:sz w:val="26"/>
          <w:szCs w:val="26"/>
        </w:rPr>
        <w:t xml:space="preserve"> Khi lực lượng công nhân mới đến dẫn đến sự ra tăng dân số, nên các nhu cầu ăn, ở, học hành tăng lên sẽ thúc đẩy việc mở mang thêm trường lớp, trạm xá, khu vui chơi giải trí và nhu cầu tiêu thụ sản phẩm của địa phương cũng tăng lên, thúc đẩy sự phát triển của các dịch vụ và kéo theo kinh tế địa phương phát triển.</w:t>
      </w:r>
    </w:p>
    <w:p w:rsidR="007C1B39" w:rsidRPr="00D86681" w:rsidRDefault="007C1B39" w:rsidP="00427E0E">
      <w:pPr>
        <w:spacing w:after="0" w:line="312" w:lineRule="auto"/>
        <w:ind w:firstLine="720"/>
        <w:jc w:val="both"/>
        <w:rPr>
          <w:rFonts w:eastAsia="Calibri" w:cs="Times New Roman"/>
          <w:spacing w:val="-4"/>
          <w:sz w:val="26"/>
          <w:szCs w:val="26"/>
        </w:rPr>
      </w:pPr>
      <w:r w:rsidRPr="00D86681">
        <w:rPr>
          <w:rFonts w:eastAsia="Calibri" w:cs="Times New Roman"/>
          <w:spacing w:val="-4"/>
          <w:sz w:val="26"/>
          <w:szCs w:val="26"/>
          <w:lang w:val="en-US"/>
        </w:rPr>
        <w:t>+</w:t>
      </w:r>
      <w:r w:rsidRPr="00D86681">
        <w:rPr>
          <w:rFonts w:eastAsia="Calibri" w:cs="Times New Roman"/>
          <w:spacing w:val="-4"/>
          <w:sz w:val="26"/>
          <w:szCs w:val="26"/>
        </w:rPr>
        <w:t xml:space="preserve"> Hoạt động của mỏ sẽ góp phần nâng cao trình độ nhận thức thực tế phương thức sản xuất công nghiệp, tạo ra thế hệ con người mới của nền công nghiệp hiện đại hoà nhập cùng với nền công nghiệp của huyện. Mặt khác, việc hoạt động của khu mỏ sẽ góp phần vào sự giao lưu, trao đổi văn hoá, thông tin, tăng cường sự hiểu biết lẫn nhau giữa các ngành sản xuất công nghiệp với các ngành khác, phát triển các dịch vụ kèm theo. </w:t>
      </w:r>
    </w:p>
    <w:p w:rsidR="007C1B39" w:rsidRPr="00D86681" w:rsidRDefault="007C1B39" w:rsidP="00427E0E">
      <w:pPr>
        <w:spacing w:after="0" w:line="312" w:lineRule="auto"/>
        <w:ind w:firstLine="720"/>
        <w:jc w:val="both"/>
        <w:rPr>
          <w:rFonts w:eastAsia="Calibri" w:cs="Times New Roman"/>
          <w:b/>
          <w:bCs/>
          <w:i/>
          <w:sz w:val="26"/>
          <w:szCs w:val="26"/>
        </w:rPr>
      </w:pPr>
      <w:r w:rsidRPr="00D86681">
        <w:rPr>
          <w:rFonts w:eastAsia="Calibri" w:cs="Times New Roman"/>
          <w:b/>
          <w:bCs/>
          <w:i/>
          <w:sz w:val="26"/>
          <w:szCs w:val="26"/>
          <w:lang w:val="en-US"/>
        </w:rPr>
        <w:t>-</w:t>
      </w:r>
      <w:r w:rsidRPr="00D86681">
        <w:rPr>
          <w:rFonts w:eastAsia="Calibri" w:cs="Times New Roman"/>
          <w:b/>
          <w:bCs/>
          <w:i/>
          <w:sz w:val="26"/>
          <w:szCs w:val="26"/>
        </w:rPr>
        <w:t xml:space="preserve"> Tác động tiêu cực</w:t>
      </w:r>
    </w:p>
    <w:p w:rsidR="007C1B39" w:rsidRPr="00D86681" w:rsidRDefault="007C1B39" w:rsidP="00427E0E">
      <w:pPr>
        <w:spacing w:after="0" w:line="312" w:lineRule="auto"/>
        <w:ind w:firstLine="720"/>
        <w:jc w:val="both"/>
        <w:rPr>
          <w:rFonts w:eastAsia="Calibri" w:cs="Times New Roman"/>
          <w:sz w:val="26"/>
          <w:szCs w:val="26"/>
        </w:rPr>
      </w:pPr>
      <w:r w:rsidRPr="00D86681">
        <w:rPr>
          <w:rFonts w:eastAsia="Calibri" w:cs="Times New Roman"/>
          <w:sz w:val="26"/>
          <w:szCs w:val="26"/>
        </w:rPr>
        <w:t>Khi có một lượng công nhân di chuyển đến, sẽ có thể có sự du nhập nếp sống văn hoá mới hoặc tích cực hoặc tiêu cực, ảnh hưởng ít nhiều tới bản sắc văn hóa của địa phương và có thể phát sinh các tệ nạn xã hội tiêu cực khác. Tuy vậy, vấn đề này có thể coi là rất nhỏ vì số công nhân từ nơi khác đến là không lớn.</w:t>
      </w:r>
    </w:p>
    <w:p w:rsidR="007C1B39" w:rsidRPr="00D86681" w:rsidRDefault="007C1B39" w:rsidP="00427E0E">
      <w:pPr>
        <w:spacing w:after="0" w:line="312" w:lineRule="auto"/>
        <w:ind w:firstLine="720"/>
        <w:jc w:val="both"/>
        <w:rPr>
          <w:rFonts w:eastAsia="Calibri" w:cs="Times New Roman"/>
          <w:b/>
          <w:bCs/>
          <w:i/>
          <w:iCs/>
          <w:spacing w:val="-4"/>
          <w:sz w:val="26"/>
          <w:szCs w:val="26"/>
          <w:lang w:val="pl-PL"/>
        </w:rPr>
      </w:pPr>
      <w:r w:rsidRPr="00D86681">
        <w:rPr>
          <w:rFonts w:eastAsia="Calibri" w:cs="Times New Roman"/>
          <w:spacing w:val="-6"/>
          <w:sz w:val="26"/>
          <w:szCs w:val="26"/>
          <w:lang w:val="en-US"/>
        </w:rPr>
        <w:t xml:space="preserve">* </w:t>
      </w:r>
      <w:r w:rsidRPr="00D86681">
        <w:rPr>
          <w:rFonts w:eastAsia="Calibri" w:cs="Times New Roman"/>
          <w:b/>
          <w:bCs/>
          <w:i/>
          <w:iCs/>
          <w:spacing w:val="-4"/>
          <w:sz w:val="26"/>
          <w:szCs w:val="26"/>
          <w:lang w:val="pl-PL"/>
        </w:rPr>
        <w:t>Tác động đến sức khỏe cộng đồng và CBCNV khai thác mỏ</w:t>
      </w:r>
    </w:p>
    <w:p w:rsidR="007C1B39" w:rsidRPr="00D86681" w:rsidRDefault="007C1B39" w:rsidP="00427E0E">
      <w:pPr>
        <w:spacing w:after="0" w:line="312" w:lineRule="auto"/>
        <w:ind w:firstLine="720"/>
        <w:jc w:val="both"/>
        <w:rPr>
          <w:rFonts w:eastAsia="Times New Roman" w:cs="Times New Roman"/>
          <w:sz w:val="26"/>
          <w:szCs w:val="26"/>
          <w:lang w:val="pt-BR"/>
        </w:rPr>
      </w:pPr>
      <w:r w:rsidRPr="00D86681">
        <w:rPr>
          <w:rFonts w:eastAsia="Times New Roman" w:cs="Times New Roman"/>
          <w:sz w:val="26"/>
          <w:szCs w:val="26"/>
          <w:lang w:val="pt-BR"/>
        </w:rPr>
        <w:t xml:space="preserve">Tác động tới sức khỏe cộng đồng chủ yếu là do sự biến đổi tính chất hóa lý của các thành phần môi trường tự nhiên như: đất, nước, không khí, tiếng ồn, nhiệt… và các tác động không liên quan tới chất thải làm suy giảm chất lượng sống. </w:t>
      </w:r>
    </w:p>
    <w:p w:rsidR="007C1B39" w:rsidRPr="00D86681" w:rsidRDefault="007C1B39" w:rsidP="00427E0E">
      <w:pPr>
        <w:spacing w:after="0" w:line="312" w:lineRule="auto"/>
        <w:ind w:firstLine="720"/>
        <w:jc w:val="both"/>
        <w:rPr>
          <w:rFonts w:eastAsia="Times New Roman" w:cs="Times New Roman"/>
          <w:i/>
          <w:sz w:val="26"/>
          <w:szCs w:val="26"/>
          <w:lang w:val="pt-BR"/>
        </w:rPr>
      </w:pPr>
      <w:r w:rsidRPr="00D86681">
        <w:rPr>
          <w:rFonts w:eastAsia="Times New Roman" w:cs="Times New Roman"/>
          <w:i/>
          <w:sz w:val="26"/>
          <w:szCs w:val="26"/>
          <w:lang w:val="pt-BR"/>
        </w:rPr>
        <w:t>- Tác động tới sức khỏe cộng đồng do ô nhiễm môi trường không khí</w:t>
      </w:r>
    </w:p>
    <w:p w:rsidR="007C1B39" w:rsidRPr="00D86681" w:rsidRDefault="007C1B39" w:rsidP="00427E0E">
      <w:pPr>
        <w:spacing w:after="0" w:line="312" w:lineRule="auto"/>
        <w:ind w:firstLine="720"/>
        <w:jc w:val="both"/>
        <w:rPr>
          <w:rFonts w:eastAsia="Times New Roman" w:cs="Times New Roman"/>
          <w:sz w:val="26"/>
          <w:szCs w:val="26"/>
          <w:lang w:val="pt-BR"/>
        </w:rPr>
      </w:pPr>
      <w:r w:rsidRPr="00D86681">
        <w:rPr>
          <w:rFonts w:eastAsia="Times New Roman" w:cs="Times New Roman"/>
          <w:sz w:val="26"/>
          <w:szCs w:val="26"/>
          <w:lang w:val="pt-BR"/>
        </w:rPr>
        <w:t>Theo các kết quả đánh giá về môi trường không khí ở trên cho thấy:</w:t>
      </w:r>
    </w:p>
    <w:p w:rsidR="007C1B39" w:rsidRPr="00D86681" w:rsidRDefault="007C1B39" w:rsidP="00427E0E">
      <w:pPr>
        <w:spacing w:after="0" w:line="312" w:lineRule="auto"/>
        <w:ind w:firstLine="720"/>
        <w:jc w:val="both"/>
        <w:rPr>
          <w:rFonts w:eastAsia="Times New Roman" w:cs="Times New Roman"/>
          <w:sz w:val="26"/>
          <w:szCs w:val="26"/>
          <w:lang w:val="pt-BR"/>
        </w:rPr>
      </w:pPr>
      <w:r w:rsidRPr="00D86681">
        <w:rPr>
          <w:rFonts w:eastAsia="Times New Roman" w:cs="Times New Roman"/>
          <w:sz w:val="26"/>
          <w:szCs w:val="26"/>
          <w:lang w:val="pt-BR"/>
        </w:rPr>
        <w:t>Ô nhiễm môi trường không khí tại hầu hết tất cả các công đoạn sản xuất của Dự án như bốc xúc, vận chuyển, nổ mìn, chủ yếu tác động trực tiếp đến tới sức khỏe của CBCNV khai thác. Khu vực dân cư cách khá xa Dự án. Vì vậy, quá trình khai thác tác động ít đến đối tượng này, chủ yếu là lao động trong dự án.</w:t>
      </w:r>
    </w:p>
    <w:p w:rsidR="007C1B39" w:rsidRPr="00D86681" w:rsidRDefault="007C1B39" w:rsidP="00427E0E">
      <w:pPr>
        <w:spacing w:after="0" w:line="312" w:lineRule="auto"/>
        <w:ind w:firstLine="720"/>
        <w:jc w:val="both"/>
        <w:rPr>
          <w:rFonts w:eastAsia="Times New Roman" w:cs="Times New Roman"/>
          <w:sz w:val="26"/>
          <w:szCs w:val="26"/>
          <w:lang w:val="pt-BR"/>
        </w:rPr>
      </w:pPr>
      <w:r w:rsidRPr="00D86681">
        <w:rPr>
          <w:rFonts w:eastAsia="Times New Roman" w:cs="Times New Roman"/>
          <w:sz w:val="26"/>
          <w:szCs w:val="26"/>
          <w:lang w:val="pt-BR"/>
        </w:rPr>
        <w:t>Mức độ tác động tới sức khỏe người lao động là lớn do mức độ ô nhiễm môi trường không khí trong khu vực khai thác tương đối lớn. Các bệnh liên quan tới ô nhiễm môi trường không khí là bụi phổi, bệnh liên quan tới mắt, viêm da, viêm hô hấp,…</w:t>
      </w:r>
    </w:p>
    <w:p w:rsidR="007C1B39" w:rsidRPr="00D86681" w:rsidRDefault="007C1B39" w:rsidP="00427E0E">
      <w:pPr>
        <w:spacing w:after="0" w:line="312" w:lineRule="auto"/>
        <w:ind w:firstLine="720"/>
        <w:jc w:val="both"/>
        <w:rPr>
          <w:rFonts w:eastAsia="Times New Roman" w:cs="Times New Roman"/>
          <w:i/>
          <w:sz w:val="26"/>
          <w:szCs w:val="26"/>
          <w:lang w:val="pt-BR"/>
        </w:rPr>
      </w:pPr>
      <w:r w:rsidRPr="00D86681">
        <w:rPr>
          <w:rFonts w:eastAsia="Times New Roman" w:cs="Times New Roman"/>
          <w:i/>
          <w:sz w:val="26"/>
          <w:szCs w:val="26"/>
          <w:lang w:val="pt-BR"/>
        </w:rPr>
        <w:t xml:space="preserve">- Tác động do ô nhiễm tiếng ồn, độ rung: </w:t>
      </w:r>
    </w:p>
    <w:p w:rsidR="007C1B39" w:rsidRPr="00D86681" w:rsidRDefault="007C1B39" w:rsidP="00427E0E">
      <w:pPr>
        <w:spacing w:after="0" w:line="312" w:lineRule="auto"/>
        <w:ind w:firstLine="720"/>
        <w:jc w:val="both"/>
        <w:rPr>
          <w:rFonts w:eastAsia="Times New Roman" w:cs="Times New Roman"/>
          <w:spacing w:val="-2"/>
          <w:sz w:val="26"/>
          <w:szCs w:val="26"/>
          <w:lang w:val="pt-BR"/>
        </w:rPr>
      </w:pPr>
      <w:r w:rsidRPr="00D86681">
        <w:rPr>
          <w:rFonts w:eastAsia="Times New Roman" w:cs="Times New Roman"/>
          <w:spacing w:val="-2"/>
          <w:sz w:val="26"/>
          <w:szCs w:val="26"/>
          <w:lang w:val="pt-BR"/>
        </w:rPr>
        <w:lastRenderedPageBreak/>
        <w:t xml:space="preserve">Trong hoạt động khai thác mỏ, quá trình làm việc của thiết bị máy móc thường gây ra tiếng ồn vượt tiêu chuẩn cho phép, đặc biệt là tiếng ồn phát sinh do nổ mìn thường có cường độ rất lớn và có khả năng lan truyền rất xa do vậy có khả năng ảnh hưởng xấu tới sức khỏe con người và đời sống của động vật tại khu vực xung quanh các điểm nổ. </w:t>
      </w:r>
    </w:p>
    <w:p w:rsidR="007C1B39" w:rsidRPr="00D86681" w:rsidRDefault="007C1B39" w:rsidP="00427E0E">
      <w:pPr>
        <w:spacing w:after="0" w:line="312" w:lineRule="auto"/>
        <w:ind w:firstLine="720"/>
        <w:jc w:val="both"/>
        <w:rPr>
          <w:rFonts w:eastAsia="Times New Roman" w:cs="Times New Roman"/>
          <w:sz w:val="26"/>
          <w:szCs w:val="26"/>
        </w:rPr>
      </w:pPr>
      <w:r w:rsidRPr="00D86681">
        <w:rPr>
          <w:rFonts w:eastAsia="Times New Roman" w:cs="Times New Roman"/>
          <w:sz w:val="26"/>
          <w:szCs w:val="26"/>
        </w:rPr>
        <w:t xml:space="preserve">Rung trong hoạt động khai thác khoáng sản là không thể tránh khỏi, rung do hoạt động của thiết bị máy móc, rung do nổ mìn khai thác. Tác động của rung có thể trực tiếp hoặc gián tiếp gây hư hại đến công trình lân cận, con người. </w:t>
      </w:r>
    </w:p>
    <w:p w:rsidR="007C1B39" w:rsidRPr="00D86681" w:rsidRDefault="007C1B39" w:rsidP="00427E0E">
      <w:pPr>
        <w:spacing w:after="0" w:line="312" w:lineRule="auto"/>
        <w:ind w:firstLine="720"/>
        <w:jc w:val="both"/>
        <w:rPr>
          <w:rFonts w:eastAsia="Times New Roman" w:cs="Times New Roman"/>
          <w:i/>
          <w:sz w:val="26"/>
          <w:szCs w:val="26"/>
        </w:rPr>
      </w:pPr>
      <w:r w:rsidRPr="00D86681">
        <w:rPr>
          <w:rFonts w:eastAsia="Times New Roman" w:cs="Times New Roman"/>
          <w:i/>
          <w:sz w:val="26"/>
          <w:szCs w:val="26"/>
        </w:rPr>
        <w:t>- Tác động tới sức khỏe cộng đồng do ô nhiễm nước</w:t>
      </w:r>
    </w:p>
    <w:p w:rsidR="007C1B39" w:rsidRPr="00D86681" w:rsidRDefault="007C1B39" w:rsidP="00427E0E">
      <w:pPr>
        <w:spacing w:after="0" w:line="312" w:lineRule="auto"/>
        <w:ind w:firstLine="720"/>
        <w:jc w:val="both"/>
        <w:rPr>
          <w:rFonts w:eastAsia="Times New Roman" w:cs="Times New Roman"/>
          <w:sz w:val="26"/>
          <w:szCs w:val="26"/>
          <w:lang w:val="nl-NL"/>
        </w:rPr>
      </w:pPr>
      <w:r w:rsidRPr="00D86681">
        <w:rPr>
          <w:rFonts w:eastAsia="Times New Roman" w:cs="Times New Roman"/>
          <w:sz w:val="26"/>
          <w:szCs w:val="26"/>
          <w:lang w:val="nl-NL"/>
        </w:rPr>
        <w:t>Như đã đánh giá tại các mục trên, nước thải phát sinh trong quá trình khai thác mỏ chủ yếu là nước mưa chảy tràn. Thành phần chính trong nước mưa chảy tràn là đất cát lơ lửng, không tan và một lượng nhỏ dầu mỡ. Trong nước thải không chứa các thành phần ô nhiễm hữu cơ (Nitơ, Photpho,...) và các loại vi sinh vật gây bệnh. Do đó, tác động của nước thải tới sức khỏe cộng động được đánh giá là không lớn.</w:t>
      </w:r>
    </w:p>
    <w:p w:rsidR="007C1B39" w:rsidRPr="00D86681" w:rsidRDefault="007C1B39" w:rsidP="00427E0E">
      <w:pPr>
        <w:widowControl w:val="0"/>
        <w:tabs>
          <w:tab w:val="left" w:pos="540"/>
          <w:tab w:val="left" w:pos="720"/>
          <w:tab w:val="left" w:pos="840"/>
        </w:tabs>
        <w:spacing w:after="0" w:line="312" w:lineRule="auto"/>
        <w:ind w:firstLine="720"/>
        <w:jc w:val="both"/>
        <w:rPr>
          <w:rFonts w:eastAsia="Calibri" w:cs="Times New Roman"/>
          <w:b/>
          <w:sz w:val="26"/>
          <w:szCs w:val="26"/>
        </w:rPr>
      </w:pPr>
      <w:r w:rsidRPr="00D86681">
        <w:rPr>
          <w:rFonts w:eastAsia="Calibri" w:cs="Times New Roman"/>
          <w:b/>
          <w:sz w:val="26"/>
          <w:szCs w:val="26"/>
          <w:lang w:val="en-US"/>
        </w:rPr>
        <w:t>*</w:t>
      </w:r>
      <w:r w:rsidRPr="00D86681">
        <w:rPr>
          <w:rFonts w:eastAsia="Calibri" w:cs="Times New Roman"/>
          <w:b/>
          <w:sz w:val="26"/>
          <w:szCs w:val="26"/>
        </w:rPr>
        <w:t>Tác động cộng dồn cùng với tác động của các dự án khác</w:t>
      </w:r>
    </w:p>
    <w:p w:rsidR="007C1B39" w:rsidRPr="00D86681" w:rsidRDefault="007C1B39" w:rsidP="00427E0E">
      <w:pPr>
        <w:widowControl w:val="0"/>
        <w:tabs>
          <w:tab w:val="left" w:pos="540"/>
          <w:tab w:val="left" w:pos="840"/>
        </w:tabs>
        <w:spacing w:after="0" w:line="312" w:lineRule="auto"/>
        <w:ind w:firstLine="720"/>
        <w:jc w:val="both"/>
        <w:rPr>
          <w:rFonts w:eastAsia="Calibri" w:cs="Times New Roman"/>
          <w:b/>
          <w:i/>
          <w:sz w:val="26"/>
          <w:szCs w:val="26"/>
        </w:rPr>
      </w:pPr>
      <w:r w:rsidRPr="00D86681">
        <w:rPr>
          <w:rFonts w:eastAsia="Calibri" w:cs="Times New Roman"/>
          <w:b/>
          <w:i/>
          <w:sz w:val="26"/>
          <w:szCs w:val="26"/>
          <w:lang w:val="en-US"/>
        </w:rPr>
        <w:t xml:space="preserve">- </w:t>
      </w:r>
      <w:r w:rsidRPr="00D86681">
        <w:rPr>
          <w:rFonts w:eastAsia="Calibri" w:cs="Times New Roman"/>
          <w:b/>
          <w:i/>
          <w:sz w:val="26"/>
          <w:szCs w:val="26"/>
        </w:rPr>
        <w:t xml:space="preserve"> Các ảnh hưởng cộng hưởng tác động đến môi trường không khí</w:t>
      </w:r>
    </w:p>
    <w:p w:rsidR="007C1B39" w:rsidRPr="00F62B21" w:rsidRDefault="00852739" w:rsidP="00427E0E">
      <w:pPr>
        <w:widowControl w:val="0"/>
        <w:tabs>
          <w:tab w:val="left" w:pos="360"/>
          <w:tab w:val="left" w:pos="567"/>
          <w:tab w:val="left" w:pos="930"/>
          <w:tab w:val="left" w:pos="2740"/>
          <w:tab w:val="left" w:leader="dot" w:pos="8789"/>
        </w:tabs>
        <w:spacing w:after="0" w:line="312" w:lineRule="auto"/>
        <w:ind w:firstLine="720"/>
        <w:jc w:val="both"/>
        <w:rPr>
          <w:rFonts w:eastAsia="Calibri" w:cs="Times New Roman"/>
          <w:spacing w:val="-4"/>
          <w:sz w:val="26"/>
          <w:szCs w:val="26"/>
          <w:lang w:val="en-US"/>
        </w:rPr>
      </w:pPr>
      <w:r w:rsidRPr="00F62B21">
        <w:rPr>
          <w:rFonts w:eastAsia="VNI-Times" w:cs="Times New Roman"/>
          <w:spacing w:val="-4"/>
          <w:sz w:val="26"/>
          <w:szCs w:val="26"/>
          <w:lang w:val="en-US"/>
        </w:rPr>
        <w:t>Trong vòng bán kính 3km tại khu vực thực hiện dự án không có hoạt động của các dự án khác mà chỉ có hoạt động khai thác tại dự án và hoạt động sản xuất tại nhà máy xi măng Đồng Bành (cùng chủ đầu tư) do đó ít xảy ra các tác động cộng hưởng đến môi trường không khí từ hoạt động khai thác tại dự án và các hoạt động khác trên địa bàn.</w:t>
      </w:r>
    </w:p>
    <w:p w:rsidR="007C1B39" w:rsidRPr="00D86681" w:rsidRDefault="007C1B39" w:rsidP="00427E0E">
      <w:pPr>
        <w:widowControl w:val="0"/>
        <w:tabs>
          <w:tab w:val="left" w:pos="540"/>
          <w:tab w:val="left" w:pos="840"/>
        </w:tabs>
        <w:spacing w:after="0" w:line="312" w:lineRule="auto"/>
        <w:ind w:firstLine="720"/>
        <w:jc w:val="both"/>
        <w:rPr>
          <w:rFonts w:eastAsia="Calibri" w:cs="Times New Roman"/>
          <w:b/>
          <w:i/>
          <w:sz w:val="26"/>
          <w:szCs w:val="26"/>
        </w:rPr>
      </w:pPr>
      <w:r w:rsidRPr="00D86681">
        <w:rPr>
          <w:rFonts w:eastAsia="Calibri" w:cs="Times New Roman"/>
          <w:b/>
          <w:i/>
          <w:sz w:val="26"/>
          <w:szCs w:val="26"/>
          <w:lang w:val="en-US"/>
        </w:rPr>
        <w:t>-</w:t>
      </w:r>
      <w:r w:rsidRPr="00D86681">
        <w:rPr>
          <w:rFonts w:eastAsia="Calibri" w:cs="Times New Roman"/>
          <w:b/>
          <w:i/>
          <w:sz w:val="26"/>
          <w:szCs w:val="26"/>
        </w:rPr>
        <w:t xml:space="preserve"> Các ảnh hưởng cộng hưởng do nổ mìn</w:t>
      </w:r>
    </w:p>
    <w:p w:rsidR="007C1B39" w:rsidRPr="00D86681" w:rsidRDefault="007C1B39" w:rsidP="00427E0E">
      <w:pPr>
        <w:widowControl w:val="0"/>
        <w:tabs>
          <w:tab w:val="left" w:pos="360"/>
          <w:tab w:val="left" w:pos="567"/>
          <w:tab w:val="left" w:pos="930"/>
          <w:tab w:val="left" w:pos="2740"/>
          <w:tab w:val="left" w:leader="dot" w:pos="8789"/>
        </w:tabs>
        <w:spacing w:after="0" w:line="312" w:lineRule="auto"/>
        <w:ind w:firstLine="567"/>
        <w:jc w:val="both"/>
        <w:rPr>
          <w:rFonts w:eastAsia="Calibri" w:cs="Times New Roman"/>
          <w:sz w:val="26"/>
          <w:szCs w:val="26"/>
        </w:rPr>
      </w:pPr>
      <w:r w:rsidRPr="00D86681">
        <w:rPr>
          <w:rFonts w:eastAsia="Calibri" w:cs="Times New Roman"/>
          <w:sz w:val="26"/>
          <w:szCs w:val="26"/>
        </w:rPr>
        <w:t>Hoạt động nổ mìn của các mỏ trong cùng một khu vực sẽ gây ra cộng hưởng về rung chấn và sóng dập không khí từ đó có thể gây sạt lở bờ moong bãi thải của các mỏ và nếu các đơn vị không có sự thống nhất về phương án nổ mìn, thời gian nổ mìn thì rất dễ gây ra các tai nạn do hoạt động nổ mìn và làm hư hỏng tài sản lẫn nhau.</w:t>
      </w:r>
    </w:p>
    <w:p w:rsidR="007C1B39" w:rsidRPr="00D86681" w:rsidRDefault="007C1B39" w:rsidP="00427E0E">
      <w:pPr>
        <w:widowControl w:val="0"/>
        <w:tabs>
          <w:tab w:val="left" w:pos="540"/>
          <w:tab w:val="left" w:pos="840"/>
        </w:tabs>
        <w:spacing w:after="0" w:line="312" w:lineRule="auto"/>
        <w:ind w:left="540"/>
        <w:jc w:val="both"/>
        <w:rPr>
          <w:rFonts w:eastAsia="Calibri" w:cs="Times New Roman"/>
          <w:b/>
          <w:i/>
          <w:sz w:val="26"/>
          <w:szCs w:val="26"/>
        </w:rPr>
      </w:pPr>
      <w:r w:rsidRPr="00D86681">
        <w:rPr>
          <w:rFonts w:eastAsia="Calibri" w:cs="Times New Roman"/>
          <w:b/>
          <w:i/>
          <w:sz w:val="26"/>
          <w:szCs w:val="26"/>
          <w:lang w:val="en-US"/>
        </w:rPr>
        <w:t>-</w:t>
      </w:r>
      <w:r w:rsidRPr="00D86681">
        <w:rPr>
          <w:rFonts w:eastAsia="Calibri" w:cs="Times New Roman"/>
          <w:b/>
          <w:i/>
          <w:sz w:val="26"/>
          <w:szCs w:val="26"/>
        </w:rPr>
        <w:t xml:space="preserve"> Các ảnh hưởng cộng hưởng tác động đến hệ thống giao thông khu vực</w:t>
      </w:r>
    </w:p>
    <w:p w:rsidR="007C1B39" w:rsidRPr="00D86681" w:rsidRDefault="007C1B39" w:rsidP="003D6039">
      <w:pPr>
        <w:widowControl w:val="0"/>
        <w:spacing w:after="0" w:line="312" w:lineRule="auto"/>
        <w:ind w:firstLine="550"/>
        <w:jc w:val="both"/>
        <w:rPr>
          <w:rFonts w:eastAsia="Calibri" w:cs="Times New Roman"/>
          <w:sz w:val="26"/>
          <w:szCs w:val="26"/>
          <w:lang w:val="en-US"/>
        </w:rPr>
      </w:pPr>
      <w:r w:rsidRPr="00D86681">
        <w:rPr>
          <w:rFonts w:eastAsia="Calibri" w:cs="Times New Roman"/>
          <w:sz w:val="26"/>
          <w:szCs w:val="26"/>
        </w:rPr>
        <w:tab/>
      </w:r>
      <w:r w:rsidR="003D6039" w:rsidRPr="00D86681">
        <w:rPr>
          <w:rFonts w:eastAsia="Calibri" w:cs="Times New Roman"/>
          <w:sz w:val="26"/>
          <w:szCs w:val="26"/>
          <w:lang w:val="en-US"/>
        </w:rPr>
        <w:t>Dự án không phát sinh hoạt động vận tải ngoài mỏ nên hầu như không có các ảnh hường cộng hưởng đến hệ thống giao thông trong khu vực.</w:t>
      </w:r>
    </w:p>
    <w:p w:rsidR="00307A67" w:rsidRPr="00D86681" w:rsidRDefault="00307A67" w:rsidP="00427E0E">
      <w:pPr>
        <w:pStyle w:val="AMOMUC1NGHIENG"/>
        <w:keepNext w:val="0"/>
        <w:spacing w:line="312" w:lineRule="auto"/>
        <w:rPr>
          <w:rFonts w:asciiTheme="majorHAnsi" w:hAnsiTheme="majorHAnsi" w:cstheme="majorHAnsi"/>
        </w:rPr>
      </w:pPr>
      <w:bookmarkStart w:id="334" w:name="_Toc83723127"/>
      <w:bookmarkStart w:id="335" w:name="_Toc106016320"/>
      <w:r w:rsidRPr="00D86681">
        <w:rPr>
          <w:rFonts w:asciiTheme="majorHAnsi" w:hAnsiTheme="majorHAnsi" w:cstheme="majorHAnsi"/>
        </w:rPr>
        <w:t>3.2.1.3. Dự báo các tác động liên quan đến rủi ro và các sự cố môi trường</w:t>
      </w:r>
      <w:bookmarkEnd w:id="334"/>
      <w:bookmarkEnd w:id="335"/>
    </w:p>
    <w:p w:rsidR="00307A67" w:rsidRPr="00D86681" w:rsidRDefault="00307A67" w:rsidP="00427E0E">
      <w:pPr>
        <w:spacing w:after="0" w:line="312" w:lineRule="auto"/>
        <w:jc w:val="both"/>
        <w:rPr>
          <w:rFonts w:eastAsia="Calibri" w:cs="Times New Roman"/>
          <w:b/>
          <w:bCs/>
          <w:i/>
          <w:sz w:val="26"/>
          <w:szCs w:val="26"/>
        </w:rPr>
      </w:pPr>
      <w:r w:rsidRPr="00D86681">
        <w:rPr>
          <w:rFonts w:eastAsia="Calibri" w:cs="Times New Roman"/>
          <w:b/>
          <w:bCs/>
          <w:i/>
          <w:sz w:val="26"/>
          <w:szCs w:val="26"/>
          <w:lang w:val="en-US"/>
        </w:rPr>
        <w:t>a.</w:t>
      </w:r>
      <w:r w:rsidRPr="00D86681">
        <w:rPr>
          <w:rFonts w:eastAsia="Calibri" w:cs="Times New Roman"/>
          <w:b/>
          <w:bCs/>
          <w:i/>
          <w:sz w:val="26"/>
          <w:szCs w:val="26"/>
        </w:rPr>
        <w:t xml:space="preserve"> Bệnh nghề nghiệp</w:t>
      </w:r>
    </w:p>
    <w:p w:rsidR="00307A67" w:rsidRPr="00D86681" w:rsidRDefault="00307A67" w:rsidP="00427E0E">
      <w:pPr>
        <w:spacing w:after="0" w:line="312" w:lineRule="auto"/>
        <w:ind w:firstLine="720"/>
        <w:jc w:val="both"/>
        <w:rPr>
          <w:rFonts w:eastAsia="Calibri" w:cs="Times New Roman"/>
          <w:sz w:val="26"/>
          <w:szCs w:val="26"/>
        </w:rPr>
      </w:pPr>
      <w:r w:rsidRPr="00D86681">
        <w:rPr>
          <w:rFonts w:eastAsia="Calibri" w:cs="Times New Roman"/>
          <w:sz w:val="26"/>
          <w:szCs w:val="26"/>
        </w:rPr>
        <w:t>Trong khai thác đá những nguyên nhân có thể dẫn đến bệnh nghề nghiệp như:</w:t>
      </w:r>
    </w:p>
    <w:p w:rsidR="00307A67" w:rsidRPr="00D86681" w:rsidRDefault="00307A67"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Bụi đá gây bệnh bụi phổi.</w:t>
      </w:r>
    </w:p>
    <w:p w:rsidR="00307A67" w:rsidRPr="00D86681" w:rsidRDefault="00307A67"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Tiếng ồn gây bệnh điếc.</w:t>
      </w:r>
    </w:p>
    <w:p w:rsidR="00307A67" w:rsidRPr="00D86681" w:rsidRDefault="00307A67"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Ngoài ra còn có một số tai nạn nghề nghiệp khác.</w:t>
      </w:r>
    </w:p>
    <w:p w:rsidR="00307A67" w:rsidRPr="00D86681" w:rsidRDefault="00307A67" w:rsidP="00427E0E">
      <w:pPr>
        <w:spacing w:after="0" w:line="312" w:lineRule="auto"/>
        <w:jc w:val="both"/>
        <w:rPr>
          <w:rFonts w:eastAsia="Calibri" w:cs="Times New Roman"/>
          <w:b/>
          <w:bCs/>
          <w:i/>
          <w:sz w:val="26"/>
          <w:szCs w:val="26"/>
        </w:rPr>
      </w:pPr>
      <w:r w:rsidRPr="00D86681">
        <w:rPr>
          <w:rFonts w:eastAsia="Calibri" w:cs="Times New Roman"/>
          <w:b/>
          <w:bCs/>
          <w:i/>
          <w:sz w:val="26"/>
          <w:szCs w:val="26"/>
          <w:lang w:val="en-US"/>
        </w:rPr>
        <w:t xml:space="preserve">b. </w:t>
      </w:r>
      <w:r w:rsidRPr="00D86681">
        <w:rPr>
          <w:rFonts w:eastAsia="Calibri" w:cs="Times New Roman"/>
          <w:b/>
          <w:bCs/>
          <w:i/>
          <w:sz w:val="26"/>
          <w:szCs w:val="26"/>
        </w:rPr>
        <w:t>Sự cố cháy nổ</w:t>
      </w:r>
    </w:p>
    <w:p w:rsidR="00307A67" w:rsidRPr="00D86681" w:rsidRDefault="00307A67" w:rsidP="00427E0E">
      <w:pPr>
        <w:spacing w:after="0" w:line="312" w:lineRule="auto"/>
        <w:ind w:firstLine="720"/>
        <w:jc w:val="both"/>
        <w:rPr>
          <w:rFonts w:eastAsia="Calibri" w:cs="Times New Roman"/>
          <w:sz w:val="26"/>
          <w:szCs w:val="26"/>
        </w:rPr>
      </w:pPr>
      <w:r w:rsidRPr="00D86681">
        <w:rPr>
          <w:rFonts w:eastAsia="Calibri" w:cs="Times New Roman"/>
          <w:sz w:val="26"/>
          <w:szCs w:val="26"/>
        </w:rPr>
        <w:t>Sự cố cháy, nổ có thể xảy ra do:</w:t>
      </w:r>
    </w:p>
    <w:p w:rsidR="00307A67" w:rsidRPr="00D86681" w:rsidRDefault="00307A67"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Bất cẩn trong dùng lửa;</w:t>
      </w:r>
    </w:p>
    <w:p w:rsidR="00307A67" w:rsidRPr="00D86681" w:rsidRDefault="00307A67"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Cháy do sự cố về điện;</w:t>
      </w:r>
    </w:p>
    <w:p w:rsidR="00307A67" w:rsidRPr="00D86681" w:rsidRDefault="00307A67"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lastRenderedPageBreak/>
        <w:t xml:space="preserve">- </w:t>
      </w:r>
      <w:r w:rsidRPr="00D86681">
        <w:rPr>
          <w:rFonts w:eastAsia="Calibri" w:cs="Times New Roman"/>
          <w:sz w:val="26"/>
          <w:szCs w:val="26"/>
        </w:rPr>
        <w:t>Cháy do các vi phạm về an toàn về PCCC;</w:t>
      </w:r>
    </w:p>
    <w:p w:rsidR="00307A67" w:rsidRPr="00D86681" w:rsidRDefault="00307A67" w:rsidP="00427E0E">
      <w:pPr>
        <w:spacing w:after="0" w:line="312" w:lineRule="auto"/>
        <w:ind w:firstLine="720"/>
        <w:jc w:val="both"/>
        <w:rPr>
          <w:rFonts w:eastAsia="Calibri" w:cs="Times New Roman"/>
          <w:sz w:val="26"/>
          <w:szCs w:val="26"/>
        </w:rPr>
      </w:pPr>
      <w:r w:rsidRPr="00D86681">
        <w:rPr>
          <w:rFonts w:eastAsia="Calibri" w:cs="Times New Roman"/>
          <w:sz w:val="26"/>
          <w:szCs w:val="26"/>
        </w:rPr>
        <w:t>Sự cố cháy nổ nếu xảy ra sẽ gây những thiệt hại về con người và của cải vật chất của đơn vị. Ngoài ra, sự cố cháy còn gây ra nguồn ô nhiễm không khí do cháy các vật liệu độc hại như: cao su, nylon, xăng dầu...</w:t>
      </w:r>
    </w:p>
    <w:p w:rsidR="00307A67" w:rsidRPr="00D86681" w:rsidRDefault="00307A67" w:rsidP="00427E0E">
      <w:pPr>
        <w:spacing w:after="0" w:line="312" w:lineRule="auto"/>
        <w:jc w:val="both"/>
        <w:rPr>
          <w:rFonts w:eastAsia="Calibri" w:cs="Times New Roman"/>
          <w:b/>
          <w:bCs/>
          <w:i/>
          <w:sz w:val="26"/>
          <w:szCs w:val="26"/>
          <w:lang w:val="en-US"/>
        </w:rPr>
      </w:pPr>
      <w:r w:rsidRPr="00D86681">
        <w:rPr>
          <w:rFonts w:eastAsia="Calibri" w:cs="Times New Roman"/>
          <w:b/>
          <w:bCs/>
          <w:i/>
          <w:sz w:val="26"/>
          <w:szCs w:val="26"/>
          <w:lang w:val="en-US"/>
        </w:rPr>
        <w:t>c</w:t>
      </w:r>
      <w:r w:rsidRPr="00D86681">
        <w:rPr>
          <w:rFonts w:eastAsia="Calibri" w:cs="Times New Roman"/>
          <w:b/>
          <w:bCs/>
          <w:i/>
          <w:sz w:val="26"/>
          <w:szCs w:val="26"/>
        </w:rPr>
        <w:t>. Sự cố sạt lở</w:t>
      </w:r>
      <w:r w:rsidRPr="00D86681">
        <w:rPr>
          <w:rFonts w:eastAsia="Calibri" w:cs="Times New Roman"/>
          <w:b/>
          <w:bCs/>
          <w:i/>
          <w:sz w:val="26"/>
          <w:szCs w:val="26"/>
          <w:lang w:val="en-US"/>
        </w:rPr>
        <w:t>, sụt lún bờ</w:t>
      </w:r>
      <w:r w:rsidRPr="00D86681">
        <w:rPr>
          <w:rFonts w:eastAsia="Calibri" w:cs="Times New Roman"/>
          <w:b/>
          <w:bCs/>
          <w:i/>
          <w:sz w:val="26"/>
          <w:szCs w:val="26"/>
        </w:rPr>
        <w:t xml:space="preserve"> moong khai thác</w:t>
      </w:r>
      <w:r w:rsidRPr="00D86681">
        <w:rPr>
          <w:rFonts w:eastAsia="Calibri" w:cs="Times New Roman"/>
          <w:b/>
          <w:bCs/>
          <w:i/>
          <w:sz w:val="26"/>
          <w:szCs w:val="26"/>
          <w:lang w:val="en-US"/>
        </w:rPr>
        <w:t xml:space="preserve"> </w:t>
      </w:r>
    </w:p>
    <w:p w:rsidR="00307A67" w:rsidRPr="00D86681" w:rsidRDefault="00307A67"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T</w:t>
      </w:r>
      <w:r w:rsidRPr="00D86681">
        <w:rPr>
          <w:rFonts w:eastAsia="Calibri" w:cs="Times New Roman"/>
          <w:sz w:val="26"/>
          <w:szCs w:val="26"/>
        </w:rPr>
        <w:t>rong quá trình khai thác, vận chuyển đá</w:t>
      </w:r>
      <w:r w:rsidRPr="00D86681">
        <w:rPr>
          <w:rFonts w:eastAsia="Calibri" w:cs="Times New Roman"/>
          <w:sz w:val="26"/>
          <w:szCs w:val="26"/>
          <w:lang w:val="en-US"/>
        </w:rPr>
        <w:t xml:space="preserve"> có thể xảy ra hiện tượng sạt lở bờ moong khai thác cụ thể:</w:t>
      </w:r>
    </w:p>
    <w:p w:rsidR="00307A67" w:rsidRPr="00D86681" w:rsidRDefault="00307A67" w:rsidP="00427E0E">
      <w:pPr>
        <w:spacing w:after="0" w:line="312" w:lineRule="auto"/>
        <w:ind w:firstLine="720"/>
        <w:jc w:val="both"/>
        <w:rPr>
          <w:rFonts w:eastAsia="Batang" w:cs="Times New Roman"/>
          <w:sz w:val="26"/>
          <w:szCs w:val="26"/>
          <w:lang w:val="en-US" w:eastAsia="ko-KR"/>
        </w:rPr>
      </w:pPr>
      <w:r w:rsidRPr="00D86681">
        <w:rPr>
          <w:rFonts w:eastAsia="Batang" w:cs="Times New Roman"/>
          <w:sz w:val="26"/>
          <w:szCs w:val="26"/>
          <w:lang w:val="en-US" w:eastAsia="ko-KR"/>
        </w:rPr>
        <w:t xml:space="preserve">- Sạt lở bờ tầng do quá trình khai thác: </w:t>
      </w:r>
      <w:r w:rsidRPr="00D86681">
        <w:rPr>
          <w:rFonts w:eastAsia="Batang" w:cs="Times New Roman"/>
          <w:sz w:val="26"/>
          <w:szCs w:val="26"/>
          <w:lang w:eastAsia="ko-KR"/>
        </w:rPr>
        <w:t xml:space="preserve">Sự cố sạt lở bờ moong có thể xảy ra trong quá trình khai thác, vận chuyển đá. Vách bờ sạt lở sẽ gây thiệt hại cho máy móc, thiết bị và nguy hiểm đến tính mạng con người. Nếu không tuân thủ góc dốc bờ moong theo thiết kế thì các hiện tượng sạt, trượt lở sẽ xảy ra. </w:t>
      </w:r>
    </w:p>
    <w:p w:rsidR="00307A67" w:rsidRPr="00D86681" w:rsidRDefault="00307A67" w:rsidP="00427E0E">
      <w:pPr>
        <w:spacing w:after="0" w:line="312" w:lineRule="auto"/>
        <w:ind w:firstLine="720"/>
        <w:jc w:val="both"/>
        <w:rPr>
          <w:rFonts w:eastAsia="Batang" w:cs="Times New Roman"/>
          <w:spacing w:val="-6"/>
          <w:sz w:val="26"/>
          <w:szCs w:val="26"/>
          <w:lang w:eastAsia="ko-KR"/>
        </w:rPr>
      </w:pPr>
      <w:r w:rsidRPr="00D86681">
        <w:rPr>
          <w:rFonts w:eastAsia="Batang" w:cs="Times New Roman"/>
          <w:spacing w:val="-6"/>
          <w:sz w:val="26"/>
          <w:szCs w:val="26"/>
          <w:lang w:val="en-US" w:eastAsia="ko-KR"/>
        </w:rPr>
        <w:t xml:space="preserve">- Sạt lở bờ tầng do hang hốc kast: </w:t>
      </w:r>
      <w:r w:rsidRPr="00D86681">
        <w:rPr>
          <w:rFonts w:eastAsia="Batang" w:cs="Times New Roman"/>
          <w:spacing w:val="-6"/>
          <w:sz w:val="26"/>
          <w:szCs w:val="26"/>
          <w:lang w:eastAsia="ko-KR"/>
        </w:rPr>
        <w:t>Đồng thời cần chú ý hiện tượng karst tại khu vực Dự án, đề phòng khả năng sụt karst trong quá trình khai thác. Khi khai thác đến độ cao cốt có phân bố hang hốc karst (theo tài liệu dự án), cần thường xuyên kiểm tra, nhắc nhở công nhân có ý thức, đề cao tính chủ động để bảo vệ máy móc, thiết bị và tính mạng.</w:t>
      </w:r>
    </w:p>
    <w:p w:rsidR="00DB0DB8" w:rsidRPr="00D86681" w:rsidRDefault="001B08A2" w:rsidP="00DB0DB8">
      <w:pPr>
        <w:pStyle w:val="BodyText"/>
        <w:widowControl w:val="0"/>
        <w:tabs>
          <w:tab w:val="left" w:pos="737"/>
        </w:tabs>
        <w:spacing w:after="0" w:line="312" w:lineRule="auto"/>
        <w:jc w:val="both"/>
        <w:rPr>
          <w:spacing w:val="-6"/>
          <w:sz w:val="26"/>
          <w:szCs w:val="26"/>
          <w:lang w:val="nl-NL"/>
        </w:rPr>
      </w:pPr>
      <w:r w:rsidRPr="00D86681">
        <w:rPr>
          <w:rFonts w:eastAsia="Batang" w:cs="Times New Roman"/>
          <w:spacing w:val="-6"/>
          <w:sz w:val="26"/>
          <w:szCs w:val="26"/>
          <w:lang w:val="en-US" w:eastAsia="ko-KR"/>
        </w:rPr>
        <w:t xml:space="preserve"> Sạt lún bãi thải: trong quá trình đổ thải cần chú ý hiện tượng sụt lún bãi thải có thể xảy ra. </w:t>
      </w:r>
      <w:r w:rsidRPr="00D86681">
        <w:rPr>
          <w:spacing w:val="-6"/>
          <w:sz w:val="26"/>
          <w:szCs w:val="26"/>
          <w:lang w:val="nl-NL"/>
        </w:rPr>
        <w:t xml:space="preserve">Để đảm bảo an toàn, tại vị trí mép bãi thải phải xây dựng đê an toàn với các kích thước: </w:t>
      </w:r>
    </w:p>
    <w:p w:rsidR="001B08A2" w:rsidRPr="00D86681" w:rsidRDefault="00DB0DB8" w:rsidP="00DB0DB8">
      <w:pPr>
        <w:pStyle w:val="BodyText"/>
        <w:widowControl w:val="0"/>
        <w:tabs>
          <w:tab w:val="left" w:pos="737"/>
        </w:tabs>
        <w:spacing w:after="0" w:line="312" w:lineRule="auto"/>
        <w:jc w:val="both"/>
        <w:rPr>
          <w:sz w:val="26"/>
          <w:szCs w:val="26"/>
          <w:lang w:val="nl-NL"/>
        </w:rPr>
      </w:pPr>
      <w:r w:rsidRPr="00D86681">
        <w:rPr>
          <w:sz w:val="26"/>
          <w:szCs w:val="26"/>
          <w:lang w:val="nl-NL"/>
        </w:rPr>
        <w:tab/>
      </w:r>
      <w:r w:rsidR="001B08A2" w:rsidRPr="00D86681">
        <w:rPr>
          <w:sz w:val="26"/>
          <w:szCs w:val="26"/>
          <w:lang w:val="nl-NL"/>
        </w:rPr>
        <w:t xml:space="preserve">Các thông số cơ bản của đê chắn: </w:t>
      </w:r>
    </w:p>
    <w:p w:rsidR="001B08A2" w:rsidRPr="00D86681" w:rsidRDefault="00DB0DB8" w:rsidP="00DB0DB8">
      <w:pPr>
        <w:pStyle w:val="BodyText"/>
        <w:widowControl w:val="0"/>
        <w:tabs>
          <w:tab w:val="left" w:pos="737"/>
        </w:tabs>
        <w:spacing w:after="0" w:line="312" w:lineRule="auto"/>
        <w:jc w:val="both"/>
        <w:rPr>
          <w:sz w:val="26"/>
          <w:szCs w:val="26"/>
        </w:rPr>
      </w:pPr>
      <w:r w:rsidRPr="00D86681">
        <w:rPr>
          <w:sz w:val="26"/>
          <w:szCs w:val="26"/>
          <w:lang w:val="nl-NL"/>
        </w:rPr>
        <w:tab/>
      </w:r>
      <w:r w:rsidR="001B08A2" w:rsidRPr="00D86681">
        <w:rPr>
          <w:sz w:val="26"/>
          <w:szCs w:val="26"/>
        </w:rPr>
        <w:t>- Cao 0,5</w:t>
      </w:r>
      <w:r w:rsidR="001B08A2" w:rsidRPr="00D86681">
        <w:rPr>
          <w:sz w:val="26"/>
          <w:szCs w:val="26"/>
        </w:rPr>
        <w:sym w:font="Symbol" w:char="F066"/>
      </w:r>
      <w:r w:rsidR="001B08A2" w:rsidRPr="00D86681">
        <w:rPr>
          <w:sz w:val="26"/>
          <w:szCs w:val="26"/>
        </w:rPr>
        <w:t>, m;</w:t>
      </w:r>
    </w:p>
    <w:p w:rsidR="001B08A2" w:rsidRPr="00D86681" w:rsidRDefault="00DB0DB8" w:rsidP="00DB0DB8">
      <w:pPr>
        <w:pStyle w:val="BodyText"/>
        <w:widowControl w:val="0"/>
        <w:tabs>
          <w:tab w:val="left" w:pos="737"/>
        </w:tabs>
        <w:spacing w:after="0" w:line="312" w:lineRule="auto"/>
        <w:jc w:val="both"/>
        <w:rPr>
          <w:sz w:val="26"/>
          <w:szCs w:val="26"/>
        </w:rPr>
      </w:pPr>
      <w:r w:rsidRPr="00D86681">
        <w:rPr>
          <w:sz w:val="26"/>
          <w:szCs w:val="26"/>
        </w:rPr>
        <w:tab/>
      </w:r>
      <w:r w:rsidR="001B08A2" w:rsidRPr="00D86681">
        <w:rPr>
          <w:sz w:val="26"/>
          <w:szCs w:val="26"/>
        </w:rPr>
        <w:t xml:space="preserve">- Bề rộng chân đê an toàn: </w:t>
      </w:r>
      <w:r w:rsidR="001B08A2" w:rsidRPr="00D86681">
        <w:rPr>
          <w:sz w:val="26"/>
          <w:szCs w:val="26"/>
        </w:rPr>
        <w:sym w:font="Symbol" w:char="F066"/>
      </w:r>
      <w:r w:rsidR="001B08A2" w:rsidRPr="00D86681">
        <w:rPr>
          <w:sz w:val="26"/>
          <w:szCs w:val="26"/>
        </w:rPr>
        <w:t>cotg 35</w:t>
      </w:r>
      <w:r w:rsidR="001B08A2" w:rsidRPr="00D86681">
        <w:rPr>
          <w:sz w:val="26"/>
          <w:szCs w:val="26"/>
          <w:vertAlign w:val="superscript"/>
        </w:rPr>
        <w:t>0</w:t>
      </w:r>
      <w:r w:rsidR="001B08A2" w:rsidRPr="00D86681">
        <w:rPr>
          <w:sz w:val="26"/>
          <w:szCs w:val="26"/>
        </w:rPr>
        <w:t>;</w:t>
      </w:r>
    </w:p>
    <w:p w:rsidR="00DB0DB8" w:rsidRPr="00D86681" w:rsidRDefault="00DB0DB8" w:rsidP="00DB0DB8">
      <w:pPr>
        <w:pStyle w:val="BodyText"/>
        <w:widowControl w:val="0"/>
        <w:tabs>
          <w:tab w:val="left" w:pos="737"/>
        </w:tabs>
        <w:spacing w:after="0" w:line="312" w:lineRule="auto"/>
        <w:jc w:val="both"/>
        <w:rPr>
          <w:sz w:val="26"/>
          <w:szCs w:val="26"/>
        </w:rPr>
      </w:pPr>
      <w:r w:rsidRPr="00D86681">
        <w:rPr>
          <w:sz w:val="26"/>
          <w:szCs w:val="26"/>
        </w:rPr>
        <w:tab/>
      </w:r>
      <w:r w:rsidR="001B08A2" w:rsidRPr="00D86681">
        <w:rPr>
          <w:sz w:val="26"/>
          <w:szCs w:val="26"/>
        </w:rPr>
        <w:t>- Khoảng cách từ mép dưới của thùng xe khi đổ và mặ</w:t>
      </w:r>
      <w:r w:rsidRPr="00D86681">
        <w:rPr>
          <w:sz w:val="26"/>
          <w:szCs w:val="26"/>
        </w:rPr>
        <w:t>t đê n = 0,5m;</w:t>
      </w:r>
    </w:p>
    <w:p w:rsidR="001B08A2" w:rsidRPr="00D86681" w:rsidRDefault="00DB0DB8" w:rsidP="00DB0DB8">
      <w:pPr>
        <w:pStyle w:val="BodyText"/>
        <w:widowControl w:val="0"/>
        <w:tabs>
          <w:tab w:val="left" w:pos="737"/>
        </w:tabs>
        <w:spacing w:after="0" w:line="312" w:lineRule="auto"/>
        <w:jc w:val="both"/>
        <w:rPr>
          <w:sz w:val="26"/>
          <w:szCs w:val="26"/>
        </w:rPr>
      </w:pPr>
      <w:r w:rsidRPr="00D86681">
        <w:rPr>
          <w:sz w:val="26"/>
          <w:szCs w:val="26"/>
        </w:rPr>
        <w:tab/>
      </w:r>
      <w:r w:rsidRPr="00D86681">
        <w:rPr>
          <w:sz w:val="26"/>
          <w:szCs w:val="26"/>
          <w:lang w:val="en-US"/>
        </w:rPr>
        <w:t>-</w:t>
      </w:r>
      <w:r w:rsidR="001B08A2" w:rsidRPr="00D86681">
        <w:rPr>
          <w:sz w:val="26"/>
          <w:szCs w:val="26"/>
        </w:rPr>
        <w:t xml:space="preserve"> Khoảng cách từ mép dưới của thùng xe khi đổ và trục sau của xe, l (l = 1,0 m đối với xe trọng tải 12 tấn).</w:t>
      </w:r>
    </w:p>
    <w:p w:rsidR="001B08A2" w:rsidRPr="00D86681" w:rsidRDefault="001B08A2" w:rsidP="00427E0E">
      <w:pPr>
        <w:pStyle w:val="T20"/>
        <w:tabs>
          <w:tab w:val="left" w:pos="737"/>
        </w:tabs>
        <w:spacing w:line="312" w:lineRule="auto"/>
        <w:rPr>
          <w:b w:val="0"/>
          <w:bCs/>
          <w:lang w:val="nl-NL"/>
        </w:rPr>
      </w:pPr>
      <w:r w:rsidRPr="00D86681">
        <w:rPr>
          <w:b w:val="0"/>
        </w:rPr>
        <w:tab/>
      </w:r>
      <w:bookmarkStart w:id="336" w:name="_Toc84680474"/>
      <w:r w:rsidRPr="00D86681">
        <w:rPr>
          <w:b w:val="0"/>
        </w:rPr>
        <w:t>- Góc nghiêng mặt tầng thải 3</w:t>
      </w:r>
      <w:r w:rsidRPr="00D86681">
        <w:rPr>
          <w:b w:val="0"/>
          <w:vertAlign w:val="superscript"/>
        </w:rPr>
        <w:t>0</w:t>
      </w:r>
      <w:r w:rsidRPr="00D86681">
        <w:rPr>
          <w:b w:val="0"/>
        </w:rPr>
        <w:t xml:space="preserve"> (5%)</w:t>
      </w:r>
      <w:r w:rsidRPr="00D86681">
        <w:rPr>
          <w:b w:val="0"/>
          <w:bCs/>
          <w:lang w:val="nl-NL"/>
        </w:rPr>
        <w:t>.</w:t>
      </w:r>
      <w:bookmarkEnd w:id="336"/>
    </w:p>
    <w:p w:rsidR="00307A67" w:rsidRPr="00D86681" w:rsidRDefault="00307A67" w:rsidP="00427E0E">
      <w:pPr>
        <w:spacing w:after="0" w:line="312" w:lineRule="auto"/>
        <w:jc w:val="both"/>
        <w:rPr>
          <w:rFonts w:eastAsia="Calibri" w:cs="Times New Roman"/>
          <w:b/>
          <w:bCs/>
          <w:sz w:val="26"/>
          <w:szCs w:val="26"/>
          <w:lang w:val="en-US"/>
        </w:rPr>
      </w:pPr>
      <w:r w:rsidRPr="00D86681">
        <w:rPr>
          <w:rFonts w:eastAsia="Calibri" w:cs="Times New Roman"/>
          <w:b/>
          <w:bCs/>
          <w:i/>
          <w:sz w:val="26"/>
          <w:szCs w:val="26"/>
          <w:lang w:val="en-US"/>
        </w:rPr>
        <w:t>d</w:t>
      </w:r>
      <w:r w:rsidRPr="00D86681">
        <w:rPr>
          <w:rFonts w:eastAsia="Calibri" w:cs="Times New Roman"/>
          <w:b/>
          <w:bCs/>
          <w:i/>
          <w:sz w:val="26"/>
          <w:szCs w:val="26"/>
        </w:rPr>
        <w:t>. Tai nạn lao động</w:t>
      </w:r>
      <w:r w:rsidRPr="00D86681">
        <w:rPr>
          <w:rFonts w:eastAsia="Calibri" w:cs="Times New Roman"/>
          <w:b/>
          <w:bCs/>
          <w:i/>
          <w:sz w:val="26"/>
          <w:szCs w:val="26"/>
          <w:lang w:val="en-US"/>
        </w:rPr>
        <w:t xml:space="preserve"> từ quá trình nổ mìn, vận hành máy móc thiết bị</w:t>
      </w:r>
    </w:p>
    <w:p w:rsidR="00307A67" w:rsidRPr="00D86681" w:rsidRDefault="00307A67" w:rsidP="00427E0E">
      <w:pPr>
        <w:spacing w:after="0" w:line="312" w:lineRule="auto"/>
        <w:ind w:firstLine="720"/>
        <w:jc w:val="both"/>
        <w:rPr>
          <w:rFonts w:eastAsia="Calibri" w:cs="Times New Roman"/>
          <w:sz w:val="26"/>
          <w:szCs w:val="26"/>
        </w:rPr>
      </w:pPr>
      <w:r w:rsidRPr="00D86681">
        <w:rPr>
          <w:rFonts w:eastAsia="Calibri" w:cs="Times New Roman"/>
          <w:sz w:val="26"/>
          <w:szCs w:val="26"/>
        </w:rPr>
        <w:t xml:space="preserve">Trong quá trình khoan, nổ mìn có thể gây ra các trường hợp tai nạn lao động do sử dụng vật liệu nổ không đúng quy trình kỹ thuật, do đá văng. Việc dự trữ vật liệu nổ nếu không được bảo quản tốt có thể là nguồn phát sinh sự cố cháy nổ. </w:t>
      </w:r>
    </w:p>
    <w:p w:rsidR="00307A67" w:rsidRPr="00D86681" w:rsidRDefault="00307A67"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Có thể xảy ra do điều kiện thời tiết xấu gây trơn trượt, vấp ngã;</w:t>
      </w:r>
    </w:p>
    <w:p w:rsidR="00307A67" w:rsidRPr="00D86681" w:rsidRDefault="00307A67"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Do sự bất cẩn của người công nhân trong quá trình quản lý và vận hành máy móc, thiết bị; không chấp hành các qui định về an toàn lao động như: không mang mũ nón bảo hiểm, vận hành máy móc thiết bị kém an toàn,...</w:t>
      </w:r>
    </w:p>
    <w:p w:rsidR="00307A67" w:rsidRPr="00D86681" w:rsidRDefault="00307A67" w:rsidP="00427E0E">
      <w:pPr>
        <w:spacing w:after="0" w:line="312" w:lineRule="auto"/>
        <w:jc w:val="both"/>
        <w:rPr>
          <w:rFonts w:eastAsia="Calibri" w:cs="Times New Roman"/>
          <w:b/>
          <w:bCs/>
          <w:i/>
          <w:sz w:val="26"/>
          <w:szCs w:val="26"/>
        </w:rPr>
      </w:pPr>
      <w:r w:rsidRPr="00D86681">
        <w:rPr>
          <w:rFonts w:eastAsia="Calibri" w:cs="Times New Roman"/>
          <w:b/>
          <w:bCs/>
          <w:i/>
          <w:sz w:val="26"/>
          <w:szCs w:val="26"/>
          <w:lang w:val="en-US"/>
        </w:rPr>
        <w:t>e</w:t>
      </w:r>
      <w:r w:rsidRPr="00D86681">
        <w:rPr>
          <w:rFonts w:eastAsia="Calibri" w:cs="Times New Roman"/>
          <w:b/>
          <w:bCs/>
          <w:i/>
          <w:sz w:val="26"/>
          <w:szCs w:val="26"/>
        </w:rPr>
        <w:t>. Sự cố liên quan đến kho VLNCN</w:t>
      </w:r>
    </w:p>
    <w:p w:rsidR="00307A67" w:rsidRPr="00D86681" w:rsidRDefault="00307A67" w:rsidP="00427E0E">
      <w:pPr>
        <w:spacing w:after="0" w:line="312" w:lineRule="auto"/>
        <w:ind w:firstLine="720"/>
        <w:jc w:val="both"/>
        <w:rPr>
          <w:rFonts w:eastAsia="Calibri" w:cs="Times New Roman"/>
          <w:sz w:val="26"/>
          <w:szCs w:val="26"/>
          <w:lang w:val="pt-BR"/>
        </w:rPr>
      </w:pPr>
      <w:r w:rsidRPr="00D86681">
        <w:rPr>
          <w:rFonts w:eastAsia="Calibri" w:cs="Times New Roman"/>
          <w:sz w:val="26"/>
          <w:szCs w:val="26"/>
          <w:lang w:val="pt-BR"/>
        </w:rPr>
        <w:t xml:space="preserve">Vật liệu nổ là một trong những công vụ chính dùng trong khai thác đá, việc dự trữ thuốc nổ phục vụ sản xuất là điều bắt buộc với mỏ đá nay. Và chính nguồn thuốc nổ được dự trữ này đã trở thành mối nguy hiểm, có thể gây cháy nổ bất cứ lúc nào nếu không được quản lý chặt chẽ. Khi sự cố cháy nổ xảy ra không những gây thiệt hại rất </w:t>
      </w:r>
      <w:r w:rsidRPr="00D86681">
        <w:rPr>
          <w:rFonts w:eastAsia="Calibri" w:cs="Times New Roman"/>
          <w:sz w:val="26"/>
          <w:szCs w:val="26"/>
          <w:lang w:val="pt-BR"/>
        </w:rPr>
        <w:lastRenderedPageBreak/>
        <w:t>lớn về người và tài sản mà còn gián tiếp gây ảnh hưởng đến tâm lý của công nhân và người dân xung quanh. Vật liệu nổ còn có nguy cơ bị kẻ gian lấy cắp bất kỳ lúc nào nếu chủ đầu không có những biện pháp trông coi, quản lý một cách chặt chẽ. Ngoài ra sự cố đối với kho VLNCN khi có thiên tai, mưa lũ xảy ra: lật mái, hỏng cửa, nước mưa chảy vào trong kho làm hỏng vật liệu nổ hay khi xảy ra lũ quét, sạt lở đất có thể làm sập kho.</w:t>
      </w:r>
    </w:p>
    <w:p w:rsidR="00307A67" w:rsidRPr="00D86681" w:rsidRDefault="00307A67" w:rsidP="00427E0E">
      <w:pPr>
        <w:spacing w:after="0" w:line="312" w:lineRule="auto"/>
        <w:jc w:val="both"/>
        <w:rPr>
          <w:rFonts w:eastAsia="Calibri" w:cs="Times New Roman"/>
          <w:b/>
          <w:bCs/>
          <w:i/>
          <w:sz w:val="26"/>
          <w:szCs w:val="26"/>
          <w:lang w:val="pt-BR"/>
        </w:rPr>
      </w:pPr>
      <w:r w:rsidRPr="00D86681">
        <w:rPr>
          <w:rFonts w:eastAsia="Calibri" w:cs="Times New Roman"/>
          <w:b/>
          <w:bCs/>
          <w:i/>
          <w:sz w:val="26"/>
          <w:szCs w:val="26"/>
          <w:lang w:val="pt-BR"/>
        </w:rPr>
        <w:t>f. Sự cố, rủi ro có thể xảy ra trong hoạt động nổ mìn</w:t>
      </w:r>
    </w:p>
    <w:p w:rsidR="00307A67" w:rsidRPr="00D86681" w:rsidRDefault="00307A67" w:rsidP="00427E0E">
      <w:pPr>
        <w:tabs>
          <w:tab w:val="left" w:pos="720"/>
        </w:tabs>
        <w:spacing w:after="0" w:line="312" w:lineRule="auto"/>
        <w:ind w:firstLine="720"/>
        <w:jc w:val="both"/>
        <w:rPr>
          <w:rFonts w:eastAsia="Calibri" w:cs="Times New Roman"/>
          <w:iCs/>
          <w:sz w:val="26"/>
          <w:szCs w:val="26"/>
          <w:lang w:val="pt-BR"/>
        </w:rPr>
      </w:pPr>
      <w:r w:rsidRPr="00D86681">
        <w:rPr>
          <w:rFonts w:eastAsia="Calibri" w:cs="Times New Roman"/>
          <w:iCs/>
          <w:sz w:val="26"/>
          <w:szCs w:val="26"/>
          <w:lang w:val="pt-BR"/>
        </w:rPr>
        <w:t>Các sự cố, rủi ro xảy ra trong hoạt động nổ mìn tại khu vực mỏ có thể do các công nhân trên công trường</w:t>
      </w:r>
      <w:r w:rsidRPr="00D86681">
        <w:rPr>
          <w:rFonts w:eastAsia="Calibri" w:cs="Times New Roman"/>
          <w:iCs/>
          <w:sz w:val="26"/>
          <w:szCs w:val="26"/>
        </w:rPr>
        <w:t xml:space="preserve"> khai thác không tuân thủ theo quy trình an toàn lao động, </w:t>
      </w:r>
      <w:r w:rsidRPr="00D86681">
        <w:rPr>
          <w:rFonts w:eastAsia="Calibri" w:cs="Times New Roman"/>
          <w:iCs/>
          <w:sz w:val="26"/>
          <w:szCs w:val="26"/>
          <w:lang w:val="pt-BR"/>
        </w:rPr>
        <w:t xml:space="preserve">khi khoan </w:t>
      </w:r>
      <w:r w:rsidRPr="00D86681">
        <w:rPr>
          <w:rFonts w:eastAsia="Calibri" w:cs="Times New Roman"/>
          <w:iCs/>
          <w:sz w:val="26"/>
          <w:szCs w:val="26"/>
        </w:rPr>
        <w:t>nổ mìn không theo an toàn kỹ thuật</w:t>
      </w:r>
      <w:r w:rsidRPr="00D86681">
        <w:rPr>
          <w:rFonts w:eastAsia="Calibri" w:cs="Times New Roman"/>
          <w:iCs/>
          <w:sz w:val="26"/>
          <w:szCs w:val="26"/>
          <w:lang w:val="pt-BR"/>
        </w:rPr>
        <w:t>, không theo thiết kế đã đề ra.</w:t>
      </w:r>
    </w:p>
    <w:p w:rsidR="00307A67" w:rsidRPr="00D86681" w:rsidRDefault="00307A67" w:rsidP="00427E0E">
      <w:pPr>
        <w:spacing w:after="0" w:line="312" w:lineRule="auto"/>
        <w:ind w:firstLine="720"/>
        <w:jc w:val="both"/>
        <w:rPr>
          <w:rFonts w:eastAsia="Calibri" w:cs="Times New Roman"/>
          <w:iCs/>
          <w:spacing w:val="-6"/>
          <w:sz w:val="26"/>
          <w:szCs w:val="26"/>
        </w:rPr>
      </w:pPr>
      <w:r w:rsidRPr="00D86681">
        <w:rPr>
          <w:rFonts w:eastAsia="Calibri" w:cs="Times New Roman"/>
          <w:iCs/>
          <w:spacing w:val="-6"/>
          <w:sz w:val="26"/>
          <w:szCs w:val="26"/>
          <w:lang w:val="pt-BR"/>
        </w:rPr>
        <w:t>- Khi nổ mìn có chấn động quá lớn sẽ ảnh hưởng đến các công trình gần khu vực.</w:t>
      </w:r>
    </w:p>
    <w:p w:rsidR="00307A67" w:rsidRPr="00D86681" w:rsidRDefault="00307A67" w:rsidP="00427E0E">
      <w:pPr>
        <w:spacing w:after="0" w:line="312" w:lineRule="auto"/>
        <w:ind w:firstLine="720"/>
        <w:jc w:val="both"/>
        <w:rPr>
          <w:rFonts w:eastAsia="Calibri" w:cs="Times New Roman"/>
          <w:iCs/>
          <w:sz w:val="26"/>
          <w:szCs w:val="26"/>
        </w:rPr>
      </w:pPr>
      <w:r w:rsidRPr="00D86681">
        <w:rPr>
          <w:rFonts w:eastAsia="Calibri" w:cs="Times New Roman"/>
          <w:iCs/>
          <w:sz w:val="26"/>
          <w:szCs w:val="26"/>
          <w:lang w:val="en-US"/>
        </w:rPr>
        <w:t xml:space="preserve">- </w:t>
      </w:r>
      <w:r w:rsidRPr="00D86681">
        <w:rPr>
          <w:rFonts w:eastAsia="Calibri" w:cs="Times New Roman"/>
          <w:iCs/>
          <w:sz w:val="26"/>
          <w:szCs w:val="26"/>
        </w:rPr>
        <w:t>Đá bay khi nổ mìn sẽ nguy hiểm đối với công nhân khai thác tại mỏ, các máy móc, thiết bị khi khai thác nếu không ở khu vực an toàn đối với khu vực nổ mìn.</w:t>
      </w:r>
    </w:p>
    <w:p w:rsidR="00307A67" w:rsidRPr="00D86681" w:rsidRDefault="00307A67" w:rsidP="00427E0E">
      <w:pPr>
        <w:spacing w:after="0" w:line="312" w:lineRule="auto"/>
        <w:ind w:firstLine="720"/>
        <w:jc w:val="both"/>
        <w:rPr>
          <w:rFonts w:eastAsia="Calibri" w:cs="Times New Roman"/>
          <w:iCs/>
          <w:sz w:val="26"/>
          <w:szCs w:val="26"/>
        </w:rPr>
      </w:pPr>
      <w:r w:rsidRPr="00D86681">
        <w:rPr>
          <w:rFonts w:eastAsia="Calibri" w:cs="Times New Roman"/>
          <w:iCs/>
          <w:sz w:val="26"/>
          <w:szCs w:val="26"/>
          <w:lang w:val="en-US"/>
        </w:rPr>
        <w:t xml:space="preserve">- </w:t>
      </w:r>
      <w:r w:rsidRPr="00D86681">
        <w:rPr>
          <w:rFonts w:eastAsia="Calibri" w:cs="Times New Roman"/>
          <w:iCs/>
          <w:sz w:val="26"/>
          <w:szCs w:val="26"/>
        </w:rPr>
        <w:t>Nếu khai thác không đúng công suất, sử dụng lượng thuốc nổ quá lớn sẽ tạo ra các sóng không khí qua đó sẽ ảnh hưởng đến nhà cửa gần khu vực mỏ.</w:t>
      </w:r>
    </w:p>
    <w:p w:rsidR="00307A67" w:rsidRPr="00D86681" w:rsidRDefault="00307A67" w:rsidP="00427E0E">
      <w:pPr>
        <w:widowControl w:val="0"/>
        <w:spacing w:after="0" w:line="312" w:lineRule="auto"/>
        <w:jc w:val="both"/>
        <w:rPr>
          <w:rFonts w:eastAsia="Calibri" w:cs="Times New Roman"/>
          <w:b/>
          <w:bCs/>
          <w:i/>
          <w:sz w:val="26"/>
          <w:szCs w:val="26"/>
        </w:rPr>
      </w:pPr>
      <w:r w:rsidRPr="00D86681">
        <w:rPr>
          <w:rFonts w:eastAsia="Calibri" w:cs="Times New Roman"/>
          <w:b/>
          <w:bCs/>
          <w:i/>
          <w:sz w:val="26"/>
          <w:szCs w:val="26"/>
          <w:lang w:val="en-US"/>
        </w:rPr>
        <w:t xml:space="preserve">g. </w:t>
      </w:r>
      <w:r w:rsidRPr="00D86681">
        <w:rPr>
          <w:rFonts w:eastAsia="Calibri" w:cs="Times New Roman"/>
          <w:b/>
          <w:bCs/>
          <w:i/>
          <w:sz w:val="26"/>
          <w:szCs w:val="26"/>
        </w:rPr>
        <w:t>Tác động trượt lở đất đá, nứt nẻ hệ thống công trình xây dựng</w:t>
      </w:r>
    </w:p>
    <w:p w:rsidR="00307A67" w:rsidRPr="00D86681" w:rsidRDefault="00307A67" w:rsidP="00427E0E">
      <w:pPr>
        <w:spacing w:after="0" w:line="312" w:lineRule="auto"/>
        <w:ind w:firstLine="720"/>
        <w:jc w:val="both"/>
        <w:rPr>
          <w:rFonts w:eastAsia="Calibri" w:cs="Times New Roman"/>
          <w:sz w:val="26"/>
          <w:szCs w:val="26"/>
        </w:rPr>
      </w:pPr>
      <w:r w:rsidRPr="00D86681">
        <w:rPr>
          <w:rFonts w:eastAsia="Calibri" w:cs="Times New Roman"/>
          <w:sz w:val="26"/>
          <w:szCs w:val="26"/>
        </w:rPr>
        <w:t>Các hoạt động khai thác như cắt xén chân sườn dốc khi khai thác tại khu vực mỏ và hoạt động vận tải của các xe cơ giới, việc dùng mìn phá đá là những tác nhân gây ra trượt lở đất đá.</w:t>
      </w:r>
    </w:p>
    <w:p w:rsidR="00307A67" w:rsidRPr="00D86681" w:rsidRDefault="00307A67" w:rsidP="00427E0E">
      <w:pPr>
        <w:widowControl w:val="0"/>
        <w:spacing w:after="0" w:line="312" w:lineRule="auto"/>
        <w:ind w:firstLine="720"/>
        <w:jc w:val="both"/>
        <w:rPr>
          <w:rFonts w:eastAsia="Calibri" w:cs="Times New Roman"/>
          <w:sz w:val="26"/>
          <w:szCs w:val="26"/>
        </w:rPr>
      </w:pPr>
      <w:r w:rsidRPr="00D86681">
        <w:rPr>
          <w:rFonts w:eastAsia="Calibri" w:cs="Times New Roman"/>
          <w:sz w:val="26"/>
          <w:szCs w:val="26"/>
        </w:rPr>
        <w:t>Ngoài ra, việc loại bỏ mất lớp phủ thực vật cũng là nguyên nhân quan trọng gây ra trượt lở đất đá. Xem xét các khối trượt liên quan đến lớp phủ thực vật ta thấy có tới &gt;75% các khối trượt xảy ra trên bề mặt thuộc phạm vi 2 loại sử dụng đất là đồi núi trọc xen trảng cỏ, cây bụi và đất nương rẫy. Đối với các vùng còn lớp phủ thực vật thì hiện tượng trượt lở đất xảy ra ít hơn.</w:t>
      </w:r>
    </w:p>
    <w:p w:rsidR="00307A67" w:rsidRPr="00D86681" w:rsidRDefault="00307A67" w:rsidP="00427E0E">
      <w:pPr>
        <w:widowControl w:val="0"/>
        <w:spacing w:after="0" w:line="312" w:lineRule="auto"/>
        <w:ind w:firstLine="720"/>
        <w:jc w:val="both"/>
        <w:rPr>
          <w:rFonts w:eastAsia="Calibri" w:cs="Times New Roman"/>
          <w:sz w:val="26"/>
          <w:szCs w:val="26"/>
        </w:rPr>
      </w:pPr>
      <w:r w:rsidRPr="00D86681">
        <w:rPr>
          <w:rFonts w:eastAsia="Calibri" w:cs="Times New Roman"/>
          <w:sz w:val="26"/>
          <w:szCs w:val="26"/>
        </w:rPr>
        <w:t>Vị trí trượt lở xuất hiện nhiều trong các đới dập vỡ phá huỷ kiến tạo, trong lớp vỏ phong hoá có chiều dày &gt;5 m, hình thành trên đá trầm tích. Quá trình khảo sát, nghiên cứu địa chất tại khu mỏ cho thấy trượt đất xảy ra trên lớp vỏ phong hoá vụn thô là chính; còn đối với các loại vỏ phong hoá sét và phong hoá đất đỏ hình thành trên đá, hay các vỏ phong hoá có bề dày nhỏ, hiện tượng trượt đất xảy ra ít hơn.</w:t>
      </w:r>
    </w:p>
    <w:p w:rsidR="00307A67" w:rsidRPr="00D86681" w:rsidRDefault="00307A67" w:rsidP="00427E0E">
      <w:pPr>
        <w:widowControl w:val="0"/>
        <w:spacing w:after="0" w:line="312" w:lineRule="auto"/>
        <w:ind w:firstLine="720"/>
        <w:jc w:val="both"/>
        <w:rPr>
          <w:rFonts w:eastAsia="Calibri" w:cs="Times New Roman"/>
          <w:sz w:val="26"/>
          <w:szCs w:val="26"/>
        </w:rPr>
      </w:pPr>
      <w:r w:rsidRPr="00D86681">
        <w:rPr>
          <w:rFonts w:eastAsia="Calibri" w:cs="Times New Roman"/>
          <w:sz w:val="26"/>
          <w:szCs w:val="26"/>
        </w:rPr>
        <w:t>Khi khai thác đá, trượt lở đất đá hầu hết xảy ra tại các vách có mái dốc quá lớn, nhiều chỗ không được kè đúng kỹ thuật, nhiều đoạn sụt vách âm do đất đá được san ủi làm nền đường không có nền móng vững chắc, lại không được đầm chặt kèm theo những rung chất do nổ mìn tạo ra.</w:t>
      </w:r>
    </w:p>
    <w:p w:rsidR="00307A67" w:rsidRPr="00D86681" w:rsidRDefault="00307A67" w:rsidP="00427E0E">
      <w:pPr>
        <w:widowControl w:val="0"/>
        <w:spacing w:after="0" w:line="312" w:lineRule="auto"/>
        <w:ind w:firstLine="720"/>
        <w:jc w:val="both"/>
        <w:rPr>
          <w:rFonts w:eastAsia="Calibri" w:cs="Times New Roman"/>
          <w:sz w:val="26"/>
          <w:szCs w:val="26"/>
        </w:rPr>
      </w:pPr>
      <w:r w:rsidRPr="00D86681">
        <w:rPr>
          <w:rFonts w:eastAsia="Calibri" w:cs="Times New Roman"/>
          <w:sz w:val="26"/>
          <w:szCs w:val="26"/>
        </w:rPr>
        <w:t>Cũng tại mỏ khu khai trường tách biệt hoàn toàn khỏi khu vực xây dựng văn phòng mỏ và không có công trình xây dựng kiên cố của người dân địa phương. Do vậy có thể khẳng định những rung chấn do công tác nổ mìn và khai thác tại mỏ không gây nứt nẻ trong các công trình xây dựng trong khu vực.</w:t>
      </w:r>
    </w:p>
    <w:p w:rsidR="00307A67" w:rsidRPr="00D86681" w:rsidRDefault="00307A67" w:rsidP="00427E0E">
      <w:pPr>
        <w:widowControl w:val="0"/>
        <w:spacing w:after="0" w:line="312" w:lineRule="auto"/>
        <w:jc w:val="both"/>
        <w:rPr>
          <w:rFonts w:eastAsia="Calibri" w:cs="Times New Roman"/>
          <w:b/>
          <w:bCs/>
          <w:i/>
          <w:sz w:val="26"/>
          <w:szCs w:val="26"/>
          <w:lang w:val="en-US"/>
        </w:rPr>
      </w:pPr>
      <w:r w:rsidRPr="00D86681">
        <w:rPr>
          <w:rFonts w:eastAsia="Calibri" w:cs="Times New Roman"/>
          <w:b/>
          <w:bCs/>
          <w:i/>
          <w:sz w:val="26"/>
          <w:szCs w:val="26"/>
          <w:lang w:val="en-US"/>
        </w:rPr>
        <w:t xml:space="preserve">h. </w:t>
      </w:r>
      <w:r w:rsidRPr="00D86681">
        <w:rPr>
          <w:rFonts w:eastAsia="Calibri" w:cs="Times New Roman"/>
          <w:b/>
          <w:bCs/>
          <w:i/>
          <w:sz w:val="26"/>
          <w:szCs w:val="26"/>
        </w:rPr>
        <w:t>Sự cố hồ lắng bị đầy nước và tràn ra s</w:t>
      </w:r>
      <w:r w:rsidRPr="00D86681">
        <w:rPr>
          <w:rFonts w:eastAsia="Calibri" w:cs="Times New Roman"/>
          <w:b/>
          <w:bCs/>
          <w:i/>
          <w:sz w:val="26"/>
          <w:szCs w:val="26"/>
          <w:lang w:val="en-US"/>
        </w:rPr>
        <w:t>uối khi mưa lớn</w:t>
      </w:r>
    </w:p>
    <w:p w:rsidR="00307A67" w:rsidRPr="00D86681" w:rsidRDefault="00307A67" w:rsidP="00427E0E">
      <w:pPr>
        <w:widowControl w:val="0"/>
        <w:spacing w:after="0" w:line="312" w:lineRule="auto"/>
        <w:ind w:firstLine="720"/>
        <w:jc w:val="both"/>
        <w:rPr>
          <w:rFonts w:eastAsia="Calibri" w:cs="Times New Roman"/>
          <w:bCs/>
          <w:sz w:val="26"/>
          <w:szCs w:val="26"/>
          <w:lang w:val="en-US"/>
        </w:rPr>
      </w:pPr>
      <w:r w:rsidRPr="00D86681">
        <w:rPr>
          <w:rFonts w:eastAsia="Calibri" w:cs="Times New Roman"/>
          <w:bCs/>
          <w:sz w:val="26"/>
          <w:szCs w:val="26"/>
          <w:lang w:val="en-US"/>
        </w:rPr>
        <w:lastRenderedPageBreak/>
        <w:t>Trong những ngày có mưa lớn kéo dài có thể xảy ra sự cố hồ lắng bị đầy và tràn ra suối xung quanh khu vực dự án có khi đó nước tại hồ lắng chưa được xử lý hết sẽ gây ô nhiễm môi trường nước mặt tại khu vực gần đó.</w:t>
      </w:r>
    </w:p>
    <w:p w:rsidR="005C2802" w:rsidRPr="00D86681" w:rsidRDefault="004E5ABE" w:rsidP="00427E0E">
      <w:pPr>
        <w:pStyle w:val="AMOMUC1NGHIENG"/>
        <w:spacing w:line="312" w:lineRule="auto"/>
        <w:rPr>
          <w:spacing w:val="-2"/>
          <w:lang w:eastAsia="ja-JP"/>
        </w:rPr>
      </w:pPr>
      <w:bookmarkStart w:id="337" w:name="_Toc106016321"/>
      <w:r w:rsidRPr="00D86681">
        <w:rPr>
          <w:rFonts w:asciiTheme="majorHAnsi" w:hAnsiTheme="majorHAnsi" w:cstheme="majorHAnsi"/>
        </w:rPr>
        <w:t>3.</w:t>
      </w:r>
      <w:r w:rsidR="008F10E9" w:rsidRPr="00D86681">
        <w:rPr>
          <w:rFonts w:asciiTheme="majorHAnsi" w:hAnsiTheme="majorHAnsi" w:cstheme="majorHAnsi"/>
        </w:rPr>
        <w:t>2</w:t>
      </w:r>
      <w:r w:rsidRPr="00D86681">
        <w:rPr>
          <w:rFonts w:asciiTheme="majorHAnsi" w:hAnsiTheme="majorHAnsi" w:cstheme="majorHAnsi"/>
        </w:rPr>
        <w:t>.</w:t>
      </w:r>
      <w:r w:rsidR="008F10E9" w:rsidRPr="00D86681">
        <w:rPr>
          <w:rFonts w:asciiTheme="majorHAnsi" w:hAnsiTheme="majorHAnsi" w:cstheme="majorHAnsi"/>
        </w:rPr>
        <w:t>1</w:t>
      </w:r>
      <w:r w:rsidRPr="00D86681">
        <w:rPr>
          <w:rFonts w:asciiTheme="majorHAnsi" w:hAnsiTheme="majorHAnsi" w:cstheme="majorHAnsi"/>
        </w:rPr>
        <w:t xml:space="preserve">.3. </w:t>
      </w:r>
      <w:r w:rsidR="005C2802" w:rsidRPr="00D86681">
        <w:rPr>
          <w:lang w:eastAsia="ja-JP"/>
        </w:rPr>
        <w:t>Đánh giá tổng hợp các tác động của Dự án</w:t>
      </w:r>
      <w:bookmarkEnd w:id="337"/>
    </w:p>
    <w:p w:rsidR="005C2802" w:rsidRPr="00D86681" w:rsidRDefault="005C2802" w:rsidP="00427E0E">
      <w:pPr>
        <w:spacing w:after="0" w:line="312" w:lineRule="auto"/>
        <w:ind w:firstLine="720"/>
        <w:jc w:val="both"/>
        <w:rPr>
          <w:rFonts w:eastAsia="Calibri" w:cs="Times New Roman"/>
          <w:sz w:val="26"/>
          <w:szCs w:val="26"/>
          <w:lang w:val="pt-BR"/>
        </w:rPr>
      </w:pPr>
      <w:r w:rsidRPr="00D86681">
        <w:rPr>
          <w:rFonts w:eastAsia="Calibri" w:cs="Times New Roman"/>
          <w:sz w:val="26"/>
          <w:szCs w:val="26"/>
          <w:lang w:val="pl-PL"/>
        </w:rPr>
        <w:t>Các tác động môi trường chủ yếu của Dự án đối với các thành phần môi trường khu vực được thể hiện qua các hoạt động đối với từng giai đoạn thực hiện Dự án và được đánh giá bằng phương pháp ma trận. Các tác động được liệt kê trong Bả</w:t>
      </w:r>
      <w:r w:rsidR="002C0B22" w:rsidRPr="00D86681">
        <w:rPr>
          <w:rFonts w:eastAsia="Calibri" w:cs="Times New Roman"/>
          <w:sz w:val="26"/>
          <w:szCs w:val="26"/>
          <w:lang w:val="pl-PL"/>
        </w:rPr>
        <w:t>ng 3.18</w:t>
      </w:r>
      <w:r w:rsidRPr="00D86681">
        <w:rPr>
          <w:rFonts w:eastAsia="Calibri" w:cs="Times New Roman"/>
          <w:sz w:val="26"/>
          <w:szCs w:val="26"/>
          <w:lang w:val="pl-PL"/>
        </w:rPr>
        <w:t xml:space="preserve"> và </w:t>
      </w:r>
      <w:r w:rsidRPr="00D86681">
        <w:rPr>
          <w:rFonts w:eastAsia="Calibri" w:cs="Times New Roman"/>
          <w:sz w:val="26"/>
          <w:szCs w:val="26"/>
          <w:lang w:val="pt-BR"/>
        </w:rPr>
        <w:t>chia thành 2 nhóm:</w:t>
      </w:r>
    </w:p>
    <w:p w:rsidR="005C2802" w:rsidRPr="00D86681" w:rsidRDefault="005C2802" w:rsidP="00427E0E">
      <w:pPr>
        <w:spacing w:after="0" w:line="312" w:lineRule="auto"/>
        <w:ind w:firstLine="720"/>
        <w:jc w:val="both"/>
        <w:rPr>
          <w:rFonts w:eastAsia="Calibri" w:cs="Times New Roman"/>
          <w:sz w:val="26"/>
          <w:szCs w:val="26"/>
          <w:lang w:val="pt-BR"/>
        </w:rPr>
      </w:pPr>
      <w:r w:rsidRPr="00D86681">
        <w:rPr>
          <w:rFonts w:eastAsia="Calibri" w:cs="Times New Roman"/>
          <w:sz w:val="26"/>
          <w:szCs w:val="26"/>
          <w:lang w:val="pt-BR"/>
        </w:rPr>
        <w:t xml:space="preserve">- Nhóm 1: Tác động đến các thành phần môi trường tự nhiên. </w:t>
      </w:r>
    </w:p>
    <w:p w:rsidR="005C2802" w:rsidRPr="00D86681" w:rsidRDefault="005C2802" w:rsidP="00427E0E">
      <w:pPr>
        <w:spacing w:after="0" w:line="312" w:lineRule="auto"/>
        <w:ind w:firstLine="720"/>
        <w:jc w:val="both"/>
        <w:rPr>
          <w:rFonts w:eastAsia="Calibri" w:cs="Times New Roman"/>
          <w:sz w:val="26"/>
          <w:szCs w:val="26"/>
          <w:lang w:val="pt-BR"/>
        </w:rPr>
      </w:pPr>
      <w:r w:rsidRPr="00D86681">
        <w:rPr>
          <w:rFonts w:eastAsia="Calibri" w:cs="Times New Roman"/>
          <w:sz w:val="26"/>
          <w:szCs w:val="26"/>
          <w:lang w:val="pt-BR"/>
        </w:rPr>
        <w:t>- Nhóm 2: Tác động đến môi trường kinh tế – xã hội.</w:t>
      </w:r>
    </w:p>
    <w:p w:rsidR="005C2802" w:rsidRPr="00D86681" w:rsidRDefault="005C2802" w:rsidP="00427E0E">
      <w:pPr>
        <w:spacing w:after="0" w:line="312" w:lineRule="auto"/>
        <w:ind w:firstLine="720"/>
        <w:jc w:val="both"/>
        <w:rPr>
          <w:rFonts w:eastAsia="Calibri" w:cs="Times New Roman"/>
          <w:bCs/>
          <w:sz w:val="26"/>
          <w:szCs w:val="26"/>
          <w:lang w:val="pt-BR"/>
        </w:rPr>
      </w:pPr>
      <w:r w:rsidRPr="00D86681">
        <w:rPr>
          <w:rFonts w:eastAsia="Calibri" w:cs="Times New Roman"/>
          <w:sz w:val="26"/>
          <w:szCs w:val="26"/>
          <w:lang w:val="pt-BR"/>
        </w:rPr>
        <w:t xml:space="preserve">Các hoạt động của Dự án được xếp theo hàng ngang. Các tác động được xếp theo cột dọc. Tại các ô tương ứng trong bảng ma trận, mức độ mạnh, yếu của tác động được ký hiệu bằng các chữ số: </w:t>
      </w:r>
      <w:r w:rsidRPr="00D86681">
        <w:rPr>
          <w:rFonts w:eastAsia="Calibri" w:cs="Times New Roman"/>
          <w:bCs/>
          <w:sz w:val="26"/>
          <w:szCs w:val="26"/>
          <w:lang w:val="pt-BR"/>
        </w:rPr>
        <w:t xml:space="preserve">3 </w:t>
      </w:r>
      <w:r w:rsidRPr="00D86681">
        <w:rPr>
          <w:rFonts w:eastAsia="Calibri" w:cs="Times New Roman"/>
          <w:b/>
          <w:sz w:val="26"/>
          <w:szCs w:val="26"/>
          <w:lang w:val="pt-BR"/>
        </w:rPr>
        <w:t>-</w:t>
      </w:r>
      <w:r w:rsidRPr="00D86681">
        <w:rPr>
          <w:rFonts w:eastAsia="Calibri" w:cs="Times New Roman"/>
          <w:sz w:val="26"/>
          <w:szCs w:val="26"/>
          <w:lang w:val="pt-BR"/>
        </w:rPr>
        <w:t xml:space="preserve"> tác động mạnh; </w:t>
      </w:r>
      <w:r w:rsidRPr="00D86681">
        <w:rPr>
          <w:rFonts w:eastAsia="Calibri" w:cs="Times New Roman"/>
          <w:bCs/>
          <w:sz w:val="26"/>
          <w:szCs w:val="26"/>
          <w:lang w:val="pt-BR"/>
        </w:rPr>
        <w:t>2</w:t>
      </w:r>
      <w:r w:rsidRPr="00D86681">
        <w:rPr>
          <w:rFonts w:eastAsia="Calibri" w:cs="Times New Roman"/>
          <w:b/>
          <w:sz w:val="26"/>
          <w:szCs w:val="26"/>
          <w:lang w:val="pt-BR"/>
        </w:rPr>
        <w:t xml:space="preserve"> -</w:t>
      </w:r>
      <w:r w:rsidRPr="00D86681">
        <w:rPr>
          <w:rFonts w:eastAsia="Calibri" w:cs="Times New Roman"/>
          <w:sz w:val="26"/>
          <w:szCs w:val="26"/>
          <w:lang w:val="pt-BR"/>
        </w:rPr>
        <w:t xml:space="preserve"> tác động trung bình;</w:t>
      </w:r>
      <w:r w:rsidRPr="00D86681">
        <w:rPr>
          <w:rFonts w:eastAsia="Calibri" w:cs="Times New Roman"/>
          <w:b/>
          <w:sz w:val="26"/>
          <w:szCs w:val="26"/>
          <w:lang w:val="pt-BR"/>
        </w:rPr>
        <w:t xml:space="preserve"> </w:t>
      </w:r>
      <w:r w:rsidRPr="00D86681">
        <w:rPr>
          <w:rFonts w:eastAsia="Calibri" w:cs="Times New Roman"/>
          <w:bCs/>
          <w:sz w:val="26"/>
          <w:szCs w:val="26"/>
          <w:lang w:val="pt-BR"/>
        </w:rPr>
        <w:t>1</w:t>
      </w:r>
      <w:r w:rsidRPr="00D86681">
        <w:rPr>
          <w:rFonts w:eastAsia="Calibri" w:cs="Times New Roman"/>
          <w:b/>
          <w:sz w:val="26"/>
          <w:szCs w:val="26"/>
          <w:lang w:val="pt-BR"/>
        </w:rPr>
        <w:t xml:space="preserve"> -</w:t>
      </w:r>
      <w:r w:rsidRPr="00D86681">
        <w:rPr>
          <w:rFonts w:eastAsia="Calibri" w:cs="Times New Roman"/>
          <w:sz w:val="26"/>
          <w:szCs w:val="26"/>
          <w:lang w:val="pt-BR"/>
        </w:rPr>
        <w:t xml:space="preserve"> tác động nhỏ</w:t>
      </w:r>
      <w:r w:rsidRPr="00D86681">
        <w:rPr>
          <w:rFonts w:eastAsia="Calibri" w:cs="Times New Roman"/>
          <w:bCs/>
          <w:sz w:val="26"/>
          <w:szCs w:val="26"/>
          <w:lang w:val="pt-BR"/>
        </w:rPr>
        <w:t>; 0 - không bị tác động hay tác động không đáng kể. Dấu "-" là chỉ các tác động tiêu cực, dấu "+" là chỉ các tác động tích cực. Hàng cuối cùng là cộng điểm theo cột dọc và cột cuối cùng là cộng điểm theo hàng ngang.</w:t>
      </w:r>
    </w:p>
    <w:p w:rsidR="005C2802" w:rsidRPr="00D86681" w:rsidRDefault="005C2802" w:rsidP="00427E0E">
      <w:pPr>
        <w:spacing w:after="0" w:line="312" w:lineRule="auto"/>
        <w:ind w:firstLine="720"/>
        <w:jc w:val="both"/>
        <w:rPr>
          <w:rFonts w:eastAsia="Calibri" w:cs="Times New Roman"/>
          <w:sz w:val="26"/>
          <w:szCs w:val="26"/>
          <w:lang w:val="pt-BR"/>
        </w:rPr>
      </w:pPr>
      <w:r w:rsidRPr="00D86681">
        <w:rPr>
          <w:rFonts w:eastAsia="Calibri" w:cs="Times New Roman"/>
          <w:sz w:val="26"/>
          <w:szCs w:val="26"/>
          <w:lang w:val="pt-BR"/>
        </w:rPr>
        <w:t>Từ Bả</w:t>
      </w:r>
      <w:r w:rsidR="002C0B22" w:rsidRPr="00D86681">
        <w:rPr>
          <w:rFonts w:eastAsia="Calibri" w:cs="Times New Roman"/>
          <w:sz w:val="26"/>
          <w:szCs w:val="26"/>
          <w:lang w:val="pt-BR"/>
        </w:rPr>
        <w:t>ng 3.18</w:t>
      </w:r>
      <w:r w:rsidRPr="00D86681">
        <w:rPr>
          <w:rFonts w:eastAsia="Calibri" w:cs="Times New Roman"/>
          <w:sz w:val="26"/>
          <w:szCs w:val="26"/>
          <w:lang w:val="pt-BR"/>
        </w:rPr>
        <w:t xml:space="preserve"> ma trận xác định các tác động môi trường của Dự án, cho thấy:</w:t>
      </w:r>
    </w:p>
    <w:p w:rsidR="005C2802" w:rsidRPr="00D86681" w:rsidRDefault="005C2802" w:rsidP="00427E0E">
      <w:pPr>
        <w:widowControl w:val="0"/>
        <w:spacing w:after="0" w:line="312" w:lineRule="auto"/>
        <w:ind w:firstLine="720"/>
        <w:jc w:val="both"/>
        <w:rPr>
          <w:rFonts w:eastAsia="Calibri" w:cs="Times New Roman"/>
          <w:sz w:val="26"/>
          <w:szCs w:val="26"/>
          <w:lang w:val="pt-BR"/>
        </w:rPr>
      </w:pPr>
      <w:r w:rsidRPr="00D86681">
        <w:rPr>
          <w:rFonts w:eastAsia="Calibri" w:cs="Times New Roman"/>
          <w:sz w:val="26"/>
          <w:szCs w:val="26"/>
          <w:lang w:val="pt-BR"/>
        </w:rPr>
        <w:t>- Tổng số điểm tác động trong giai đoạn thi công xây dựng các công trình mỏ là tiêu cực 57 + tích cực 2 = 59 điểm.</w:t>
      </w:r>
    </w:p>
    <w:p w:rsidR="005C2802" w:rsidRPr="00D86681" w:rsidRDefault="005C2802" w:rsidP="00427E0E">
      <w:pPr>
        <w:spacing w:after="0" w:line="312" w:lineRule="auto"/>
        <w:ind w:firstLine="720"/>
        <w:jc w:val="both"/>
        <w:rPr>
          <w:rFonts w:eastAsia="Calibri" w:cs="Times New Roman"/>
          <w:sz w:val="26"/>
          <w:szCs w:val="26"/>
          <w:lang w:val="pt-BR"/>
        </w:rPr>
      </w:pPr>
      <w:r w:rsidRPr="00D86681">
        <w:rPr>
          <w:rFonts w:eastAsia="Calibri" w:cs="Times New Roman"/>
          <w:sz w:val="26"/>
          <w:szCs w:val="26"/>
          <w:lang w:val="pt-BR"/>
        </w:rPr>
        <w:t>- Trong giai đoạn hoạt động khai thác mỏ, tổng số điểm các tác động tiêu cực 56 + tích cực 23 = 79 điểm, trong giai đoạn khai thác mỏ tác động lớn nhất là từ hoạt động nổ mìn, gạt chuyển và bốc xúc đá vôi.</w:t>
      </w:r>
    </w:p>
    <w:p w:rsidR="005C2802" w:rsidRPr="00D86681" w:rsidRDefault="005C2802" w:rsidP="00427E0E">
      <w:pPr>
        <w:spacing w:after="0" w:line="312" w:lineRule="auto"/>
        <w:ind w:firstLine="720"/>
        <w:jc w:val="both"/>
        <w:rPr>
          <w:rFonts w:eastAsia="Calibri" w:cs="Times New Roman"/>
          <w:sz w:val="26"/>
          <w:szCs w:val="26"/>
          <w:lang w:val="pt-BR"/>
        </w:rPr>
        <w:sectPr w:rsidR="005C2802" w:rsidRPr="00D86681" w:rsidSect="0028421D">
          <w:footerReference w:type="default" r:id="rId23"/>
          <w:pgSz w:w="11907" w:h="16840" w:code="9"/>
          <w:pgMar w:top="1134" w:right="1134" w:bottom="1134" w:left="1701" w:header="567" w:footer="567" w:gutter="0"/>
          <w:pgNumType w:start="0"/>
          <w:cols w:space="720"/>
          <w:docGrid w:linePitch="381"/>
        </w:sectPr>
      </w:pPr>
    </w:p>
    <w:p w:rsidR="005C2802" w:rsidRPr="00D86681" w:rsidRDefault="005C2802" w:rsidP="00427E0E">
      <w:pPr>
        <w:pStyle w:val="AMOBANG"/>
        <w:spacing w:line="312" w:lineRule="auto"/>
        <w:rPr>
          <w:rFonts w:asciiTheme="majorHAnsi" w:hAnsiTheme="majorHAnsi" w:cstheme="majorHAnsi"/>
          <w:sz w:val="26"/>
        </w:rPr>
      </w:pPr>
      <w:bookmarkStart w:id="338" w:name="_Toc500495101"/>
      <w:bookmarkStart w:id="339" w:name="_Toc500494778"/>
      <w:bookmarkStart w:id="340" w:name="_Toc500486736"/>
      <w:bookmarkStart w:id="341" w:name="_Toc509162421"/>
      <w:bookmarkStart w:id="342" w:name="_Toc525054763"/>
      <w:bookmarkStart w:id="343" w:name="_Toc14872543"/>
      <w:bookmarkStart w:id="344" w:name="_Toc52027079"/>
      <w:bookmarkStart w:id="345" w:name="_Toc99138316"/>
      <w:r w:rsidRPr="00D86681">
        <w:rPr>
          <w:rFonts w:asciiTheme="majorHAnsi" w:hAnsiTheme="majorHAnsi" w:cstheme="majorHAnsi"/>
          <w:sz w:val="26"/>
        </w:rPr>
        <w:lastRenderedPageBreak/>
        <w:t>Bả</w:t>
      </w:r>
      <w:r w:rsidR="002C0B22" w:rsidRPr="00D86681">
        <w:rPr>
          <w:rFonts w:asciiTheme="majorHAnsi" w:hAnsiTheme="majorHAnsi" w:cstheme="majorHAnsi"/>
          <w:sz w:val="26"/>
        </w:rPr>
        <w:t>ng 3.18</w:t>
      </w:r>
      <w:r w:rsidRPr="00D86681">
        <w:rPr>
          <w:rFonts w:asciiTheme="majorHAnsi" w:hAnsiTheme="majorHAnsi" w:cstheme="majorHAnsi"/>
          <w:sz w:val="26"/>
        </w:rPr>
        <w:t>. Ma trận xác định tác động môi trường của Dự án</w:t>
      </w:r>
      <w:bookmarkEnd w:id="338"/>
      <w:bookmarkEnd w:id="339"/>
      <w:bookmarkEnd w:id="340"/>
      <w:bookmarkEnd w:id="341"/>
      <w:bookmarkEnd w:id="342"/>
      <w:bookmarkEnd w:id="343"/>
      <w:bookmarkEnd w:id="344"/>
      <w:bookmarkEnd w:id="345"/>
    </w:p>
    <w:tbl>
      <w:tblPr>
        <w:tblW w:w="15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6"/>
        <w:gridCol w:w="777"/>
        <w:gridCol w:w="924"/>
        <w:gridCol w:w="1105"/>
        <w:gridCol w:w="878"/>
        <w:gridCol w:w="930"/>
        <w:gridCol w:w="791"/>
        <w:gridCol w:w="799"/>
        <w:gridCol w:w="743"/>
        <w:gridCol w:w="779"/>
        <w:gridCol w:w="791"/>
        <w:gridCol w:w="763"/>
        <w:gridCol w:w="779"/>
        <w:gridCol w:w="786"/>
        <w:gridCol w:w="769"/>
        <w:gridCol w:w="779"/>
      </w:tblGrid>
      <w:tr w:rsidR="00D86681" w:rsidRPr="00D86681" w:rsidTr="004273B8">
        <w:trPr>
          <w:trHeight w:val="20"/>
          <w:jc w:val="center"/>
        </w:trPr>
        <w:tc>
          <w:tcPr>
            <w:tcW w:w="2866" w:type="dxa"/>
            <w:vMerge w:val="restart"/>
            <w:tcBorders>
              <w:top w:val="single" w:sz="4" w:space="0" w:color="auto"/>
              <w:left w:val="single" w:sz="4" w:space="0" w:color="auto"/>
              <w:bottom w:val="single" w:sz="4" w:space="0" w:color="000000"/>
              <w:right w:val="single" w:sz="4" w:space="0" w:color="auto"/>
            </w:tcBorders>
            <w:vAlign w:val="center"/>
            <w:hideMark/>
          </w:tcPr>
          <w:p w:rsidR="005C2802" w:rsidRPr="00D86681" w:rsidRDefault="005C2802" w:rsidP="00427E0E">
            <w:pPr>
              <w:spacing w:after="0" w:line="312" w:lineRule="auto"/>
              <w:rPr>
                <w:rFonts w:eastAsia="Calibri" w:cs="Times New Roman"/>
                <w:b/>
                <w:sz w:val="26"/>
                <w:szCs w:val="26"/>
                <w:lang w:val="pt-BR"/>
              </w:rPr>
            </w:pPr>
            <w:r w:rsidRPr="00D86681">
              <w:rPr>
                <w:rFonts w:eastAsia="Calibri" w:cs="Times New Roman"/>
                <w:b/>
                <w:sz w:val="26"/>
                <w:szCs w:val="26"/>
                <w:lang w:val="pt-BR"/>
              </w:rPr>
              <w:t>Các hoạt động chủ yếu của dự án</w:t>
            </w:r>
          </w:p>
        </w:tc>
        <w:tc>
          <w:tcPr>
            <w:tcW w:w="5405" w:type="dxa"/>
            <w:gridSpan w:val="6"/>
            <w:tcBorders>
              <w:top w:val="single" w:sz="4" w:space="0" w:color="auto"/>
              <w:left w:val="single" w:sz="4" w:space="0" w:color="auto"/>
              <w:bottom w:val="single" w:sz="4" w:space="0" w:color="auto"/>
              <w:right w:val="single" w:sz="4" w:space="0" w:color="auto"/>
            </w:tcBorders>
            <w:vAlign w:val="center"/>
            <w:hideMark/>
          </w:tcPr>
          <w:p w:rsidR="005C2802" w:rsidRPr="00D86681" w:rsidRDefault="005C2802" w:rsidP="00427E0E">
            <w:pPr>
              <w:spacing w:after="0" w:line="312" w:lineRule="auto"/>
              <w:rPr>
                <w:rFonts w:eastAsia="Calibri" w:cs="Times New Roman"/>
                <w:b/>
                <w:sz w:val="26"/>
                <w:szCs w:val="26"/>
                <w:lang w:val="pt-BR"/>
              </w:rPr>
            </w:pPr>
            <w:r w:rsidRPr="00D86681">
              <w:rPr>
                <w:rFonts w:eastAsia="Calibri" w:cs="Times New Roman"/>
                <w:b/>
                <w:sz w:val="26"/>
                <w:szCs w:val="26"/>
                <w:lang w:val="pt-BR"/>
              </w:rPr>
              <w:t>Môi trường và tài nguyên</w:t>
            </w:r>
          </w:p>
        </w:tc>
        <w:tc>
          <w:tcPr>
            <w:tcW w:w="3112" w:type="dxa"/>
            <w:gridSpan w:val="4"/>
            <w:tcBorders>
              <w:top w:val="single" w:sz="4" w:space="0" w:color="auto"/>
              <w:left w:val="single" w:sz="4" w:space="0" w:color="auto"/>
              <w:bottom w:val="single" w:sz="4" w:space="0" w:color="auto"/>
              <w:right w:val="single" w:sz="4" w:space="0" w:color="auto"/>
            </w:tcBorders>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Kinh tế - xã hội</w:t>
            </w:r>
          </w:p>
        </w:tc>
        <w:tc>
          <w:tcPr>
            <w:tcW w:w="2328" w:type="dxa"/>
            <w:gridSpan w:val="3"/>
            <w:tcBorders>
              <w:top w:val="single" w:sz="4" w:space="0" w:color="auto"/>
              <w:left w:val="single" w:sz="4" w:space="0" w:color="auto"/>
              <w:bottom w:val="single" w:sz="4" w:space="0" w:color="auto"/>
              <w:right w:val="single" w:sz="4" w:space="0" w:color="auto"/>
            </w:tcBorders>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Chất lượng cuộc sống</w:t>
            </w:r>
          </w:p>
        </w:tc>
        <w:tc>
          <w:tcPr>
            <w:tcW w:w="1548" w:type="dxa"/>
            <w:gridSpan w:val="2"/>
            <w:tcBorders>
              <w:top w:val="single" w:sz="4" w:space="0" w:color="auto"/>
              <w:left w:val="single" w:sz="4" w:space="0" w:color="auto"/>
              <w:bottom w:val="single" w:sz="4" w:space="0" w:color="auto"/>
              <w:right w:val="single" w:sz="4" w:space="0" w:color="auto"/>
            </w:tcBorders>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Cộng</w:t>
            </w:r>
          </w:p>
        </w:tc>
      </w:tr>
      <w:tr w:rsidR="00D86681" w:rsidRPr="00D86681" w:rsidTr="004273B8">
        <w:trPr>
          <w:trHeight w:val="20"/>
          <w:jc w:val="center"/>
        </w:trPr>
        <w:tc>
          <w:tcPr>
            <w:tcW w:w="2866" w:type="dxa"/>
            <w:vMerge/>
            <w:tcBorders>
              <w:top w:val="single" w:sz="4" w:space="0" w:color="auto"/>
              <w:left w:val="single" w:sz="4" w:space="0" w:color="auto"/>
              <w:bottom w:val="single" w:sz="4" w:space="0" w:color="000000"/>
              <w:right w:val="single" w:sz="4" w:space="0" w:color="auto"/>
            </w:tcBorders>
            <w:vAlign w:val="center"/>
            <w:hideMark/>
          </w:tcPr>
          <w:p w:rsidR="005C2802" w:rsidRPr="00D86681" w:rsidRDefault="005C2802" w:rsidP="00427E0E">
            <w:pPr>
              <w:spacing w:after="0" w:line="312" w:lineRule="auto"/>
              <w:rPr>
                <w:rFonts w:eastAsia="Calibri" w:cs="Times New Roman"/>
                <w:b/>
                <w:sz w:val="26"/>
                <w:szCs w:val="26"/>
                <w:lang w:val="pt-BR"/>
              </w:rPr>
            </w:pPr>
          </w:p>
        </w:tc>
        <w:tc>
          <w:tcPr>
            <w:tcW w:w="777" w:type="dxa"/>
            <w:tcBorders>
              <w:top w:val="single" w:sz="4" w:space="0" w:color="auto"/>
              <w:left w:val="single" w:sz="4" w:space="0" w:color="auto"/>
              <w:bottom w:val="single" w:sz="4" w:space="0" w:color="000000"/>
              <w:right w:val="single" w:sz="4" w:space="0" w:color="auto"/>
            </w:tcBorders>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Địa hình</w:t>
            </w:r>
          </w:p>
        </w:tc>
        <w:tc>
          <w:tcPr>
            <w:tcW w:w="924" w:type="dxa"/>
            <w:tcBorders>
              <w:top w:val="single" w:sz="4" w:space="0" w:color="auto"/>
              <w:left w:val="single" w:sz="4" w:space="0" w:color="auto"/>
              <w:bottom w:val="single" w:sz="4" w:space="0" w:color="000000"/>
              <w:right w:val="single" w:sz="4" w:space="0" w:color="auto"/>
            </w:tcBorders>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Chất thải rắn</w:t>
            </w:r>
          </w:p>
        </w:tc>
        <w:tc>
          <w:tcPr>
            <w:tcW w:w="1105" w:type="dxa"/>
            <w:tcBorders>
              <w:top w:val="single" w:sz="4" w:space="0" w:color="auto"/>
              <w:left w:val="single" w:sz="4" w:space="0" w:color="auto"/>
              <w:bottom w:val="single" w:sz="4" w:space="0" w:color="000000"/>
              <w:right w:val="single" w:sz="4" w:space="0" w:color="auto"/>
            </w:tcBorders>
            <w:vAlign w:val="center"/>
            <w:hideMark/>
          </w:tcPr>
          <w:p w:rsidR="005C2802" w:rsidRPr="00D86681" w:rsidRDefault="005C2802" w:rsidP="00427E0E">
            <w:pPr>
              <w:spacing w:after="0" w:line="312" w:lineRule="auto"/>
              <w:rPr>
                <w:rFonts w:eastAsia="Calibri" w:cs="Times New Roman"/>
                <w:sz w:val="26"/>
                <w:szCs w:val="26"/>
                <w:lang w:val="pt-BR"/>
              </w:rPr>
            </w:pPr>
            <w:r w:rsidRPr="00D86681">
              <w:rPr>
                <w:rFonts w:eastAsia="Calibri" w:cs="Times New Roman"/>
                <w:sz w:val="26"/>
                <w:szCs w:val="26"/>
                <w:lang w:val="pt-BR"/>
              </w:rPr>
              <w:t>Môi trường nước</w:t>
            </w:r>
          </w:p>
        </w:tc>
        <w:tc>
          <w:tcPr>
            <w:tcW w:w="878" w:type="dxa"/>
            <w:tcBorders>
              <w:top w:val="single" w:sz="4" w:space="0" w:color="auto"/>
              <w:left w:val="single" w:sz="4" w:space="0" w:color="auto"/>
              <w:bottom w:val="single" w:sz="4" w:space="0" w:color="000000"/>
              <w:right w:val="single" w:sz="4" w:space="0" w:color="auto"/>
            </w:tcBorders>
            <w:vAlign w:val="center"/>
            <w:hideMark/>
          </w:tcPr>
          <w:p w:rsidR="005C2802" w:rsidRPr="00D86681" w:rsidRDefault="005C2802" w:rsidP="00427E0E">
            <w:pPr>
              <w:spacing w:after="0" w:line="312" w:lineRule="auto"/>
              <w:ind w:right="-83"/>
              <w:rPr>
                <w:rFonts w:eastAsia="Calibri" w:cs="Times New Roman"/>
                <w:sz w:val="26"/>
                <w:szCs w:val="26"/>
                <w:lang w:val="en-US"/>
              </w:rPr>
            </w:pPr>
            <w:r w:rsidRPr="00D86681">
              <w:rPr>
                <w:rFonts w:eastAsia="Calibri" w:cs="Times New Roman"/>
                <w:sz w:val="26"/>
                <w:szCs w:val="26"/>
                <w:lang w:val="en-US"/>
              </w:rPr>
              <w:t>Môi trường không khí</w:t>
            </w:r>
          </w:p>
        </w:tc>
        <w:tc>
          <w:tcPr>
            <w:tcW w:w="930" w:type="dxa"/>
            <w:tcBorders>
              <w:top w:val="single" w:sz="4" w:space="0" w:color="auto"/>
              <w:left w:val="single" w:sz="4" w:space="0" w:color="auto"/>
              <w:bottom w:val="single" w:sz="4" w:space="0" w:color="000000"/>
              <w:right w:val="single" w:sz="4" w:space="0" w:color="auto"/>
            </w:tcBorders>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Ồn và rung</w:t>
            </w:r>
          </w:p>
        </w:tc>
        <w:tc>
          <w:tcPr>
            <w:tcW w:w="791" w:type="dxa"/>
            <w:tcBorders>
              <w:top w:val="single" w:sz="4" w:space="0" w:color="auto"/>
              <w:left w:val="single" w:sz="4" w:space="0" w:color="auto"/>
              <w:bottom w:val="single" w:sz="4" w:space="0" w:color="000000"/>
              <w:right w:val="single" w:sz="4" w:space="0" w:color="auto"/>
            </w:tcBorders>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Hệ sinh thái</w:t>
            </w:r>
          </w:p>
        </w:tc>
        <w:tc>
          <w:tcPr>
            <w:tcW w:w="799" w:type="dxa"/>
            <w:tcBorders>
              <w:top w:val="single" w:sz="4" w:space="0" w:color="auto"/>
              <w:left w:val="single" w:sz="4" w:space="0" w:color="auto"/>
              <w:bottom w:val="single" w:sz="4" w:space="0" w:color="000000"/>
              <w:right w:val="single" w:sz="4" w:space="0" w:color="auto"/>
            </w:tcBorders>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Cảnh quan</w:t>
            </w:r>
          </w:p>
        </w:tc>
        <w:tc>
          <w:tcPr>
            <w:tcW w:w="743" w:type="dxa"/>
            <w:tcBorders>
              <w:top w:val="single" w:sz="4" w:space="0" w:color="auto"/>
              <w:left w:val="single" w:sz="4" w:space="0" w:color="auto"/>
              <w:bottom w:val="single" w:sz="4" w:space="0" w:color="000000"/>
              <w:right w:val="single" w:sz="4" w:space="0" w:color="auto"/>
            </w:tcBorders>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Kinh tế</w:t>
            </w:r>
          </w:p>
        </w:tc>
        <w:tc>
          <w:tcPr>
            <w:tcW w:w="779" w:type="dxa"/>
            <w:tcBorders>
              <w:top w:val="single" w:sz="4" w:space="0" w:color="auto"/>
              <w:left w:val="single" w:sz="4" w:space="0" w:color="auto"/>
              <w:bottom w:val="single" w:sz="4" w:space="0" w:color="000000"/>
              <w:right w:val="single" w:sz="4" w:space="0" w:color="auto"/>
            </w:tcBorders>
            <w:vAlign w:val="center"/>
            <w:hideMark/>
          </w:tcPr>
          <w:p w:rsidR="005C2802" w:rsidRPr="00D86681" w:rsidRDefault="005C2802" w:rsidP="00427E0E">
            <w:pPr>
              <w:spacing w:after="0" w:line="312" w:lineRule="auto"/>
              <w:rPr>
                <w:rFonts w:eastAsia="Calibri" w:cs="Times New Roman"/>
                <w:sz w:val="26"/>
                <w:szCs w:val="26"/>
                <w:lang w:val="pt-BR"/>
              </w:rPr>
            </w:pPr>
            <w:r w:rsidRPr="00D86681">
              <w:rPr>
                <w:rFonts w:eastAsia="Calibri" w:cs="Times New Roman"/>
                <w:sz w:val="26"/>
                <w:szCs w:val="26"/>
                <w:lang w:val="pt-BR"/>
              </w:rPr>
              <w:t>XH, tôn giáo</w:t>
            </w:r>
          </w:p>
        </w:tc>
        <w:tc>
          <w:tcPr>
            <w:tcW w:w="791" w:type="dxa"/>
            <w:tcBorders>
              <w:top w:val="single" w:sz="4" w:space="0" w:color="auto"/>
              <w:left w:val="single" w:sz="4" w:space="0" w:color="auto"/>
              <w:bottom w:val="single" w:sz="4" w:space="0" w:color="000000"/>
              <w:right w:val="single" w:sz="4" w:space="0" w:color="auto"/>
            </w:tcBorders>
            <w:vAlign w:val="center"/>
            <w:hideMark/>
          </w:tcPr>
          <w:p w:rsidR="005C2802" w:rsidRPr="00D86681" w:rsidRDefault="005C2802" w:rsidP="00427E0E">
            <w:pPr>
              <w:spacing w:after="0" w:line="312" w:lineRule="auto"/>
              <w:rPr>
                <w:rFonts w:eastAsia="Calibri" w:cs="Times New Roman"/>
                <w:sz w:val="26"/>
                <w:szCs w:val="26"/>
                <w:lang w:val="pt-BR"/>
              </w:rPr>
            </w:pPr>
            <w:r w:rsidRPr="00D86681">
              <w:rPr>
                <w:rFonts w:eastAsia="Calibri" w:cs="Times New Roman"/>
                <w:sz w:val="26"/>
                <w:szCs w:val="26"/>
                <w:lang w:val="pt-BR"/>
              </w:rPr>
              <w:t>Di tích lịch sử VH</w:t>
            </w:r>
          </w:p>
        </w:tc>
        <w:tc>
          <w:tcPr>
            <w:tcW w:w="763" w:type="dxa"/>
            <w:tcBorders>
              <w:top w:val="single" w:sz="4" w:space="0" w:color="auto"/>
              <w:left w:val="single" w:sz="4" w:space="0" w:color="auto"/>
              <w:bottom w:val="single" w:sz="4" w:space="0" w:color="000000"/>
              <w:right w:val="single" w:sz="4" w:space="0" w:color="auto"/>
            </w:tcBorders>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Sức khoẻ cộng đồng</w:t>
            </w:r>
          </w:p>
        </w:tc>
        <w:tc>
          <w:tcPr>
            <w:tcW w:w="779" w:type="dxa"/>
            <w:tcBorders>
              <w:top w:val="single" w:sz="4" w:space="0" w:color="auto"/>
              <w:left w:val="single" w:sz="4" w:space="0" w:color="auto"/>
              <w:bottom w:val="single" w:sz="4" w:space="0" w:color="000000"/>
              <w:right w:val="single" w:sz="4" w:space="0" w:color="auto"/>
            </w:tcBorders>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Chất lượng sống</w:t>
            </w:r>
          </w:p>
        </w:tc>
        <w:tc>
          <w:tcPr>
            <w:tcW w:w="786" w:type="dxa"/>
            <w:tcBorders>
              <w:top w:val="single" w:sz="4" w:space="0" w:color="auto"/>
              <w:left w:val="single" w:sz="4" w:space="0" w:color="auto"/>
              <w:bottom w:val="single" w:sz="4" w:space="0" w:color="000000"/>
              <w:right w:val="single" w:sz="4" w:space="0" w:color="auto"/>
            </w:tcBorders>
            <w:vAlign w:val="center"/>
            <w:hideMark/>
          </w:tcPr>
          <w:p w:rsidR="005C2802" w:rsidRPr="00D86681" w:rsidRDefault="005C2802" w:rsidP="00427E0E">
            <w:pPr>
              <w:spacing w:after="0" w:line="312" w:lineRule="auto"/>
              <w:rPr>
                <w:rFonts w:eastAsia="Calibri" w:cs="Times New Roman"/>
                <w:sz w:val="26"/>
                <w:szCs w:val="26"/>
                <w:lang w:val="pt-BR"/>
              </w:rPr>
            </w:pPr>
            <w:r w:rsidRPr="00D86681">
              <w:rPr>
                <w:rFonts w:eastAsia="Calibri" w:cs="Times New Roman"/>
                <w:sz w:val="26"/>
                <w:szCs w:val="26"/>
                <w:lang w:val="pt-BR"/>
              </w:rPr>
              <w:t>Công ăn việc làm</w:t>
            </w:r>
          </w:p>
        </w:tc>
        <w:tc>
          <w:tcPr>
            <w:tcW w:w="769" w:type="dxa"/>
            <w:tcBorders>
              <w:top w:val="single" w:sz="4" w:space="0" w:color="auto"/>
              <w:left w:val="single" w:sz="4" w:space="0" w:color="auto"/>
              <w:bottom w:val="single" w:sz="4" w:space="0" w:color="000000"/>
              <w:right w:val="single" w:sz="4" w:space="0" w:color="auto"/>
            </w:tcBorders>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Tác động tiêu cực</w:t>
            </w:r>
          </w:p>
        </w:tc>
        <w:tc>
          <w:tcPr>
            <w:tcW w:w="779" w:type="dxa"/>
            <w:tcBorders>
              <w:top w:val="single" w:sz="4" w:space="0" w:color="auto"/>
              <w:left w:val="single" w:sz="4" w:space="0" w:color="auto"/>
              <w:bottom w:val="single" w:sz="4" w:space="0" w:color="000000"/>
              <w:right w:val="single" w:sz="4" w:space="0" w:color="auto"/>
            </w:tcBorders>
            <w:vAlign w:val="center"/>
            <w:hideMark/>
          </w:tcPr>
          <w:p w:rsidR="005C2802" w:rsidRPr="00D86681" w:rsidRDefault="005C2802" w:rsidP="00427E0E">
            <w:pPr>
              <w:spacing w:after="0" w:line="312" w:lineRule="auto"/>
              <w:rPr>
                <w:rFonts w:eastAsia="Calibri" w:cs="Times New Roman"/>
                <w:sz w:val="26"/>
                <w:szCs w:val="26"/>
                <w:lang w:val="fr-FR"/>
              </w:rPr>
            </w:pPr>
            <w:r w:rsidRPr="00D86681">
              <w:rPr>
                <w:rFonts w:eastAsia="Calibri" w:cs="Times New Roman"/>
                <w:sz w:val="26"/>
                <w:szCs w:val="26"/>
                <w:lang w:val="fr-FR"/>
              </w:rPr>
              <w:t>Tác động tích cực</w:t>
            </w:r>
          </w:p>
        </w:tc>
      </w:tr>
      <w:tr w:rsidR="00D86681" w:rsidRPr="00D86681" w:rsidTr="004273B8">
        <w:trPr>
          <w:trHeight w:val="20"/>
          <w:jc w:val="center"/>
        </w:trPr>
        <w:tc>
          <w:tcPr>
            <w:tcW w:w="1525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5C2802" w:rsidRPr="00D86681" w:rsidRDefault="005C2802" w:rsidP="00427E0E">
            <w:pPr>
              <w:spacing w:after="0" w:line="312" w:lineRule="auto"/>
              <w:rPr>
                <w:rFonts w:eastAsia="Calibri" w:cs="Times New Roman"/>
                <w:sz w:val="26"/>
                <w:szCs w:val="26"/>
                <w:lang w:val="pt-BR"/>
              </w:rPr>
            </w:pPr>
            <w:r w:rsidRPr="00D86681">
              <w:rPr>
                <w:rFonts w:eastAsia="Calibri" w:cs="Times New Roman"/>
                <w:i/>
                <w:sz w:val="26"/>
                <w:szCs w:val="26"/>
                <w:lang w:val="pt-BR"/>
              </w:rPr>
              <w:t>Giai đoạn khai thác mỏ, cải tạo phục hồi môi trường khu mỏ</w:t>
            </w:r>
          </w:p>
        </w:tc>
      </w:tr>
      <w:tr w:rsidR="00D86681" w:rsidRPr="00D86681" w:rsidTr="004273B8">
        <w:trPr>
          <w:trHeight w:val="286"/>
          <w:jc w:val="center"/>
        </w:trPr>
        <w:tc>
          <w:tcPr>
            <w:tcW w:w="2866" w:type="dxa"/>
            <w:tcBorders>
              <w:top w:val="single" w:sz="4" w:space="0" w:color="auto"/>
              <w:left w:val="single" w:sz="4" w:space="0" w:color="auto"/>
              <w:bottom w:val="single" w:sz="4" w:space="0" w:color="auto"/>
              <w:right w:val="single" w:sz="4" w:space="0" w:color="auto"/>
            </w:tcBorders>
            <w:shd w:val="clear" w:color="auto" w:fill="FFFFFF"/>
            <w:hideMark/>
          </w:tcPr>
          <w:p w:rsidR="005C2802" w:rsidRPr="00D86681" w:rsidRDefault="005C2802" w:rsidP="00427E0E">
            <w:pPr>
              <w:spacing w:after="0" w:line="312" w:lineRule="auto"/>
              <w:jc w:val="both"/>
              <w:rPr>
                <w:rFonts w:eastAsia="Calibri" w:cs="Times New Roman"/>
                <w:sz w:val="26"/>
                <w:szCs w:val="26"/>
              </w:rPr>
            </w:pPr>
            <w:r w:rsidRPr="00D86681">
              <w:rPr>
                <w:rFonts w:eastAsia="Calibri" w:cs="Times New Roman"/>
                <w:sz w:val="26"/>
                <w:szCs w:val="26"/>
              </w:rPr>
              <w:t>Phát quang thảm thực vật (phần diện tích đất nguyên trạng còn lại của Dự án)</w:t>
            </w: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-3</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-1</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-1</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-3</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-2</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-1</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-11</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0</w:t>
            </w:r>
          </w:p>
        </w:tc>
      </w:tr>
      <w:tr w:rsidR="00D86681" w:rsidRPr="00D86681" w:rsidTr="004273B8">
        <w:trPr>
          <w:trHeight w:val="20"/>
          <w:jc w:val="center"/>
        </w:trPr>
        <w:tc>
          <w:tcPr>
            <w:tcW w:w="2866" w:type="dxa"/>
            <w:tcBorders>
              <w:top w:val="single" w:sz="4" w:space="0" w:color="auto"/>
              <w:left w:val="single" w:sz="4" w:space="0" w:color="auto"/>
              <w:bottom w:val="single" w:sz="4" w:space="0" w:color="auto"/>
              <w:right w:val="single" w:sz="4" w:space="0" w:color="auto"/>
            </w:tcBorders>
            <w:shd w:val="clear" w:color="auto" w:fill="FFFFFF"/>
            <w:hideMark/>
          </w:tcPr>
          <w:p w:rsidR="005C2802" w:rsidRPr="00D86681" w:rsidRDefault="005C2802" w:rsidP="00427E0E">
            <w:pPr>
              <w:spacing w:after="0" w:line="312" w:lineRule="auto"/>
              <w:jc w:val="both"/>
              <w:rPr>
                <w:rFonts w:eastAsia="Calibri" w:cs="Times New Roman"/>
                <w:sz w:val="26"/>
                <w:szCs w:val="26"/>
                <w:lang w:val="pt-BR"/>
              </w:rPr>
            </w:pPr>
            <w:r w:rsidRPr="00D86681">
              <w:rPr>
                <w:rFonts w:eastAsia="Calibri" w:cs="Times New Roman"/>
                <w:sz w:val="26"/>
                <w:szCs w:val="26"/>
                <w:lang w:val="pt-BR"/>
              </w:rPr>
              <w:t>Hoạt động nổ mìn, bốc xúc đá vôi</w:t>
            </w: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-1</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-3</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-3</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-2</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-3</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+3</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-1</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-13</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+3</w:t>
            </w:r>
          </w:p>
        </w:tc>
      </w:tr>
      <w:tr w:rsidR="00D86681" w:rsidRPr="00D86681" w:rsidTr="004273B8">
        <w:trPr>
          <w:trHeight w:val="20"/>
          <w:jc w:val="center"/>
        </w:trPr>
        <w:tc>
          <w:tcPr>
            <w:tcW w:w="2866" w:type="dxa"/>
            <w:tcBorders>
              <w:top w:val="single" w:sz="4" w:space="0" w:color="auto"/>
              <w:left w:val="single" w:sz="4" w:space="0" w:color="auto"/>
              <w:bottom w:val="single" w:sz="4" w:space="0" w:color="auto"/>
              <w:right w:val="single" w:sz="4" w:space="0" w:color="auto"/>
            </w:tcBorders>
            <w:shd w:val="clear" w:color="auto" w:fill="FFFFFF"/>
            <w:hideMark/>
          </w:tcPr>
          <w:p w:rsidR="005C2802" w:rsidRPr="00D86681" w:rsidRDefault="005C2802" w:rsidP="00427E0E">
            <w:pPr>
              <w:spacing w:after="0" w:line="312" w:lineRule="auto"/>
              <w:jc w:val="both"/>
              <w:rPr>
                <w:rFonts w:eastAsia="Calibri" w:cs="Times New Roman"/>
                <w:sz w:val="26"/>
                <w:szCs w:val="26"/>
              </w:rPr>
            </w:pPr>
            <w:r w:rsidRPr="00D86681">
              <w:rPr>
                <w:rFonts w:eastAsia="Calibri" w:cs="Times New Roman"/>
                <w:sz w:val="26"/>
                <w:szCs w:val="26"/>
              </w:rPr>
              <w:t>Gia tăng dân số khu vực</w:t>
            </w: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-2</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-1</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+3</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-3</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+3</w:t>
            </w:r>
          </w:p>
        </w:tc>
      </w:tr>
      <w:tr w:rsidR="00D86681" w:rsidRPr="00D86681" w:rsidTr="004273B8">
        <w:trPr>
          <w:trHeight w:val="20"/>
          <w:jc w:val="center"/>
        </w:trPr>
        <w:tc>
          <w:tcPr>
            <w:tcW w:w="2866" w:type="dxa"/>
            <w:tcBorders>
              <w:top w:val="single" w:sz="4" w:space="0" w:color="auto"/>
              <w:left w:val="single" w:sz="4" w:space="0" w:color="auto"/>
              <w:bottom w:val="single" w:sz="4" w:space="0" w:color="auto"/>
              <w:right w:val="single" w:sz="4" w:space="0" w:color="auto"/>
            </w:tcBorders>
            <w:shd w:val="clear" w:color="auto" w:fill="FFFFFF"/>
            <w:hideMark/>
          </w:tcPr>
          <w:p w:rsidR="005C2802" w:rsidRPr="00D86681" w:rsidRDefault="005C2802" w:rsidP="00427E0E">
            <w:pPr>
              <w:spacing w:after="0" w:line="312" w:lineRule="auto"/>
              <w:jc w:val="both"/>
              <w:rPr>
                <w:rFonts w:eastAsia="Calibri" w:cs="Times New Roman"/>
                <w:sz w:val="26"/>
                <w:szCs w:val="26"/>
              </w:rPr>
            </w:pPr>
            <w:r w:rsidRPr="00D86681">
              <w:rPr>
                <w:rFonts w:eastAsia="Calibri" w:cs="Times New Roman"/>
                <w:sz w:val="26"/>
                <w:szCs w:val="26"/>
              </w:rPr>
              <w:t>Vận chuyển đá vôi và đá Dolomit</w:t>
            </w: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-2</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-3</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-3</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-2</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-3</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+3</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-3</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-3</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-2</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+3</w:t>
            </w:r>
          </w:p>
        </w:tc>
      </w:tr>
      <w:tr w:rsidR="00D86681" w:rsidRPr="00D86681" w:rsidTr="004273B8">
        <w:trPr>
          <w:trHeight w:val="20"/>
          <w:jc w:val="center"/>
        </w:trPr>
        <w:tc>
          <w:tcPr>
            <w:tcW w:w="2866" w:type="dxa"/>
            <w:tcBorders>
              <w:top w:val="single" w:sz="4" w:space="0" w:color="auto"/>
              <w:left w:val="single" w:sz="4" w:space="0" w:color="auto"/>
              <w:bottom w:val="single" w:sz="4" w:space="0" w:color="auto"/>
              <w:right w:val="single" w:sz="4" w:space="0" w:color="auto"/>
            </w:tcBorders>
            <w:shd w:val="clear" w:color="auto" w:fill="FFFFFF"/>
            <w:hideMark/>
          </w:tcPr>
          <w:p w:rsidR="005C2802" w:rsidRPr="00D86681" w:rsidRDefault="005C2802" w:rsidP="00427E0E">
            <w:pPr>
              <w:spacing w:after="0" w:line="312" w:lineRule="auto"/>
              <w:jc w:val="both"/>
              <w:rPr>
                <w:rFonts w:eastAsia="Calibri" w:cs="Times New Roman"/>
                <w:sz w:val="26"/>
                <w:szCs w:val="26"/>
                <w:lang w:val="en-US"/>
              </w:rPr>
            </w:pPr>
            <w:r w:rsidRPr="00D86681">
              <w:rPr>
                <w:rFonts w:eastAsia="Calibri" w:cs="Times New Roman"/>
                <w:sz w:val="26"/>
                <w:szCs w:val="26"/>
                <w:lang w:val="en-US"/>
              </w:rPr>
              <w:t>Thoát nước</w:t>
            </w: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-1</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-1</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+1</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+1</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+1</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+1</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-2</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+4</w:t>
            </w:r>
          </w:p>
        </w:tc>
      </w:tr>
      <w:tr w:rsidR="00D86681" w:rsidRPr="00D86681" w:rsidTr="004273B8">
        <w:trPr>
          <w:trHeight w:val="20"/>
          <w:jc w:val="center"/>
        </w:trPr>
        <w:tc>
          <w:tcPr>
            <w:tcW w:w="2866" w:type="dxa"/>
            <w:tcBorders>
              <w:top w:val="single" w:sz="4" w:space="0" w:color="auto"/>
              <w:left w:val="single" w:sz="4" w:space="0" w:color="auto"/>
              <w:bottom w:val="single" w:sz="4" w:space="0" w:color="auto"/>
              <w:right w:val="single" w:sz="4" w:space="0" w:color="auto"/>
            </w:tcBorders>
            <w:shd w:val="clear" w:color="auto" w:fill="FFFFFF"/>
            <w:hideMark/>
          </w:tcPr>
          <w:p w:rsidR="005C2802" w:rsidRPr="00D86681" w:rsidRDefault="005C2802" w:rsidP="00427E0E">
            <w:pPr>
              <w:spacing w:after="0" w:line="312" w:lineRule="auto"/>
              <w:jc w:val="both"/>
              <w:rPr>
                <w:rFonts w:eastAsia="Calibri" w:cs="Times New Roman"/>
                <w:sz w:val="26"/>
                <w:szCs w:val="26"/>
                <w:lang w:val="pt-BR"/>
              </w:rPr>
            </w:pPr>
            <w:r w:rsidRPr="00D86681">
              <w:rPr>
                <w:rFonts w:eastAsia="Calibri" w:cs="Times New Roman"/>
                <w:sz w:val="26"/>
                <w:szCs w:val="26"/>
                <w:lang w:val="pt-BR"/>
              </w:rPr>
              <w:t>Cải tạo, phục hồi môi trường</w:t>
            </w: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+3</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+2</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+2</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+3</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0</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+10</w:t>
            </w:r>
          </w:p>
        </w:tc>
      </w:tr>
      <w:tr w:rsidR="00D86681" w:rsidRPr="00D86681" w:rsidTr="004273B8">
        <w:trPr>
          <w:trHeight w:val="20"/>
          <w:jc w:val="center"/>
        </w:trPr>
        <w:tc>
          <w:tcPr>
            <w:tcW w:w="2866" w:type="dxa"/>
            <w:tcBorders>
              <w:top w:val="single" w:sz="4" w:space="0" w:color="auto"/>
              <w:left w:val="single" w:sz="4" w:space="0" w:color="auto"/>
              <w:bottom w:val="single" w:sz="4" w:space="0" w:color="auto"/>
              <w:right w:val="single" w:sz="4" w:space="0" w:color="auto"/>
            </w:tcBorders>
            <w:shd w:val="clear" w:color="auto" w:fill="FFFFFF"/>
            <w:hideMark/>
          </w:tcPr>
          <w:p w:rsidR="005C2802" w:rsidRPr="00D86681" w:rsidRDefault="005C2802" w:rsidP="00427E0E">
            <w:pPr>
              <w:spacing w:after="0" w:line="312" w:lineRule="auto"/>
              <w:jc w:val="both"/>
              <w:rPr>
                <w:rFonts w:eastAsia="Calibri" w:cs="Times New Roman"/>
                <w:sz w:val="26"/>
                <w:szCs w:val="26"/>
                <w:lang w:val="en-US"/>
              </w:rPr>
            </w:pPr>
            <w:r w:rsidRPr="00D86681">
              <w:rPr>
                <w:rFonts w:eastAsia="Calibri" w:cs="Times New Roman"/>
                <w:sz w:val="26"/>
                <w:szCs w:val="26"/>
                <w:lang w:val="en-US"/>
              </w:rPr>
              <w:t>Ô nhiễm môi trường</w:t>
            </w: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-2</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-2</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-1</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-3</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-3</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-2</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-2</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-2</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-2</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sz w:val="26"/>
                <w:szCs w:val="26"/>
                <w:lang w:val="en-US"/>
              </w:rPr>
            </w:pPr>
            <w:r w:rsidRPr="00D86681">
              <w:rPr>
                <w:rFonts w:eastAsia="Calibri" w:cs="Times New Roman"/>
                <w:sz w:val="26"/>
                <w:szCs w:val="26"/>
                <w:lang w:val="en-US"/>
              </w:rPr>
              <w:t>0</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-19</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0</w:t>
            </w:r>
          </w:p>
        </w:tc>
      </w:tr>
      <w:tr w:rsidR="00D86681" w:rsidRPr="00D86681" w:rsidTr="004273B8">
        <w:trPr>
          <w:trHeight w:val="20"/>
          <w:jc w:val="center"/>
        </w:trPr>
        <w:tc>
          <w:tcPr>
            <w:tcW w:w="2866" w:type="dxa"/>
            <w:vMerge w:val="restart"/>
            <w:tcBorders>
              <w:top w:val="single" w:sz="4" w:space="0" w:color="auto"/>
              <w:left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ind w:right="1104"/>
              <w:rPr>
                <w:rFonts w:eastAsia="Calibri" w:cs="Times New Roman"/>
                <w:b/>
                <w:sz w:val="26"/>
                <w:szCs w:val="26"/>
                <w:lang w:val="en-US"/>
              </w:rPr>
            </w:pPr>
            <w:r w:rsidRPr="00D86681">
              <w:rPr>
                <w:rFonts w:eastAsia="Calibri" w:cs="Times New Roman"/>
                <w:b/>
                <w:sz w:val="26"/>
                <w:szCs w:val="26"/>
                <w:lang w:val="en-US"/>
              </w:rPr>
              <w:lastRenderedPageBreak/>
              <w:t>Cộng</w:t>
            </w: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-2</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-7</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-4</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-9</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-9</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-6</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-6</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-2</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0</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-6</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-5</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+3</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-56</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+23</w:t>
            </w:r>
          </w:p>
        </w:tc>
      </w:tr>
      <w:tr w:rsidR="00D86681" w:rsidRPr="00D86681" w:rsidTr="004273B8">
        <w:trPr>
          <w:trHeight w:val="20"/>
          <w:jc w:val="center"/>
        </w:trPr>
        <w:tc>
          <w:tcPr>
            <w:tcW w:w="2866" w:type="dxa"/>
            <w:vMerge/>
            <w:tcBorders>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ind w:right="1104"/>
              <w:rPr>
                <w:rFonts w:eastAsia="Calibri" w:cs="Times New Roman"/>
                <w:b/>
                <w:sz w:val="26"/>
                <w:szCs w:val="26"/>
                <w:lang w:val="en-US"/>
              </w:rPr>
            </w:pP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0</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0</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+1</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+1</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0</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+13</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0</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+2</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+3</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0</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0</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802" w:rsidRPr="00D86681" w:rsidRDefault="005C2802" w:rsidP="00427E0E">
            <w:pPr>
              <w:spacing w:after="0" w:line="312" w:lineRule="auto"/>
              <w:rPr>
                <w:rFonts w:eastAsia="Calibri" w:cs="Times New Roman"/>
                <w:b/>
                <w:sz w:val="26"/>
                <w:szCs w:val="26"/>
                <w:lang w:val="en-US"/>
              </w:rPr>
            </w:pPr>
            <w:r w:rsidRPr="00D86681">
              <w:rPr>
                <w:rFonts w:eastAsia="Calibri" w:cs="Times New Roman"/>
                <w:b/>
                <w:sz w:val="26"/>
                <w:szCs w:val="26"/>
                <w:lang w:val="en-US"/>
              </w:rPr>
              <w:t>0</w:t>
            </w:r>
          </w:p>
        </w:tc>
      </w:tr>
    </w:tbl>
    <w:p w:rsidR="005C2802" w:rsidRPr="00D86681" w:rsidRDefault="005C2802" w:rsidP="00427E0E">
      <w:pPr>
        <w:spacing w:after="0" w:line="312" w:lineRule="auto"/>
        <w:ind w:firstLine="720"/>
        <w:jc w:val="both"/>
        <w:rPr>
          <w:rFonts w:eastAsia="Calibri" w:cs="Times New Roman"/>
          <w:bCs/>
          <w:i/>
          <w:sz w:val="26"/>
          <w:szCs w:val="26"/>
        </w:rPr>
      </w:pPr>
      <w:r w:rsidRPr="00D86681">
        <w:rPr>
          <w:rFonts w:eastAsia="Calibri" w:cs="Times New Roman"/>
          <w:b/>
          <w:i/>
          <w:sz w:val="26"/>
          <w:szCs w:val="26"/>
        </w:rPr>
        <w:t>Ghi chú</w:t>
      </w:r>
      <w:r w:rsidRPr="00D86681">
        <w:rPr>
          <w:rFonts w:eastAsia="Calibri" w:cs="Times New Roman"/>
          <w:i/>
          <w:sz w:val="26"/>
          <w:szCs w:val="26"/>
        </w:rPr>
        <w:t xml:space="preserve"> :</w:t>
      </w:r>
      <w:r w:rsidRPr="00D86681">
        <w:rPr>
          <w:rFonts w:eastAsia="Calibri" w:cs="Times New Roman"/>
          <w:bCs/>
          <w:sz w:val="26"/>
          <w:szCs w:val="26"/>
        </w:rPr>
        <w:t xml:space="preserve"> </w:t>
      </w:r>
      <w:r w:rsidRPr="00D86681">
        <w:rPr>
          <w:rFonts w:eastAsia="Calibri" w:cs="Times New Roman"/>
          <w:b/>
          <w:bCs/>
          <w:sz w:val="26"/>
          <w:szCs w:val="26"/>
        </w:rPr>
        <w:t>-</w:t>
      </w:r>
      <w:r w:rsidRPr="00D86681">
        <w:rPr>
          <w:rFonts w:eastAsia="Calibri" w:cs="Times New Roman"/>
          <w:bCs/>
          <w:sz w:val="26"/>
          <w:szCs w:val="26"/>
        </w:rPr>
        <w:t xml:space="preserve"> </w:t>
      </w:r>
      <w:r w:rsidRPr="00D86681">
        <w:rPr>
          <w:rFonts w:eastAsia="Calibri" w:cs="Times New Roman"/>
          <w:bCs/>
          <w:i/>
          <w:sz w:val="26"/>
          <w:szCs w:val="26"/>
        </w:rPr>
        <w:t>Tác động mạnh : 3, tác động trung bình : 2, tác động nhẹ : 1, tác động không đáng kể hay không tác động : 0;</w:t>
      </w:r>
    </w:p>
    <w:p w:rsidR="005C2802" w:rsidRPr="00D86681" w:rsidRDefault="005C2802" w:rsidP="00427E0E">
      <w:pPr>
        <w:spacing w:after="0" w:line="312" w:lineRule="auto"/>
        <w:ind w:firstLine="720"/>
        <w:jc w:val="both"/>
        <w:rPr>
          <w:rFonts w:eastAsia="Calibri" w:cs="Times New Roman"/>
          <w:bCs/>
          <w:i/>
          <w:sz w:val="26"/>
          <w:szCs w:val="26"/>
        </w:rPr>
      </w:pPr>
      <w:r w:rsidRPr="00D86681">
        <w:rPr>
          <w:rFonts w:eastAsia="Calibri" w:cs="Times New Roman"/>
          <w:i/>
          <w:sz w:val="26"/>
          <w:szCs w:val="26"/>
        </w:rPr>
        <w:t>- Tác động tiêu cực : dấu "-", tác động tích cực : dấu "+"</w:t>
      </w:r>
    </w:p>
    <w:p w:rsidR="005C2802" w:rsidRPr="00D86681" w:rsidRDefault="005C2802" w:rsidP="00427E0E">
      <w:pPr>
        <w:spacing w:after="0" w:line="312" w:lineRule="auto"/>
        <w:jc w:val="both"/>
        <w:rPr>
          <w:rFonts w:asciiTheme="majorHAnsi" w:eastAsia="Times New Roman" w:hAnsiTheme="majorHAnsi" w:cstheme="majorHAnsi"/>
          <w:spacing w:val="-2"/>
          <w:sz w:val="26"/>
          <w:szCs w:val="26"/>
        </w:rPr>
      </w:pPr>
    </w:p>
    <w:p w:rsidR="005C2802" w:rsidRPr="00D86681" w:rsidRDefault="005C2802" w:rsidP="00427E0E">
      <w:pPr>
        <w:pStyle w:val="AMOMUC1"/>
        <w:spacing w:line="312" w:lineRule="auto"/>
        <w:rPr>
          <w:rFonts w:asciiTheme="majorHAnsi" w:hAnsiTheme="majorHAnsi" w:cstheme="majorHAnsi"/>
        </w:rPr>
        <w:sectPr w:rsidR="005C2802" w:rsidRPr="00D86681" w:rsidSect="005C2802">
          <w:pgSz w:w="16839" w:h="11907" w:orient="landscape" w:code="9"/>
          <w:pgMar w:top="1701" w:right="1134" w:bottom="1134" w:left="1134" w:header="624" w:footer="624" w:gutter="0"/>
          <w:cols w:space="708"/>
          <w:docGrid w:linePitch="381"/>
        </w:sectPr>
      </w:pPr>
    </w:p>
    <w:p w:rsidR="005A1719" w:rsidRPr="00D86681" w:rsidRDefault="005A1719" w:rsidP="00427E0E">
      <w:pPr>
        <w:pStyle w:val="AMOMUC1"/>
        <w:spacing w:line="312" w:lineRule="auto"/>
        <w:rPr>
          <w:rFonts w:asciiTheme="majorHAnsi" w:hAnsiTheme="majorHAnsi" w:cstheme="majorHAnsi"/>
        </w:rPr>
      </w:pPr>
      <w:bookmarkStart w:id="346" w:name="_Toc106016322"/>
      <w:r w:rsidRPr="00D86681">
        <w:rPr>
          <w:rFonts w:asciiTheme="majorHAnsi" w:hAnsiTheme="majorHAnsi" w:cstheme="majorHAnsi"/>
        </w:rPr>
        <w:lastRenderedPageBreak/>
        <w:t>3.2.2. Các công trình, biện pháp bảo vệ môi trường đề xuất thực hiện trong giai đoạn khai thác</w:t>
      </w:r>
      <w:bookmarkEnd w:id="346"/>
    </w:p>
    <w:p w:rsidR="005A1719" w:rsidRPr="00D86681" w:rsidRDefault="005A1719" w:rsidP="00427E0E">
      <w:pPr>
        <w:pStyle w:val="AMOMUC1NGHIENG"/>
        <w:spacing w:line="312" w:lineRule="auto"/>
        <w:rPr>
          <w:rFonts w:asciiTheme="majorHAnsi" w:hAnsiTheme="majorHAnsi" w:cstheme="majorHAnsi"/>
        </w:rPr>
      </w:pPr>
      <w:bookmarkStart w:id="347" w:name="_Toc106016323"/>
      <w:r w:rsidRPr="00D86681">
        <w:rPr>
          <w:rFonts w:asciiTheme="majorHAnsi" w:hAnsiTheme="majorHAnsi" w:cstheme="majorHAnsi"/>
        </w:rPr>
        <w:t>3.2.2.1. Biện pháp giảm thiểu các tác động liên quan đến chất thải</w:t>
      </w:r>
      <w:bookmarkEnd w:id="347"/>
    </w:p>
    <w:p w:rsidR="005A1719" w:rsidRPr="00D86681" w:rsidRDefault="005A1719" w:rsidP="00427E0E">
      <w:pPr>
        <w:spacing w:after="0" w:line="312" w:lineRule="auto"/>
        <w:jc w:val="both"/>
        <w:rPr>
          <w:rFonts w:asciiTheme="majorHAnsi" w:eastAsia="Times New Roman" w:hAnsiTheme="majorHAnsi" w:cstheme="majorHAnsi"/>
          <w:b/>
          <w:sz w:val="26"/>
          <w:szCs w:val="26"/>
          <w:lang w:val="pt-BR"/>
        </w:rPr>
      </w:pPr>
      <w:r w:rsidRPr="00D86681">
        <w:rPr>
          <w:rFonts w:asciiTheme="majorHAnsi" w:eastAsia="Times New Roman" w:hAnsiTheme="majorHAnsi" w:cstheme="majorHAnsi"/>
          <w:b/>
          <w:sz w:val="26"/>
          <w:szCs w:val="26"/>
          <w:lang w:val="pt-BR"/>
        </w:rPr>
        <w:t>A. Môi trường không khí</w:t>
      </w:r>
    </w:p>
    <w:p w:rsidR="005A1719" w:rsidRPr="00D86681" w:rsidRDefault="005A1719" w:rsidP="00427E0E">
      <w:pPr>
        <w:spacing w:after="0" w:line="312" w:lineRule="auto"/>
        <w:jc w:val="both"/>
        <w:rPr>
          <w:rFonts w:asciiTheme="majorHAnsi" w:eastAsia="Times New Roman" w:hAnsiTheme="majorHAnsi" w:cstheme="majorHAnsi"/>
          <w:b/>
          <w:i/>
          <w:sz w:val="26"/>
          <w:szCs w:val="26"/>
          <w:lang w:val="pt-BR"/>
        </w:rPr>
      </w:pPr>
      <w:r w:rsidRPr="00D86681">
        <w:rPr>
          <w:rFonts w:asciiTheme="majorHAnsi" w:eastAsia="Times New Roman" w:hAnsiTheme="majorHAnsi" w:cstheme="majorHAnsi"/>
          <w:b/>
          <w:i/>
          <w:sz w:val="26"/>
          <w:szCs w:val="26"/>
          <w:lang w:val="pt-BR"/>
        </w:rPr>
        <w:t>(1). Giảm thiểu bụi phát sinh do khoan nổ mìn</w:t>
      </w:r>
    </w:p>
    <w:p w:rsidR="005A1719" w:rsidRPr="00D86681" w:rsidRDefault="005A1719" w:rsidP="00427E0E">
      <w:pPr>
        <w:widowControl w:val="0"/>
        <w:spacing w:after="0" w:line="312" w:lineRule="auto"/>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ab/>
        <w:t>Để hạn chế tác động của bụi phát sinh do khoan nổ mìn, mỏ hiện hữu đã triển khai một số biện pháp giảm thiểu. Giai đoạn khai thác mỏ nâng công suất sẽ tiếp tục thực hiện các biện pháp giảm thiểu này, cụ thể như sau:</w:t>
      </w:r>
    </w:p>
    <w:p w:rsidR="005A1719" w:rsidRPr="00D86681" w:rsidRDefault="005A1719" w:rsidP="00427E0E">
      <w:pPr>
        <w:spacing w:after="0" w:line="312" w:lineRule="auto"/>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ab/>
        <w:t>- Tiếp tục ký hợp đồng với đơn vị nổ mìn có đủ năng lực chuyên môn. Hoạt động nổ mìn phá đá do đơn vị chuyên môn phụ trách thực hiện dưới sự giám sát của Chủ dự án. Trước khi nổ mìn, đơn vị chuyên môn lập hộ chiếu khoan nổ mìn và tuân thủ hộ chiếu đã được phê duyệt khi triển khai ngoài thực tế tại khai trường khai thác nhằm nâng cao hiệu quả sản xuất và đảm bảo an toàn lao động.</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 Không tiến hành nổ mìn vào ngày gió lớn.</w:t>
      </w:r>
    </w:p>
    <w:p w:rsidR="005A1719" w:rsidRPr="00D86681" w:rsidRDefault="005A1719" w:rsidP="00427E0E">
      <w:pPr>
        <w:widowControl w:val="0"/>
        <w:tabs>
          <w:tab w:val="left" w:pos="8244"/>
          <w:tab w:val="left" w:pos="9160"/>
          <w:tab w:val="left" w:pos="10992"/>
          <w:tab w:val="left" w:pos="11908"/>
          <w:tab w:val="left" w:pos="12824"/>
          <w:tab w:val="left" w:pos="13740"/>
          <w:tab w:val="left" w:pos="14656"/>
        </w:tabs>
        <w:spacing w:after="0" w:line="312" w:lineRule="auto"/>
        <w:ind w:firstLine="720"/>
        <w:jc w:val="both"/>
        <w:rPr>
          <w:rFonts w:asciiTheme="majorHAnsi" w:eastAsia="Arial" w:hAnsiTheme="majorHAnsi" w:cstheme="majorHAnsi"/>
          <w:iCs/>
          <w:sz w:val="26"/>
          <w:szCs w:val="26"/>
          <w:lang w:val="nb-NO"/>
        </w:rPr>
      </w:pPr>
      <w:r w:rsidRPr="00D86681">
        <w:rPr>
          <w:rFonts w:asciiTheme="majorHAnsi" w:eastAsia="Arial" w:hAnsiTheme="majorHAnsi" w:cstheme="majorHAnsi"/>
          <w:iCs/>
          <w:sz w:val="26"/>
          <w:szCs w:val="26"/>
          <w:lang w:val="nb-NO"/>
        </w:rPr>
        <w:t>- Trong hoạt động khoan lỗ mìn, sử dụng thiết bị khoan thủy lực nhằm thu gom bụi phát sinh ngay khi khoan.</w:t>
      </w:r>
    </w:p>
    <w:p w:rsidR="005A1719" w:rsidRPr="00D86681" w:rsidRDefault="005A1719" w:rsidP="00427E0E">
      <w:pPr>
        <w:widowControl w:val="0"/>
        <w:tabs>
          <w:tab w:val="left" w:pos="7200"/>
        </w:tabs>
        <w:spacing w:after="0" w:line="312" w:lineRule="auto"/>
        <w:ind w:firstLine="720"/>
        <w:jc w:val="both"/>
        <w:rPr>
          <w:rFonts w:asciiTheme="majorHAnsi" w:eastAsia="Calibri" w:hAnsiTheme="majorHAnsi" w:cstheme="majorHAnsi"/>
          <w:iCs/>
          <w:sz w:val="26"/>
          <w:szCs w:val="26"/>
          <w:lang w:val="es-ES"/>
        </w:rPr>
      </w:pPr>
      <w:r w:rsidRPr="00D86681">
        <w:rPr>
          <w:rFonts w:asciiTheme="majorHAnsi" w:eastAsia="Calibri" w:hAnsiTheme="majorHAnsi" w:cstheme="majorHAnsi"/>
          <w:iCs/>
          <w:sz w:val="26"/>
          <w:szCs w:val="26"/>
        </w:rPr>
        <w:t xml:space="preserve">- </w:t>
      </w:r>
      <w:r w:rsidRPr="00D86681">
        <w:rPr>
          <w:rFonts w:asciiTheme="majorHAnsi" w:eastAsia="Calibri" w:hAnsiTheme="majorHAnsi" w:cstheme="majorHAnsi"/>
          <w:iCs/>
          <w:sz w:val="26"/>
          <w:szCs w:val="26"/>
          <w:lang w:val="es-ES"/>
        </w:rPr>
        <w:t>S</w:t>
      </w:r>
      <w:r w:rsidRPr="00D86681">
        <w:rPr>
          <w:rFonts w:asciiTheme="majorHAnsi" w:eastAsia="Calibri" w:hAnsiTheme="majorHAnsi" w:cstheme="majorHAnsi"/>
          <w:iCs/>
          <w:sz w:val="26"/>
          <w:szCs w:val="26"/>
        </w:rPr>
        <w:t>ử dụng loại thuốc nổ có cân bằng ôxy = 0</w:t>
      </w:r>
      <w:r w:rsidRPr="00D86681">
        <w:rPr>
          <w:rFonts w:asciiTheme="majorHAnsi" w:eastAsia="Calibri" w:hAnsiTheme="majorHAnsi" w:cstheme="majorHAnsi"/>
          <w:iCs/>
          <w:sz w:val="26"/>
          <w:szCs w:val="26"/>
          <w:lang w:val="nb-NO"/>
        </w:rPr>
        <w:t xml:space="preserve"> </w:t>
      </w:r>
      <w:r w:rsidRPr="00D86681">
        <w:rPr>
          <w:rFonts w:asciiTheme="majorHAnsi" w:eastAsia="Times New Roman" w:hAnsiTheme="majorHAnsi" w:cstheme="majorHAnsi"/>
          <w:bCs/>
          <w:iCs/>
          <w:sz w:val="26"/>
          <w:szCs w:val="26"/>
          <w:lang w:val="de-DE"/>
        </w:rPr>
        <w:t>(ANFO, AD1, TNP1)</w:t>
      </w:r>
      <w:r w:rsidRPr="00D86681">
        <w:rPr>
          <w:rFonts w:asciiTheme="majorHAnsi" w:eastAsia="Calibri" w:hAnsiTheme="majorHAnsi" w:cstheme="majorHAnsi"/>
          <w:iCs/>
          <w:sz w:val="26"/>
          <w:szCs w:val="26"/>
        </w:rPr>
        <w:t xml:space="preserve"> và công nghệ nổ mìn </w:t>
      </w:r>
      <w:r w:rsidRPr="00D86681">
        <w:rPr>
          <w:rFonts w:asciiTheme="majorHAnsi" w:eastAsia="Calibri" w:hAnsiTheme="majorHAnsi" w:cstheme="majorHAnsi"/>
          <w:iCs/>
          <w:sz w:val="26"/>
          <w:szCs w:val="26"/>
          <w:lang w:val="nb-NO"/>
        </w:rPr>
        <w:t>vi sai điện khi nổ không gây khí độc, giảm bụi và đất đá văng</w:t>
      </w:r>
      <w:r w:rsidRPr="00D86681">
        <w:rPr>
          <w:rFonts w:asciiTheme="majorHAnsi" w:eastAsia="Calibri" w:hAnsiTheme="majorHAnsi" w:cstheme="majorHAnsi"/>
          <w:iCs/>
          <w:sz w:val="26"/>
          <w:szCs w:val="26"/>
          <w:lang w:val="es-ES"/>
        </w:rPr>
        <w:t>; sử dụng kỹ thuật nổ om để hạn chế bụi.</w:t>
      </w:r>
    </w:p>
    <w:p w:rsidR="005A1719" w:rsidRPr="00D86681" w:rsidRDefault="005A1719" w:rsidP="00427E0E">
      <w:pPr>
        <w:widowControl w:val="0"/>
        <w:tabs>
          <w:tab w:val="left" w:pos="8244"/>
          <w:tab w:val="left" w:pos="9160"/>
          <w:tab w:val="left" w:pos="10992"/>
          <w:tab w:val="left" w:pos="11908"/>
          <w:tab w:val="left" w:pos="12824"/>
          <w:tab w:val="left" w:pos="13740"/>
          <w:tab w:val="left" w:pos="14656"/>
        </w:tabs>
        <w:spacing w:after="0" w:line="312" w:lineRule="auto"/>
        <w:ind w:firstLine="720"/>
        <w:jc w:val="both"/>
        <w:rPr>
          <w:rFonts w:asciiTheme="majorHAnsi" w:eastAsia="Arial" w:hAnsiTheme="majorHAnsi" w:cstheme="majorHAnsi"/>
          <w:iCs/>
          <w:sz w:val="26"/>
          <w:szCs w:val="26"/>
        </w:rPr>
      </w:pPr>
      <w:r w:rsidRPr="00D86681">
        <w:rPr>
          <w:rFonts w:asciiTheme="majorHAnsi" w:eastAsia="Times New Roman" w:hAnsiTheme="majorHAnsi" w:cstheme="majorHAnsi"/>
          <w:sz w:val="26"/>
          <w:szCs w:val="26"/>
          <w:lang w:val="nb-NO"/>
        </w:rPr>
        <w:t>-</w:t>
      </w:r>
      <w:r w:rsidRPr="00D86681">
        <w:rPr>
          <w:rFonts w:asciiTheme="majorHAnsi" w:eastAsia="Times New Roman" w:hAnsiTheme="majorHAnsi" w:cstheme="majorHAnsi"/>
          <w:sz w:val="26"/>
          <w:szCs w:val="26"/>
        </w:rPr>
        <w:t xml:space="preserve"> Trang bị đầy đủ bảo hộ lao động cho công nhân thực hiện nổ mìn.</w:t>
      </w:r>
      <w:r w:rsidRPr="00D86681">
        <w:rPr>
          <w:rFonts w:asciiTheme="majorHAnsi" w:eastAsia="Arial" w:hAnsiTheme="majorHAnsi" w:cstheme="majorHAnsi"/>
          <w:iCs/>
          <w:sz w:val="26"/>
          <w:szCs w:val="26"/>
        </w:rPr>
        <w:t xml:space="preserve"> Giáo dục, tuyên truyền cho tất các các cán bộ công nhân viên về những kiến thức an toàn, bảo vệ bản thân đối với các tác động từ quá trình nổ mìn.</w:t>
      </w:r>
    </w:p>
    <w:p w:rsidR="005A1719" w:rsidRPr="00D86681" w:rsidRDefault="005A1719" w:rsidP="00427E0E">
      <w:pPr>
        <w:widowControl w:val="0"/>
        <w:tabs>
          <w:tab w:val="left" w:pos="8244"/>
          <w:tab w:val="left" w:pos="9160"/>
          <w:tab w:val="left" w:pos="10992"/>
          <w:tab w:val="left" w:pos="11908"/>
          <w:tab w:val="left" w:pos="12824"/>
          <w:tab w:val="left" w:pos="13740"/>
          <w:tab w:val="left" w:pos="14656"/>
        </w:tabs>
        <w:spacing w:after="0" w:line="312" w:lineRule="auto"/>
        <w:ind w:firstLine="720"/>
        <w:jc w:val="both"/>
        <w:rPr>
          <w:rFonts w:asciiTheme="majorHAnsi" w:eastAsia="Arial" w:hAnsiTheme="majorHAnsi" w:cstheme="majorHAnsi"/>
          <w:iCs/>
          <w:sz w:val="26"/>
          <w:szCs w:val="26"/>
          <w:lang w:val="nb-NO"/>
        </w:rPr>
      </w:pPr>
      <w:r w:rsidRPr="00D86681">
        <w:rPr>
          <w:rFonts w:asciiTheme="majorHAnsi" w:eastAsia="Arial" w:hAnsiTheme="majorHAnsi" w:cstheme="majorHAnsi"/>
          <w:iCs/>
          <w:sz w:val="26"/>
          <w:szCs w:val="26"/>
          <w:lang w:val="nb-NO"/>
        </w:rPr>
        <w:t>- Đặt biển báo nguy hiểm hình tam giác với mục đích cấm người không có liên quan vào khu vực nổ mìn. Sau khi nổ mìn kết thúc, khoảng 30-60 phút sau khi nổ mìn mới cho công nhân tiếp xúc với khu vực nổ mìn để tiến hành khai thác.</w:t>
      </w:r>
    </w:p>
    <w:p w:rsidR="00E14233" w:rsidRPr="00D86681" w:rsidRDefault="005A1719" w:rsidP="00427E0E">
      <w:pPr>
        <w:spacing w:after="0" w:line="312" w:lineRule="auto"/>
        <w:ind w:firstLine="720"/>
        <w:jc w:val="both"/>
        <w:rPr>
          <w:rFonts w:eastAsia="Times New Roman" w:cs="Times New Roman"/>
          <w:sz w:val="26"/>
          <w:szCs w:val="26"/>
          <w:lang w:val="nb-NO"/>
        </w:rPr>
      </w:pPr>
      <w:r w:rsidRPr="00D86681">
        <w:rPr>
          <w:rFonts w:asciiTheme="majorHAnsi" w:eastAsia="Times New Roman" w:hAnsiTheme="majorHAnsi" w:cstheme="majorHAnsi"/>
          <w:iCs/>
          <w:sz w:val="26"/>
          <w:szCs w:val="26"/>
          <w:lang w:val="nb-NO"/>
        </w:rPr>
        <w:t xml:space="preserve">- Tuân thủ quy trình kỹ thuật Thông tư 13/2018/TT-BCT ngày 15/6/2018 của Bộ Công thương quy định về quản lý, sử dụng vật liệu nổ công nghiệp, tiền chất thuốc nổ sử dụng để sản xuất vật liệu nổ công nghiệp và QCVN 01:2019/BCT – </w:t>
      </w:r>
      <w:r w:rsidRPr="00D86681">
        <w:rPr>
          <w:rFonts w:asciiTheme="majorHAnsi" w:eastAsia="Times New Roman" w:hAnsiTheme="majorHAnsi" w:cstheme="majorHAnsi"/>
          <w:spacing w:val="-2"/>
          <w:sz w:val="26"/>
          <w:szCs w:val="26"/>
          <w:lang w:val="nb-NO"/>
        </w:rPr>
        <w:t xml:space="preserve">Quy chuẩn kỹ thuật quốc gia </w:t>
      </w:r>
      <w:r w:rsidRPr="00D86681">
        <w:rPr>
          <w:rFonts w:asciiTheme="majorHAnsi" w:eastAsia="Times New Roman" w:hAnsiTheme="majorHAnsi" w:cstheme="majorHAnsi"/>
          <w:sz w:val="26"/>
          <w:szCs w:val="26"/>
          <w:lang w:val="nb-NO"/>
        </w:rPr>
        <w:t>về an toàn trong sản xuất, thử nghiệm, nghiệm thu, bảo quản, vận chuyển, sử dụng, tiêu hủy vật liệu nổ công nghiệp và bảo quản tiền chất thuốc nổ</w:t>
      </w:r>
      <w:r w:rsidRPr="00D86681">
        <w:rPr>
          <w:rFonts w:asciiTheme="majorHAnsi" w:eastAsia="Times New Roman" w:hAnsiTheme="majorHAnsi" w:cstheme="majorHAnsi"/>
          <w:iCs/>
          <w:sz w:val="26"/>
          <w:szCs w:val="26"/>
          <w:lang w:val="nb-NO"/>
        </w:rPr>
        <w:t xml:space="preserve"> khi tiến hành nổ mìn, khống chế khoảng cách an toàn:</w:t>
      </w:r>
      <w:r w:rsidRPr="00D86681">
        <w:rPr>
          <w:rFonts w:asciiTheme="majorHAnsi" w:eastAsia="Times New Roman" w:hAnsiTheme="majorHAnsi" w:cstheme="majorHAnsi"/>
          <w:sz w:val="26"/>
          <w:szCs w:val="26"/>
          <w:lang w:val="pt-BR"/>
        </w:rPr>
        <w:t xml:space="preserve"> </w:t>
      </w:r>
      <w:r w:rsidR="00E14233" w:rsidRPr="00D86681">
        <w:rPr>
          <w:rFonts w:eastAsia="Times New Roman" w:cs="Times New Roman"/>
          <w:sz w:val="26"/>
          <w:szCs w:val="26"/>
          <w:lang w:val="nb-NO"/>
        </w:rPr>
        <w:t>Khoảng cách an toàn do đá văng: đối với người &gt;</w:t>
      </w:r>
      <w:r w:rsidR="008B660B" w:rsidRPr="00D86681">
        <w:rPr>
          <w:rFonts w:eastAsia="Times New Roman" w:cs="Times New Roman"/>
          <w:snapToGrid w:val="0"/>
          <w:sz w:val="26"/>
          <w:szCs w:val="26"/>
          <w:lang w:val="nb-NO"/>
        </w:rPr>
        <w:t>30</w:t>
      </w:r>
      <w:r w:rsidR="00E14233" w:rsidRPr="00D86681">
        <w:rPr>
          <w:rFonts w:eastAsia="Times New Roman" w:cs="Times New Roman"/>
          <w:snapToGrid w:val="0"/>
          <w:sz w:val="26"/>
          <w:szCs w:val="26"/>
          <w:lang w:val="nb-NO"/>
        </w:rPr>
        <w:t>0m, đối với thiết bị &gt;</w:t>
      </w:r>
      <w:r w:rsidR="008B660B" w:rsidRPr="00D86681">
        <w:rPr>
          <w:rFonts w:eastAsia="Times New Roman" w:cs="Times New Roman"/>
          <w:snapToGrid w:val="0"/>
          <w:sz w:val="26"/>
          <w:szCs w:val="26"/>
          <w:lang w:val="nb-NO"/>
        </w:rPr>
        <w:t>21</w:t>
      </w:r>
      <w:r w:rsidR="00E14233" w:rsidRPr="00D86681">
        <w:rPr>
          <w:rFonts w:eastAsia="Times New Roman" w:cs="Times New Roman"/>
          <w:snapToGrid w:val="0"/>
          <w:sz w:val="26"/>
          <w:szCs w:val="26"/>
          <w:lang w:val="nb-NO"/>
        </w:rPr>
        <w:t>0m; khoảng cách an toàn về chấn động khi nổ mìn: &gt;263</w:t>
      </w:r>
      <w:r w:rsidR="00E14233" w:rsidRPr="00D86681">
        <w:rPr>
          <w:rFonts w:eastAsia="Times New Roman" w:cs="Times New Roman"/>
          <w:sz w:val="26"/>
          <w:szCs w:val="26"/>
          <w:lang w:val="nb-NO"/>
        </w:rPr>
        <w:t xml:space="preserve">m; khoảng cách an toàn </w:t>
      </w:r>
      <w:r w:rsidR="0034598B" w:rsidRPr="00D86681">
        <w:rPr>
          <w:rFonts w:eastAsia="Times New Roman" w:cs="Times New Roman"/>
          <w:sz w:val="26"/>
          <w:szCs w:val="26"/>
          <w:lang w:val="nb-NO"/>
        </w:rPr>
        <w:t>về tác động sóng không khí: &gt;240</w:t>
      </w:r>
      <w:r w:rsidR="00E14233" w:rsidRPr="00D86681">
        <w:rPr>
          <w:rFonts w:eastAsia="Times New Roman" w:cs="Times New Roman"/>
          <w:sz w:val="26"/>
          <w:szCs w:val="26"/>
          <w:lang w:val="nb-NO"/>
        </w:rPr>
        <w:t>m.</w:t>
      </w:r>
    </w:p>
    <w:p w:rsidR="005A1719" w:rsidRPr="00D86681" w:rsidRDefault="005A1719" w:rsidP="00427E0E">
      <w:pPr>
        <w:spacing w:after="0" w:line="312" w:lineRule="auto"/>
        <w:ind w:firstLine="720"/>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 Đánh giá tính khả thi: các biện pháp đề xuất phù hợp, đơn giản, dễ thực hiện.</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 Không gian áp dụng: khu vực mỏ sau nâng công suất.</w:t>
      </w:r>
    </w:p>
    <w:p w:rsidR="005A1719" w:rsidRPr="00D86681" w:rsidRDefault="005A1719" w:rsidP="00427E0E">
      <w:pPr>
        <w:widowControl w:val="0"/>
        <w:tabs>
          <w:tab w:val="left" w:pos="993"/>
        </w:tabs>
        <w:spacing w:after="0" w:line="312" w:lineRule="auto"/>
        <w:ind w:firstLine="720"/>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 Thời gian áp dụng: trong quá trình khai thác mỏ sau nâng công suấ</w:t>
      </w:r>
      <w:r w:rsidR="0034598B" w:rsidRPr="00D86681">
        <w:rPr>
          <w:rFonts w:asciiTheme="majorHAnsi" w:eastAsia="Arial" w:hAnsiTheme="majorHAnsi" w:cstheme="majorHAnsi"/>
          <w:iCs/>
          <w:sz w:val="26"/>
          <w:szCs w:val="26"/>
          <w:lang w:val="pl-PL"/>
        </w:rPr>
        <w:t>t (14</w:t>
      </w:r>
      <w:r w:rsidRPr="00D86681">
        <w:rPr>
          <w:rFonts w:asciiTheme="majorHAnsi" w:eastAsia="Arial" w:hAnsiTheme="majorHAnsi" w:cstheme="majorHAnsi"/>
          <w:iCs/>
          <w:sz w:val="26"/>
          <w:szCs w:val="26"/>
          <w:lang w:val="pl-PL"/>
        </w:rPr>
        <w:t xml:space="preserve"> năm</w:t>
      </w:r>
      <w:r w:rsidR="0034598B" w:rsidRPr="00D86681">
        <w:rPr>
          <w:rFonts w:asciiTheme="majorHAnsi" w:eastAsia="Arial" w:hAnsiTheme="majorHAnsi" w:cstheme="majorHAnsi"/>
          <w:iCs/>
          <w:sz w:val="26"/>
          <w:szCs w:val="26"/>
          <w:lang w:val="pl-PL"/>
        </w:rPr>
        <w:t xml:space="preserve"> 9 tháng</w:t>
      </w:r>
      <w:r w:rsidRPr="00D86681">
        <w:rPr>
          <w:rFonts w:asciiTheme="majorHAnsi" w:eastAsia="Arial" w:hAnsiTheme="majorHAnsi" w:cstheme="majorHAnsi"/>
          <w:iCs/>
          <w:sz w:val="26"/>
          <w:szCs w:val="26"/>
          <w:lang w:val="pl-PL"/>
        </w:rPr>
        <w:t>).</w:t>
      </w:r>
    </w:p>
    <w:p w:rsidR="005A1719" w:rsidRPr="00D86681" w:rsidRDefault="005A1719" w:rsidP="00427E0E">
      <w:pPr>
        <w:spacing w:after="0" w:line="312" w:lineRule="auto"/>
        <w:jc w:val="both"/>
        <w:rPr>
          <w:rFonts w:asciiTheme="majorHAnsi" w:eastAsia="Times New Roman" w:hAnsiTheme="majorHAnsi" w:cstheme="majorHAnsi"/>
          <w:b/>
          <w:i/>
          <w:sz w:val="26"/>
          <w:szCs w:val="26"/>
          <w:lang w:val="pl-PL"/>
        </w:rPr>
      </w:pPr>
      <w:r w:rsidRPr="00D86681">
        <w:rPr>
          <w:rFonts w:asciiTheme="majorHAnsi" w:eastAsia="Times New Roman" w:hAnsiTheme="majorHAnsi" w:cstheme="majorHAnsi"/>
          <w:b/>
          <w:i/>
          <w:sz w:val="26"/>
          <w:szCs w:val="26"/>
          <w:lang w:val="pl-PL"/>
        </w:rPr>
        <w:lastRenderedPageBreak/>
        <w:t>(2). Biện pháp giảm thiểu bụi, khí thải từ hoạt động bốc xúc, xúc chuyển</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Mỏ hiện hữu đã áp dụng một số biện pháp giảm thiểu bụi, khí thải phát sinh từ hoạt động bốc xúc, xúc chuyển. Giai đoạn khai thác mỏ sau nâng công suất sẽ tiếp tục thực hiện các biện pháp này, cụ thể như sau:</w:t>
      </w:r>
    </w:p>
    <w:p w:rsidR="005A1719" w:rsidRPr="00D86681" w:rsidRDefault="005A1719" w:rsidP="00427E0E">
      <w:pPr>
        <w:widowControl w:val="0"/>
        <w:tabs>
          <w:tab w:val="left" w:pos="8244"/>
          <w:tab w:val="left" w:pos="9160"/>
          <w:tab w:val="left" w:pos="10992"/>
          <w:tab w:val="left" w:pos="11908"/>
          <w:tab w:val="left" w:pos="12824"/>
          <w:tab w:val="left" w:pos="13740"/>
          <w:tab w:val="left" w:pos="14656"/>
        </w:tabs>
        <w:spacing w:after="0" w:line="312" w:lineRule="auto"/>
        <w:ind w:firstLine="720"/>
        <w:jc w:val="both"/>
        <w:rPr>
          <w:rFonts w:asciiTheme="majorHAnsi" w:eastAsia="Arial" w:hAnsiTheme="majorHAnsi" w:cstheme="majorHAnsi"/>
          <w:iCs/>
          <w:sz w:val="26"/>
          <w:szCs w:val="26"/>
          <w:lang w:val="nb-NO"/>
        </w:rPr>
      </w:pPr>
      <w:r w:rsidRPr="00D86681">
        <w:rPr>
          <w:rFonts w:asciiTheme="majorHAnsi" w:eastAsia="Times New Roman" w:hAnsiTheme="majorHAnsi" w:cstheme="majorHAnsi"/>
          <w:sz w:val="26"/>
          <w:szCs w:val="26"/>
          <w:lang w:val="pl-PL"/>
        </w:rPr>
        <w:t xml:space="preserve">- Trang bị đầy đủ thiết bị bảo hộ lao động cho công nhân khai thác và làm việc tại mỏ: </w:t>
      </w:r>
      <w:r w:rsidRPr="00D86681">
        <w:rPr>
          <w:rFonts w:asciiTheme="majorHAnsi" w:eastAsia="Arial" w:hAnsiTheme="majorHAnsi" w:cstheme="majorHAnsi"/>
          <w:iCs/>
          <w:sz w:val="26"/>
          <w:szCs w:val="26"/>
          <w:lang w:val="nb-NO"/>
        </w:rPr>
        <w:t>quần áo, mũ, khẩu trang, kính, giầy,...</w:t>
      </w:r>
    </w:p>
    <w:p w:rsidR="00E14233" w:rsidRPr="00D86681" w:rsidRDefault="00E14233" w:rsidP="00427E0E">
      <w:pPr>
        <w:widowControl w:val="0"/>
        <w:tabs>
          <w:tab w:val="left" w:pos="8244"/>
          <w:tab w:val="left" w:pos="9160"/>
          <w:tab w:val="left" w:pos="10992"/>
          <w:tab w:val="left" w:pos="11908"/>
          <w:tab w:val="left" w:pos="12824"/>
          <w:tab w:val="left" w:pos="13740"/>
          <w:tab w:val="left" w:pos="14656"/>
        </w:tabs>
        <w:spacing w:after="0" w:line="312" w:lineRule="auto"/>
        <w:ind w:firstLine="720"/>
        <w:jc w:val="both"/>
        <w:rPr>
          <w:rFonts w:eastAsia="Arial" w:cs="Times New Roman"/>
          <w:iCs/>
          <w:sz w:val="26"/>
          <w:szCs w:val="26"/>
          <w:lang w:val="nb-NO"/>
        </w:rPr>
      </w:pPr>
      <w:r w:rsidRPr="00D86681">
        <w:rPr>
          <w:rFonts w:eastAsia="Arial" w:cs="Times New Roman"/>
          <w:iCs/>
          <w:sz w:val="26"/>
          <w:szCs w:val="26"/>
          <w:lang w:val="nb-NO"/>
        </w:rPr>
        <w:t>- Làm ẩm đống đá nổ mìn trước khi bốc xúc, xúc chuyển.</w:t>
      </w:r>
    </w:p>
    <w:p w:rsidR="005A1719" w:rsidRPr="00D86681" w:rsidRDefault="005A1719" w:rsidP="00427E0E">
      <w:pPr>
        <w:widowControl w:val="0"/>
        <w:tabs>
          <w:tab w:val="left" w:pos="8244"/>
          <w:tab w:val="left" w:pos="9160"/>
          <w:tab w:val="left" w:pos="10992"/>
          <w:tab w:val="left" w:pos="11908"/>
          <w:tab w:val="left" w:pos="12824"/>
          <w:tab w:val="left" w:pos="13740"/>
          <w:tab w:val="left" w:pos="14656"/>
        </w:tabs>
        <w:spacing w:after="0" w:line="312" w:lineRule="auto"/>
        <w:ind w:firstLine="720"/>
        <w:jc w:val="both"/>
        <w:rPr>
          <w:rFonts w:asciiTheme="majorHAnsi" w:eastAsia="Times New Roman" w:hAnsiTheme="majorHAnsi" w:cstheme="majorHAnsi"/>
          <w:bCs/>
          <w:iCs/>
          <w:sz w:val="26"/>
          <w:szCs w:val="26"/>
          <w:lang w:val="nl-NL"/>
        </w:rPr>
      </w:pPr>
      <w:r w:rsidRPr="00D86681">
        <w:rPr>
          <w:rFonts w:asciiTheme="majorHAnsi" w:eastAsia="Arial" w:hAnsiTheme="majorHAnsi" w:cstheme="majorHAnsi"/>
          <w:iCs/>
          <w:sz w:val="26"/>
          <w:szCs w:val="26"/>
          <w:lang w:val="nb-NO"/>
        </w:rPr>
        <w:t xml:space="preserve">- </w:t>
      </w:r>
      <w:r w:rsidRPr="00D86681">
        <w:rPr>
          <w:rFonts w:asciiTheme="majorHAnsi" w:eastAsia="Times New Roman" w:hAnsiTheme="majorHAnsi" w:cstheme="majorHAnsi"/>
          <w:sz w:val="26"/>
          <w:szCs w:val="26"/>
          <w:lang w:val="nl-NL"/>
        </w:rPr>
        <w:t xml:space="preserve">Hệ thống máy xúc làm việc </w:t>
      </w:r>
      <w:r w:rsidRPr="00D86681">
        <w:rPr>
          <w:rFonts w:asciiTheme="majorHAnsi" w:eastAsia="Times New Roman" w:hAnsiTheme="majorHAnsi" w:cstheme="majorHAnsi"/>
          <w:bCs/>
          <w:iCs/>
          <w:sz w:val="26"/>
          <w:szCs w:val="26"/>
          <w:lang w:val="nl-NL"/>
        </w:rPr>
        <w:t>với gương dưới mức máy đứng để hạ thấp chiều cao vận tải, giảm thiểu bụi phát sinh.</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nl-NL"/>
        </w:rPr>
      </w:pPr>
      <w:r w:rsidRPr="00D86681">
        <w:rPr>
          <w:rFonts w:asciiTheme="majorHAnsi" w:eastAsia="Times New Roman" w:hAnsiTheme="majorHAnsi" w:cstheme="majorHAnsi"/>
          <w:sz w:val="26"/>
          <w:szCs w:val="26"/>
          <w:lang w:val="nl-NL"/>
        </w:rPr>
        <w:t>- Hạn chế bốc xúc đá nguyên liệu và đá Dolomit đồng thời lên nhiều phương tiện vận chuyển trong cùng một thời điểm để tránh phát tán bụi cộng hưởng.</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nl-NL"/>
        </w:rPr>
      </w:pPr>
      <w:r w:rsidRPr="00D86681">
        <w:rPr>
          <w:rFonts w:asciiTheme="majorHAnsi" w:eastAsia="Times New Roman" w:hAnsiTheme="majorHAnsi" w:cstheme="majorHAnsi"/>
          <w:sz w:val="26"/>
          <w:szCs w:val="26"/>
          <w:lang w:val="nl-NL"/>
        </w:rPr>
        <w:t>- Khi đổ đá nguyên liệu và đá dolimit từ máy xúc xuống phương tiện vận tải điều khiển chính xác, không đổ ra ngoài, không thả cần rót ở quá xa so với sàn của phương tiện vận chuyển.</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 Đánh giá tính khả thi: các biện pháp đề xuất phù hợp, đơn giản, dễ thực hiện.</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 Không gian áp dụng: khu vực mỏ sau nâng công suất.</w:t>
      </w:r>
    </w:p>
    <w:p w:rsidR="005A1719" w:rsidRPr="00D86681" w:rsidRDefault="005A1719" w:rsidP="00427E0E">
      <w:pPr>
        <w:widowControl w:val="0"/>
        <w:tabs>
          <w:tab w:val="left" w:pos="993"/>
        </w:tabs>
        <w:spacing w:after="0" w:line="312" w:lineRule="auto"/>
        <w:ind w:firstLine="720"/>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 xml:space="preserve">- Thời gian áp dụng: trong quá trình khai thác mỏ sau nâng công suất </w:t>
      </w:r>
      <w:r w:rsidR="0034598B" w:rsidRPr="00D86681">
        <w:rPr>
          <w:rFonts w:asciiTheme="majorHAnsi" w:eastAsia="Arial" w:hAnsiTheme="majorHAnsi" w:cstheme="majorHAnsi"/>
          <w:iCs/>
          <w:sz w:val="26"/>
          <w:szCs w:val="26"/>
          <w:lang w:val="pl-PL"/>
        </w:rPr>
        <w:t>(14 năm 9 tháng).</w:t>
      </w:r>
    </w:p>
    <w:p w:rsidR="005A1719" w:rsidRPr="00D86681" w:rsidRDefault="005A1719" w:rsidP="00427E0E">
      <w:pPr>
        <w:widowControl w:val="0"/>
        <w:tabs>
          <w:tab w:val="left" w:pos="8244"/>
          <w:tab w:val="left" w:pos="9160"/>
          <w:tab w:val="left" w:pos="10992"/>
          <w:tab w:val="left" w:pos="11908"/>
          <w:tab w:val="left" w:pos="12824"/>
          <w:tab w:val="left" w:pos="13740"/>
          <w:tab w:val="left" w:pos="14656"/>
        </w:tabs>
        <w:spacing w:after="0" w:line="312" w:lineRule="auto"/>
        <w:jc w:val="both"/>
        <w:rPr>
          <w:rFonts w:asciiTheme="majorHAnsi" w:eastAsia="Arial" w:hAnsiTheme="majorHAnsi" w:cstheme="majorHAnsi"/>
          <w:b/>
          <w:i/>
          <w:iCs/>
          <w:spacing w:val="-4"/>
          <w:sz w:val="26"/>
          <w:szCs w:val="26"/>
          <w:lang w:val="pl-PL"/>
        </w:rPr>
      </w:pPr>
      <w:r w:rsidRPr="00D86681">
        <w:rPr>
          <w:rFonts w:asciiTheme="majorHAnsi" w:eastAsia="Arial" w:hAnsiTheme="majorHAnsi" w:cstheme="majorHAnsi"/>
          <w:b/>
          <w:i/>
          <w:iCs/>
          <w:spacing w:val="-4"/>
          <w:sz w:val="26"/>
          <w:szCs w:val="26"/>
          <w:lang w:val="pl-PL"/>
        </w:rPr>
        <w:t>(3). Biện pháp giảm thiểu bụi và khí thải từ hoạt động vận chuyển và máy móc thi công</w:t>
      </w:r>
    </w:p>
    <w:p w:rsidR="005A1719" w:rsidRPr="00D86681" w:rsidRDefault="005A1719" w:rsidP="00427E0E">
      <w:pPr>
        <w:widowControl w:val="0"/>
        <w:tabs>
          <w:tab w:val="left" w:pos="8244"/>
          <w:tab w:val="left" w:pos="9160"/>
          <w:tab w:val="left" w:pos="10992"/>
          <w:tab w:val="left" w:pos="11908"/>
          <w:tab w:val="left" w:pos="12824"/>
          <w:tab w:val="left" w:pos="13740"/>
          <w:tab w:val="left" w:pos="14656"/>
        </w:tabs>
        <w:spacing w:after="0" w:line="312" w:lineRule="auto"/>
        <w:ind w:firstLine="720"/>
        <w:jc w:val="both"/>
        <w:rPr>
          <w:rFonts w:asciiTheme="majorHAnsi" w:eastAsia="Arial" w:hAnsiTheme="majorHAnsi" w:cstheme="majorHAnsi"/>
          <w:iCs/>
          <w:sz w:val="26"/>
          <w:szCs w:val="26"/>
          <w:lang w:val="pl-PL"/>
        </w:rPr>
      </w:pPr>
      <w:r w:rsidRPr="00D86681">
        <w:rPr>
          <w:rFonts w:asciiTheme="majorHAnsi" w:eastAsia="Times New Roman" w:hAnsiTheme="majorHAnsi" w:cstheme="majorHAnsi"/>
          <w:sz w:val="26"/>
          <w:szCs w:val="26"/>
          <w:lang w:val="pl-PL"/>
        </w:rPr>
        <w:t>Giai đoạn khai thác mỏ sau nâng công suất sẽ tiếp tục thực hiện các biện pháp đang áp dụng hiệu quả tại mỏ hiện hữu, cụ thể như sau:</w:t>
      </w:r>
    </w:p>
    <w:p w:rsidR="005A1719" w:rsidRPr="00D86681" w:rsidRDefault="005A1719" w:rsidP="00427E0E">
      <w:pPr>
        <w:spacing w:after="0" w:line="312" w:lineRule="auto"/>
        <w:ind w:firstLine="720"/>
        <w:jc w:val="both"/>
        <w:rPr>
          <w:rFonts w:asciiTheme="majorHAnsi" w:eastAsia="Times New Roman" w:hAnsiTheme="majorHAnsi" w:cstheme="majorHAnsi"/>
          <w:spacing w:val="-2"/>
          <w:sz w:val="26"/>
          <w:szCs w:val="26"/>
          <w:lang w:val="nb-NO"/>
        </w:rPr>
      </w:pPr>
      <w:r w:rsidRPr="00D86681">
        <w:rPr>
          <w:rFonts w:asciiTheme="majorHAnsi" w:eastAsia="Times New Roman" w:hAnsiTheme="majorHAnsi" w:cstheme="majorHAnsi"/>
          <w:spacing w:val="-2"/>
          <w:sz w:val="26"/>
          <w:szCs w:val="26"/>
          <w:lang w:val="nb-NO"/>
        </w:rPr>
        <w:t xml:space="preserve">- Sử dụng 01 xe tưới nước phun nước làm ẩm khu vực khai thác trước khi khai thác. Nguồn nước được lấy từ hồ lắng </w:t>
      </w:r>
      <w:r w:rsidR="0034598B" w:rsidRPr="00D86681">
        <w:rPr>
          <w:rFonts w:asciiTheme="majorHAnsi" w:eastAsia="Times New Roman" w:hAnsiTheme="majorHAnsi" w:cstheme="majorHAnsi"/>
          <w:spacing w:val="-2"/>
          <w:sz w:val="26"/>
          <w:szCs w:val="26"/>
          <w:lang w:val="nb-NO"/>
        </w:rPr>
        <w:t>của dự án</w:t>
      </w:r>
      <w:r w:rsidRPr="00D86681">
        <w:rPr>
          <w:rFonts w:asciiTheme="majorHAnsi" w:eastAsia="Times New Roman" w:hAnsiTheme="majorHAnsi" w:cstheme="majorHAnsi"/>
          <w:spacing w:val="-2"/>
          <w:sz w:val="26"/>
          <w:szCs w:val="26"/>
          <w:lang w:val="nb-NO"/>
        </w:rPr>
        <w:t>.</w:t>
      </w:r>
    </w:p>
    <w:p w:rsidR="00E14233" w:rsidRPr="00D86681" w:rsidRDefault="00E14233" w:rsidP="00427E0E">
      <w:pPr>
        <w:widowControl w:val="0"/>
        <w:tabs>
          <w:tab w:val="left" w:pos="8244"/>
          <w:tab w:val="left" w:pos="9160"/>
          <w:tab w:val="left" w:pos="10992"/>
          <w:tab w:val="left" w:pos="11908"/>
          <w:tab w:val="left" w:pos="12824"/>
          <w:tab w:val="left" w:pos="13740"/>
          <w:tab w:val="left" w:pos="14656"/>
        </w:tabs>
        <w:spacing w:after="0" w:line="312" w:lineRule="auto"/>
        <w:ind w:firstLine="720"/>
        <w:jc w:val="both"/>
        <w:rPr>
          <w:rFonts w:eastAsia="Arial" w:cs="Times New Roman"/>
          <w:iCs/>
          <w:sz w:val="26"/>
          <w:szCs w:val="26"/>
          <w:lang w:val="pl-PL"/>
        </w:rPr>
      </w:pPr>
      <w:r w:rsidRPr="00D86681">
        <w:rPr>
          <w:rFonts w:eastAsia="Times New Roman" w:cs="Times New Roman"/>
          <w:sz w:val="26"/>
          <w:szCs w:val="26"/>
          <w:lang w:val="pl-PL"/>
        </w:rPr>
        <w:t xml:space="preserve">- </w:t>
      </w:r>
      <w:r w:rsidR="0034598B" w:rsidRPr="00D86681">
        <w:rPr>
          <w:rFonts w:eastAsia="Times New Roman" w:cs="Times New Roman"/>
          <w:sz w:val="26"/>
          <w:szCs w:val="26"/>
          <w:lang w:val="pl-PL"/>
        </w:rPr>
        <w:t>T</w:t>
      </w:r>
      <w:r w:rsidRPr="00D86681">
        <w:rPr>
          <w:rFonts w:eastAsia="Times New Roman" w:cs="Times New Roman"/>
          <w:sz w:val="26"/>
          <w:szCs w:val="26"/>
          <w:lang w:val="pl-PL"/>
        </w:rPr>
        <w:t>rồng cây dọc tuyến đường vận chuyển ngoài mỏ.</w:t>
      </w:r>
    </w:p>
    <w:p w:rsidR="00E14233" w:rsidRPr="00D86681" w:rsidRDefault="00E14233" w:rsidP="00427E0E">
      <w:pPr>
        <w:widowControl w:val="0"/>
        <w:spacing w:after="0" w:line="312" w:lineRule="auto"/>
        <w:ind w:firstLine="720"/>
        <w:jc w:val="both"/>
        <w:rPr>
          <w:rFonts w:eastAsia="Times New Roman" w:cs="Times New Roman"/>
          <w:sz w:val="26"/>
          <w:szCs w:val="26"/>
          <w:lang w:val="nb-NO"/>
        </w:rPr>
      </w:pPr>
      <w:r w:rsidRPr="00D86681">
        <w:rPr>
          <w:rFonts w:eastAsia="Times New Roman" w:cs="Times New Roman"/>
          <w:sz w:val="26"/>
          <w:szCs w:val="26"/>
          <w:lang w:val="nb-NO"/>
        </w:rPr>
        <w:t>- Thực hiện phun tưới nước dập bụi tại tuyến đường vận chuyển trong và ngoài mỏ với tần suất 2-4 lần/ngày, tùy thuộc vào tình hình thực tế.</w:t>
      </w:r>
    </w:p>
    <w:p w:rsidR="00BB3092" w:rsidRPr="00D86681" w:rsidRDefault="00BB3092" w:rsidP="00427E0E">
      <w:pPr>
        <w:widowControl w:val="0"/>
        <w:spacing w:after="0" w:line="312" w:lineRule="auto"/>
        <w:ind w:firstLine="720"/>
        <w:jc w:val="both"/>
        <w:rPr>
          <w:rFonts w:eastAsia="Times New Roman" w:cs="Times New Roman"/>
          <w:sz w:val="26"/>
          <w:szCs w:val="26"/>
          <w:lang w:val="nb-NO"/>
        </w:rPr>
      </w:pPr>
      <w:r w:rsidRPr="00D86681">
        <w:rPr>
          <w:rFonts w:eastAsia="Times New Roman" w:cs="Times New Roman"/>
          <w:sz w:val="26"/>
          <w:szCs w:val="26"/>
          <w:lang w:val="nb-NO"/>
        </w:rPr>
        <w:t>Các thông số kỹ thuật của xe ô tô tưới nước:</w:t>
      </w:r>
    </w:p>
    <w:p w:rsidR="00BB3092" w:rsidRPr="00D86681" w:rsidRDefault="00BB3092" w:rsidP="00427E0E">
      <w:pPr>
        <w:widowControl w:val="0"/>
        <w:spacing w:after="0" w:line="312" w:lineRule="auto"/>
        <w:ind w:firstLine="720"/>
        <w:jc w:val="both"/>
        <w:rPr>
          <w:rFonts w:eastAsia="Times New Roman" w:cs="Times New Roman"/>
          <w:sz w:val="26"/>
          <w:szCs w:val="26"/>
          <w:lang w:val="nb-NO"/>
        </w:rPr>
      </w:pPr>
      <w:r w:rsidRPr="00D86681">
        <w:rPr>
          <w:rFonts w:eastAsia="Times New Roman" w:cs="Times New Roman"/>
          <w:sz w:val="26"/>
          <w:szCs w:val="26"/>
          <w:lang w:val="nb-NO"/>
        </w:rPr>
        <w:t>+ Xuất xứ: Trung Quốc</w:t>
      </w:r>
      <w:r w:rsidRPr="00D86681">
        <w:rPr>
          <w:rFonts w:eastAsia="Times New Roman" w:cs="Times New Roman"/>
          <w:sz w:val="26"/>
          <w:szCs w:val="26"/>
          <w:lang w:val="nb-NO"/>
        </w:rPr>
        <w:tab/>
      </w:r>
      <w:r w:rsidRPr="00D86681">
        <w:rPr>
          <w:rFonts w:eastAsia="Times New Roman" w:cs="Times New Roman"/>
          <w:sz w:val="26"/>
          <w:szCs w:val="26"/>
          <w:lang w:val="nb-NO"/>
        </w:rPr>
        <w:tab/>
        <w:t>+ Kích thước: 5x2,3x1,3m</w:t>
      </w:r>
    </w:p>
    <w:p w:rsidR="00BB3092" w:rsidRPr="00D86681" w:rsidRDefault="00BB3092" w:rsidP="00427E0E">
      <w:pPr>
        <w:widowControl w:val="0"/>
        <w:spacing w:after="0" w:line="312" w:lineRule="auto"/>
        <w:ind w:firstLine="720"/>
        <w:jc w:val="both"/>
        <w:rPr>
          <w:bCs/>
          <w:sz w:val="26"/>
          <w:szCs w:val="26"/>
          <w:bdr w:val="none" w:sz="0" w:space="0" w:color="auto" w:frame="1"/>
          <w:lang w:val="nb-NO"/>
        </w:rPr>
      </w:pPr>
      <w:r w:rsidRPr="00D86681">
        <w:rPr>
          <w:rFonts w:eastAsia="Times New Roman" w:cs="Times New Roman"/>
          <w:sz w:val="26"/>
          <w:szCs w:val="26"/>
          <w:lang w:val="nb-NO"/>
        </w:rPr>
        <w:t xml:space="preserve">+ Năm sản xuất: </w:t>
      </w:r>
      <w:r w:rsidRPr="00D86681">
        <w:rPr>
          <w:bCs/>
          <w:sz w:val="26"/>
          <w:szCs w:val="26"/>
          <w:bdr w:val="none" w:sz="0" w:space="0" w:color="auto" w:frame="1"/>
          <w:lang w:val="nb-NO"/>
        </w:rPr>
        <w:t>2008</w:t>
      </w:r>
      <w:r w:rsidRPr="00D86681">
        <w:rPr>
          <w:bCs/>
          <w:sz w:val="26"/>
          <w:szCs w:val="26"/>
          <w:bdr w:val="none" w:sz="0" w:space="0" w:color="auto" w:frame="1"/>
          <w:lang w:val="nb-NO"/>
        </w:rPr>
        <w:tab/>
      </w:r>
      <w:r w:rsidRPr="00D86681">
        <w:rPr>
          <w:bCs/>
          <w:sz w:val="26"/>
          <w:szCs w:val="26"/>
          <w:bdr w:val="none" w:sz="0" w:space="0" w:color="auto" w:frame="1"/>
          <w:lang w:val="nb-NO"/>
        </w:rPr>
        <w:tab/>
        <w:t>+ Dung tích bồn: 14m</w:t>
      </w:r>
      <w:r w:rsidRPr="00D86681">
        <w:rPr>
          <w:bCs/>
          <w:sz w:val="26"/>
          <w:szCs w:val="26"/>
          <w:bdr w:val="none" w:sz="0" w:space="0" w:color="auto" w:frame="1"/>
          <w:vertAlign w:val="superscript"/>
          <w:lang w:val="nb-NO"/>
        </w:rPr>
        <w:t>3</w:t>
      </w:r>
    </w:p>
    <w:p w:rsidR="00E876EF" w:rsidRPr="00D86681" w:rsidRDefault="00E876EF" w:rsidP="00427E0E">
      <w:pPr>
        <w:spacing w:after="0" w:line="312" w:lineRule="auto"/>
        <w:ind w:firstLine="720"/>
        <w:jc w:val="both"/>
        <w:rPr>
          <w:rFonts w:eastAsia="Times New Roman"/>
          <w:sz w:val="26"/>
          <w:szCs w:val="26"/>
          <w:lang w:val="pl-PL"/>
        </w:rPr>
      </w:pPr>
      <w:r w:rsidRPr="00D86681">
        <w:rPr>
          <w:rFonts w:eastAsia="Times New Roman"/>
          <w:sz w:val="26"/>
          <w:szCs w:val="26"/>
          <w:lang w:val="pl-PL"/>
        </w:rPr>
        <w:t>Sử dụng vòi phun nước kiểu hoa sen, dạng sương nhỏ để bề mặt tưới được làm ẩm đều và tránh tạo ra tình trạng lầy lội. Phun nước nhiều lần thay vì mỗi lần phun với khối lượng lớn.</w:t>
      </w:r>
    </w:p>
    <w:p w:rsidR="00E14233" w:rsidRPr="00D86681" w:rsidRDefault="00E14233" w:rsidP="00427E0E">
      <w:pPr>
        <w:spacing w:after="0" w:line="312" w:lineRule="auto"/>
        <w:ind w:firstLine="720"/>
        <w:jc w:val="both"/>
        <w:rPr>
          <w:rFonts w:eastAsia="Times New Roman" w:cs="Times New Roman"/>
          <w:sz w:val="26"/>
          <w:szCs w:val="26"/>
          <w:lang w:val="nb-NO"/>
        </w:rPr>
      </w:pPr>
      <w:r w:rsidRPr="00D86681">
        <w:rPr>
          <w:rFonts w:eastAsia="Times New Roman" w:cs="Times New Roman"/>
          <w:sz w:val="26"/>
          <w:szCs w:val="26"/>
          <w:lang w:val="nb-NO"/>
        </w:rPr>
        <w:t xml:space="preserve">- Tiếp tục thực hiện xịt rửa bánh xe vận chuyển </w:t>
      </w:r>
      <w:r w:rsidR="0034598B" w:rsidRPr="00D86681">
        <w:rPr>
          <w:rFonts w:eastAsia="Times New Roman" w:cs="Times New Roman"/>
          <w:sz w:val="26"/>
          <w:szCs w:val="26"/>
          <w:lang w:val="nb-NO"/>
        </w:rPr>
        <w:t xml:space="preserve">trước khi ra khỏi dự </w:t>
      </w:r>
      <w:r w:rsidRPr="00D86681">
        <w:rPr>
          <w:rFonts w:eastAsia="Times New Roman" w:cs="Times New Roman"/>
          <w:sz w:val="26"/>
          <w:szCs w:val="26"/>
          <w:lang w:val="nb-NO"/>
        </w:rPr>
        <w:t>để hạn chế đất cát bám vào bánh xe.</w:t>
      </w:r>
    </w:p>
    <w:p w:rsidR="00E14233" w:rsidRPr="00D86681" w:rsidRDefault="00E14233" w:rsidP="00427E0E">
      <w:pPr>
        <w:spacing w:after="0" w:line="312" w:lineRule="auto"/>
        <w:jc w:val="both"/>
        <w:rPr>
          <w:rFonts w:eastAsia="Times New Roman" w:cs="Times New Roman"/>
          <w:sz w:val="26"/>
          <w:szCs w:val="26"/>
          <w:lang w:val="nb-NO"/>
        </w:rPr>
      </w:pPr>
      <w:r w:rsidRPr="00D86681">
        <w:rPr>
          <w:rFonts w:eastAsia="Times New Roman" w:cs="Times New Roman"/>
          <w:sz w:val="26"/>
          <w:szCs w:val="26"/>
          <w:lang w:val="nb-NO"/>
        </w:rPr>
        <w:tab/>
        <w:t>- Quy định tốc độ của xe chạy trong khu vực khai trường ≤10km/h và tốc độ vận chuyển trên tuyến đường từ mỏ về trạm đập ≤30km/h. Các xe vận chuyển chở đúng trọng tải quy định, không chở quá dung tích thùng xe.</w:t>
      </w:r>
    </w:p>
    <w:p w:rsidR="005A1719" w:rsidRPr="00D86681" w:rsidRDefault="005A1719" w:rsidP="00427E0E">
      <w:pPr>
        <w:spacing w:after="0" w:line="312" w:lineRule="auto"/>
        <w:jc w:val="both"/>
        <w:rPr>
          <w:rFonts w:asciiTheme="majorHAnsi" w:eastAsia="Times New Roman" w:hAnsiTheme="majorHAnsi" w:cstheme="majorHAnsi"/>
          <w:sz w:val="26"/>
          <w:szCs w:val="26"/>
          <w:lang w:val="nb-NO"/>
        </w:rPr>
      </w:pPr>
      <w:r w:rsidRPr="00D86681">
        <w:rPr>
          <w:rFonts w:asciiTheme="majorHAnsi" w:eastAsia="Times New Roman" w:hAnsiTheme="majorHAnsi" w:cstheme="majorHAnsi"/>
          <w:sz w:val="26"/>
          <w:szCs w:val="26"/>
          <w:lang w:val="nb-NO"/>
        </w:rPr>
        <w:lastRenderedPageBreak/>
        <w:tab/>
        <w:t xml:space="preserve">- Máy móc thiết bị khai thác và phương tiện vận chuyển được định kỳ sửa chữa, bảo dưỡng tại xưởng sửa chữa </w:t>
      </w:r>
      <w:r w:rsidR="0034598B" w:rsidRPr="00D86681">
        <w:rPr>
          <w:rFonts w:asciiTheme="majorHAnsi" w:eastAsia="Times New Roman" w:hAnsiTheme="majorHAnsi" w:cstheme="majorHAnsi"/>
          <w:sz w:val="26"/>
          <w:szCs w:val="26"/>
          <w:lang w:val="nb-NO"/>
        </w:rPr>
        <w:t>của dự án</w:t>
      </w:r>
      <w:r w:rsidRPr="00D86681">
        <w:rPr>
          <w:rFonts w:asciiTheme="majorHAnsi" w:eastAsia="Times New Roman" w:hAnsiTheme="majorHAnsi" w:cstheme="majorHAnsi"/>
          <w:sz w:val="26"/>
          <w:szCs w:val="26"/>
          <w:lang w:val="nb-NO"/>
        </w:rPr>
        <w:t xml:space="preserve"> với tần suất 1 tháng/lần.</w:t>
      </w:r>
    </w:p>
    <w:p w:rsidR="005A1719" w:rsidRPr="00D86681" w:rsidRDefault="005A1719" w:rsidP="00427E0E">
      <w:pPr>
        <w:spacing w:after="0" w:line="312" w:lineRule="auto"/>
        <w:jc w:val="both"/>
        <w:rPr>
          <w:rFonts w:asciiTheme="majorHAnsi" w:eastAsia="Times New Roman" w:hAnsiTheme="majorHAnsi" w:cstheme="majorHAnsi"/>
          <w:sz w:val="26"/>
          <w:szCs w:val="26"/>
          <w:lang w:val="nb-NO"/>
        </w:rPr>
      </w:pPr>
      <w:r w:rsidRPr="00D86681">
        <w:rPr>
          <w:rFonts w:asciiTheme="majorHAnsi" w:eastAsia="Times New Roman" w:hAnsiTheme="majorHAnsi" w:cstheme="majorHAnsi"/>
          <w:sz w:val="26"/>
          <w:szCs w:val="26"/>
          <w:lang w:val="nb-NO"/>
        </w:rPr>
        <w:tab/>
        <w:t>- Máy móc thiết bị khai thác sử dụng nhiên liệu theo quy định của nhà sản xuất.</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nb-NO"/>
        </w:rPr>
      </w:pPr>
      <w:r w:rsidRPr="00D86681">
        <w:rPr>
          <w:rFonts w:asciiTheme="majorHAnsi" w:eastAsia="Times New Roman" w:hAnsiTheme="majorHAnsi" w:cstheme="majorHAnsi"/>
          <w:sz w:val="26"/>
          <w:szCs w:val="26"/>
          <w:lang w:val="nb-NO"/>
        </w:rPr>
        <w:t>- Bố trí người điều phối máy móc thiết bị khai thác và phương tiện vận chuyển đá vôi nguyên liệu, đá dolomit để hạn chế tập trung, làm việc cùng lúc dẫn đến hiện tượng cộng hưởng của bụi và khí thải phát sinh.</w:t>
      </w:r>
    </w:p>
    <w:p w:rsidR="00E14233" w:rsidRPr="00D86681" w:rsidRDefault="00E14233" w:rsidP="00427E0E">
      <w:pPr>
        <w:spacing w:after="0" w:line="312" w:lineRule="auto"/>
        <w:ind w:firstLine="720"/>
        <w:jc w:val="both"/>
        <w:rPr>
          <w:rFonts w:eastAsia="Times New Roman" w:cs="Times New Roman"/>
          <w:sz w:val="26"/>
          <w:szCs w:val="26"/>
          <w:lang w:val="nb-NO"/>
        </w:rPr>
      </w:pPr>
      <w:r w:rsidRPr="00D86681">
        <w:rPr>
          <w:rFonts w:eastAsia="Times New Roman" w:cs="Times New Roman"/>
          <w:sz w:val="26"/>
          <w:szCs w:val="26"/>
          <w:lang w:val="nb-NO"/>
        </w:rPr>
        <w:t xml:space="preserve">Trong thực tế khai thác mỏ hiện hữu hiện nay đã và đang triển khai các biện pháp giảm thiểu bụi và khí thải nêu trên. Qua báo cáo giám sát môi trường định kỳ của mỏ hiện hữu, kết quả quan trắc hiện trạng môi trường tại </w:t>
      </w:r>
      <w:r w:rsidR="00D86681" w:rsidRPr="00D86681">
        <w:rPr>
          <w:rFonts w:eastAsia="Times New Roman" w:cs="Times New Roman"/>
          <w:sz w:val="26"/>
          <w:szCs w:val="26"/>
          <w:lang w:val="nb-NO"/>
        </w:rPr>
        <w:t xml:space="preserve">Bảng 2.11 </w:t>
      </w:r>
      <w:r w:rsidRPr="00D86681">
        <w:rPr>
          <w:rFonts w:eastAsia="Times New Roman" w:cs="Times New Roman"/>
          <w:sz w:val="26"/>
          <w:szCs w:val="26"/>
          <w:lang w:val="nb-NO"/>
        </w:rPr>
        <w:t>cho thấy: nồng độ bụi tại khu vực khai trường khai thác và các tuyến đường vận chuyển trong và ngoài mỏ dao động từ 0,19 – 0,3 mg/m</w:t>
      </w:r>
      <w:r w:rsidRPr="00D86681">
        <w:rPr>
          <w:rFonts w:eastAsia="Times New Roman" w:cs="Times New Roman"/>
          <w:sz w:val="26"/>
          <w:szCs w:val="26"/>
          <w:vertAlign w:val="superscript"/>
          <w:lang w:val="nb-NO"/>
        </w:rPr>
        <w:t>3</w:t>
      </w:r>
      <w:r w:rsidRPr="00D86681">
        <w:rPr>
          <w:rFonts w:eastAsia="Times New Roman" w:cs="Times New Roman"/>
          <w:sz w:val="26"/>
          <w:szCs w:val="26"/>
          <w:lang w:val="nb-NO"/>
        </w:rPr>
        <w:t xml:space="preserve">, nhỏ hơn giá trị cho phép của QCVN 02:2019/BYT - Quy chuẩn kỹ thuật quốc gia về bụi – </w:t>
      </w:r>
      <w:r w:rsidR="001D29C9" w:rsidRPr="00D86681">
        <w:rPr>
          <w:rFonts w:eastAsia="Times New Roman" w:cs="Times New Roman"/>
          <w:sz w:val="26"/>
          <w:szCs w:val="26"/>
          <w:lang w:val="nb-NO"/>
        </w:rPr>
        <w:t>g</w:t>
      </w:r>
      <w:r w:rsidRPr="00D86681">
        <w:rPr>
          <w:rFonts w:eastAsia="Times New Roman" w:cs="Times New Roman"/>
          <w:sz w:val="26"/>
          <w:szCs w:val="26"/>
          <w:lang w:val="nb-NO"/>
        </w:rPr>
        <w:t>iá trị giới hạn tiếp xúc cho phép bụi tại nơi làm việc là 4 mg/m</w:t>
      </w:r>
      <w:r w:rsidRPr="00D86681">
        <w:rPr>
          <w:rFonts w:eastAsia="Times New Roman" w:cs="Times New Roman"/>
          <w:sz w:val="26"/>
          <w:szCs w:val="26"/>
          <w:vertAlign w:val="superscript"/>
          <w:lang w:val="nb-NO"/>
        </w:rPr>
        <w:t>3</w:t>
      </w:r>
      <w:r w:rsidRPr="00D86681">
        <w:rPr>
          <w:rFonts w:eastAsia="Times New Roman" w:cs="Times New Roman"/>
          <w:sz w:val="26"/>
          <w:szCs w:val="26"/>
          <w:lang w:val="nb-NO"/>
        </w:rPr>
        <w:t>. Như vậy, các biện pháp giảm thiểu của mỏ là có hiệu quả.</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 Đánh giá tính khả thi: các biện pháp đề xuất phù hợp, đơn giản, dễ thực hiện.</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 Không gian áp dụng: khu vực mỏ sau nâng công suất</w:t>
      </w:r>
    </w:p>
    <w:p w:rsidR="005A1719" w:rsidRPr="00D86681" w:rsidRDefault="005A1719" w:rsidP="00427E0E">
      <w:pPr>
        <w:widowControl w:val="0"/>
        <w:tabs>
          <w:tab w:val="left" w:pos="993"/>
        </w:tabs>
        <w:spacing w:after="0" w:line="312" w:lineRule="auto"/>
        <w:ind w:firstLine="720"/>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 Thời gian áp dụng: trong quá trình khai thác mỏ sau nâng công suất</w:t>
      </w:r>
      <w:r w:rsidR="00852739" w:rsidRPr="00D86681">
        <w:rPr>
          <w:rFonts w:asciiTheme="majorHAnsi" w:eastAsia="Arial" w:hAnsiTheme="majorHAnsi" w:cstheme="majorHAnsi"/>
          <w:iCs/>
          <w:sz w:val="26"/>
          <w:szCs w:val="26"/>
          <w:lang w:val="pl-PL"/>
        </w:rPr>
        <w:t xml:space="preserve"> (14</w:t>
      </w:r>
      <w:r w:rsidRPr="00D86681">
        <w:rPr>
          <w:rFonts w:asciiTheme="majorHAnsi" w:eastAsia="Arial" w:hAnsiTheme="majorHAnsi" w:cstheme="majorHAnsi"/>
          <w:iCs/>
          <w:sz w:val="26"/>
          <w:szCs w:val="26"/>
          <w:lang w:val="pl-PL"/>
        </w:rPr>
        <w:t xml:space="preserve"> năm</w:t>
      </w:r>
      <w:r w:rsidR="00852739" w:rsidRPr="00D86681">
        <w:rPr>
          <w:rFonts w:asciiTheme="majorHAnsi" w:eastAsia="Arial" w:hAnsiTheme="majorHAnsi" w:cstheme="majorHAnsi"/>
          <w:iCs/>
          <w:sz w:val="26"/>
          <w:szCs w:val="26"/>
          <w:lang w:val="pl-PL"/>
        </w:rPr>
        <w:t xml:space="preserve"> 9 tháng</w:t>
      </w:r>
      <w:r w:rsidRPr="00D86681">
        <w:rPr>
          <w:rFonts w:asciiTheme="majorHAnsi" w:eastAsia="Arial" w:hAnsiTheme="majorHAnsi" w:cstheme="majorHAnsi"/>
          <w:iCs/>
          <w:sz w:val="26"/>
          <w:szCs w:val="26"/>
          <w:lang w:val="pl-PL"/>
        </w:rPr>
        <w:t>).</w:t>
      </w:r>
    </w:p>
    <w:p w:rsidR="005A1719" w:rsidRPr="00D86681" w:rsidRDefault="005A1719" w:rsidP="00427E0E">
      <w:pPr>
        <w:spacing w:after="0" w:line="312" w:lineRule="auto"/>
        <w:jc w:val="both"/>
        <w:rPr>
          <w:rFonts w:asciiTheme="majorHAnsi" w:eastAsia="Times New Roman" w:hAnsiTheme="majorHAnsi" w:cstheme="majorHAnsi"/>
          <w:b/>
          <w:sz w:val="26"/>
          <w:szCs w:val="26"/>
          <w:lang w:val="pl-PL"/>
        </w:rPr>
      </w:pPr>
      <w:r w:rsidRPr="00D86681">
        <w:rPr>
          <w:rFonts w:asciiTheme="majorHAnsi" w:eastAsia="Times New Roman" w:hAnsiTheme="majorHAnsi" w:cstheme="majorHAnsi"/>
          <w:b/>
          <w:sz w:val="26"/>
          <w:szCs w:val="26"/>
          <w:lang w:val="pl-PL"/>
        </w:rPr>
        <w:t>B. Môi trường nước</w:t>
      </w:r>
    </w:p>
    <w:p w:rsidR="002265B7" w:rsidRPr="00D86681" w:rsidRDefault="002265B7" w:rsidP="00427E0E">
      <w:pPr>
        <w:spacing w:after="0" w:line="312" w:lineRule="auto"/>
        <w:jc w:val="both"/>
        <w:rPr>
          <w:rFonts w:asciiTheme="majorHAnsi" w:eastAsia="Times New Roman" w:hAnsiTheme="majorHAnsi" w:cstheme="majorHAnsi"/>
          <w:b/>
          <w:i/>
          <w:sz w:val="26"/>
          <w:szCs w:val="26"/>
          <w:lang w:val="pl-PL"/>
        </w:rPr>
      </w:pPr>
      <w:r w:rsidRPr="00D86681">
        <w:rPr>
          <w:rFonts w:asciiTheme="majorHAnsi" w:eastAsia="Times New Roman" w:hAnsiTheme="majorHAnsi" w:cstheme="majorHAnsi"/>
          <w:b/>
          <w:i/>
          <w:sz w:val="26"/>
          <w:szCs w:val="26"/>
          <w:lang w:val="pl-PL"/>
        </w:rPr>
        <w:t>(1). Biện pháp giảm thiểu tác động của nước mưa chảy tràn</w:t>
      </w:r>
    </w:p>
    <w:p w:rsidR="00DD2DDA" w:rsidRPr="00D86681" w:rsidRDefault="00980096" w:rsidP="00427E0E">
      <w:pPr>
        <w:spacing w:after="0" w:line="312" w:lineRule="auto"/>
        <w:ind w:firstLine="720"/>
        <w:jc w:val="both"/>
        <w:rPr>
          <w:rFonts w:eastAsia="Calibri" w:cs="Times New Roman"/>
          <w:sz w:val="26"/>
          <w:szCs w:val="26"/>
          <w:lang w:val="en-US"/>
        </w:rPr>
      </w:pPr>
      <w:r w:rsidRPr="00D86681">
        <w:rPr>
          <w:rFonts w:eastAsia="Calibri" w:cs="Times New Roman"/>
          <w:sz w:val="26"/>
          <w:szCs w:val="26"/>
          <w:lang w:val="en-US"/>
        </w:rPr>
        <w:t>Thực tế lượng nước mưa trên mỏ nhỏ hơn nhiều so với tính toán, vì trong quá trình mưa đồng thời là quá trình thấm đọng của các dải địa hình tích tụ là cát, sét, sỏi</w:t>
      </w:r>
      <w:r w:rsidR="00DD2DDA" w:rsidRPr="00D86681">
        <w:rPr>
          <w:rFonts w:eastAsia="Calibri" w:cs="Times New Roman"/>
          <w:sz w:val="26"/>
          <w:szCs w:val="26"/>
          <w:lang w:val="en-US"/>
        </w:rPr>
        <w:t xml:space="preserve"> sạn, các mảnh vụn dưới chân núi rồi mới chảy qua hệ thống tiêu thoát nước chung cảu khu vực, do đó lượng nước này còn lại không nhiều và thực tế tại dự án khai thác đã chứng minh điều này.</w:t>
      </w:r>
    </w:p>
    <w:p w:rsidR="00DD2DDA" w:rsidRPr="00D86681" w:rsidRDefault="00DD2DDA" w:rsidP="00DD2DDA">
      <w:pPr>
        <w:spacing w:after="0" w:line="312" w:lineRule="auto"/>
        <w:ind w:firstLine="720"/>
        <w:jc w:val="both"/>
        <w:rPr>
          <w:rFonts w:eastAsia="Calibri" w:cs="Times New Roman"/>
          <w:sz w:val="26"/>
          <w:szCs w:val="26"/>
          <w:lang w:val="en-US"/>
        </w:rPr>
      </w:pPr>
      <w:r w:rsidRPr="00D86681">
        <w:rPr>
          <w:rFonts w:eastAsia="Calibri" w:cs="Times New Roman"/>
          <w:sz w:val="26"/>
          <w:szCs w:val="26"/>
          <w:lang w:val="en-US"/>
        </w:rPr>
        <w:t>Có thể thấy đặc điểm địa chất thủy văn và địa hình khu vực ít ảnh hưởng đến quá trình khai thác và chế biến đá. Căn cứ vào diện tích khu mỏ, cốt cao ketes thúc khai thác ở mức +150m, căn cứ vào địa hình bao quanh khu mỏ, biện pháp thoát nước mỏ dùng phương pháp thoát nước tự chảy là hợp lý và kinh tế. Do đó công ty tiếp tục sử dụng các biện pháp đang áp dụng hiện hữu tại mỏ gồm:</w:t>
      </w:r>
    </w:p>
    <w:p w:rsidR="002265B7" w:rsidRPr="00D86681" w:rsidRDefault="002265B7"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Biên pháp 1: </w:t>
      </w:r>
      <w:r w:rsidRPr="00D86681">
        <w:rPr>
          <w:rFonts w:eastAsia="Calibri" w:cs="Times New Roman"/>
          <w:sz w:val="26"/>
          <w:szCs w:val="26"/>
        </w:rPr>
        <w:t>Toàn bộ nước của mỏ được thoát nước bằng phương pháp tự chảy. Nước trên các tầng khai thác được chảy vào rãnh chân tầng (rãnh tiết diện hình thang: đáy lớ</w:t>
      </w:r>
      <w:r w:rsidR="00DD2DDA" w:rsidRPr="00D86681">
        <w:rPr>
          <w:rFonts w:eastAsia="Calibri" w:cs="Times New Roman"/>
          <w:sz w:val="26"/>
          <w:szCs w:val="26"/>
        </w:rPr>
        <w:t>n 0,68</w:t>
      </w:r>
      <w:r w:rsidRPr="00D86681">
        <w:rPr>
          <w:rFonts w:eastAsia="Calibri" w:cs="Times New Roman"/>
          <w:sz w:val="26"/>
          <w:szCs w:val="26"/>
        </w:rPr>
        <w:t xml:space="preserve"> m; đáy nhỏ 0,4 m; chiều sâu 0,4m)</w:t>
      </w:r>
      <w:r w:rsidR="00852739" w:rsidRPr="00D86681">
        <w:rPr>
          <w:rFonts w:eastAsia="Calibri" w:cs="Times New Roman"/>
          <w:sz w:val="26"/>
          <w:szCs w:val="26"/>
          <w:lang w:val="en-US"/>
        </w:rPr>
        <w:t xml:space="preserve">, chiều dài rãnh thoát nước tại dự án khoảng 1500m với kích thước dài x rộng x sâu  là 0,8x0,8x1500 (m) </w:t>
      </w:r>
      <w:r w:rsidRPr="00D86681">
        <w:rPr>
          <w:rFonts w:eastAsia="Calibri" w:cs="Times New Roman"/>
          <w:sz w:val="26"/>
          <w:szCs w:val="26"/>
        </w:rPr>
        <w:t xml:space="preserve">, </w:t>
      </w:r>
      <w:r w:rsidR="00852739" w:rsidRPr="00D86681">
        <w:rPr>
          <w:rFonts w:eastAsia="Calibri" w:cs="Times New Roman"/>
          <w:sz w:val="26"/>
          <w:szCs w:val="26"/>
          <w:lang w:val="en-US"/>
        </w:rPr>
        <w:t xml:space="preserve">nước được thu về các </w:t>
      </w:r>
      <w:r w:rsidRPr="00D86681">
        <w:rPr>
          <w:rFonts w:eastAsia="Calibri" w:cs="Times New Roman"/>
          <w:sz w:val="26"/>
          <w:szCs w:val="26"/>
        </w:rPr>
        <w:t xml:space="preserve">rãnh mặt </w:t>
      </w:r>
      <w:r w:rsidR="00852739" w:rsidRPr="00D86681">
        <w:rPr>
          <w:rFonts w:eastAsia="Calibri" w:cs="Times New Roman"/>
          <w:sz w:val="26"/>
          <w:szCs w:val="26"/>
          <w:lang w:val="en-US"/>
        </w:rPr>
        <w:t xml:space="preserve">rồi chảy </w:t>
      </w:r>
      <w:r w:rsidRPr="00D86681">
        <w:rPr>
          <w:rFonts w:eastAsia="Calibri" w:cs="Times New Roman"/>
          <w:sz w:val="26"/>
          <w:szCs w:val="26"/>
        </w:rPr>
        <w:t xml:space="preserve">vào hồ lắng. Sau khi lắng, nước trong thoát ra ngoài vào hệ thống thoát nước chung của khu vực. </w:t>
      </w:r>
    </w:p>
    <w:p w:rsidR="002265B7" w:rsidRPr="00D86681" w:rsidRDefault="002265B7" w:rsidP="00427E0E">
      <w:pPr>
        <w:spacing w:after="0" w:line="312" w:lineRule="auto"/>
        <w:ind w:firstLine="720"/>
        <w:jc w:val="both"/>
        <w:rPr>
          <w:rFonts w:eastAsia="Calibri" w:cs="Times New Roman"/>
          <w:sz w:val="26"/>
          <w:szCs w:val="26"/>
        </w:rPr>
      </w:pPr>
      <w:r w:rsidRPr="00D86681">
        <w:rPr>
          <w:rFonts w:eastAsia="Calibri" w:cs="Times New Roman"/>
          <w:sz w:val="26"/>
          <w:szCs w:val="26"/>
        </w:rPr>
        <w:lastRenderedPageBreak/>
        <w:t>Tại moong khai thác khi khai thác xuống sâu</w:t>
      </w:r>
      <w:r w:rsidRPr="00D86681">
        <w:rPr>
          <w:rFonts w:eastAsia="Calibri" w:cs="Times New Roman"/>
          <w:sz w:val="26"/>
          <w:szCs w:val="26"/>
          <w:lang w:val="en-US"/>
        </w:rPr>
        <w:t xml:space="preserve"> đáy moong thấp nhất ở mức </w:t>
      </w:r>
      <w:r w:rsidR="00FB3BF6" w:rsidRPr="00D86681">
        <w:rPr>
          <w:rFonts w:eastAsia="Calibri" w:cs="Times New Roman"/>
          <w:sz w:val="26"/>
          <w:szCs w:val="26"/>
          <w:lang w:val="en-US"/>
        </w:rPr>
        <w:t>+15</w:t>
      </w:r>
      <w:r w:rsidRPr="00D86681">
        <w:rPr>
          <w:rFonts w:eastAsia="Calibri" w:cs="Times New Roman"/>
          <w:sz w:val="26"/>
          <w:szCs w:val="26"/>
          <w:lang w:val="en-US"/>
        </w:rPr>
        <w:t>0m cao hơn mặt bằng địa phương do đó dự án thoát nước theo phương pháp tự chảy, nước mưa sẽ chảy qua các rãnh thu nước về hồ lắng trước khi</w:t>
      </w:r>
      <w:r w:rsidRPr="00D86681">
        <w:rPr>
          <w:rFonts w:eastAsia="Calibri" w:cs="Times New Roman"/>
          <w:sz w:val="26"/>
          <w:szCs w:val="26"/>
        </w:rPr>
        <w:t xml:space="preserve"> thoát nước bên dưới chân núi. </w:t>
      </w:r>
    </w:p>
    <w:p w:rsidR="00491464" w:rsidRPr="00D86681" w:rsidRDefault="00491464" w:rsidP="00491464">
      <w:pPr>
        <w:spacing w:after="0" w:line="312" w:lineRule="auto"/>
        <w:ind w:firstLine="720"/>
        <w:rPr>
          <w:rFonts w:eastAsia="Calibri" w:cs="Times New Roman"/>
          <w:b/>
          <w:sz w:val="26"/>
          <w:szCs w:val="26"/>
          <w:lang w:val="en-US"/>
        </w:rPr>
      </w:pPr>
      <w:r w:rsidRPr="00D86681">
        <w:rPr>
          <w:rFonts w:eastAsia="Calibri" w:cs="Times New Roman"/>
          <w:b/>
          <w:sz w:val="26"/>
          <w:szCs w:val="26"/>
          <w:lang w:val="en-US"/>
        </w:rPr>
        <w:t>Sơ đồ hệ thống thoát nước và xử lý nước mưa chảy tràn</w:t>
      </w:r>
    </w:p>
    <w:p w:rsidR="00491464" w:rsidRPr="00D86681" w:rsidRDefault="00491464" w:rsidP="00427E0E">
      <w:pPr>
        <w:spacing w:after="0" w:line="312" w:lineRule="auto"/>
        <w:ind w:firstLine="720"/>
        <w:jc w:val="both"/>
        <w:rPr>
          <w:rFonts w:eastAsia="Calibri" w:cs="Times New Roman"/>
          <w:sz w:val="26"/>
          <w:szCs w:val="26"/>
        </w:rPr>
      </w:pPr>
    </w:p>
    <w:p w:rsidR="00DD2DDA" w:rsidRPr="00D86681" w:rsidRDefault="00054191" w:rsidP="00427E0E">
      <w:pPr>
        <w:spacing w:after="0" w:line="312" w:lineRule="auto"/>
        <w:ind w:firstLine="720"/>
        <w:jc w:val="both"/>
        <w:rPr>
          <w:rFonts w:eastAsia="Calibri" w:cs="Times New Roman"/>
          <w:sz w:val="26"/>
          <w:szCs w:val="26"/>
        </w:rPr>
      </w:pPr>
      <w:r>
        <w:rPr>
          <w:rFonts w:eastAsia="Calibri" w:cs="Times New Roman"/>
          <w:noProof/>
          <w:sz w:val="26"/>
          <w:szCs w:val="26"/>
          <w:lang w:val="en-US"/>
        </w:rPr>
        <mc:AlternateContent>
          <mc:Choice Requires="wps">
            <w:drawing>
              <wp:anchor distT="0" distB="0" distL="114300" distR="114300" simplePos="0" relativeHeight="251661824" behindDoc="0" locked="0" layoutInCell="1" allowOverlap="1">
                <wp:simplePos x="0" y="0"/>
                <wp:positionH relativeFrom="column">
                  <wp:posOffset>4727575</wp:posOffset>
                </wp:positionH>
                <wp:positionV relativeFrom="paragraph">
                  <wp:posOffset>10160</wp:posOffset>
                </wp:positionV>
                <wp:extent cx="1044575" cy="532130"/>
                <wp:effectExtent l="12700" t="10160" r="9525" b="10160"/>
                <wp:wrapNone/>
                <wp:docPr id="65"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532130"/>
                        </a:xfrm>
                        <a:prstGeom prst="rect">
                          <a:avLst/>
                        </a:prstGeom>
                        <a:solidFill>
                          <a:srgbClr val="FFFFFF"/>
                        </a:solidFill>
                        <a:ln w="9525">
                          <a:solidFill>
                            <a:srgbClr val="000000"/>
                          </a:solidFill>
                          <a:miter lim="800000"/>
                          <a:headEnd/>
                          <a:tailEnd/>
                        </a:ln>
                      </wps:spPr>
                      <wps:txbx>
                        <w:txbxContent>
                          <w:p w:rsidR="00A22981" w:rsidRPr="00DD2DDA" w:rsidRDefault="00A22981" w:rsidP="00DD2DDA">
                            <w:pPr>
                              <w:rPr>
                                <w:sz w:val="24"/>
                                <w:szCs w:val="24"/>
                                <w:lang w:val="en-US"/>
                              </w:rPr>
                            </w:pPr>
                            <w:r w:rsidRPr="00DD2DDA">
                              <w:rPr>
                                <w:sz w:val="24"/>
                                <w:szCs w:val="24"/>
                                <w:lang w:val="en-US"/>
                              </w:rPr>
                              <w:t>Khu vực tiếp nhận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93" type="#_x0000_t202" style="position:absolute;left:0;text-align:left;margin-left:372.25pt;margin-top:.8pt;width:82.25pt;height:4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J6LgIAAFsEAAAOAAAAZHJzL2Uyb0RvYy54bWysVNtu2zAMfR+wfxD0vthxk7Q14hRdugwD&#10;ugvQ7gNkWbaFSaImKbG7rx8lp1nQbS/D/CCIIXVInkNmfTNqRQ7CeQmmovNZTokwHBppuop+fdy9&#10;uaLEB2YapsCIij4JT282r1+tB1uKAnpQjXAEQYwvB1vRPgRbZpnnvdDMz8AKg84WnGYBTddljWMD&#10;omuVFXm+ygZwjXXAhff4693kpJuE37aCh89t60UgqqJYW0inS2cdz2yzZmXnmO0lP5bB/qEKzaTB&#10;pCeoOxYY2Tv5G5SW3IGHNsw46AzaVnKResBu5vmLbh56ZkXqBcnx9kST/3+w/NPhiyOyqehqSYlh&#10;GjV6FGMgb2Eki9VlJGiwvsS4B4uRYUQHCp2a9fYe+DdPDGx7Zjpx6xwMvWANFjiPL7OzpxOOjyD1&#10;8BEaTMT2ARLQ2Dod2UM+CKKjUE8ncWIxPKbMF4vlJRbJ0be8KOYXSb2Mlc+vrfPhvQBN4qWiDsVP&#10;6Oxw70OshpXPITGZByWbnVQqGa6rt8qRA8NB2aUvNfAiTBkyVPR6WSwnAv4KkafvTxBaBpx4JXVF&#10;r05BrIy0vTNNmsfApJruWLIyRx4jdROJYazHpFlx0qeG5gmZdTBNOG4kXnpwPygZcLor6r/vmROU&#10;qA8G1bmeLxZxHZKBtBZouHNPfe5hhiNURQMl03UbphXaWye7HjNN82DgFhVtZSI7Sj9VdawfJzhp&#10;cNy2uCLndor69Z+w+QkAAP//AwBQSwMEFAAGAAgAAAAhAFuxH97eAAAACAEAAA8AAABkcnMvZG93&#10;bnJldi54bWxMj8FOwzAQRO9I/IO1SFxQ6wBp2oQ4FUIC0Ru0CK5usk0i7HWw3TT8PcsJjqsZvX1T&#10;ridrxIg+9I4UXM8TEEi1a3pqFbztHmcrECFqarRxhAq+McC6Oj8rddG4E73iuI2tYAiFQivoYhwK&#10;KUPdodVh7gYkzg7OWx359K1svD4x3Bp5kySZtLon/tDpAR86rD+3R6tglT6PH2Fz+/JeZweTx6vl&#10;+PTllbq8mO7vQESc4l8ZfvVZHSp22rsjNUEYBcs0XXCVgwwE53mS87Y9wxcpyKqU/wdUPwAAAP//&#10;AwBQSwECLQAUAAYACAAAACEAtoM4kv4AAADhAQAAEwAAAAAAAAAAAAAAAAAAAAAAW0NvbnRlbnRf&#10;VHlwZXNdLnhtbFBLAQItABQABgAIAAAAIQA4/SH/1gAAAJQBAAALAAAAAAAAAAAAAAAAAC8BAABf&#10;cmVscy8ucmVsc1BLAQItABQABgAIAAAAIQCDilJ6LgIAAFsEAAAOAAAAAAAAAAAAAAAAAC4CAABk&#10;cnMvZTJvRG9jLnhtbFBLAQItABQABgAIAAAAIQBbsR/e3gAAAAgBAAAPAAAAAAAAAAAAAAAAAIgE&#10;AABkcnMvZG93bnJldi54bWxQSwUGAAAAAAQABADzAAAAkwUAAAAA&#10;">
                <v:textbox>
                  <w:txbxContent>
                    <w:p w:rsidR="00A22981" w:rsidRPr="00DD2DDA" w:rsidRDefault="00A22981" w:rsidP="00DD2DDA">
                      <w:pPr>
                        <w:rPr>
                          <w:sz w:val="24"/>
                          <w:szCs w:val="24"/>
                          <w:lang w:val="en-US"/>
                        </w:rPr>
                      </w:pPr>
                      <w:r w:rsidRPr="00DD2DDA">
                        <w:rPr>
                          <w:sz w:val="24"/>
                          <w:szCs w:val="24"/>
                          <w:lang w:val="en-US"/>
                        </w:rPr>
                        <w:t>Khu vực tiếp nhận</w:t>
                      </w:r>
                    </w:p>
                  </w:txbxContent>
                </v:textbox>
              </v:shape>
            </w:pict>
          </mc:Fallback>
        </mc:AlternateContent>
      </w:r>
      <w:r>
        <w:rPr>
          <w:rFonts w:eastAsia="Calibri" w:cs="Times New Roman"/>
          <w:noProof/>
          <w:sz w:val="26"/>
          <w:szCs w:val="26"/>
          <w:lang w:val="en-US"/>
        </w:rPr>
        <mc:AlternateContent>
          <mc:Choice Requires="wps">
            <w:drawing>
              <wp:anchor distT="0" distB="0" distL="114300" distR="114300" simplePos="0" relativeHeight="251660800" behindDoc="0" locked="0" layoutInCell="1" allowOverlap="1">
                <wp:simplePos x="0" y="0"/>
                <wp:positionH relativeFrom="column">
                  <wp:posOffset>3049905</wp:posOffset>
                </wp:positionH>
                <wp:positionV relativeFrom="paragraph">
                  <wp:posOffset>66675</wp:posOffset>
                </wp:positionV>
                <wp:extent cx="1215390" cy="421640"/>
                <wp:effectExtent l="11430" t="9525" r="11430" b="6985"/>
                <wp:wrapNone/>
                <wp:docPr id="64"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421640"/>
                        </a:xfrm>
                        <a:prstGeom prst="rect">
                          <a:avLst/>
                        </a:prstGeom>
                        <a:solidFill>
                          <a:srgbClr val="FFFFFF"/>
                        </a:solidFill>
                        <a:ln w="9525">
                          <a:solidFill>
                            <a:srgbClr val="000000"/>
                          </a:solidFill>
                          <a:miter lim="800000"/>
                          <a:headEnd/>
                          <a:tailEnd/>
                        </a:ln>
                      </wps:spPr>
                      <wps:txbx>
                        <w:txbxContent>
                          <w:p w:rsidR="00A22981" w:rsidRPr="00DD2DDA" w:rsidRDefault="00A22981">
                            <w:pPr>
                              <w:rPr>
                                <w:sz w:val="24"/>
                                <w:szCs w:val="24"/>
                                <w:lang w:val="en-US"/>
                              </w:rPr>
                            </w:pPr>
                            <w:r w:rsidRPr="00DD2DDA">
                              <w:rPr>
                                <w:sz w:val="24"/>
                                <w:szCs w:val="24"/>
                                <w:lang w:val="en-US"/>
                              </w:rPr>
                              <w:t>Hồ lắ</w:t>
                            </w:r>
                            <w:r>
                              <w:rPr>
                                <w:sz w:val="24"/>
                                <w:szCs w:val="24"/>
                                <w:lang w:val="en-US"/>
                              </w:rPr>
                              <w:t>ng 2</w:t>
                            </w:r>
                            <w:r w:rsidRPr="00DD2DDA">
                              <w:rPr>
                                <w:sz w:val="24"/>
                                <w:szCs w:val="24"/>
                                <w:lang w:val="en-US"/>
                              </w:rPr>
                              <w:t xml:space="preserve"> ngăn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094" type="#_x0000_t202" style="position:absolute;left:0;text-align:left;margin-left:240.15pt;margin-top:5.25pt;width:95.7pt;height:3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u8LwIAAFsEAAAOAAAAZHJzL2Uyb0RvYy54bWysVNuO0zAQfUfiHyy/0zQhLW3UdLV0KUJa&#10;LtIuH+A4TmLheIztNlm+nrHTlmqBF4QfLE9mfGbmnHE2N2OvyFFYJ0GXNJ3NKRGaQy11W9Kvj/tX&#10;K0qcZ7pmCrQo6ZNw9Gb78sVmMIXIoANVC0sQRLtiMCXtvDdFkjjeiZ65GRih0dmA7ZlH07ZJbdmA&#10;6L1Ksvl8mQxga2OBC+fw693kpNuI3zSC+89N44QnqqRYm4+7jXsV9mS7YUVrmekkP5XB/qGKnkmN&#10;SS9Qd8wzcrDyN6hecgsOGj/j0CfQNJKL2AN2k86fdfPQMSNiL0iOMxea3P+D5Z+OXyyRdUmXOSWa&#10;9ajRoxg9eQsjyZfLQNBgXIFxDwYj/YgOFDo268w98G+OaNh1TLfi1loYOsFqLDANN5OrqxOOCyDV&#10;8BFqTMQOHiLQ2Ng+sId8EERHoZ4u4oRieEiZpYvXa3Rx9OVZusyjegkrzreNdf69gJ6EQ0ktih/R&#10;2fHe+VANK84hIZkDJeu9VCoatq12ypIjw0HZxxUbeBamNBlKul5ki4mAv0LM4/oTRC89TrySfUlX&#10;lyBWBNre6TrOo2dSTWcsWekTj4G6iUQ/VmPULFud9amgfkJmLUwTji8SDx3YH5QMON0ldd8PzApK&#10;1AeN6qzTHOkjPhr54k2Ghr32VNcepjlCldRTMh13fnpCB2Nl22GmaR403KKijYxkB+mnqk714wRH&#10;DU6vLTyRaztG/fonbH8CAAD//wMAUEsDBBQABgAIAAAAIQBC6a2x3wAAAAkBAAAPAAAAZHJzL2Rv&#10;d25yZXYueG1sTI/BTsMwEETvSPyDtUhcELVLS5KGOBVCAsEN2gqubrxNIux1sN00/D3mBMfVPM28&#10;rdaTNWxEH3pHEuYzAQypcbqnVsJu+3hdAAtRkVbGEUr4xgDr+vysUqV2J3rDcRNblkoolEpCF+NQ&#10;ch6aDq0KMzcgpezgvFUxnb7l2qtTKreG3wiRcat6SgudGvChw+Zzc7QSiuXz+BFeFq/vTXYwq3iV&#10;j09fXsrLi+n+DljEKf7B8Kuf1KFOTnt3JB2YkbAsxCKhKRC3wBKQ5fMc2F5Cnq2A1xX//0H9AwAA&#10;//8DAFBLAQItABQABgAIAAAAIQC2gziS/gAAAOEBAAATAAAAAAAAAAAAAAAAAAAAAABbQ29udGVu&#10;dF9UeXBlc10ueG1sUEsBAi0AFAAGAAgAAAAhADj9If/WAAAAlAEAAAsAAAAAAAAAAAAAAAAALwEA&#10;AF9yZWxzLy5yZWxzUEsBAi0AFAAGAAgAAAAhAKcWS7wvAgAAWwQAAA4AAAAAAAAAAAAAAAAALgIA&#10;AGRycy9lMm9Eb2MueG1sUEsBAi0AFAAGAAgAAAAhAELprbHfAAAACQEAAA8AAAAAAAAAAAAAAAAA&#10;iQQAAGRycy9kb3ducmV2LnhtbFBLBQYAAAAABAAEAPMAAACVBQAAAAA=&#10;">
                <v:textbox>
                  <w:txbxContent>
                    <w:p w:rsidR="00A22981" w:rsidRPr="00DD2DDA" w:rsidRDefault="00A22981">
                      <w:pPr>
                        <w:rPr>
                          <w:sz w:val="24"/>
                          <w:szCs w:val="24"/>
                          <w:lang w:val="en-US"/>
                        </w:rPr>
                      </w:pPr>
                      <w:r w:rsidRPr="00DD2DDA">
                        <w:rPr>
                          <w:sz w:val="24"/>
                          <w:szCs w:val="24"/>
                          <w:lang w:val="en-US"/>
                        </w:rPr>
                        <w:t>Hồ lắ</w:t>
                      </w:r>
                      <w:r>
                        <w:rPr>
                          <w:sz w:val="24"/>
                          <w:szCs w:val="24"/>
                          <w:lang w:val="en-US"/>
                        </w:rPr>
                        <w:t>ng 2</w:t>
                      </w:r>
                      <w:r w:rsidRPr="00DD2DDA">
                        <w:rPr>
                          <w:sz w:val="24"/>
                          <w:szCs w:val="24"/>
                          <w:lang w:val="en-US"/>
                        </w:rPr>
                        <w:t xml:space="preserve"> ngăn</w:t>
                      </w:r>
                    </w:p>
                  </w:txbxContent>
                </v:textbox>
              </v:shape>
            </w:pict>
          </mc:Fallback>
        </mc:AlternateContent>
      </w:r>
      <w:r>
        <w:rPr>
          <w:rFonts w:eastAsia="Calibri" w:cs="Times New Roman"/>
          <w:noProof/>
          <w:sz w:val="26"/>
          <w:szCs w:val="26"/>
          <w:lang w:val="en-US"/>
        </w:rPr>
        <mc:AlternateContent>
          <mc:Choice Requires="wps">
            <w:drawing>
              <wp:anchor distT="0" distB="0" distL="114300" distR="114300" simplePos="0" relativeHeight="251659776" behindDoc="0" locked="0" layoutInCell="1" allowOverlap="1">
                <wp:simplePos x="0" y="0"/>
                <wp:positionH relativeFrom="column">
                  <wp:posOffset>1291590</wp:posOffset>
                </wp:positionH>
                <wp:positionV relativeFrom="paragraph">
                  <wp:posOffset>56515</wp:posOffset>
                </wp:positionV>
                <wp:extent cx="1356360" cy="441960"/>
                <wp:effectExtent l="5715" t="8890" r="9525" b="6350"/>
                <wp:wrapNone/>
                <wp:docPr id="63"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441960"/>
                        </a:xfrm>
                        <a:prstGeom prst="rect">
                          <a:avLst/>
                        </a:prstGeom>
                        <a:solidFill>
                          <a:srgbClr val="FFFFFF"/>
                        </a:solidFill>
                        <a:ln w="9525">
                          <a:solidFill>
                            <a:srgbClr val="000000"/>
                          </a:solidFill>
                          <a:miter lim="800000"/>
                          <a:headEnd/>
                          <a:tailEnd/>
                        </a:ln>
                      </wps:spPr>
                      <wps:txbx>
                        <w:txbxContent>
                          <w:p w:rsidR="00A22981" w:rsidRPr="00DD2DDA" w:rsidRDefault="00A22981">
                            <w:pPr>
                              <w:rPr>
                                <w:sz w:val="24"/>
                                <w:szCs w:val="24"/>
                                <w:lang w:val="en-US"/>
                              </w:rPr>
                            </w:pPr>
                            <w:r w:rsidRPr="00DD2DDA">
                              <w:rPr>
                                <w:sz w:val="24"/>
                                <w:szCs w:val="24"/>
                                <w:lang w:val="en-US"/>
                              </w:rPr>
                              <w:t>Mương thu nước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95" type="#_x0000_t202" style="position:absolute;left:0;text-align:left;margin-left:101.7pt;margin-top:4.45pt;width:106.8pt;height:3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S1LgIAAFsEAAAOAAAAZHJzL2Uyb0RvYy54bWysVNtu2zAMfR+wfxD0vjgXJ2uMOEWXLsOA&#10;7gK0+wBZlm1hkqhJSuzu60fJaZrdXobpQSBN6pA8JL25HrQiR+G8BFPS2WRKiTAcamnakn552L+6&#10;osQHZmqmwIiSPgpPr7cvX2x6W4g5dKBq4QiCGF/0tqRdCLbIMs87oZmfgBUGjQ04zQKqrs1qx3pE&#10;1yqbT6errAdXWwdceI9fb0cj3Sb8phE8fGoaLwJRJcXcQrpduqt4Z9sNK1rHbCf5KQ32D1loJg0G&#10;PUPdssDIwcnfoLTkDjw0YcJBZ9A0kotUA1Yzm/5SzX3HrEi1IDnenmny/w+Wfzx+dkTWJV0tKDFM&#10;Y48exBDIGxhIvlpGgnrrC/S7t+gZBjRgo1Ox3t4B/+qJgV3HTCtunIO+E6zGBGfxZXbxdMTxEaTq&#10;P0CNgdghQAIaGqcje8gHQXRs1OO5OTEZHkMulqvFCk0cbXk+W6McQ7Di6bV1PrwToEkUSuqw+Qmd&#10;He98GF2fXGIwD0rWe6lUUlxb7ZQjR4aDsk/nhP6TmzKkL+l6OV+OBPwVYprOnyC0DDjxSuqSXp2d&#10;WBFpe2tqTJMVgUk1ylidMiceI3UjiWGohtSz+TpGiCRXUD8isw7GCceNRKED952SHqe7pP7bgTlB&#10;iXpvsDvrWZ7HdUhKvnw9R8VdWqpLCzMcoUoaKBnFXRhX6GCdbDuMNM6DgRvsaCMT2c9ZnfLHCU7t&#10;Om1bXJFLPXk9/xO2PwAAAP//AwBQSwMEFAAGAAgAAAAhALXZ4DTfAAAACAEAAA8AAABkcnMvZG93&#10;bnJldi54bWxMj8FOwzAQRO9I/IO1SFwQddqGJg1xKoQEojcoCK5usk0i7HWw3TT8PcsJjqsZvX1T&#10;biZrxIg+9I4UzGcJCKTaNT21Ct5eH65zECFqarRxhAq+McCmOj8rddG4E73guIutYAiFQivoYhwK&#10;KUPdodVh5gYkzg7OWx359K1svD4x3Bq5SJKVtLon/tDpAe87rD93R6sgT5/Gj7BdPr/Xq4NZx6ts&#10;fPzySl1eTHe3ICJO8a8Mv/qsDhU77d2RmiCMgkWyTLnKsDUIztN5xtv2CrL8BmRVyv8Dqh8AAAD/&#10;/wMAUEsBAi0AFAAGAAgAAAAhALaDOJL+AAAA4QEAABMAAAAAAAAAAAAAAAAAAAAAAFtDb250ZW50&#10;X1R5cGVzXS54bWxQSwECLQAUAAYACAAAACEAOP0h/9YAAACUAQAACwAAAAAAAAAAAAAAAAAvAQAA&#10;X3JlbHMvLnJlbHNQSwECLQAUAAYACAAAACEAzgfEtS4CAABbBAAADgAAAAAAAAAAAAAAAAAuAgAA&#10;ZHJzL2Uyb0RvYy54bWxQSwECLQAUAAYACAAAACEAtdngNN8AAAAIAQAADwAAAAAAAAAAAAAAAACI&#10;BAAAZHJzL2Rvd25yZXYueG1sUEsFBgAAAAAEAAQA8wAAAJQFAAAAAA==&#10;">
                <v:textbox>
                  <w:txbxContent>
                    <w:p w:rsidR="00A22981" w:rsidRPr="00DD2DDA" w:rsidRDefault="00A22981">
                      <w:pPr>
                        <w:rPr>
                          <w:sz w:val="24"/>
                          <w:szCs w:val="24"/>
                          <w:lang w:val="en-US"/>
                        </w:rPr>
                      </w:pPr>
                      <w:r w:rsidRPr="00DD2DDA">
                        <w:rPr>
                          <w:sz w:val="24"/>
                          <w:szCs w:val="24"/>
                          <w:lang w:val="en-US"/>
                        </w:rPr>
                        <w:t>Mương thu nước</w:t>
                      </w:r>
                    </w:p>
                  </w:txbxContent>
                </v:textbox>
              </v:shape>
            </w:pict>
          </mc:Fallback>
        </mc:AlternateContent>
      </w:r>
      <w:r>
        <w:rPr>
          <w:rFonts w:eastAsia="Calibri" w:cs="Times New Roman"/>
          <w:noProof/>
          <w:sz w:val="26"/>
          <w:szCs w:val="26"/>
          <w:lang w:val="en-US"/>
        </w:rPr>
        <mc:AlternateContent>
          <mc:Choice Requires="wps">
            <w:drawing>
              <wp:anchor distT="0" distB="0" distL="114300" distR="114300" simplePos="0" relativeHeight="251658752" behindDoc="0" locked="0" layoutInCell="1" allowOverlap="1">
                <wp:simplePos x="0" y="0"/>
                <wp:positionH relativeFrom="column">
                  <wp:posOffset>-215900</wp:posOffset>
                </wp:positionH>
                <wp:positionV relativeFrom="paragraph">
                  <wp:posOffset>46355</wp:posOffset>
                </wp:positionV>
                <wp:extent cx="1024890" cy="462280"/>
                <wp:effectExtent l="12700" t="8255" r="10160" b="5715"/>
                <wp:wrapNone/>
                <wp:docPr id="62"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462280"/>
                        </a:xfrm>
                        <a:prstGeom prst="rect">
                          <a:avLst/>
                        </a:prstGeom>
                        <a:solidFill>
                          <a:srgbClr val="FFFFFF"/>
                        </a:solidFill>
                        <a:ln w="9525">
                          <a:solidFill>
                            <a:srgbClr val="000000"/>
                          </a:solidFill>
                          <a:miter lim="800000"/>
                          <a:headEnd/>
                          <a:tailEnd/>
                        </a:ln>
                      </wps:spPr>
                      <wps:txbx>
                        <w:txbxContent>
                          <w:p w:rsidR="00A22981" w:rsidRPr="00DD2DDA" w:rsidRDefault="00A22981" w:rsidP="00DD2DDA">
                            <w:pPr>
                              <w:rPr>
                                <w:sz w:val="24"/>
                                <w:szCs w:val="24"/>
                                <w:lang w:val="en-US"/>
                              </w:rPr>
                            </w:pPr>
                            <w:r w:rsidRPr="00DD2DDA">
                              <w:rPr>
                                <w:sz w:val="24"/>
                                <w:szCs w:val="24"/>
                                <w:lang w:val="en-US"/>
                              </w:rPr>
                              <w:t>Nướ</w:t>
                            </w:r>
                            <w:r>
                              <w:rPr>
                                <w:sz w:val="24"/>
                                <w:szCs w:val="24"/>
                                <w:lang w:val="en-US"/>
                              </w:rPr>
                              <w:t xml:space="preserve">c </w:t>
                            </w:r>
                            <w:r w:rsidRPr="00DD2DDA">
                              <w:rPr>
                                <w:sz w:val="24"/>
                                <w:szCs w:val="24"/>
                                <w:lang w:val="en-US"/>
                              </w:rPr>
                              <w:t>mưa chảy tràn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96" type="#_x0000_t202" style="position:absolute;left:0;text-align:left;margin-left:-17pt;margin-top:3.65pt;width:80.7pt;height:3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5qLgIAAFsEAAAOAAAAZHJzL2Uyb0RvYy54bWysVNtu2zAMfR+wfxD0vtjxnCwx4hRdugwD&#10;ugvQ7gNkWbaFyaImKbG7ry8lp2nQbS/D/CCIIXVInkNmczX2ihyFdRJ0SeezlBKhOdRStyX9fr9/&#10;s6LEeaZrpkCLkj4IR6+2r19tBlOIDDpQtbAEQbQrBlPSzntTJInjneiZm4ERGp0N2J55NG2b1JYN&#10;iN6rJEvTZTKArY0FLpzDX28mJ91G/KYR3H9tGic8USXF2nw8bTyrcCbbDStay0wn+akM9g9V9Exq&#10;THqGumGekYOVv0H1kltw0PgZhz6BppFcxB6wm3n6opu7jhkRe0FynDnT5P4fLP9y/GaJrEu6zCjR&#10;rEeN7sXoyXsYSb7MA0GDcQXG3RmM9CM6UOjYrDO3wH84omHXMd2Ka2th6ASrscB5eJlcPJ1wXACp&#10;hs9QYyJ28BCBxsb2gT3kgyA6CvVwFicUw0PKNMtXa3Rx9OXLLFtF9RJWPL021vmPAnoSLiW1KH5E&#10;Z8db50M1rHgKCckcKFnvpVLRsG21U5YcGQ7KPn6xgRdhSpOhpOtFtpgI+CtEGr8/QfTS48Qr2Zd0&#10;dQ5iRaDtg67jPHom1XTHkpU+8Riom0j0YzVGzd5GCgLJFdQPyKyFacJxI/HSgf1FyYDTXVL388Cs&#10;oER90qjOep7nYR2ikS/eZWjYS0916WGaI1RJPSXTdeenFToYK9sOM03zoOEaFW1kJPu5qlP9OMFR&#10;g9O2hRW5tGPU83/C9hEAAP//AwBQSwMEFAAGAAgAAAAhAK6Gmz/fAAAACAEAAA8AAABkcnMvZG93&#10;bnJldi54bWxMj8FOwzAQRO9I/QdrK3FBrdMmato0ToWQQHArBcHVjbdJhL0OtpuGv8c9wXE1qzdv&#10;yt1oNBvQ+c6SgMU8AYZUW9VRI+D97XG2BuaDJCW1JRTwgx521eSmlIWyF3rF4RAaFiHkCymgDaEv&#10;OPd1i0b6ue2RYnayzsgQT9dw5eQlwo3myyRZcSM7ig2t7PGhxfrrcDYC1tnz8Olf0v1HvTrpTbjL&#10;h6dvJ8TtdLzfAgs4hr9nuOpHdaii09GeSXmmBczSLG4JAvIU2DVf5hmwY4QnC+BVyf8PqH4BAAD/&#10;/wMAUEsBAi0AFAAGAAgAAAAhALaDOJL+AAAA4QEAABMAAAAAAAAAAAAAAAAAAAAAAFtDb250ZW50&#10;X1R5cGVzXS54bWxQSwECLQAUAAYACAAAACEAOP0h/9YAAACUAQAACwAAAAAAAAAAAAAAAAAvAQAA&#10;X3JlbHMvLnJlbHNQSwECLQAUAAYACAAAACEAO9S+ai4CAABbBAAADgAAAAAAAAAAAAAAAAAuAgAA&#10;ZHJzL2Uyb0RvYy54bWxQSwECLQAUAAYACAAAACEAroabP98AAAAIAQAADwAAAAAAAAAAAAAAAACI&#10;BAAAZHJzL2Rvd25yZXYueG1sUEsFBgAAAAAEAAQA8wAAAJQFAAAAAA==&#10;">
                <v:textbox>
                  <w:txbxContent>
                    <w:p w:rsidR="00A22981" w:rsidRPr="00DD2DDA" w:rsidRDefault="00A22981" w:rsidP="00DD2DDA">
                      <w:pPr>
                        <w:rPr>
                          <w:sz w:val="24"/>
                          <w:szCs w:val="24"/>
                          <w:lang w:val="en-US"/>
                        </w:rPr>
                      </w:pPr>
                      <w:r w:rsidRPr="00DD2DDA">
                        <w:rPr>
                          <w:sz w:val="24"/>
                          <w:szCs w:val="24"/>
                          <w:lang w:val="en-US"/>
                        </w:rPr>
                        <w:t>Nướ</w:t>
                      </w:r>
                      <w:r>
                        <w:rPr>
                          <w:sz w:val="24"/>
                          <w:szCs w:val="24"/>
                          <w:lang w:val="en-US"/>
                        </w:rPr>
                        <w:t xml:space="preserve">c </w:t>
                      </w:r>
                      <w:r w:rsidRPr="00DD2DDA">
                        <w:rPr>
                          <w:sz w:val="24"/>
                          <w:szCs w:val="24"/>
                          <w:lang w:val="en-US"/>
                        </w:rPr>
                        <w:t>mưa chảy tràn</w:t>
                      </w:r>
                    </w:p>
                  </w:txbxContent>
                </v:textbox>
              </v:shape>
            </w:pict>
          </mc:Fallback>
        </mc:AlternateContent>
      </w:r>
    </w:p>
    <w:p w:rsidR="00DD2DDA" w:rsidRPr="00D86681" w:rsidRDefault="00054191" w:rsidP="00427E0E">
      <w:pPr>
        <w:spacing w:after="0" w:line="312" w:lineRule="auto"/>
        <w:ind w:firstLine="720"/>
        <w:jc w:val="both"/>
        <w:rPr>
          <w:rFonts w:eastAsia="Calibri" w:cs="Times New Roman"/>
          <w:sz w:val="26"/>
          <w:szCs w:val="26"/>
        </w:rPr>
      </w:pPr>
      <w:r>
        <w:rPr>
          <w:rFonts w:eastAsia="Calibri" w:cs="Times New Roman"/>
          <w:noProof/>
          <w:sz w:val="26"/>
          <w:szCs w:val="26"/>
          <w:lang w:val="en-US"/>
        </w:rPr>
        <mc:AlternateContent>
          <mc:Choice Requires="wps">
            <w:drawing>
              <wp:anchor distT="0" distB="0" distL="114300" distR="114300" simplePos="0" relativeHeight="251664896" behindDoc="0" locked="0" layoutInCell="1" allowOverlap="1">
                <wp:simplePos x="0" y="0"/>
                <wp:positionH relativeFrom="column">
                  <wp:posOffset>4265295</wp:posOffset>
                </wp:positionH>
                <wp:positionV relativeFrom="paragraph">
                  <wp:posOffset>20320</wp:posOffset>
                </wp:positionV>
                <wp:extent cx="432435" cy="0"/>
                <wp:effectExtent l="7620" t="58420" r="17145" b="55880"/>
                <wp:wrapNone/>
                <wp:docPr id="61" name="AutoShap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CDD57" id="AutoShape 470" o:spid="_x0000_s1026" type="#_x0000_t32" style="position:absolute;margin-left:335.85pt;margin-top:1.6pt;width:34.0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MANgIAAF8EAAAOAAAAZHJzL2Uyb0RvYy54bWysVM2O2yAQvlfqOyDuWduJk02sOKuVnfSy&#10;7Uba7QMQwDYqBgQkTlT13TuQn+62l6qqD3jw/H3zzYyXD8deogO3TmhV4uwuxYgrqplQbYm/vm5G&#10;c4ycJ4oRqRUv8Yk7/LD6+GE5mIKPdacl4xZBEOWKwZS4894USeJox3vi7rThCpSNtj3xcLVtwiwZ&#10;IHovk3GazpJBW2asptw5+FqflXgV4zcNp/65aRz3SJYYsPl42njuwpmslqRoLTGdoBcY5B9Q9EQo&#10;SHoLVRNP0N6KP0L1glrtdOPvqO4T3TSC8lgDVJOlv1Xz0hHDYy1AjjM3mtz/C0u/HLYWCVbiWYaR&#10;Ij306HHvdUyN8vvI0GBcAYaV2tpQIz2qF/Ok6TeHlK46oloezV9PBryzwGnyziVcnIE8u+GzZmBD&#10;IEOk69jYPoQEItAxduV06wo/ekThYz4Z55MpRvSqSkhx9TPW+U9c9ygIJXbeEtF2vtJKQeu1zWIW&#10;cnhyPqAixdUhJFV6I6SMEyAVGkq8mI6n0cFpKVhQBjNn210lLTqQMEPxiSWC5q2Z1XvFYrCOE7a+&#10;yJ4ICTLykRtvBbAlOQ7Zes4wkhzWJkhneFKFjFA5AL5I5zH6vkgX6/l6no/y8Ww9ytO6Hj1uqnw0&#10;22T303pSV1Wd/Qjgs7zoBGNcBfzXkc7yvxuZy3Kdh/E21DeikvfRI6MA9vqOoGPrQ7fDDrpip9lp&#10;a0N14QZTHI0vGxfW5O09Wv36L6x+AgAA//8DAFBLAwQUAAYACAAAACEAM20fCt4AAAAHAQAADwAA&#10;AGRycy9kb3ducmV2LnhtbEyPQUvDQBSE74L/YXmCN7tpC4mN2RS1iLko2Ip43GafyWL2bchu29Rf&#10;32cvehxmmPmmWI6uE3scgvWkYDpJQCDV3lhqFLxvnm5uQYSoyejOEyo4YoBleXlR6Nz4A73hfh0b&#10;wSUUcq2gjbHPpQx1i06Hie+R2Pvyg9OR5dBIM+gDl7tOzpIklU5b4oVW9/jYYv293jkFcfV5bNOP&#10;+mFhXzfPL6n9qapqpdT11Xh/ByLiGP/C8IvP6FAy09bvyATRKUizacZRBfMZCPaz+YKvbM9aloX8&#10;z1+eAAAA//8DAFBLAQItABQABgAIAAAAIQC2gziS/gAAAOEBAAATAAAAAAAAAAAAAAAAAAAAAABb&#10;Q29udGVudF9UeXBlc10ueG1sUEsBAi0AFAAGAAgAAAAhADj9If/WAAAAlAEAAAsAAAAAAAAAAAAA&#10;AAAALwEAAF9yZWxzLy5yZWxzUEsBAi0AFAAGAAgAAAAhAOO1AwA2AgAAXwQAAA4AAAAAAAAAAAAA&#10;AAAALgIAAGRycy9lMm9Eb2MueG1sUEsBAi0AFAAGAAgAAAAhADNtHwreAAAABwEAAA8AAAAAAAAA&#10;AAAAAAAAkAQAAGRycy9kb3ducmV2LnhtbFBLBQYAAAAABAAEAPMAAACbBQAAAAA=&#10;">
                <v:stroke endarrow="block"/>
              </v:shape>
            </w:pict>
          </mc:Fallback>
        </mc:AlternateContent>
      </w:r>
      <w:r>
        <w:rPr>
          <w:rFonts w:eastAsia="Calibri" w:cs="Times New Roman"/>
          <w:noProof/>
          <w:sz w:val="26"/>
          <w:szCs w:val="26"/>
          <w:lang w:val="en-US"/>
        </w:rPr>
        <mc:AlternateContent>
          <mc:Choice Requires="wps">
            <w:drawing>
              <wp:anchor distT="0" distB="0" distL="114300" distR="114300" simplePos="0" relativeHeight="251663872" behindDoc="0" locked="0" layoutInCell="1" allowOverlap="1">
                <wp:simplePos x="0" y="0"/>
                <wp:positionH relativeFrom="column">
                  <wp:posOffset>2658110</wp:posOffset>
                </wp:positionH>
                <wp:positionV relativeFrom="paragraph">
                  <wp:posOffset>30480</wp:posOffset>
                </wp:positionV>
                <wp:extent cx="391795" cy="0"/>
                <wp:effectExtent l="10160" t="59055" r="17145" b="55245"/>
                <wp:wrapNone/>
                <wp:docPr id="60" name="Auto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2794B" id="AutoShape 469" o:spid="_x0000_s1026" type="#_x0000_t32" style="position:absolute;margin-left:209.3pt;margin-top:2.4pt;width:30.8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zGNgIAAF8EAAAOAAAAZHJzL2Uyb0RvYy54bWysVMuO2yAU3VfqPyD2ie2Mk4mtOKORnXQz&#10;7USa6QcQwDEqBgQkTlT133shj860m6qqF/hi7uPccw9ePBx7iQ7cOqFVhbNxihFXVDOhdhX++roe&#10;zTFynihGpFa8wifu8MPy44fFYEo+0Z2WjFsESZQrB1PhzntTJomjHe+JG2vDFRy22vbEw9buEmbJ&#10;ANl7mUzSdJYM2jJjNeXOwdfmfIiXMX/bcuqf29Zxj2SFAZuPq43rNqzJckHKnSWmE/QCg/wDip4I&#10;BUVvqRriCdpb8UeqXlCrnW79mOo+0W0rKI89QDdZ+ls3Lx0xPPYC5Dhzo8n9v7T0y2FjkWAVngE9&#10;ivQwo8e917E0ymdFYGgwrgTHWm1s6JEe1Yt50vSbQ0rXHVE7Ht1fTwaisxCRvAsJG2egznb4rBn4&#10;EKgQ6Tq2tg8pgQh0jFM53abCjx5R+HhXZPfFFCN6PUpIeY0z1vlPXPcoGBV23hKx63ytlYLRa5vF&#10;KuTw5HxARcprQCiq9FpIGRUgFRoqXEwn0xjgtBQsHAY3Z3fbWlp0IEFD8YktwslbN6v3isVkHSds&#10;dbE9ERJs5CM33gpgS3IcqvWcYSQ5XJtgneFJFSpC5wD4Yp1l9L1Ii9V8Nc9H+WS2GuVp04we13U+&#10;mq2z+2lz19R1k/0I4LO87ARjXAX8V0ln+d9J5nK5zmK8ifpGVPI+e2QUwF7fEXQcfZj2WTdbzU4b&#10;G7oLKgAVR+fLjQvX5O0+ev36Lyx/AgAA//8DAFBLAwQUAAYACAAAACEA3vp0Nt0AAAAHAQAADwAA&#10;AGRycy9kb3ducmV2LnhtbEyPwU7DMBBE70j8g7VI3KhTqKIQ4lRAhcgFJFqEOLrxElvE6yh225Sv&#10;Z+ECtx3NaPZNtZx8L/Y4RhdIwXyWgUBqg3HUKXjdPFwUIGLSZHQfCBUcMcKyPj2pdGnCgV5wv06d&#10;4BKKpVZgUxpKKWNr0es4CwMSex9h9DqxHDtpRn3gct/LyyzLpdeO+IPVA95bbD/XO68grd6PNn9r&#10;767d8+bxKXdfTdOslDo/m25vQCSc0l8YfvAZHWpm2oYdmSh6BYt5kXOUD17A/qLIrkBsf7WsK/mf&#10;v/4GAAD//wMAUEsBAi0AFAAGAAgAAAAhALaDOJL+AAAA4QEAABMAAAAAAAAAAAAAAAAAAAAAAFtD&#10;b250ZW50X1R5cGVzXS54bWxQSwECLQAUAAYACAAAACEAOP0h/9YAAACUAQAACwAAAAAAAAAAAAAA&#10;AAAvAQAAX3JlbHMvLnJlbHNQSwECLQAUAAYACAAAACEABAAcxjYCAABfBAAADgAAAAAAAAAAAAAA&#10;AAAuAgAAZHJzL2Uyb0RvYy54bWxQSwECLQAUAAYACAAAACEA3vp0Nt0AAAAHAQAADwAAAAAAAAAA&#10;AAAAAACQBAAAZHJzL2Rvd25yZXYueG1sUEsFBgAAAAAEAAQA8wAAAJoFAAAAAA==&#10;">
                <v:stroke endarrow="block"/>
              </v:shape>
            </w:pict>
          </mc:Fallback>
        </mc:AlternateContent>
      </w:r>
      <w:r>
        <w:rPr>
          <w:rFonts w:eastAsia="Calibri" w:cs="Times New Roman"/>
          <w:noProof/>
          <w:sz w:val="26"/>
          <w:szCs w:val="26"/>
          <w:lang w:val="en-US"/>
        </w:rPr>
        <mc:AlternateContent>
          <mc:Choice Requires="wps">
            <w:drawing>
              <wp:anchor distT="0" distB="0" distL="114300" distR="114300" simplePos="0" relativeHeight="251662848" behindDoc="0" locked="0" layoutInCell="1" allowOverlap="1">
                <wp:simplePos x="0" y="0"/>
                <wp:positionH relativeFrom="column">
                  <wp:posOffset>819150</wp:posOffset>
                </wp:positionH>
                <wp:positionV relativeFrom="paragraph">
                  <wp:posOffset>30480</wp:posOffset>
                </wp:positionV>
                <wp:extent cx="472440" cy="0"/>
                <wp:effectExtent l="9525" t="59055" r="22860" b="55245"/>
                <wp:wrapNone/>
                <wp:docPr id="59" name="AutoShap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78318" id="AutoShape 468" o:spid="_x0000_s1026" type="#_x0000_t32" style="position:absolute;margin-left:64.5pt;margin-top:2.4pt;width:37.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qZNgIAAF8EAAAOAAAAZHJzL2Uyb0RvYy54bWysVM1u2zAMvg/YOwi6p44zJ02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kRFpwtK&#10;DOtxRg8vAVJqUszmsUOD9SUa1mbjYo38YJ7sI/BvnhioO2Z2Mpk/Hy1659Eje+MSL95inu3wCQTa&#10;MMyQ2nVoXR9DYiPIIU3leJ2KPATC8WNxOykKnB2/qDJWXvys8+GjhJ5EoaI+OKZ2XajBGBw9uDxl&#10;YftHHyIqVl4cYlIDa6V1YoA2ZKjoYjqZJgcPWomojGbe7ba1dmTPIofSk0pEzWszBy9GpGCdZGJ1&#10;lgNTGmUSUm+CU9gtLWnM1ktBiZa4NlE6wdMmZsTKEfBZOtHo+2K8WM1X82JUTGarUTFumtHDui5G&#10;s3V+O20+NHXd5D8i+LwoOyWENBH/hdJ58XeUOS/XiYxXUl8blb2NnjqKYC/vBDqNPk77xJstiOPG&#10;xeoiC5DFyfi8cXFNXt+T1a//wvInAAAA//8DAFBLAwQUAAYACAAAACEATr+syN0AAAAHAQAADwAA&#10;AGRycy9kb3ducmV2LnhtbEyPwU7DMBBE70j8g7VI3KhDqCIa4lRAhcgFJFqEOLrxElvE6yh225Sv&#10;Z+ECx6dZzb6plpPvxR7H6AIpuJxlIJDaYBx1Cl43DxfXIGLSZHQfCBUcMcKyPj2pdGnCgV5wv06d&#10;4BKKpVZgUxpKKWNr0es4CwMSZx9h9Doxjp00oz5wue9lnmWF9NoRf7B6wHuL7ed65xWk1fvRFm/t&#10;3cI9bx6fCvfVNM1KqfOz6fYGRMIp/R3Djz6rQ81O27AjE0XPnC94S1Iw5wWc59nVHMT2l2Vdyf/+&#10;9TcAAAD//wMAUEsBAi0AFAAGAAgAAAAhALaDOJL+AAAA4QEAABMAAAAAAAAAAAAAAAAAAAAAAFtD&#10;b250ZW50X1R5cGVzXS54bWxQSwECLQAUAAYACAAAACEAOP0h/9YAAACUAQAACwAAAAAAAAAAAAAA&#10;AAAvAQAAX3JlbHMvLnJlbHNQSwECLQAUAAYACAAAACEA6OMamTYCAABfBAAADgAAAAAAAAAAAAAA&#10;AAAuAgAAZHJzL2Uyb0RvYy54bWxQSwECLQAUAAYACAAAACEATr+syN0AAAAHAQAADwAAAAAAAAAA&#10;AAAAAACQBAAAZHJzL2Rvd25yZXYueG1sUEsFBgAAAAAEAAQA8wAAAJoFAAAAAA==&#10;">
                <v:stroke endarrow="block"/>
              </v:shape>
            </w:pict>
          </mc:Fallback>
        </mc:AlternateContent>
      </w:r>
    </w:p>
    <w:p w:rsidR="00DD2DDA" w:rsidRPr="00D86681" w:rsidRDefault="00DD2DDA" w:rsidP="00427E0E">
      <w:pPr>
        <w:spacing w:after="0" w:line="312" w:lineRule="auto"/>
        <w:ind w:firstLine="720"/>
        <w:jc w:val="both"/>
        <w:rPr>
          <w:rFonts w:eastAsia="Calibri" w:cs="Times New Roman"/>
          <w:sz w:val="26"/>
          <w:szCs w:val="26"/>
        </w:rPr>
      </w:pPr>
    </w:p>
    <w:p w:rsidR="002265B7" w:rsidRPr="00D86681" w:rsidRDefault="002265B7" w:rsidP="00427E0E">
      <w:pPr>
        <w:spacing w:after="0" w:line="312" w:lineRule="auto"/>
        <w:ind w:firstLine="720"/>
        <w:jc w:val="both"/>
        <w:rPr>
          <w:rFonts w:eastAsia="Calibri" w:cs="Times New Roman"/>
          <w:sz w:val="26"/>
          <w:szCs w:val="26"/>
          <w:lang w:val="pt-BR"/>
        </w:rPr>
      </w:pPr>
      <w:r w:rsidRPr="00D86681">
        <w:rPr>
          <w:rFonts w:eastAsia="Calibri" w:cs="Times New Roman"/>
          <w:sz w:val="26"/>
          <w:szCs w:val="26"/>
          <w:lang w:val="pt-BR"/>
        </w:rPr>
        <w:t>Khi khai thác, tiến hành khai đào ở khu vực nào thì nước mưa chảy vào khu vực đó, do đó công tác thoát nước sẽ đơn giản hơn nhiều. Hơn nữa lượng nước mưa thực tế chảy vào moong khai thác sẽ nhỏ hơn tính toán nhiều vì 2 lý do: thứ nhất là khi tính toán chúng ta đã sử dụng lượng mưa lớn nhất để tính và thứ hai khi lượng mưa chảy tràn trên mặt, một lượng lớn sẽ được nắn dòng không cho chảy vào moong nên thực tế chỉ có diện tích của moong là chịu ảnh hưởng của lượng mưa. Hết mưa thì moong không còn ảnh hưởng của nguồn cung cấp nước nào cả.</w:t>
      </w:r>
    </w:p>
    <w:p w:rsidR="002265B7" w:rsidRPr="00D86681" w:rsidRDefault="002265B7" w:rsidP="00427E0E">
      <w:pPr>
        <w:spacing w:after="0" w:line="312" w:lineRule="auto"/>
        <w:ind w:firstLine="720"/>
        <w:jc w:val="both"/>
        <w:rPr>
          <w:rFonts w:eastAsia="Times New Roman" w:cs="Times New Roman"/>
          <w:sz w:val="26"/>
          <w:szCs w:val="26"/>
          <w:lang w:val="nl-NL"/>
        </w:rPr>
      </w:pPr>
      <w:r w:rsidRPr="00D86681">
        <w:rPr>
          <w:rFonts w:eastAsia="Times New Roman" w:cs="Times New Roman"/>
          <w:sz w:val="26"/>
          <w:szCs w:val="26"/>
          <w:lang w:val="nl-NL"/>
        </w:rPr>
        <w:t xml:space="preserve">Khu vực Dự án với nguồn nước mặt không dồi dào, ít ao, hồ, sông suối. Vì vậy, toàn bộ nước tại hồ lắng, sau khi lắng cặn được tận dụng phun nước dập bụi, rửa xe và dùng cho PCCC tại mỏ, hầu như không thoát ra ngoài môi trường. </w:t>
      </w:r>
    </w:p>
    <w:p w:rsidR="002265B7" w:rsidRPr="00D86681" w:rsidRDefault="002265B7" w:rsidP="00427E0E">
      <w:pPr>
        <w:spacing w:after="0" w:line="312" w:lineRule="auto"/>
        <w:ind w:firstLine="720"/>
        <w:jc w:val="both"/>
        <w:rPr>
          <w:rFonts w:eastAsia="Times New Roman" w:cs="Times New Roman"/>
          <w:sz w:val="26"/>
          <w:szCs w:val="26"/>
          <w:lang w:val="nl-NL"/>
        </w:rPr>
      </w:pPr>
      <w:r w:rsidRPr="00D86681">
        <w:rPr>
          <w:rFonts w:eastAsia="Times New Roman" w:cs="Times New Roman"/>
          <w:sz w:val="26"/>
          <w:szCs w:val="26"/>
          <w:lang w:val="nl-NL"/>
        </w:rPr>
        <w:t xml:space="preserve">Chủ dự án phối hợp với chính quyền địa phương định kỳ nạo vét rãnh thoát nước trong khu mỏ và khu vực tiếp nhận nước mưa chảy tràn của mỏ (mương thoát nước của khu vực khai thác và rãnh thoát nước dọc tuyến đường với phạm vi khoảng 150m) đảm bảo tiêu thoát nước, tần suất nạo vét từ 3- 6 tháng/lần. </w:t>
      </w:r>
    </w:p>
    <w:p w:rsidR="002265B7" w:rsidRPr="00D86681" w:rsidRDefault="002265B7" w:rsidP="00427E0E">
      <w:pPr>
        <w:spacing w:after="0" w:line="312" w:lineRule="auto"/>
        <w:ind w:firstLine="720"/>
        <w:jc w:val="both"/>
        <w:rPr>
          <w:rFonts w:eastAsia="Times New Roman" w:cs="Times New Roman"/>
          <w:sz w:val="26"/>
          <w:szCs w:val="26"/>
          <w:lang w:val="en-US"/>
        </w:rPr>
      </w:pPr>
      <w:r w:rsidRPr="00D86681">
        <w:rPr>
          <w:rFonts w:eastAsia="Calibri" w:cs="Times New Roman"/>
          <w:sz w:val="26"/>
          <w:szCs w:val="26"/>
          <w:lang w:val="en-US"/>
        </w:rPr>
        <w:t xml:space="preserve">+ Biện pháp 2: Thường xuyên tiến hành các biện pháp thu gom phoi khoan, mùn cưa trên các tầng khai thác </w:t>
      </w:r>
      <w:r w:rsidRPr="00D86681">
        <w:rPr>
          <w:rFonts w:eastAsia="Times New Roman" w:cs="Times New Roman"/>
          <w:sz w:val="26"/>
          <w:szCs w:val="26"/>
          <w:lang w:val="en-US"/>
        </w:rPr>
        <w:t>đề phòng phoi khoan và mùn cưa bị cuốn theo nước mưa chảy tràn và khe suối làm bồi lấp vùng hạ lưu gây ảnh hưởng và ô nhiễm tới nguồn nước mặt xung quanh dự án.</w:t>
      </w:r>
    </w:p>
    <w:p w:rsidR="00645513" w:rsidRPr="00D86681" w:rsidRDefault="00645513" w:rsidP="00645513">
      <w:pPr>
        <w:spacing w:after="0" w:line="312" w:lineRule="auto"/>
        <w:ind w:firstLine="720"/>
        <w:jc w:val="both"/>
        <w:rPr>
          <w:rFonts w:eastAsia="Calibri" w:cs="Times New Roman"/>
          <w:sz w:val="26"/>
          <w:szCs w:val="26"/>
        </w:rPr>
      </w:pPr>
      <w:r w:rsidRPr="00D86681">
        <w:rPr>
          <w:rFonts w:eastAsia="Times New Roman" w:cs="Times New Roman"/>
          <w:sz w:val="26"/>
          <w:szCs w:val="26"/>
          <w:lang w:val="en-US"/>
        </w:rPr>
        <w:t xml:space="preserve">+ </w:t>
      </w:r>
      <w:r w:rsidRPr="00D86681">
        <w:rPr>
          <w:rFonts w:eastAsia="Calibri" w:cs="Times New Roman"/>
          <w:sz w:val="26"/>
          <w:szCs w:val="26"/>
        </w:rPr>
        <w:t>Biện pháp 3: Nạo vét định kỳ hồ lắng tại khai trường với tần suất 6 tháng/ lần, ngoài ra hàng năm tiến hành khơi thông nạo vét hệ thống rãnh thoát nước bề mặt.</w:t>
      </w:r>
    </w:p>
    <w:p w:rsidR="002265B7" w:rsidRPr="00D86681" w:rsidRDefault="002265B7" w:rsidP="00427E0E">
      <w:pPr>
        <w:spacing w:after="0" w:line="312" w:lineRule="auto"/>
        <w:ind w:firstLine="720"/>
        <w:jc w:val="both"/>
        <w:rPr>
          <w:rFonts w:eastAsia="Calibri" w:cs="Times New Roman"/>
          <w:sz w:val="26"/>
          <w:szCs w:val="26"/>
          <w:lang w:val="pt-BR"/>
        </w:rPr>
      </w:pPr>
      <w:r w:rsidRPr="00D86681">
        <w:rPr>
          <w:rFonts w:eastAsia="Calibri" w:cs="Times New Roman"/>
          <w:sz w:val="26"/>
          <w:szCs w:val="26"/>
          <w:lang w:val="pt-BR"/>
        </w:rPr>
        <w:t xml:space="preserve">Trong thời gian đầu khai thác của mỏ chỉ có nước mưa rơi trực tiếp vào mỏ, khai thác trên cao nên phương án thoát nước tự chảy là hoàn toàn khả thi. Nước mưa sau khi qua hồ </w:t>
      </w:r>
      <w:r w:rsidRPr="00D86681">
        <w:rPr>
          <w:rFonts w:eastAsia="Calibri" w:cs="Times New Roman"/>
          <w:spacing w:val="-2"/>
          <w:sz w:val="26"/>
          <w:szCs w:val="26"/>
          <w:lang w:val="pt-BR"/>
        </w:rPr>
        <w:t>lắng giảm bớt đáng kể nồng độ các chất ô nhiễm và đạt QCVN 40:2011/BTNMT sẽ được bơm cưỡng bức ra ngoài theo hệ thống cống rãnh thoát nước thiết kế xuống suối cạn dưới chân núi.</w:t>
      </w:r>
    </w:p>
    <w:p w:rsidR="002265B7" w:rsidRPr="00D86681" w:rsidRDefault="002265B7" w:rsidP="00427E0E">
      <w:pPr>
        <w:spacing w:after="0" w:line="312" w:lineRule="auto"/>
        <w:jc w:val="both"/>
        <w:rPr>
          <w:rFonts w:asciiTheme="majorHAnsi" w:eastAsia="Times New Roman" w:hAnsiTheme="majorHAnsi" w:cstheme="majorHAnsi"/>
          <w:b/>
          <w:i/>
          <w:sz w:val="26"/>
          <w:szCs w:val="26"/>
          <w:lang w:val="pl-PL"/>
        </w:rPr>
      </w:pPr>
      <w:r w:rsidRPr="00D86681">
        <w:rPr>
          <w:rFonts w:asciiTheme="majorHAnsi" w:eastAsia="Times New Roman" w:hAnsiTheme="majorHAnsi" w:cstheme="majorHAnsi"/>
          <w:b/>
          <w:i/>
          <w:sz w:val="26"/>
          <w:szCs w:val="26"/>
          <w:lang w:val="pl-PL"/>
        </w:rPr>
        <w:t>(2). Biện pháp giảm thiểu tác động của nước thải sản xuất</w:t>
      </w:r>
    </w:p>
    <w:p w:rsidR="002265B7" w:rsidRPr="00D86681" w:rsidRDefault="002265B7" w:rsidP="00427E0E">
      <w:pPr>
        <w:spacing w:after="0" w:line="312" w:lineRule="auto"/>
        <w:ind w:firstLine="720"/>
        <w:jc w:val="both"/>
        <w:rPr>
          <w:rFonts w:eastAsia="Calibri" w:cs="Times New Roman"/>
          <w:sz w:val="26"/>
          <w:szCs w:val="26"/>
        </w:rPr>
      </w:pPr>
      <w:r w:rsidRPr="00D86681">
        <w:rPr>
          <w:rFonts w:eastAsia="Calibri" w:cs="Times New Roman"/>
          <w:sz w:val="26"/>
          <w:szCs w:val="26"/>
        </w:rPr>
        <w:t>Quản lý ngăn chặn rò rỉ xăng dầu và vật liệu độc hại do xe vận chuyển</w:t>
      </w:r>
      <w:r w:rsidRPr="00D86681">
        <w:rPr>
          <w:rFonts w:eastAsia="Calibri" w:cs="Times New Roman"/>
          <w:sz w:val="26"/>
          <w:szCs w:val="26"/>
          <w:lang w:val="en-US"/>
        </w:rPr>
        <w:t xml:space="preserve">, </w:t>
      </w:r>
      <w:r w:rsidRPr="00D86681">
        <w:rPr>
          <w:rFonts w:eastAsia="Calibri" w:cs="Times New Roman"/>
          <w:sz w:val="26"/>
          <w:szCs w:val="26"/>
        </w:rPr>
        <w:t xml:space="preserve"> các thiết bị thi công gây ra</w:t>
      </w:r>
      <w:r w:rsidRPr="00D86681">
        <w:rPr>
          <w:rFonts w:eastAsia="Calibri" w:cs="Times New Roman"/>
          <w:sz w:val="26"/>
          <w:szCs w:val="26"/>
          <w:lang w:val="en-US"/>
        </w:rPr>
        <w:t>, nước thải chứa dầu từ qua trình xịt rửa bánh xe</w:t>
      </w:r>
      <w:r w:rsidR="00852739" w:rsidRPr="00D86681">
        <w:rPr>
          <w:rFonts w:eastAsia="Calibri" w:cs="Times New Roman"/>
          <w:sz w:val="26"/>
          <w:szCs w:val="26"/>
          <w:lang w:val="en-US"/>
        </w:rPr>
        <w:t xml:space="preserve"> và tự hoạt động sửa chữa thiết bị tại dự án</w:t>
      </w:r>
      <w:r w:rsidRPr="00D86681">
        <w:rPr>
          <w:rFonts w:eastAsia="Calibri" w:cs="Times New Roman"/>
          <w:sz w:val="26"/>
          <w:szCs w:val="26"/>
        </w:rPr>
        <w:t>.</w:t>
      </w:r>
    </w:p>
    <w:p w:rsidR="00645513" w:rsidRPr="00D86681" w:rsidRDefault="00DC6E1B" w:rsidP="00645513">
      <w:pPr>
        <w:widowControl w:val="0"/>
        <w:spacing w:after="0" w:line="312" w:lineRule="auto"/>
        <w:ind w:firstLine="720"/>
        <w:jc w:val="both"/>
        <w:rPr>
          <w:rFonts w:eastAsia="Arial" w:cs="Times New Roman"/>
          <w:spacing w:val="-4"/>
          <w:sz w:val="26"/>
          <w:szCs w:val="26"/>
          <w:lang w:val="pt-BR"/>
        </w:rPr>
      </w:pPr>
      <w:r w:rsidRPr="00D86681">
        <w:rPr>
          <w:rFonts w:eastAsia="Times New Roman" w:cs="Times New Roman"/>
          <w:sz w:val="26"/>
          <w:szCs w:val="26"/>
          <w:lang w:val="pt-BR"/>
        </w:rPr>
        <w:lastRenderedPageBreak/>
        <w:t>N</w:t>
      </w:r>
      <w:r w:rsidR="002265B7" w:rsidRPr="00D86681">
        <w:rPr>
          <w:rFonts w:eastAsia="Times New Roman" w:cs="Times New Roman"/>
          <w:sz w:val="26"/>
          <w:szCs w:val="26"/>
          <w:lang w:val="pt-BR"/>
        </w:rPr>
        <w:t xml:space="preserve">ước thải phát sinh từ quá </w:t>
      </w:r>
      <w:r w:rsidRPr="00D86681">
        <w:rPr>
          <w:rFonts w:eastAsia="Times New Roman" w:cs="Times New Roman"/>
          <w:sz w:val="26"/>
          <w:szCs w:val="26"/>
          <w:lang w:val="pt-BR"/>
        </w:rPr>
        <w:t xml:space="preserve">trình xịt rửa bánh xe và gầm xe, từ hoạt động khác </w:t>
      </w:r>
      <w:r w:rsidR="002265B7" w:rsidRPr="00D86681">
        <w:rPr>
          <w:rFonts w:eastAsia="Times New Roman" w:cs="Times New Roman"/>
          <w:sz w:val="26"/>
          <w:szCs w:val="26"/>
          <w:lang w:val="pt-BR"/>
        </w:rPr>
        <w:t>được thu vào</w:t>
      </w:r>
      <w:r w:rsidR="00852739" w:rsidRPr="00D86681">
        <w:rPr>
          <w:rFonts w:eastAsia="Times New Roman" w:cs="Times New Roman"/>
          <w:sz w:val="26"/>
          <w:szCs w:val="26"/>
          <w:lang w:val="pt-BR"/>
        </w:rPr>
        <w:t xml:space="preserve"> bể xử lý</w:t>
      </w:r>
      <w:r w:rsidR="002265B7" w:rsidRPr="00D86681">
        <w:rPr>
          <w:rFonts w:eastAsia="Times New Roman" w:cs="Times New Roman"/>
          <w:sz w:val="26"/>
          <w:szCs w:val="26"/>
          <w:lang w:val="pt-BR"/>
        </w:rPr>
        <w:t xml:space="preserve"> bể lắng dầu có kích thước (</w:t>
      </w:r>
      <w:r w:rsidR="002265B7" w:rsidRPr="00D86681">
        <w:rPr>
          <w:rFonts w:eastAsia="Times New Roman" w:cs="Times New Roman"/>
          <w:iCs/>
          <w:sz w:val="26"/>
          <w:szCs w:val="26"/>
          <w:lang w:val="pt-BR"/>
        </w:rPr>
        <w:t>3</w:t>
      </w:r>
      <w:r w:rsidR="002265B7" w:rsidRPr="00D86681">
        <w:rPr>
          <w:rFonts w:eastAsia="Times New Roman" w:cs="Times New Roman"/>
          <w:iCs/>
          <w:sz w:val="26"/>
          <w:szCs w:val="26"/>
        </w:rPr>
        <w:t>x</w:t>
      </w:r>
      <w:r w:rsidR="002265B7" w:rsidRPr="00D86681">
        <w:rPr>
          <w:rFonts w:eastAsia="Times New Roman" w:cs="Times New Roman"/>
          <w:iCs/>
          <w:sz w:val="26"/>
          <w:szCs w:val="26"/>
          <w:lang w:val="pt-BR"/>
        </w:rPr>
        <w:t>2</w:t>
      </w:r>
      <w:r w:rsidR="002265B7" w:rsidRPr="00D86681">
        <w:rPr>
          <w:rFonts w:eastAsia="Times New Roman" w:cs="Times New Roman"/>
          <w:iCs/>
          <w:sz w:val="26"/>
          <w:szCs w:val="26"/>
        </w:rPr>
        <w:t>x</w:t>
      </w:r>
      <w:r w:rsidR="002265B7" w:rsidRPr="00D86681">
        <w:rPr>
          <w:rFonts w:eastAsia="Times New Roman" w:cs="Times New Roman"/>
          <w:iCs/>
          <w:sz w:val="26"/>
          <w:szCs w:val="26"/>
          <w:lang w:val="pt-BR"/>
        </w:rPr>
        <w:t>1,5)</w:t>
      </w:r>
      <w:r w:rsidR="002265B7" w:rsidRPr="00D86681">
        <w:rPr>
          <w:rFonts w:eastAsia="Times New Roman" w:cs="Times New Roman"/>
          <w:iCs/>
          <w:sz w:val="26"/>
          <w:szCs w:val="26"/>
        </w:rPr>
        <w:t>m</w:t>
      </w:r>
      <w:r w:rsidR="002265B7" w:rsidRPr="00D86681">
        <w:rPr>
          <w:rFonts w:eastAsia="Times New Roman" w:cs="Times New Roman"/>
          <w:iCs/>
          <w:sz w:val="26"/>
          <w:szCs w:val="26"/>
          <w:lang w:val="pt-BR"/>
        </w:rPr>
        <w:t xml:space="preserve">, </w:t>
      </w:r>
      <w:r w:rsidR="002265B7" w:rsidRPr="00D86681">
        <w:rPr>
          <w:rFonts w:eastAsia="Times New Roman" w:cs="Times New Roman"/>
          <w:spacing w:val="-4"/>
          <w:sz w:val="26"/>
          <w:szCs w:val="26"/>
          <w:lang w:val="af-ZA"/>
        </w:rPr>
        <w:t>cấu tạo 2 ngăn, 1 ngăn lắng và 1 ngăn chứa nước sau lắng</w:t>
      </w:r>
      <w:r w:rsidR="002265B7" w:rsidRPr="00D86681">
        <w:rPr>
          <w:rFonts w:eastAsia="Times New Roman" w:cs="Times New Roman"/>
          <w:iCs/>
          <w:spacing w:val="-4"/>
          <w:sz w:val="26"/>
          <w:szCs w:val="26"/>
          <w:lang w:val="pt-BR"/>
        </w:rPr>
        <w:t xml:space="preserve"> được bố trí ngay cạnh vị trí cầu rửa xe (chi tiết được nêu trong biện pháp 5). </w:t>
      </w:r>
      <w:r w:rsidR="002265B7" w:rsidRPr="00D86681">
        <w:rPr>
          <w:rFonts w:eastAsia="Arial" w:cs="Times New Roman"/>
          <w:spacing w:val="-4"/>
          <w:sz w:val="26"/>
          <w:szCs w:val="26"/>
          <w:lang w:val="pt-BR"/>
        </w:rPr>
        <w:t>Bố trí vải lọc dầu SOS tại ngăn lắng để giữ dầu nổi, váng dầu, định kỳ thu gom 1 tuần/lần. Lượng dầu c</w:t>
      </w:r>
      <w:r w:rsidR="00645513" w:rsidRPr="00D86681">
        <w:rPr>
          <w:rFonts w:eastAsia="Arial" w:cs="Times New Roman"/>
          <w:spacing w:val="-4"/>
          <w:sz w:val="26"/>
          <w:szCs w:val="26"/>
          <w:lang w:val="pt-BR"/>
        </w:rPr>
        <w:t>ho vào 01 thùng phuy dung tích 20</w:t>
      </w:r>
      <w:r w:rsidR="002265B7" w:rsidRPr="00D86681">
        <w:rPr>
          <w:rFonts w:eastAsia="Times New Roman" w:cs="Times New Roman"/>
          <w:spacing w:val="-4"/>
          <w:sz w:val="26"/>
          <w:szCs w:val="26"/>
          <w:lang w:val="pt-BR"/>
        </w:rPr>
        <w:t>0</w:t>
      </w:r>
      <w:r w:rsidR="002265B7" w:rsidRPr="00D86681">
        <w:rPr>
          <w:rFonts w:eastAsia="Arial" w:cs="Times New Roman"/>
          <w:spacing w:val="-4"/>
          <w:sz w:val="26"/>
          <w:szCs w:val="26"/>
          <w:lang w:val="pt-BR"/>
        </w:rPr>
        <w:t xml:space="preserve"> lít và tập kết tại kho chứa CTNH tạm của Dự án được bố trí tại khu phụ trợ của dự án.</w:t>
      </w:r>
    </w:p>
    <w:p w:rsidR="00645513" w:rsidRPr="00D86681" w:rsidRDefault="00645513" w:rsidP="00645513">
      <w:pPr>
        <w:widowControl w:val="0"/>
        <w:spacing w:after="0" w:line="312" w:lineRule="auto"/>
        <w:ind w:firstLine="720"/>
        <w:jc w:val="both"/>
        <w:rPr>
          <w:rFonts w:eastAsia="Arial" w:cs="Times New Roman"/>
          <w:spacing w:val="-4"/>
          <w:sz w:val="26"/>
          <w:szCs w:val="26"/>
          <w:lang w:val="pt-BR"/>
        </w:rPr>
      </w:pPr>
      <w:r w:rsidRPr="00D86681">
        <w:rPr>
          <w:rFonts w:eastAsia="Calibri" w:cs="Times New Roman"/>
          <w:bCs/>
          <w:sz w:val="26"/>
          <w:szCs w:val="26"/>
        </w:rPr>
        <w:t xml:space="preserve"> Khống chế dầu mỡ: Dầu mỡ </w:t>
      </w:r>
      <w:r w:rsidRPr="00D86681">
        <w:rPr>
          <w:rFonts w:eastAsia="Calibri" w:cs="Times New Roman"/>
          <w:spacing w:val="-4"/>
          <w:sz w:val="26"/>
          <w:szCs w:val="26"/>
        </w:rPr>
        <w:t xml:space="preserve">trong nước thải sản xuất có nguồn gốc phát sinh chủ yếu là nước rửa xe máy móc thiết bị lượng dầu mỡ này không nhiều. Để xử lý dầu mỡ trong nước thải sản xuất (khoảng </w:t>
      </w:r>
      <w:r w:rsidRPr="00D86681">
        <w:rPr>
          <w:rFonts w:eastAsia="Calibri" w:cs="Times New Roman"/>
          <w:spacing w:val="-4"/>
          <w:sz w:val="26"/>
          <w:szCs w:val="26"/>
          <w:lang w:val="en-US"/>
        </w:rPr>
        <w:t>3.669</w:t>
      </w:r>
      <w:r w:rsidRPr="00D86681">
        <w:rPr>
          <w:rFonts w:eastAsia="Calibri" w:cs="Times New Roman"/>
          <w:spacing w:val="-4"/>
          <w:sz w:val="26"/>
          <w:szCs w:val="26"/>
        </w:rPr>
        <w:t xml:space="preserve"> kg/năm), ta dùng bể tách dầu theo kiểu bể lắng ngang. </w:t>
      </w:r>
    </w:p>
    <w:p w:rsidR="00645513" w:rsidRPr="00D86681" w:rsidRDefault="00054191" w:rsidP="00645513">
      <w:pPr>
        <w:spacing w:after="0" w:line="312" w:lineRule="auto"/>
        <w:ind w:firstLine="720"/>
        <w:jc w:val="both"/>
        <w:rPr>
          <w:rFonts w:eastAsia="Calibri" w:cs="Times New Roman"/>
          <w:sz w:val="26"/>
          <w:szCs w:val="26"/>
          <w:lang w:val="en-US"/>
        </w:rPr>
      </w:pPr>
      <w:r>
        <w:rPr>
          <w:rFonts w:eastAsia="Calibri" w:cs="Times New Roman"/>
          <w:noProof/>
          <w:sz w:val="26"/>
          <w:szCs w:val="26"/>
          <w:lang w:val="en-US"/>
        </w:rPr>
        <mc:AlternateContent>
          <mc:Choice Requires="wps">
            <w:drawing>
              <wp:anchor distT="0" distB="0" distL="114300" distR="114300" simplePos="0" relativeHeight="251665920" behindDoc="0" locked="0" layoutInCell="1" allowOverlap="1">
                <wp:simplePos x="0" y="0"/>
                <wp:positionH relativeFrom="column">
                  <wp:posOffset>4546600</wp:posOffset>
                </wp:positionH>
                <wp:positionV relativeFrom="paragraph">
                  <wp:posOffset>-64135</wp:posOffset>
                </wp:positionV>
                <wp:extent cx="1485900" cy="1844040"/>
                <wp:effectExtent l="0" t="0" r="0" b="0"/>
                <wp:wrapNone/>
                <wp:docPr id="58"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4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981" w:rsidRDefault="00A22981" w:rsidP="00645513">
                            <w:pPr>
                              <w:tabs>
                                <w:tab w:val="left" w:pos="360"/>
                              </w:tabs>
                              <w:spacing w:line="276" w:lineRule="auto"/>
                              <w:rPr>
                                <w:rFonts w:ascii=".VnTimeH" w:hAnsi=".VnTimeH"/>
                                <w:sz w:val="24"/>
                                <w:szCs w:val="24"/>
                              </w:rPr>
                            </w:pPr>
                            <w:r>
                              <w:rPr>
                                <w:rFonts w:ascii=".VnTimeH" w:hAnsi=".VnTimeH"/>
                                <w:sz w:val="24"/>
                                <w:szCs w:val="24"/>
                              </w:rPr>
                              <w:t>N­íc th¶i sau khi t¸ch dÇu mì ®­îc quan tr¾c vµ kiÓm so¸t chÊt l­îng tr­íc khi th¶i ra m«i tr</w:t>
                            </w:r>
                            <w:r>
                              <w:rPr>
                                <w:rFonts w:ascii="Calibri" w:hAnsi="Calibri" w:cs="Calibri"/>
                                <w:sz w:val="24"/>
                                <w:szCs w:val="24"/>
                              </w:rPr>
                              <w:t>ườ</w:t>
                            </w:r>
                            <w:r>
                              <w:rPr>
                                <w:rFonts w:ascii=".VnTimeH" w:hAnsi=".VnTimeH"/>
                                <w:sz w:val="24"/>
                                <w:szCs w:val="24"/>
                              </w:rPr>
                              <w:t>ng</w:t>
                            </w:r>
                          </w:p>
                          <w:p w:rsidR="00A22981" w:rsidRDefault="00A22981" w:rsidP="0064551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97" type="#_x0000_t202" style="position:absolute;left:0;text-align:left;margin-left:358pt;margin-top:-5.05pt;width:117pt;height:14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xaiAIAABsFAAAOAAAAZHJzL2Uyb0RvYy54bWysVNuO0zAQfUfiHyy/d5MUd9tEm672QhHS&#10;cpF2+QDXdhoLxza222RB/Dtjp+2WBSSEyENiZ8YzZ+ac8cXl0Cm0E85Lo2tcnOUYCc0Ml3pT408P&#10;q8kCIx+o5lQZLWr8KDy+XL58cdHbSkxNaxQXDkEQ7ave1rgNwVZZ5lkrOurPjBUajI1xHQ2wdZuM&#10;O9pD9E5l0zw/z3rjuHWGCe/h7+1oxMsUv2kECx+axouAVI0BW0hvl97r+M6WF7TaOGpbyfYw6D+g&#10;6KjUkPQY6pYGirZO/hKqk8wZb5pwxkyXmaaRTKQaoJoif1bNfUutSLVAc7w9tsn/v7Ds/e6jQ5LX&#10;eAZMadoBRw9iCOjaDIjMU4N66yvwu7fgGQYwANGpWG/vDPvskTY3LdUbceWc6VtBOQAsYmuzk6OR&#10;El/5GGTdvzMcEtFtMCnQ0Lgudg/6gSA6EPV4JCeCYTElWczKHEwMbMWCkJwkdBmtDset8+GNMB2K&#10;ixo7YD+Fp7s7HyIcWh1cYjZvlOQrqVTauM36Rjm0o6CUVXpSBc/clI7O2sRjY8TxD6CEHNEW8Sbm&#10;v5XFlOTX03KyOl/MJ2RFZpNyni8meVFel+c5Kcnt6nsEWJCqlZwLfSe1OKiwIH/H8n4eRv0kHaK+&#10;xuVsOhs5+mOReXp+V2QnAwylkl2NF0cnWkVmX2ueRiZQqcZ19jP81GXoweGbupJ0EKkfRRCG9ZA0&#10;9yqpJOpibfgjKMMZ4A04hhsFFq1xXzHqYTpr7L9sqRMYqbca1FUWwD+Mc9qQ2XwKG3dqWZ9aqGYQ&#10;qsYBo3F5E8YrYGud3LSQadSzNlegyEYmrTyh2usYJjAVtb8t4oif7pPX0522/AEAAP//AwBQSwME&#10;FAAGAAgAAAAhABYiRlHgAAAACwEAAA8AAABkcnMvZG93bnJldi54bWxMj8FOwzAQRO9I/IO1SFxQ&#10;a6fQpA3ZVIAE4trSD9jE2yQitqPYbdK/x5zgODuj2TfFbja9uPDoO2cRkqUCwbZ2urMNwvHrfbEB&#10;4QNZTb2zjHBlD7vy9qagXLvJ7vlyCI2IJdbnhNCGMORS+rplQ37pBrbRO7nRUIhybKQeaYrlppcr&#10;pVJpqLPxQ0sDv7Vcfx/OBuH0OT2st1P1EY7Z/il9pS6r3BXx/m5+eQYReA5/YfjFj+hQRqbKna32&#10;okfIkjRuCQiLRCUgYmK7VvFSIaw26hFkWcj/G8ofAAAA//8DAFBLAQItABQABgAIAAAAIQC2gziS&#10;/gAAAOEBAAATAAAAAAAAAAAAAAAAAAAAAABbQ29udGVudF9UeXBlc10ueG1sUEsBAi0AFAAGAAgA&#10;AAAhADj9If/WAAAAlAEAAAsAAAAAAAAAAAAAAAAALwEAAF9yZWxzLy5yZWxzUEsBAi0AFAAGAAgA&#10;AAAhAOLxXFqIAgAAGwUAAA4AAAAAAAAAAAAAAAAALgIAAGRycy9lMm9Eb2MueG1sUEsBAi0AFAAG&#10;AAgAAAAhABYiRlHgAAAACwEAAA8AAAAAAAAAAAAAAAAA4gQAAGRycy9kb3ducmV2LnhtbFBLBQYA&#10;AAAABAAEAPMAAADvBQAAAAA=&#10;" stroked="f">
                <v:textbox>
                  <w:txbxContent>
                    <w:p w:rsidR="00A22981" w:rsidRDefault="00A22981" w:rsidP="00645513">
                      <w:pPr>
                        <w:tabs>
                          <w:tab w:val="left" w:pos="360"/>
                        </w:tabs>
                        <w:spacing w:line="276" w:lineRule="auto"/>
                        <w:rPr>
                          <w:rFonts w:ascii=".VnTimeH" w:hAnsi=".VnTimeH"/>
                          <w:sz w:val="24"/>
                          <w:szCs w:val="24"/>
                        </w:rPr>
                      </w:pPr>
                      <w:r>
                        <w:rPr>
                          <w:rFonts w:ascii=".VnTimeH" w:hAnsi=".VnTimeH"/>
                          <w:sz w:val="24"/>
                          <w:szCs w:val="24"/>
                        </w:rPr>
                        <w:t>N­íc th¶i sau khi t¸ch dÇu mì ®­îc quan tr¾c vµ kiÓm so¸t chÊt l­îng tr­íc khi th¶i ra m«i tr</w:t>
                      </w:r>
                      <w:r>
                        <w:rPr>
                          <w:rFonts w:ascii="Calibri" w:hAnsi="Calibri" w:cs="Calibri"/>
                          <w:sz w:val="24"/>
                          <w:szCs w:val="24"/>
                        </w:rPr>
                        <w:t>ườ</w:t>
                      </w:r>
                      <w:r>
                        <w:rPr>
                          <w:rFonts w:ascii=".VnTimeH" w:hAnsi=".VnTimeH"/>
                          <w:sz w:val="24"/>
                          <w:szCs w:val="24"/>
                        </w:rPr>
                        <w:t>ng</w:t>
                      </w:r>
                    </w:p>
                    <w:p w:rsidR="00A22981" w:rsidRDefault="00A22981" w:rsidP="00645513">
                      <w:pPr>
                        <w:rPr>
                          <w:sz w:val="24"/>
                          <w:szCs w:val="24"/>
                        </w:rPr>
                      </w:pPr>
                    </w:p>
                  </w:txbxContent>
                </v:textbox>
              </v:shape>
            </w:pict>
          </mc:Fallback>
        </mc:AlternateContent>
      </w:r>
      <w:r w:rsidR="00645513" w:rsidRPr="00D86681">
        <w:rPr>
          <w:rFonts w:eastAsia="Calibri" w:cs="Times New Roman"/>
          <w:noProof/>
          <w:sz w:val="26"/>
          <w:szCs w:val="26"/>
          <w:lang w:val="en-US"/>
        </w:rPr>
        <w:drawing>
          <wp:anchor distT="0" distB="0" distL="114300" distR="114300" simplePos="0" relativeHeight="251660288" behindDoc="0" locked="0" layoutInCell="1" allowOverlap="1" wp14:anchorId="773AAF57" wp14:editId="21658D3A">
            <wp:simplePos x="0" y="0"/>
            <wp:positionH relativeFrom="column">
              <wp:posOffset>45720</wp:posOffset>
            </wp:positionH>
            <wp:positionV relativeFrom="paragraph">
              <wp:posOffset>67310</wp:posOffset>
            </wp:positionV>
            <wp:extent cx="4417695" cy="1471295"/>
            <wp:effectExtent l="0" t="0" r="0" b="0"/>
            <wp:wrapTopAndBottom/>
            <wp:docPr id="31" name="Picture 31" descr="Description: Untitled-1 asd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Untitled-1 asdada"/>
                    <pic:cNvPicPr>
                      <a:picLocks noChangeAspect="1" noChangeArrowheads="1"/>
                    </pic:cNvPicPr>
                  </pic:nvPicPr>
                  <pic:blipFill>
                    <a:blip r:embed="rId24" cstate="print">
                      <a:extLst>
                        <a:ext uri="{28A0092B-C50C-407E-A947-70E740481C1C}">
                          <a14:useLocalDpi xmlns:a14="http://schemas.microsoft.com/office/drawing/2010/main" val="0"/>
                        </a:ext>
                      </a:extLst>
                    </a:blip>
                    <a:srcRect t="-2634" r="27019" b="11267"/>
                    <a:stretch>
                      <a:fillRect/>
                    </a:stretch>
                  </pic:blipFill>
                  <pic:spPr bwMode="auto">
                    <a:xfrm>
                      <a:off x="0" y="0"/>
                      <a:ext cx="4417695" cy="147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645513" w:rsidRPr="00D86681">
        <w:rPr>
          <w:rFonts w:eastAsia="Calibri" w:cs="Times New Roman"/>
          <w:sz w:val="26"/>
          <w:szCs w:val="26"/>
          <w:lang w:val="en-US"/>
        </w:rPr>
        <w:t xml:space="preserve">   </w:t>
      </w:r>
    </w:p>
    <w:p w:rsidR="00645513" w:rsidRPr="00D86681" w:rsidRDefault="00645513" w:rsidP="00645513">
      <w:pPr>
        <w:spacing w:after="0" w:line="312" w:lineRule="auto"/>
        <w:ind w:firstLine="720"/>
        <w:rPr>
          <w:rFonts w:eastAsia="Times New Roman" w:cs="Times New Roman"/>
          <w:b/>
          <w:sz w:val="26"/>
          <w:szCs w:val="26"/>
        </w:rPr>
      </w:pPr>
      <w:bookmarkStart w:id="348" w:name="_Toc83743947"/>
      <w:bookmarkStart w:id="349" w:name="_Toc36479142"/>
      <w:bookmarkStart w:id="350" w:name="_Toc83732570"/>
      <w:bookmarkStart w:id="351" w:name="_Toc289851630"/>
      <w:r w:rsidRPr="00D86681">
        <w:rPr>
          <w:rFonts w:eastAsia="Times New Roman" w:cs="Times New Roman"/>
          <w:b/>
          <w:sz w:val="26"/>
          <w:szCs w:val="26"/>
        </w:rPr>
        <w:t>Hình 3.</w:t>
      </w:r>
      <w:r w:rsidR="000D3B90" w:rsidRPr="00D86681">
        <w:rPr>
          <w:rFonts w:eastAsia="Times New Roman" w:cs="Times New Roman"/>
          <w:b/>
          <w:sz w:val="26"/>
          <w:szCs w:val="26"/>
          <w:lang w:val="en-US"/>
        </w:rPr>
        <w:t>1</w:t>
      </w:r>
      <w:r w:rsidRPr="00D86681">
        <w:rPr>
          <w:rFonts w:eastAsia="Times New Roman" w:cs="Times New Roman"/>
          <w:b/>
          <w:sz w:val="26"/>
          <w:szCs w:val="26"/>
        </w:rPr>
        <w:t>. Sơ đồ cấu tạo hệ thống chứa dầu</w:t>
      </w:r>
      <w:bookmarkEnd w:id="348"/>
      <w:bookmarkEnd w:id="349"/>
      <w:bookmarkEnd w:id="350"/>
      <w:bookmarkEnd w:id="351"/>
    </w:p>
    <w:p w:rsidR="00645513" w:rsidRPr="00D86681" w:rsidRDefault="00645513" w:rsidP="00645513">
      <w:pPr>
        <w:spacing w:after="0" w:line="312" w:lineRule="auto"/>
        <w:ind w:firstLine="720"/>
        <w:jc w:val="both"/>
        <w:rPr>
          <w:rFonts w:eastAsia="Calibri" w:cs="Times New Roman"/>
          <w:sz w:val="26"/>
          <w:szCs w:val="26"/>
        </w:rPr>
      </w:pPr>
      <w:r w:rsidRPr="00D86681">
        <w:rPr>
          <w:rFonts w:eastAsia="Calibri" w:cs="Times New Roman"/>
          <w:i/>
          <w:sz w:val="26"/>
          <w:szCs w:val="26"/>
        </w:rPr>
        <w:t>Nguyên lý hoạt động</w:t>
      </w:r>
      <w:r w:rsidRPr="00D86681">
        <w:rPr>
          <w:rFonts w:eastAsia="Calibri" w:cs="Times New Roman"/>
          <w:sz w:val="26"/>
          <w:szCs w:val="26"/>
        </w:rPr>
        <w:t>: Nước thải nhiễm dầu từ ngăn tiếp nhận sẽ được đưa sang ngăn tách dầu sơ cấp (bể phân ly I). Dầu nổi trên mặt nước thải được tách ra và chảy vào ngăn đựng riêng. Nước thải được tách dầu lần 2 tại ngăn tách dầu thứ cấp (bể phân ly II) trước khi thải ra môi trường bên ngoài. Hệ thiết bị được chế tạo bằng thép không gỉ hoặc inox, bên trong có tráng epoxy chống ăn mòn. (chi phí xây dựng khoảng 25 triệu/5m</w:t>
      </w:r>
      <w:r w:rsidRPr="00D86681">
        <w:rPr>
          <w:rFonts w:eastAsia="Calibri" w:cs="Times New Roman"/>
          <w:sz w:val="26"/>
          <w:szCs w:val="26"/>
          <w:vertAlign w:val="superscript"/>
        </w:rPr>
        <w:t>3</w:t>
      </w:r>
      <w:r w:rsidRPr="00D86681">
        <w:rPr>
          <w:rFonts w:eastAsia="Calibri" w:cs="Times New Roman"/>
          <w:sz w:val="26"/>
          <w:szCs w:val="26"/>
        </w:rPr>
        <w:t xml:space="preserve"> nước thải/ngày đêm). Các hạt dầu nổi trên bề mặt sẽ được thu gom để đưa đi xử lý tiếp cùng dầu thải khu vực nhà máy. Hàng năm được đo kiểm tra và giám sát của cơ quan chức năng.</w:t>
      </w:r>
    </w:p>
    <w:p w:rsidR="002265B7" w:rsidRPr="00D86681" w:rsidRDefault="002265B7" w:rsidP="00427E0E">
      <w:pPr>
        <w:widowControl w:val="0"/>
        <w:spacing w:after="0" w:line="312" w:lineRule="auto"/>
        <w:ind w:firstLine="720"/>
        <w:jc w:val="both"/>
        <w:rPr>
          <w:rFonts w:eastAsia="Arial" w:cs="Times New Roman"/>
          <w:sz w:val="26"/>
          <w:szCs w:val="26"/>
          <w:lang w:val="pt-BR"/>
        </w:rPr>
      </w:pPr>
      <w:r w:rsidRPr="00D86681">
        <w:rPr>
          <w:rFonts w:eastAsia="Arial" w:cs="Times New Roman"/>
          <w:sz w:val="26"/>
          <w:szCs w:val="26"/>
          <w:lang w:val="pt-BR"/>
        </w:rPr>
        <w:t>Tấm vải lọc dầu SOS sẽ được thay định kỳ đảm bảo công suất và chất lượng nước sau lọc, tần suất thay 3 tháng/lần.</w:t>
      </w:r>
    </w:p>
    <w:p w:rsidR="002265B7" w:rsidRPr="00D86681" w:rsidRDefault="002265B7" w:rsidP="00427E0E">
      <w:pPr>
        <w:spacing w:after="0" w:line="312" w:lineRule="auto"/>
        <w:ind w:firstLine="720"/>
        <w:jc w:val="both"/>
        <w:rPr>
          <w:rFonts w:eastAsia="Calibri" w:cs="Times New Roman"/>
          <w:sz w:val="26"/>
          <w:szCs w:val="26"/>
        </w:rPr>
      </w:pPr>
      <w:r w:rsidRPr="00D86681">
        <w:rPr>
          <w:rFonts w:eastAsia="Calibri" w:cs="Times New Roman"/>
          <w:bCs/>
          <w:sz w:val="26"/>
          <w:szCs w:val="26"/>
          <w:lang w:val="pt-BR"/>
        </w:rPr>
        <w:t xml:space="preserve"> </w:t>
      </w:r>
      <w:r w:rsidR="00645513" w:rsidRPr="00D86681">
        <w:rPr>
          <w:rFonts w:eastAsia="Calibri" w:cs="Times New Roman"/>
          <w:bCs/>
          <w:sz w:val="26"/>
          <w:szCs w:val="26"/>
          <w:lang w:val="pt-BR"/>
        </w:rPr>
        <w:t xml:space="preserve">- </w:t>
      </w:r>
      <w:r w:rsidRPr="00D86681">
        <w:rPr>
          <w:rFonts w:eastAsia="Calibri" w:cs="Times New Roman"/>
          <w:bCs/>
          <w:sz w:val="26"/>
          <w:szCs w:val="26"/>
          <w:lang w:val="pt-BR"/>
        </w:rPr>
        <w:t xml:space="preserve">Giảm thiểu, quản lý chất thải lỏng nguy hại: </w:t>
      </w:r>
      <w:r w:rsidRPr="00D86681">
        <w:rPr>
          <w:rFonts w:eastAsia="Calibri" w:cs="Times New Roman"/>
          <w:sz w:val="26"/>
          <w:szCs w:val="26"/>
        </w:rPr>
        <w:t>Để quản lý và xử lý nguồn chất thải nguy hại dạng lỏng phát sinh trong giai đoạn khai thác chủ đầu tư sẽ thực hiện tốt một số nội dung sau:</w:t>
      </w:r>
    </w:p>
    <w:p w:rsidR="002265B7" w:rsidRPr="00D86681" w:rsidRDefault="002265B7" w:rsidP="00427E0E">
      <w:pPr>
        <w:spacing w:after="0" w:line="312" w:lineRule="auto"/>
        <w:ind w:firstLine="720"/>
        <w:jc w:val="both"/>
        <w:rPr>
          <w:rFonts w:eastAsia="Calibri" w:cs="Times New Roman"/>
          <w:sz w:val="26"/>
          <w:szCs w:val="26"/>
        </w:rPr>
      </w:pPr>
      <w:r w:rsidRPr="00D86681">
        <w:rPr>
          <w:rFonts w:eastAsia="Calibri" w:cs="Times New Roman"/>
          <w:sz w:val="26"/>
          <w:szCs w:val="26"/>
        </w:rPr>
        <w:t xml:space="preserve"> </w:t>
      </w:r>
      <w:r w:rsidR="00645513" w:rsidRPr="00D86681">
        <w:rPr>
          <w:rFonts w:eastAsia="Calibri" w:cs="Times New Roman"/>
          <w:sz w:val="26"/>
          <w:szCs w:val="26"/>
          <w:lang w:val="en-US"/>
        </w:rPr>
        <w:t xml:space="preserve">+ </w:t>
      </w:r>
      <w:r w:rsidRPr="00D86681">
        <w:rPr>
          <w:rFonts w:eastAsia="Calibri" w:cs="Times New Roman"/>
          <w:sz w:val="26"/>
          <w:szCs w:val="26"/>
        </w:rPr>
        <w:t>Quản lý chặt chẽ nguồn nhiên liệu đầu vào đối với các loại xăng, dầu, các loại dầu máy, mỡ bôi trơn.</w:t>
      </w:r>
    </w:p>
    <w:p w:rsidR="002265B7" w:rsidRPr="00D86681" w:rsidRDefault="00645513"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002265B7" w:rsidRPr="00D86681">
        <w:rPr>
          <w:rFonts w:eastAsia="Calibri" w:cs="Times New Roman"/>
          <w:sz w:val="26"/>
          <w:szCs w:val="26"/>
        </w:rPr>
        <w:t>Bố trí cán bộ theo dõi và quản lý lượng chất thải lỏng nguy hại</w:t>
      </w:r>
    </w:p>
    <w:p w:rsidR="002265B7" w:rsidRPr="00D86681" w:rsidRDefault="00645513"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002265B7" w:rsidRPr="00D86681">
        <w:rPr>
          <w:rFonts w:eastAsia="Calibri" w:cs="Times New Roman"/>
          <w:sz w:val="26"/>
          <w:szCs w:val="26"/>
        </w:rPr>
        <w:t>Có các thùng thu gom riêng đối với từng loại chất thải lỏng nguy hại phát sinh.</w:t>
      </w:r>
    </w:p>
    <w:p w:rsidR="002265B7" w:rsidRPr="00D86681" w:rsidRDefault="002265B7" w:rsidP="00427E0E">
      <w:pPr>
        <w:spacing w:after="0" w:line="312" w:lineRule="auto"/>
        <w:ind w:firstLine="720"/>
        <w:jc w:val="both"/>
        <w:rPr>
          <w:rFonts w:eastAsia="Calibri" w:cs="Times New Roman"/>
          <w:sz w:val="26"/>
          <w:szCs w:val="26"/>
        </w:rPr>
      </w:pPr>
      <w:r w:rsidRPr="00D86681">
        <w:rPr>
          <w:rFonts w:eastAsia="Calibri" w:cs="Times New Roman"/>
          <w:sz w:val="26"/>
          <w:szCs w:val="26"/>
        </w:rPr>
        <w:t xml:space="preserve"> </w:t>
      </w:r>
      <w:r w:rsidR="00645513" w:rsidRPr="00D86681">
        <w:rPr>
          <w:rFonts w:eastAsia="Calibri" w:cs="Times New Roman"/>
          <w:sz w:val="26"/>
          <w:szCs w:val="26"/>
          <w:lang w:val="en-US"/>
        </w:rPr>
        <w:t xml:space="preserve">+ </w:t>
      </w:r>
      <w:r w:rsidRPr="00D86681">
        <w:rPr>
          <w:rFonts w:eastAsia="Calibri" w:cs="Times New Roman"/>
          <w:sz w:val="26"/>
          <w:szCs w:val="26"/>
        </w:rPr>
        <w:t>Định kỳ chuyên trở và phối hợp với các đơn vị có chức năng để xử lý nguồn chất thải này theo quy định.</w:t>
      </w:r>
    </w:p>
    <w:p w:rsidR="002265B7" w:rsidRPr="00D86681" w:rsidRDefault="00645513"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lastRenderedPageBreak/>
        <w:t xml:space="preserve">+ </w:t>
      </w:r>
      <w:r w:rsidR="002265B7" w:rsidRPr="00D86681">
        <w:rPr>
          <w:rFonts w:eastAsia="Calibri" w:cs="Times New Roman"/>
          <w:sz w:val="26"/>
          <w:szCs w:val="26"/>
        </w:rPr>
        <w:t>Lập hồ sơ đăng ký chủ nguồn chất thải nguy hại với Sở Tài nguyên và Môi trường theo quy định.</w:t>
      </w:r>
    </w:p>
    <w:p w:rsidR="002265B7" w:rsidRPr="00D86681" w:rsidRDefault="002265B7" w:rsidP="00427E0E">
      <w:pPr>
        <w:widowControl w:val="0"/>
        <w:spacing w:after="0" w:line="312" w:lineRule="auto"/>
        <w:ind w:firstLine="720"/>
        <w:jc w:val="both"/>
        <w:rPr>
          <w:rFonts w:eastAsia="Arial" w:cs="Times New Roman"/>
          <w:spacing w:val="-4"/>
          <w:sz w:val="26"/>
          <w:szCs w:val="26"/>
          <w:lang w:val="pt-BR"/>
        </w:rPr>
      </w:pPr>
      <w:r w:rsidRPr="00D86681">
        <w:rPr>
          <w:rFonts w:eastAsia="Arial" w:cs="Times New Roman"/>
          <w:spacing w:val="-4"/>
          <w:sz w:val="26"/>
          <w:szCs w:val="26"/>
          <w:lang w:val="pt-BR"/>
        </w:rPr>
        <w:t>Toàn bộ nước thải rửa xe sau khi xử lý đạt QCVN 40:2011/BTNMT, cộ</w:t>
      </w:r>
      <w:r w:rsidR="00645513" w:rsidRPr="00D86681">
        <w:rPr>
          <w:rFonts w:eastAsia="Arial" w:cs="Times New Roman"/>
          <w:spacing w:val="-4"/>
          <w:sz w:val="26"/>
          <w:szCs w:val="26"/>
          <w:lang w:val="pt-BR"/>
        </w:rPr>
        <w:t>t B</w:t>
      </w:r>
      <w:r w:rsidRPr="00D86681">
        <w:rPr>
          <w:rFonts w:eastAsia="Arial" w:cs="Times New Roman"/>
          <w:spacing w:val="-4"/>
          <w:sz w:val="26"/>
          <w:szCs w:val="26"/>
          <w:lang w:val="pt-BR"/>
        </w:rPr>
        <w:t xml:space="preserve"> (hệ số K</w:t>
      </w:r>
      <w:r w:rsidRPr="00D86681">
        <w:rPr>
          <w:rFonts w:eastAsia="Arial" w:cs="Times New Roman"/>
          <w:spacing w:val="-4"/>
          <w:sz w:val="26"/>
          <w:szCs w:val="26"/>
          <w:vertAlign w:val="subscript"/>
          <w:lang w:val="pt-BR"/>
        </w:rPr>
        <w:t>q</w:t>
      </w:r>
      <w:r w:rsidRPr="00D86681">
        <w:rPr>
          <w:rFonts w:eastAsia="Arial" w:cs="Times New Roman"/>
          <w:spacing w:val="-4"/>
          <w:sz w:val="26"/>
          <w:szCs w:val="26"/>
          <w:lang w:val="pt-BR"/>
        </w:rPr>
        <w:t>=0,9; K</w:t>
      </w:r>
      <w:r w:rsidRPr="00D86681">
        <w:rPr>
          <w:rFonts w:eastAsia="Arial" w:cs="Times New Roman"/>
          <w:spacing w:val="-4"/>
          <w:sz w:val="26"/>
          <w:szCs w:val="26"/>
          <w:vertAlign w:val="subscript"/>
          <w:lang w:val="pt-BR"/>
        </w:rPr>
        <w:t>f</w:t>
      </w:r>
      <w:r w:rsidRPr="00D86681">
        <w:rPr>
          <w:rFonts w:eastAsia="Arial" w:cs="Times New Roman"/>
          <w:spacing w:val="-4"/>
          <w:sz w:val="26"/>
          <w:szCs w:val="26"/>
          <w:lang w:val="pt-BR"/>
        </w:rPr>
        <w:t>=0,9). Nước sau khi xử lý được tận dụng lại để rửa xe, phun nước dập bụi, trong trường hợp đầy bể lắng dầu được theo rãnh thoát nước thoát về hồ lắng.</w:t>
      </w:r>
    </w:p>
    <w:p w:rsidR="002265B7" w:rsidRPr="00D86681" w:rsidRDefault="002265B7" w:rsidP="00427E0E">
      <w:pPr>
        <w:widowControl w:val="0"/>
        <w:tabs>
          <w:tab w:val="left" w:pos="993"/>
        </w:tabs>
        <w:spacing w:after="0" w:line="312" w:lineRule="auto"/>
        <w:ind w:firstLine="720"/>
        <w:jc w:val="both"/>
        <w:rPr>
          <w:rFonts w:eastAsia="Arial" w:cs="Times New Roman"/>
          <w:iCs/>
          <w:sz w:val="26"/>
          <w:szCs w:val="26"/>
          <w:lang w:val="pl-PL"/>
        </w:rPr>
      </w:pPr>
      <w:r w:rsidRPr="00D86681">
        <w:rPr>
          <w:rFonts w:eastAsia="Arial" w:cs="Times New Roman"/>
          <w:iCs/>
          <w:sz w:val="26"/>
          <w:szCs w:val="26"/>
          <w:lang w:val="pl-PL"/>
        </w:rPr>
        <w:t>- Đánh giá tính khả thi: các biện pháp đề xuất phù hợp, đơn giản, dễ thực hiện.</w:t>
      </w:r>
    </w:p>
    <w:p w:rsidR="002265B7" w:rsidRPr="00D86681" w:rsidRDefault="002265B7" w:rsidP="00427E0E">
      <w:pPr>
        <w:widowControl w:val="0"/>
        <w:tabs>
          <w:tab w:val="left" w:pos="993"/>
        </w:tabs>
        <w:spacing w:after="0" w:line="312" w:lineRule="auto"/>
        <w:ind w:firstLine="720"/>
        <w:jc w:val="both"/>
        <w:rPr>
          <w:rFonts w:eastAsia="Arial" w:cs="Times New Roman"/>
          <w:iCs/>
          <w:sz w:val="26"/>
          <w:szCs w:val="26"/>
          <w:lang w:val="pl-PL"/>
        </w:rPr>
      </w:pPr>
      <w:r w:rsidRPr="00D86681">
        <w:rPr>
          <w:rFonts w:eastAsia="Arial" w:cs="Times New Roman"/>
          <w:iCs/>
          <w:sz w:val="26"/>
          <w:szCs w:val="26"/>
          <w:lang w:val="pl-PL"/>
        </w:rPr>
        <w:t>- Không gian áp dụng: khu vực thi công Dự án.</w:t>
      </w:r>
    </w:p>
    <w:p w:rsidR="002265B7" w:rsidRPr="00D86681" w:rsidRDefault="002265B7" w:rsidP="00427E0E">
      <w:pPr>
        <w:widowControl w:val="0"/>
        <w:tabs>
          <w:tab w:val="left" w:pos="993"/>
        </w:tabs>
        <w:spacing w:after="0" w:line="312" w:lineRule="auto"/>
        <w:ind w:firstLine="720"/>
        <w:jc w:val="both"/>
        <w:rPr>
          <w:rFonts w:eastAsia="Arial" w:cs="Times New Roman"/>
          <w:iCs/>
          <w:sz w:val="26"/>
          <w:szCs w:val="26"/>
          <w:lang w:val="pl-PL"/>
        </w:rPr>
      </w:pPr>
      <w:r w:rsidRPr="00D86681">
        <w:rPr>
          <w:rFonts w:eastAsia="Arial" w:cs="Times New Roman"/>
          <w:iCs/>
          <w:sz w:val="26"/>
          <w:szCs w:val="26"/>
          <w:lang w:val="pl-PL"/>
        </w:rPr>
        <w:t>- Thời gian áp dụng: trong quá trình khai thác 14 năm 9 tháng.</w:t>
      </w:r>
    </w:p>
    <w:p w:rsidR="002265B7" w:rsidRPr="00D86681" w:rsidRDefault="002265B7" w:rsidP="00427E0E">
      <w:pPr>
        <w:spacing w:after="0" w:line="312" w:lineRule="auto"/>
        <w:jc w:val="both"/>
        <w:rPr>
          <w:rFonts w:asciiTheme="majorHAnsi" w:eastAsia="Times New Roman" w:hAnsiTheme="majorHAnsi" w:cstheme="majorHAnsi"/>
          <w:b/>
          <w:i/>
          <w:sz w:val="26"/>
          <w:szCs w:val="26"/>
          <w:lang w:val="pl-PL"/>
        </w:rPr>
      </w:pPr>
      <w:r w:rsidRPr="00D86681">
        <w:rPr>
          <w:rFonts w:asciiTheme="majorHAnsi" w:eastAsia="Times New Roman" w:hAnsiTheme="majorHAnsi" w:cstheme="majorHAnsi"/>
          <w:b/>
          <w:i/>
          <w:sz w:val="26"/>
          <w:szCs w:val="26"/>
          <w:lang w:val="pl-PL"/>
        </w:rPr>
        <w:t>(3). Biện pháp giảm thiểu tác động của nước thải sinh hoạt</w:t>
      </w:r>
    </w:p>
    <w:p w:rsidR="00332B26" w:rsidRPr="00D86681" w:rsidRDefault="00332B26" w:rsidP="00332B26">
      <w:pPr>
        <w:spacing w:before="60" w:after="60" w:line="276" w:lineRule="auto"/>
        <w:ind w:firstLine="720"/>
        <w:jc w:val="both"/>
        <w:rPr>
          <w:rFonts w:eastAsia="Calibri" w:cs="Times New Roman"/>
          <w:sz w:val="26"/>
          <w:szCs w:val="26"/>
        </w:rPr>
      </w:pPr>
      <w:r w:rsidRPr="00D86681">
        <w:rPr>
          <w:rFonts w:eastAsia="Calibri" w:cs="Times New Roman"/>
          <w:sz w:val="26"/>
          <w:szCs w:val="26"/>
        </w:rPr>
        <w:t xml:space="preserve">  </w:t>
      </w:r>
      <w:bookmarkStart w:id="352" w:name="_Hlk47906559"/>
      <w:r w:rsidRPr="00D86681">
        <w:rPr>
          <w:rFonts w:eastAsia="Calibri" w:cs="Times New Roman"/>
          <w:sz w:val="26"/>
          <w:szCs w:val="26"/>
          <w:lang w:val="en-US"/>
        </w:rPr>
        <w:t>Tại</w:t>
      </w:r>
      <w:r w:rsidRPr="00D86681">
        <w:rPr>
          <w:rFonts w:eastAsia="Calibri" w:cs="Times New Roman"/>
          <w:sz w:val="26"/>
          <w:szCs w:val="26"/>
        </w:rPr>
        <w:t xml:space="preserve"> khu nhà điều hành, Công ty đã xây dựng công trình vệ sinh khép kín là bể tự hoại cải tiến (bể BASTAF). Bể có nhiệm vụ tiếp nhận và xử lý nước thải sinh hoạt, </w:t>
      </w:r>
      <w:r w:rsidR="00DC6E1B" w:rsidRPr="00D86681">
        <w:rPr>
          <w:rFonts w:eastAsia="Calibri" w:cs="Times New Roman"/>
          <w:sz w:val="26"/>
          <w:szCs w:val="26"/>
          <w:lang w:val="en-US"/>
        </w:rPr>
        <w:t>nước thải từ</w:t>
      </w:r>
      <w:r w:rsidRPr="00D86681">
        <w:rPr>
          <w:rFonts w:eastAsia="Calibri" w:cs="Times New Roman"/>
          <w:sz w:val="26"/>
          <w:szCs w:val="26"/>
        </w:rPr>
        <w:t xml:space="preserve"> các phòng vệ sinh.</w:t>
      </w:r>
    </w:p>
    <w:p w:rsidR="00332B26" w:rsidRPr="00D86681" w:rsidRDefault="00332B26" w:rsidP="00332B26">
      <w:pPr>
        <w:spacing w:before="60" w:after="60" w:line="276" w:lineRule="auto"/>
        <w:ind w:firstLine="720"/>
        <w:jc w:val="both"/>
        <w:rPr>
          <w:rFonts w:eastAsia="Calibri" w:cs="Times New Roman"/>
          <w:sz w:val="26"/>
          <w:szCs w:val="26"/>
        </w:rPr>
      </w:pPr>
      <w:r w:rsidRPr="00D86681">
        <w:rPr>
          <w:rFonts w:eastAsia="Calibri" w:cs="Times New Roman"/>
          <w:sz w:val="26"/>
          <w:szCs w:val="26"/>
          <w:lang w:val="en-US"/>
        </w:rPr>
        <w:t>-</w:t>
      </w:r>
      <w:r w:rsidRPr="00D86681">
        <w:rPr>
          <w:rFonts w:eastAsia="Calibri" w:cs="Times New Roman"/>
          <w:sz w:val="26"/>
          <w:szCs w:val="26"/>
        </w:rPr>
        <w:t xml:space="preserve"> Loại bể: BASTAF là bể phản ứng kị khí với các vách ngăn mỏng và ngăn lọc khí dòng hướng lên, có chức năng xử lý nước thải sinh hoạt và các loại nước thải khác có thành phần tính chất tương tự như nước thải sinh hoạt.</w:t>
      </w:r>
    </w:p>
    <w:p w:rsidR="00332B26" w:rsidRPr="00D86681" w:rsidRDefault="00332B26" w:rsidP="00332B26">
      <w:pPr>
        <w:spacing w:before="60" w:after="60" w:line="276" w:lineRule="auto"/>
        <w:ind w:firstLine="720"/>
        <w:jc w:val="both"/>
        <w:rPr>
          <w:rFonts w:eastAsia="Calibri" w:cs="Times New Roman"/>
          <w:sz w:val="26"/>
          <w:szCs w:val="26"/>
        </w:rPr>
      </w:pPr>
      <w:r w:rsidRPr="00D86681">
        <w:rPr>
          <w:rFonts w:eastAsia="Calibri" w:cs="Times New Roman"/>
          <w:sz w:val="26"/>
          <w:szCs w:val="26"/>
          <w:lang w:val="en-US"/>
        </w:rPr>
        <w:t>-</w:t>
      </w:r>
      <w:r w:rsidRPr="00D86681">
        <w:rPr>
          <w:rFonts w:eastAsia="Calibri" w:cs="Times New Roman"/>
          <w:sz w:val="26"/>
          <w:szCs w:val="26"/>
        </w:rPr>
        <w:t xml:space="preserve"> Quy trình công nghệ:</w:t>
      </w:r>
      <w:r w:rsidRPr="00D86681">
        <w:rPr>
          <w:rFonts w:eastAsia="Calibri" w:cs="Times New Roman"/>
          <w:sz w:val="26"/>
          <w:szCs w:val="26"/>
          <w:lang w:val="en-US"/>
        </w:rPr>
        <w:t xml:space="preserve"> </w:t>
      </w:r>
      <w:r w:rsidRPr="00D86681">
        <w:rPr>
          <w:rFonts w:eastAsia="Calibri" w:cs="Times New Roman"/>
          <w:sz w:val="26"/>
          <w:szCs w:val="26"/>
        </w:rPr>
        <w:t xml:space="preserve">Nước thải được đưa vào ngăn thứ nhất của bể có vai trò làm ngăn lắng </w:t>
      </w:r>
      <w:r w:rsidRPr="00D86681">
        <w:rPr>
          <w:rFonts w:eastAsia="Calibri" w:cs="Times New Roman"/>
          <w:sz w:val="26"/>
          <w:szCs w:val="26"/>
          <w:lang w:val="en-US"/>
        </w:rPr>
        <w:t>-</w:t>
      </w:r>
      <w:r w:rsidRPr="00D86681">
        <w:rPr>
          <w:rFonts w:eastAsia="Calibri" w:cs="Times New Roman"/>
          <w:sz w:val="26"/>
          <w:szCs w:val="26"/>
        </w:rPr>
        <w:t xml:space="preserve"> lên men kỵ khí, đồng thời điều hòa lưu lượng và nồng độ chất bẩn trong dòng nước thải. Nhờ các vách ngăn hướng dòng, ở những ngăn tiếp theo, nước thải chuyển động theo chiều từ trên xuống dưới, tiếp xúc với các vi sinh vật kỵ khí trong lớp bùn hình thành ở đáy bể trong điều kiện động, các chất bẩn hữu cơ được các vi sinh vật hấp thụ và chuyển hóa, đồng thời cho phép tách riêng 2 pha (lên men axit và lên men kiềm). Sau khi nước thải được xử lý sẽ được dẫn ra hồ lắng để làm sạch bổ sung nước thải, làm lắng cặn lơ lửng còn trong nước và sau đó mới được đưa ra kênh</w:t>
      </w:r>
      <w:r w:rsidRPr="00D86681">
        <w:rPr>
          <w:rFonts w:eastAsia="Calibri" w:cs="Times New Roman"/>
          <w:sz w:val="26"/>
          <w:szCs w:val="26"/>
          <w:lang w:val="en-US"/>
        </w:rPr>
        <w:t xml:space="preserve"> </w:t>
      </w:r>
      <w:r w:rsidRPr="00D86681">
        <w:rPr>
          <w:rFonts w:eastAsia="Calibri" w:cs="Times New Roman"/>
          <w:sz w:val="26"/>
          <w:szCs w:val="26"/>
        </w:rPr>
        <w:t>mương thoát nước trong khu vực.</w:t>
      </w:r>
    </w:p>
    <w:p w:rsidR="00DC6E1B" w:rsidRPr="00D86681" w:rsidRDefault="00DC6E1B" w:rsidP="00332B26">
      <w:pPr>
        <w:spacing w:before="60" w:after="60" w:line="276" w:lineRule="auto"/>
        <w:ind w:firstLine="720"/>
        <w:jc w:val="both"/>
        <w:rPr>
          <w:rFonts w:eastAsia="Calibri" w:cs="Times New Roman"/>
          <w:sz w:val="26"/>
          <w:szCs w:val="26"/>
        </w:rPr>
      </w:pPr>
      <w:r w:rsidRPr="00D86681">
        <w:rPr>
          <w:rFonts w:eastAsia="Calibri" w:cs="Times New Roman"/>
          <w:noProof/>
          <w:sz w:val="26"/>
          <w:szCs w:val="26"/>
          <w:lang w:val="en-US"/>
        </w:rPr>
        <w:drawing>
          <wp:anchor distT="0" distB="0" distL="114300" distR="114300" simplePos="0" relativeHeight="251657216" behindDoc="0" locked="0" layoutInCell="1" allowOverlap="1" wp14:anchorId="4FE79DD8" wp14:editId="039F5505">
            <wp:simplePos x="0" y="0"/>
            <wp:positionH relativeFrom="column">
              <wp:posOffset>-433705</wp:posOffset>
            </wp:positionH>
            <wp:positionV relativeFrom="paragraph">
              <wp:posOffset>-102235</wp:posOffset>
            </wp:positionV>
            <wp:extent cx="3874135" cy="27425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cstate="print">
                      <a:extLst>
                        <a:ext uri="{28A0092B-C50C-407E-A947-70E740481C1C}">
                          <a14:useLocalDpi xmlns:a14="http://schemas.microsoft.com/office/drawing/2010/main" val="0"/>
                        </a:ext>
                      </a:extLst>
                    </a:blip>
                    <a:srcRect t="-2986" b="7129"/>
                    <a:stretch>
                      <a:fillRect/>
                    </a:stretch>
                  </pic:blipFill>
                  <pic:spPr bwMode="auto">
                    <a:xfrm>
                      <a:off x="0" y="0"/>
                      <a:ext cx="3874135" cy="2742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B26" w:rsidRPr="00D86681" w:rsidRDefault="00332B26" w:rsidP="00332B26">
      <w:pPr>
        <w:spacing w:before="60" w:after="60" w:line="276" w:lineRule="auto"/>
        <w:ind w:firstLine="720"/>
        <w:jc w:val="both"/>
        <w:rPr>
          <w:rFonts w:eastAsia="Calibri" w:cs="Times New Roman"/>
          <w:sz w:val="26"/>
          <w:szCs w:val="26"/>
        </w:rPr>
      </w:pPr>
    </w:p>
    <w:p w:rsidR="00332B26" w:rsidRPr="00D86681" w:rsidRDefault="00054191" w:rsidP="00332B26">
      <w:pPr>
        <w:spacing w:before="60" w:after="60" w:line="276" w:lineRule="auto"/>
        <w:ind w:firstLine="720"/>
        <w:jc w:val="both"/>
        <w:rPr>
          <w:rFonts w:eastAsia="Calibri" w:cs="Times New Roman"/>
          <w:sz w:val="26"/>
          <w:szCs w:val="26"/>
        </w:rPr>
      </w:pPr>
      <w:r>
        <w:rPr>
          <w:rFonts w:eastAsia="Calibri" w:cs="Times New Roman"/>
          <w:noProof/>
          <w:sz w:val="26"/>
          <w:szCs w:val="26"/>
          <w:lang w:val="en-US"/>
        </w:rPr>
        <mc:AlternateContent>
          <mc:Choice Requires="wpg">
            <w:drawing>
              <wp:anchor distT="0" distB="0" distL="114300" distR="114300" simplePos="0" relativeHeight="251666944" behindDoc="0" locked="0" layoutInCell="1" allowOverlap="1">
                <wp:simplePos x="0" y="0"/>
                <wp:positionH relativeFrom="column">
                  <wp:posOffset>2900045</wp:posOffset>
                </wp:positionH>
                <wp:positionV relativeFrom="paragraph">
                  <wp:posOffset>229235</wp:posOffset>
                </wp:positionV>
                <wp:extent cx="3095625" cy="908050"/>
                <wp:effectExtent l="13970" t="10160" r="43180" b="53340"/>
                <wp:wrapNone/>
                <wp:docPr id="3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908050"/>
                          <a:chOff x="45735" y="9302"/>
                          <a:chExt cx="84" cy="21"/>
                        </a:xfrm>
                      </wpg:grpSpPr>
                      <wps:wsp>
                        <wps:cNvPr id="40" name="Rectangle 2"/>
                        <wps:cNvSpPr>
                          <a:spLocks noChangeArrowheads="1"/>
                        </wps:cNvSpPr>
                        <wps:spPr bwMode="auto">
                          <a:xfrm>
                            <a:off x="45737" y="9302"/>
                            <a:ext cx="79" cy="2"/>
                          </a:xfrm>
                          <a:prstGeom prst="rect">
                            <a:avLst/>
                          </a:prstGeom>
                          <a:pattFill prst="pct60">
                            <a:fgClr>
                              <a:srgbClr val="333333"/>
                            </a:fgClr>
                            <a:bgClr>
                              <a:srgbClr val="FFFFFF"/>
                            </a:bgClr>
                          </a:pattFill>
                          <a:ln w="9525">
                            <a:solidFill>
                              <a:srgbClr val="000000"/>
                            </a:solidFill>
                            <a:miter lim="800000"/>
                            <a:headEnd/>
                            <a:tailEnd/>
                          </a:ln>
                        </wps:spPr>
                        <wps:txbx>
                          <w:txbxContent>
                            <w:p w:rsidR="00A22981" w:rsidRDefault="00A22981" w:rsidP="00332B26">
                              <w:pPr>
                                <w:rPr>
                                  <w:rFonts w:eastAsia="Times New Roman"/>
                                </w:rPr>
                              </w:pPr>
                            </w:p>
                          </w:txbxContent>
                        </wps:txbx>
                        <wps:bodyPr rot="0" vert="horz" wrap="square" lIns="91440" tIns="45720" rIns="91440" bIns="45720" anchor="t" anchorCtr="0" upright="1">
                          <a:noAutofit/>
                        </wps:bodyPr>
                      </wps:wsp>
                      <wps:wsp>
                        <wps:cNvPr id="41" name="Rectangle 3"/>
                        <wps:cNvSpPr>
                          <a:spLocks noChangeArrowheads="1"/>
                        </wps:cNvSpPr>
                        <wps:spPr bwMode="auto">
                          <a:xfrm>
                            <a:off x="45735" y="9320"/>
                            <a:ext cx="85" cy="4"/>
                          </a:xfrm>
                          <a:prstGeom prst="rect">
                            <a:avLst/>
                          </a:prstGeom>
                          <a:pattFill prst="pct60">
                            <a:fgClr>
                              <a:srgbClr val="333333"/>
                            </a:fgClr>
                            <a:bgClr>
                              <a:srgbClr val="FFFFFF"/>
                            </a:bgClr>
                          </a:pattFill>
                          <a:ln w="9525">
                            <a:solidFill>
                              <a:srgbClr val="000000"/>
                            </a:solidFill>
                            <a:miter lim="800000"/>
                            <a:headEnd/>
                            <a:tailEnd/>
                          </a:ln>
                        </wps:spPr>
                        <wps:txbx>
                          <w:txbxContent>
                            <w:p w:rsidR="00A22981" w:rsidRDefault="00A22981" w:rsidP="00332B26">
                              <w:pPr>
                                <w:rPr>
                                  <w:rFonts w:eastAsia="Times New Roman"/>
                                </w:rPr>
                              </w:pPr>
                            </w:p>
                          </w:txbxContent>
                        </wps:txbx>
                        <wps:bodyPr rot="0" vert="horz" wrap="square" lIns="91440" tIns="45720" rIns="91440" bIns="45720" anchor="t" anchorCtr="0" upright="1">
                          <a:noAutofit/>
                        </wps:bodyPr>
                      </wps:wsp>
                      <wps:wsp>
                        <wps:cNvPr id="42" name="Rectangle 4"/>
                        <wps:cNvSpPr>
                          <a:spLocks noChangeArrowheads="1"/>
                        </wps:cNvSpPr>
                        <wps:spPr bwMode="auto">
                          <a:xfrm>
                            <a:off x="45741" y="9304"/>
                            <a:ext cx="2" cy="16"/>
                          </a:xfrm>
                          <a:prstGeom prst="rect">
                            <a:avLst/>
                          </a:prstGeom>
                          <a:pattFill prst="dkDnDiag">
                            <a:fgClr>
                              <a:srgbClr val="000000"/>
                            </a:fgClr>
                            <a:bgClr>
                              <a:srgbClr val="FFFFFF"/>
                            </a:bgClr>
                          </a:pattFill>
                          <a:ln w="9525">
                            <a:solidFill>
                              <a:srgbClr val="000000"/>
                            </a:solidFill>
                            <a:miter lim="800000"/>
                            <a:headEnd/>
                            <a:tailEnd/>
                          </a:ln>
                        </wps:spPr>
                        <wps:txbx>
                          <w:txbxContent>
                            <w:p w:rsidR="00A22981" w:rsidRDefault="00A22981" w:rsidP="00332B26">
                              <w:pPr>
                                <w:rPr>
                                  <w:rFonts w:eastAsia="Times New Roman"/>
                                </w:rPr>
                              </w:pPr>
                            </w:p>
                          </w:txbxContent>
                        </wps:txbx>
                        <wps:bodyPr rot="0" vert="horz" wrap="square" lIns="91440" tIns="45720" rIns="91440" bIns="45720" anchor="t" anchorCtr="0" upright="1">
                          <a:noAutofit/>
                        </wps:bodyPr>
                      </wps:wsp>
                      <wps:wsp>
                        <wps:cNvPr id="43" name="Rectangle 5"/>
                        <wps:cNvSpPr>
                          <a:spLocks noChangeArrowheads="1"/>
                        </wps:cNvSpPr>
                        <wps:spPr bwMode="auto">
                          <a:xfrm>
                            <a:off x="45761" y="9306"/>
                            <a:ext cx="1" cy="14"/>
                          </a:xfrm>
                          <a:prstGeom prst="rect">
                            <a:avLst/>
                          </a:prstGeom>
                          <a:pattFill prst="pct25">
                            <a:fgClr>
                              <a:srgbClr val="000000"/>
                            </a:fgClr>
                            <a:bgClr>
                              <a:srgbClr val="FFFFFF"/>
                            </a:bgClr>
                          </a:pattFill>
                          <a:ln w="9525">
                            <a:solidFill>
                              <a:srgbClr val="000000"/>
                            </a:solidFill>
                            <a:miter lim="800000"/>
                            <a:headEnd/>
                            <a:tailEnd/>
                          </a:ln>
                        </wps:spPr>
                        <wps:txbx>
                          <w:txbxContent>
                            <w:p w:rsidR="00A22981" w:rsidRDefault="00A22981" w:rsidP="00332B26">
                              <w:pPr>
                                <w:rPr>
                                  <w:rFonts w:eastAsia="Times New Roman"/>
                                </w:rPr>
                              </w:pPr>
                            </w:p>
                          </w:txbxContent>
                        </wps:txbx>
                        <wps:bodyPr rot="0" vert="horz" wrap="square" lIns="91440" tIns="45720" rIns="91440" bIns="45720" anchor="t" anchorCtr="0" upright="1">
                          <a:noAutofit/>
                        </wps:bodyPr>
                      </wps:wsp>
                      <wps:wsp>
                        <wps:cNvPr id="44" name="Rectangle 7"/>
                        <wps:cNvSpPr>
                          <a:spLocks noChangeArrowheads="1"/>
                        </wps:cNvSpPr>
                        <wps:spPr bwMode="auto">
                          <a:xfrm>
                            <a:off x="45780" y="9309"/>
                            <a:ext cx="2" cy="11"/>
                          </a:xfrm>
                          <a:prstGeom prst="rect">
                            <a:avLst/>
                          </a:prstGeom>
                          <a:pattFill prst="pct25">
                            <a:fgClr>
                              <a:srgbClr val="000000"/>
                            </a:fgClr>
                            <a:bgClr>
                              <a:srgbClr val="FFFFFF"/>
                            </a:bgClr>
                          </a:pattFill>
                          <a:ln w="9525">
                            <a:solidFill>
                              <a:srgbClr val="000000"/>
                            </a:solidFill>
                            <a:miter lim="800000"/>
                            <a:headEnd/>
                            <a:tailEnd/>
                          </a:ln>
                        </wps:spPr>
                        <wps:txbx>
                          <w:txbxContent>
                            <w:p w:rsidR="00A22981" w:rsidRDefault="00A22981" w:rsidP="00332B26">
                              <w:pPr>
                                <w:rPr>
                                  <w:rFonts w:eastAsia="Times New Roman"/>
                                </w:rPr>
                              </w:pPr>
                            </w:p>
                          </w:txbxContent>
                        </wps:txbx>
                        <wps:bodyPr rot="0" vert="horz" wrap="square" lIns="91440" tIns="45720" rIns="91440" bIns="45720" anchor="t" anchorCtr="0" upright="1">
                          <a:noAutofit/>
                        </wps:bodyPr>
                      </wps:wsp>
                      <wps:wsp>
                        <wps:cNvPr id="45" name="Rectangle 8"/>
                        <wps:cNvSpPr>
                          <a:spLocks noChangeArrowheads="1"/>
                        </wps:cNvSpPr>
                        <wps:spPr bwMode="auto">
                          <a:xfrm>
                            <a:off x="45798" y="9304"/>
                            <a:ext cx="4" cy="16"/>
                          </a:xfrm>
                          <a:prstGeom prst="rect">
                            <a:avLst/>
                          </a:prstGeom>
                          <a:pattFill prst="pct25">
                            <a:fgClr>
                              <a:srgbClr val="000000"/>
                            </a:fgClr>
                            <a:bgClr>
                              <a:srgbClr val="FFFFFF"/>
                            </a:bgClr>
                          </a:pattFill>
                          <a:ln w="9525">
                            <a:solidFill>
                              <a:srgbClr val="000000"/>
                            </a:solidFill>
                            <a:miter lim="800000"/>
                            <a:headEnd/>
                            <a:tailEnd/>
                          </a:ln>
                        </wps:spPr>
                        <wps:txbx>
                          <w:txbxContent>
                            <w:p w:rsidR="00A22981" w:rsidRDefault="00A22981" w:rsidP="00332B26">
                              <w:pPr>
                                <w:rPr>
                                  <w:rFonts w:eastAsia="Times New Roman"/>
                                </w:rPr>
                              </w:pPr>
                            </w:p>
                          </w:txbxContent>
                        </wps:txbx>
                        <wps:bodyPr rot="0" vert="horz" wrap="square" lIns="91440" tIns="45720" rIns="91440" bIns="45720" anchor="t" anchorCtr="0" upright="1">
                          <a:noAutofit/>
                        </wps:bodyPr>
                      </wps:wsp>
                      <wps:wsp>
                        <wps:cNvPr id="46" name="Rectangle 9"/>
                        <wps:cNvSpPr>
                          <a:spLocks noChangeArrowheads="1"/>
                        </wps:cNvSpPr>
                        <wps:spPr bwMode="auto">
                          <a:xfrm>
                            <a:off x="45809" y="9304"/>
                            <a:ext cx="2" cy="16"/>
                          </a:xfrm>
                          <a:prstGeom prst="rect">
                            <a:avLst/>
                          </a:prstGeom>
                          <a:pattFill prst="dkDnDiag">
                            <a:fgClr>
                              <a:srgbClr val="000000"/>
                            </a:fgClr>
                            <a:bgClr>
                              <a:srgbClr val="FFFFFF"/>
                            </a:bgClr>
                          </a:pattFill>
                          <a:ln w="9525">
                            <a:solidFill>
                              <a:srgbClr val="000000"/>
                            </a:solidFill>
                            <a:miter lim="800000"/>
                            <a:headEnd/>
                            <a:tailEnd/>
                          </a:ln>
                        </wps:spPr>
                        <wps:txbx>
                          <w:txbxContent>
                            <w:p w:rsidR="00A22981" w:rsidRDefault="00A22981" w:rsidP="00332B26">
                              <w:pPr>
                                <w:rPr>
                                  <w:rFonts w:eastAsia="Times New Roman"/>
                                </w:rPr>
                              </w:pPr>
                            </w:p>
                          </w:txbxContent>
                        </wps:txbx>
                        <wps:bodyPr rot="0" vert="horz" wrap="square" lIns="91440" tIns="45720" rIns="91440" bIns="45720" anchor="t" anchorCtr="0" upright="1">
                          <a:noAutofit/>
                        </wps:bodyPr>
                      </wps:wsp>
                      <wps:wsp>
                        <wps:cNvPr id="47" name="Line 32"/>
                        <wps:cNvCnPr>
                          <a:cxnSpLocks noChangeShapeType="1"/>
                        </wps:cNvCnPr>
                        <wps:spPr bwMode="auto">
                          <a:xfrm>
                            <a:off x="45743" y="9309"/>
                            <a:ext cx="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33"/>
                        <wps:cNvSpPr>
                          <a:spLocks noChangeArrowheads="1"/>
                        </wps:cNvSpPr>
                        <wps:spPr bwMode="auto">
                          <a:xfrm>
                            <a:off x="45735" y="9306"/>
                            <a:ext cx="11" cy="2"/>
                          </a:xfrm>
                          <a:prstGeom prst="rightArrow">
                            <a:avLst>
                              <a:gd name="adj1" fmla="val 50000"/>
                              <a:gd name="adj2" fmla="val 137500"/>
                            </a:avLst>
                          </a:prstGeom>
                          <a:solidFill>
                            <a:srgbClr val="FFFFFF"/>
                          </a:solidFill>
                          <a:ln w="9525">
                            <a:solidFill>
                              <a:srgbClr val="000000"/>
                            </a:solidFill>
                            <a:miter lim="800000"/>
                            <a:headEnd/>
                            <a:tailEnd/>
                          </a:ln>
                        </wps:spPr>
                        <wps:txbx>
                          <w:txbxContent>
                            <w:p w:rsidR="00A22981" w:rsidRDefault="00A22981" w:rsidP="00332B26">
                              <w:pPr>
                                <w:rPr>
                                  <w:rFonts w:eastAsia="Times New Roman"/>
                                </w:rPr>
                              </w:pPr>
                            </w:p>
                          </w:txbxContent>
                        </wps:txbx>
                        <wps:bodyPr rot="0" vert="horz" wrap="square" lIns="91440" tIns="45720" rIns="91440" bIns="45720" anchor="t" anchorCtr="0" upright="1">
                          <a:noAutofit/>
                        </wps:bodyPr>
                      </wps:wsp>
                      <wps:wsp>
                        <wps:cNvPr id="49" name="AutoShape 34"/>
                        <wps:cNvSpPr>
                          <a:spLocks noChangeArrowheads="1"/>
                        </wps:cNvSpPr>
                        <wps:spPr bwMode="auto">
                          <a:xfrm>
                            <a:off x="45753" y="9313"/>
                            <a:ext cx="8" cy="2"/>
                          </a:xfrm>
                          <a:prstGeom prst="rightArrow">
                            <a:avLst>
                              <a:gd name="adj1" fmla="val 50000"/>
                              <a:gd name="adj2" fmla="val 100000"/>
                            </a:avLst>
                          </a:prstGeom>
                          <a:solidFill>
                            <a:srgbClr val="969696"/>
                          </a:solidFill>
                          <a:ln w="9525">
                            <a:solidFill>
                              <a:srgbClr val="000000"/>
                            </a:solidFill>
                            <a:miter lim="800000"/>
                            <a:headEnd/>
                            <a:tailEnd/>
                          </a:ln>
                        </wps:spPr>
                        <wps:txbx>
                          <w:txbxContent>
                            <w:p w:rsidR="00A22981" w:rsidRDefault="00A22981" w:rsidP="00332B26">
                              <w:pPr>
                                <w:rPr>
                                  <w:rFonts w:eastAsia="Times New Roman"/>
                                </w:rPr>
                              </w:pPr>
                            </w:p>
                          </w:txbxContent>
                        </wps:txbx>
                        <wps:bodyPr rot="0" vert="horz" wrap="square" lIns="91440" tIns="45720" rIns="91440" bIns="45720" anchor="t" anchorCtr="0" upright="1">
                          <a:noAutofit/>
                        </wps:bodyPr>
                      </wps:wsp>
                      <wps:wsp>
                        <wps:cNvPr id="50" name="AutoShape 35"/>
                        <wps:cNvSpPr>
                          <a:spLocks noChangeArrowheads="1"/>
                        </wps:cNvSpPr>
                        <wps:spPr bwMode="auto">
                          <a:xfrm>
                            <a:off x="45777" y="9308"/>
                            <a:ext cx="11" cy="1"/>
                          </a:xfrm>
                          <a:prstGeom prst="curvedDownArrow">
                            <a:avLst>
                              <a:gd name="adj1" fmla="val 220000"/>
                              <a:gd name="adj2" fmla="val 440000"/>
                              <a:gd name="adj3" fmla="val 33333"/>
                            </a:avLst>
                          </a:prstGeom>
                          <a:solidFill>
                            <a:srgbClr val="FFFFFF"/>
                          </a:solidFill>
                          <a:ln w="9525">
                            <a:solidFill>
                              <a:srgbClr val="000000"/>
                            </a:solidFill>
                            <a:miter lim="800000"/>
                            <a:headEnd/>
                            <a:tailEnd/>
                          </a:ln>
                        </wps:spPr>
                        <wps:txbx>
                          <w:txbxContent>
                            <w:p w:rsidR="00A22981" w:rsidRDefault="00A22981" w:rsidP="00332B26">
                              <w:pPr>
                                <w:rPr>
                                  <w:rFonts w:eastAsia="Times New Roman"/>
                                </w:rPr>
                              </w:pPr>
                            </w:p>
                          </w:txbxContent>
                        </wps:txbx>
                        <wps:bodyPr rot="0" vert="horz" wrap="square" lIns="91440" tIns="45720" rIns="91440" bIns="45720" anchor="t" anchorCtr="0" upright="1">
                          <a:noAutofit/>
                        </wps:bodyPr>
                      </wps:wsp>
                      <wps:wsp>
                        <wps:cNvPr id="51" name="AutoShape 36"/>
                        <wps:cNvSpPr>
                          <a:spLocks noChangeArrowheads="1"/>
                        </wps:cNvSpPr>
                        <wps:spPr bwMode="auto">
                          <a:xfrm>
                            <a:off x="45795" y="9317"/>
                            <a:ext cx="11" cy="1"/>
                          </a:xfrm>
                          <a:prstGeom prst="curvedUpArrow">
                            <a:avLst>
                              <a:gd name="adj1" fmla="val 220000"/>
                              <a:gd name="adj2" fmla="val 440000"/>
                              <a:gd name="adj3" fmla="val 33333"/>
                            </a:avLst>
                          </a:prstGeom>
                          <a:solidFill>
                            <a:srgbClr val="FFFFFF"/>
                          </a:solidFill>
                          <a:ln w="9525">
                            <a:solidFill>
                              <a:srgbClr val="000000"/>
                            </a:solidFill>
                            <a:miter lim="800000"/>
                            <a:headEnd/>
                            <a:tailEnd/>
                          </a:ln>
                        </wps:spPr>
                        <wps:txbx>
                          <w:txbxContent>
                            <w:p w:rsidR="00A22981" w:rsidRDefault="00A22981" w:rsidP="00332B26">
                              <w:pPr>
                                <w:rPr>
                                  <w:rFonts w:eastAsia="Times New Roman"/>
                                </w:rPr>
                              </w:pPr>
                            </w:p>
                          </w:txbxContent>
                        </wps:txbx>
                        <wps:bodyPr rot="0" vert="horz" wrap="square" lIns="91440" tIns="45720" rIns="91440" bIns="45720" anchor="t" anchorCtr="0" upright="1">
                          <a:noAutofit/>
                        </wps:bodyPr>
                      </wps:wsp>
                      <wps:wsp>
                        <wps:cNvPr id="52" name="Rectangle 15"/>
                        <wps:cNvSpPr>
                          <a:spLocks noChangeArrowheads="1"/>
                        </wps:cNvSpPr>
                        <wps:spPr bwMode="auto">
                          <a:xfrm>
                            <a:off x="45761" y="9313"/>
                            <a:ext cx="1" cy="2"/>
                          </a:xfrm>
                          <a:prstGeom prst="rect">
                            <a:avLst/>
                          </a:prstGeom>
                          <a:solidFill>
                            <a:srgbClr val="FFFFFF"/>
                          </a:solidFill>
                          <a:ln w="9525">
                            <a:solidFill>
                              <a:srgbClr val="000000"/>
                            </a:solidFill>
                            <a:miter lim="800000"/>
                            <a:headEnd/>
                            <a:tailEnd/>
                          </a:ln>
                        </wps:spPr>
                        <wps:txbx>
                          <w:txbxContent>
                            <w:p w:rsidR="00A22981" w:rsidRDefault="00A22981" w:rsidP="00332B26">
                              <w:pPr>
                                <w:rPr>
                                  <w:rFonts w:eastAsia="Times New Roman"/>
                                </w:rPr>
                              </w:pPr>
                            </w:p>
                          </w:txbxContent>
                        </wps:txbx>
                        <wps:bodyPr rot="0" vert="horz" wrap="square" lIns="91440" tIns="45720" rIns="91440" bIns="45720" anchor="t" anchorCtr="0" upright="1">
                          <a:noAutofit/>
                        </wps:bodyPr>
                      </wps:wsp>
                      <wps:wsp>
                        <wps:cNvPr id="53" name="Rectangle 16"/>
                        <wps:cNvSpPr>
                          <a:spLocks noChangeArrowheads="1"/>
                        </wps:cNvSpPr>
                        <wps:spPr bwMode="auto">
                          <a:xfrm>
                            <a:off x="45798" y="9317"/>
                            <a:ext cx="4" cy="1"/>
                          </a:xfrm>
                          <a:prstGeom prst="rect">
                            <a:avLst/>
                          </a:prstGeom>
                          <a:solidFill>
                            <a:srgbClr val="FFFFFF"/>
                          </a:solidFill>
                          <a:ln w="9525">
                            <a:solidFill>
                              <a:srgbClr val="000000"/>
                            </a:solidFill>
                            <a:miter lim="800000"/>
                            <a:headEnd/>
                            <a:tailEnd/>
                          </a:ln>
                        </wps:spPr>
                        <wps:txbx>
                          <w:txbxContent>
                            <w:p w:rsidR="00A22981" w:rsidRDefault="00A22981" w:rsidP="00332B26">
                              <w:pPr>
                                <w:rPr>
                                  <w:rFonts w:eastAsia="Times New Roman"/>
                                </w:rPr>
                              </w:pPr>
                            </w:p>
                          </w:txbxContent>
                        </wps:txbx>
                        <wps:bodyPr rot="0" vert="horz" wrap="square" lIns="91440" tIns="45720" rIns="91440" bIns="45720" anchor="t" anchorCtr="0" upright="1">
                          <a:noAutofit/>
                        </wps:bodyPr>
                      </wps:wsp>
                      <wps:wsp>
                        <wps:cNvPr id="54" name="AutoShape 39"/>
                        <wps:cNvSpPr>
                          <a:spLocks noChangeArrowheads="1"/>
                        </wps:cNvSpPr>
                        <wps:spPr bwMode="auto">
                          <a:xfrm>
                            <a:off x="45810" y="9306"/>
                            <a:ext cx="8" cy="3"/>
                          </a:xfrm>
                          <a:prstGeom prst="rightArrow">
                            <a:avLst>
                              <a:gd name="adj1" fmla="val 50000"/>
                              <a:gd name="adj2" fmla="val 66667"/>
                            </a:avLst>
                          </a:prstGeom>
                          <a:solidFill>
                            <a:srgbClr val="FFFFFF"/>
                          </a:solidFill>
                          <a:ln w="9525">
                            <a:solidFill>
                              <a:srgbClr val="000000"/>
                            </a:solidFill>
                            <a:miter lim="800000"/>
                            <a:headEnd/>
                            <a:tailEnd/>
                          </a:ln>
                        </wps:spPr>
                        <wps:txbx>
                          <w:txbxContent>
                            <w:p w:rsidR="00A22981" w:rsidRDefault="00A22981" w:rsidP="00332B26">
                              <w:pPr>
                                <w:rPr>
                                  <w:rFonts w:eastAsia="Times New Roman"/>
                                </w:rPr>
                              </w:pPr>
                            </w:p>
                          </w:txbxContent>
                        </wps:txbx>
                        <wps:bodyPr rot="0" vert="horz" wrap="square" lIns="91440" tIns="45720" rIns="91440" bIns="45720" anchor="t" anchorCtr="0" upright="1">
                          <a:noAutofit/>
                        </wps:bodyPr>
                      </wps:wsp>
                      <wps:wsp>
                        <wps:cNvPr id="55" name="Rectangle 18"/>
                        <wps:cNvSpPr>
                          <a:spLocks noChangeArrowheads="1"/>
                        </wps:cNvSpPr>
                        <wps:spPr bwMode="auto">
                          <a:xfrm>
                            <a:off x="45745" y="9313"/>
                            <a:ext cx="7" cy="4"/>
                          </a:xfrm>
                          <a:prstGeom prst="rect">
                            <a:avLst/>
                          </a:prstGeom>
                          <a:solidFill>
                            <a:srgbClr val="FFFFFF"/>
                          </a:solidFill>
                          <a:ln w="9525">
                            <a:solidFill>
                              <a:srgbClr val="FFFFFF"/>
                            </a:solidFill>
                            <a:miter lim="800000"/>
                            <a:headEnd/>
                            <a:tailEnd/>
                          </a:ln>
                        </wps:spPr>
                        <wps:txbx>
                          <w:txbxContent>
                            <w:p w:rsidR="00A22981" w:rsidRDefault="00A22981" w:rsidP="00332B26">
                              <w:pPr>
                                <w:rPr>
                                  <w:rFonts w:eastAsia="Times New Roman"/>
                                </w:rPr>
                              </w:pPr>
                            </w:p>
                          </w:txbxContent>
                        </wps:txbx>
                        <wps:bodyPr rot="0" vert="horz" wrap="square" lIns="0" tIns="0" rIns="0" bIns="0" anchor="t" anchorCtr="0" upright="1">
                          <a:noAutofit/>
                        </wps:bodyPr>
                      </wps:wsp>
                      <wps:wsp>
                        <wps:cNvPr id="56" name="Rectangle 19"/>
                        <wps:cNvSpPr>
                          <a:spLocks noChangeArrowheads="1"/>
                        </wps:cNvSpPr>
                        <wps:spPr bwMode="auto">
                          <a:xfrm>
                            <a:off x="45770" y="9313"/>
                            <a:ext cx="7" cy="4"/>
                          </a:xfrm>
                          <a:prstGeom prst="rect">
                            <a:avLst/>
                          </a:prstGeom>
                          <a:solidFill>
                            <a:srgbClr val="FFFFFF"/>
                          </a:solidFill>
                          <a:ln w="9525">
                            <a:solidFill>
                              <a:srgbClr val="FFFFFF"/>
                            </a:solidFill>
                            <a:miter lim="800000"/>
                            <a:headEnd/>
                            <a:tailEnd/>
                          </a:ln>
                        </wps:spPr>
                        <wps:txbx>
                          <w:txbxContent>
                            <w:p w:rsidR="00A22981" w:rsidRDefault="00A22981" w:rsidP="00A8598D">
                              <w:pPr>
                                <w:pStyle w:val="NormalWeb"/>
                              </w:pPr>
                              <w:r>
                                <w:t>Ngăn 1</w:t>
                              </w:r>
                            </w:p>
                          </w:txbxContent>
                        </wps:txbx>
                        <wps:bodyPr rot="0" vert="horz" wrap="square" lIns="0" tIns="0" rIns="0" bIns="0" anchor="t" anchorCtr="0" upright="1">
                          <a:noAutofit/>
                        </wps:bodyPr>
                      </wps:wsp>
                      <wps:wsp>
                        <wps:cNvPr id="57" name="Rectangle 20"/>
                        <wps:cNvSpPr>
                          <a:spLocks noChangeArrowheads="1"/>
                        </wps:cNvSpPr>
                        <wps:spPr bwMode="auto">
                          <a:xfrm>
                            <a:off x="45786" y="9313"/>
                            <a:ext cx="7" cy="4"/>
                          </a:xfrm>
                          <a:prstGeom prst="rect">
                            <a:avLst/>
                          </a:prstGeom>
                          <a:solidFill>
                            <a:srgbClr val="FFFFFF"/>
                          </a:solidFill>
                          <a:ln w="9525">
                            <a:solidFill>
                              <a:srgbClr val="FFFFFF"/>
                            </a:solidFill>
                            <a:miter lim="800000"/>
                            <a:headEnd/>
                            <a:tailEnd/>
                          </a:ln>
                        </wps:spPr>
                        <wps:txbx>
                          <w:txbxContent>
                            <w:p w:rsidR="00A22981" w:rsidRDefault="00A22981" w:rsidP="00A8598D">
                              <w:pPr>
                                <w:pStyle w:val="NormalWeb"/>
                              </w:pPr>
                              <w:r>
                                <w:t>Ngăn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98" style="position:absolute;left:0;text-align:left;margin-left:228.35pt;margin-top:18.05pt;width:243.75pt;height:71.5pt;z-index:251666944" coordorigin="45735,9302" coordsize="8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pCbAYAAPw3AAAOAAAAZHJzL2Uyb0RvYy54bWzsW2tvm0gU/b7S/gfE99Rg4xeqU0V2Uq3U&#10;3a227Q8YA8ZsgWEHEjtd7X/fM3dgDLbzaOqgNsWVUmyGYbj3nvs4d3j9ZpvExk0g8oinM9N+ZZlG&#10;kHrcj9JwZn76eHU2MY28YKnPYp4GM/M2yM0357/+8nqTuUGfr3nsB8LAJGnubrKZuS6KzO31cm8d&#10;JCx/xbMgxckVFwkr8FWEPV+wDWZP4l7fska9DRd+JrgX5Dl+XaiT5jnNv1oFXvHnapUHhRHPTKyt&#10;oL+C/i7l3975a+aGgmXryCuXwZ6wioRFKW6qp1qwghnXIjqYKok8wXO+Kl55POnx1SryAnoGPI1t&#10;7T3NW8GvM3qW0N2EmRYTRLsnpydP6/1x814YkT8zB1PTSFkCHdFtjb4jhbPJQhdj3orsQ/ZeqCfE&#10;4Tvufc5xurd/Xn4P1WBjufmd+5iPXRechLNdiUROgcc2tqSDW62DYFsYHn4cWNPhqD80DQ/nptbE&#10;GpZK8tbQpLzMGY4HOC9PD6y+0qC3viyvnzjq0r4tz/SYq25KCy0XJp8K1pbvBJp/m0A/rFkWkJ5y&#10;KaxSoA7sTQn0L5ghS8M4MGi58u4YVgk0V9I0Uj5fY1RwIQTfrAPmY1XqIRoXyC85dPGgeKWcxnty&#10;qqQ8hrKlgGk9WkjMzURevA14YsiDmSmwcNIcu3mXF0qe1RCpyIwVxVUUx+XwzCtGFo1fhfNYyBG5&#10;CJc4NG4YADigT6kXPWR5dOwVfcqx5RAstLqjnDtOjQ2MYAhroVvxOPLlag7ua9GnnCuvD0uiAu4n&#10;jpKZOdGDmCulf5n6eGDmFiyK1TFuH6dk80oDyo6K7XKrAKSVu+T+LRQkuHI3cI84WHPxxTQ2cDUz&#10;M//nmonANOLfUih5ajvSVgr6Aq318UXUzyzrZ1jqYaqZWZiGOpwXyp9dZyIK17iTTeJI+QVwt4pI&#10;bdJo1KrK9cP624KBfQiDgdRFw6phKc8Ig8pdQLKk0woGk9LPkKvrYHAaGGjldjCoR4P+IQzKCNtW&#10;NHCARBU16cbMrWCApclgYI9KF1nF6crVPy0a+J8X6SJi4T0BoeGYX15A0PrtkFBHwuAQCcN2A8JI&#10;I4FMfocE/E5IOHlAKHMUbeONvOiFw0Art4NBHQYoVPbLg3G7MJgg0VQBYdrMi6qA0KyhTlAe/Mww&#10;IFezS8S78oCqJgcp+D4MJu3CYAqO6mheVFIJJ86LUCX/zDDQPq6LBvVoMDqEATnl1qrkiQVO6CgM&#10;qmjQlQfuSfki7eY6JNSRAM5SBYR3URoYA82qgTKdp4qD9rZpyUFr1pQ42I+3GfjmBmmqLpEoeixp&#10;6qA+OZoVjYBRWR0QiXQ3WxRj2VTz3kGaplySlMRDnYDBRIugJCrvJS2pxAGHKxlNWfZTb+LfqTW9&#10;nFxOnDOnP7o8c6zF4uziau6cja7s8XAxWMznC/s/+Sy2464j3w9SYntVuwY/Po42Lzs2qsOhOyVa&#10;DL3m7ETaY4nV/7Ro0Pd1zlUBBiKk31vkMpEpKNuU3CqZnDHQfFdLnH5FZlr7tWtZvD7E6UuSmHoM&#10;OyOVVhH65aMx/2/MtEpiNMJA2xtDWZ6q+qA+BlFhN8YejDFMDgIuyO7pqCKQ5PwN3r1R/jao/saw&#10;E+DjpB5bR+TOY9c9tu4c1lChua92UDGsnLZNcNwxOkDsYxpdzwIK4nWeCIrpSP4rL/6eQYHWFWDf&#10;1bVVP6vs/qJtfRgqNBPWDijGuv1LqeYOFHbFc5b2dQfh712Lm8Bf8E36NfGij30ZDwYMdDyPDgKM&#10;d1Gl3i5+sUEFXZkOP4e7J4Yw0YNUS1No7eBnWqVaNpEWT8TPp6xDTyOAnTIlc3R52KVktZRsiOx8&#10;n1W1W44+usm2n5I9sk55YO9Rw6R+zHoCTEPn+o+4/iMNYsXBt0aGjnVPYN/1Vz2B+zOnhzbOvQTj&#10;1RVe53nrnle3dWvFsOYNWslbJrbu6+5RRGUxTG7nbgKTthF+Tc7yGIZohA9lUS+ZIEIzs3PoRxz6&#10;kR6vrbsfrWBiLPvMxOrvZyOokSVB9I07fp7Vod9NkJ40ldbV1Vc6dHgbtXcZB2rfMg7UnmUc/Gj7&#10;lYdHOrF2uw58PIbcOmO9b7O989RtBJDsSzJW3SytvWOiCdl2POsEgOmM9V5j1bHue/Ws9HoUXjGj&#10;rl35Opx8h63+Hcf1l/bO/wcAAP//AwBQSwMEFAAGAAgAAAAhALeE6cHhAAAACgEAAA8AAABkcnMv&#10;ZG93bnJldi54bWxMj8FuwjAQRO+V+g/WVuqtOIYQII2DEGp7QkiFShU3Ey9JRLyOYpOEv697ao+r&#10;eZp5m61H07AeO1dbkiAmETCkwuqaSglfx/eXJTDnFWnVWEIJd3Swzh8fMpVqO9An9gdfslBCLlUS&#10;Ku/blHNXVGiUm9gWKWQX2xnlw9mVXHdqCOWm4dMoSrhRNYWFSrW4rbC4Hm5Gwseghs1MvPW762V7&#10;Px3n+++dQCmfn8bNKzCPo/+D4Vc/qEMenM72RtqxRkI8TxYBlTBLBLAArOJ4CuwcyMVKAM8z/v+F&#10;/AcAAP//AwBQSwECLQAUAAYACAAAACEAtoM4kv4AAADhAQAAEwAAAAAAAAAAAAAAAAAAAAAAW0Nv&#10;bnRlbnRfVHlwZXNdLnhtbFBLAQItABQABgAIAAAAIQA4/SH/1gAAAJQBAAALAAAAAAAAAAAAAAAA&#10;AC8BAABfcmVscy8ucmVsc1BLAQItABQABgAIAAAAIQARfNpCbAYAAPw3AAAOAAAAAAAAAAAAAAAA&#10;AC4CAABkcnMvZTJvRG9jLnhtbFBLAQItABQABgAIAAAAIQC3hOnB4QAAAAoBAAAPAAAAAAAAAAAA&#10;AAAAAMYIAABkcnMvZG93bnJldi54bWxQSwUGAAAAAAQABADzAAAA1AkAAAAA&#10;">
                <v:rect id="Rectangle 2" o:spid="_x0000_s1099" style="position:absolute;left:45737;top:9302;width:7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Y5vwAAAANsAAAAPAAAAZHJzL2Rvd25yZXYueG1sRE/NasJA&#10;EL4XfIdlBG91YyklTV1FhIL1YFv1AYbsNIlmZ9fsqNGn7x4KPX58/9N571p1oS42ng1Mxhko4tLb&#10;hisD+937Yw4qCrLF1jMZuFGE+WzwMMXC+it/02UrlUohHAs0UIuEQutY1uQwjn0gTtyP7xxKgl2l&#10;bYfXFO5a/ZRlL9phw6mhxkDLmsrj9uwMhE8hvZH2vv56zT9OQeL90OfGjIb94g2UUC//4j/3yhp4&#10;TuvTl/QD9OwXAAD//wMAUEsBAi0AFAAGAAgAAAAhANvh9svuAAAAhQEAABMAAAAAAAAAAAAAAAAA&#10;AAAAAFtDb250ZW50X1R5cGVzXS54bWxQSwECLQAUAAYACAAAACEAWvQsW78AAAAVAQAACwAAAAAA&#10;AAAAAAAAAAAfAQAAX3JlbHMvLnJlbHNQSwECLQAUAAYACAAAACEAsZmOb8AAAADbAAAADwAAAAAA&#10;AAAAAAAAAAAHAgAAZHJzL2Rvd25yZXYueG1sUEsFBgAAAAADAAMAtwAAAPQCAAAAAA==&#10;" fillcolor="#333">
                  <v:fill r:id="rId26" o:title="" type="pattern"/>
                  <v:textbox>
                    <w:txbxContent>
                      <w:p w:rsidR="00A22981" w:rsidRDefault="00A22981" w:rsidP="00332B26">
                        <w:pPr>
                          <w:rPr>
                            <w:rFonts w:eastAsia="Times New Roman"/>
                          </w:rPr>
                        </w:pPr>
                      </w:p>
                    </w:txbxContent>
                  </v:textbox>
                </v:rect>
                <v:rect id="Rectangle 3" o:spid="_x0000_s1100" style="position:absolute;left:45735;top:9320;width:8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Sv0xAAAANsAAAAPAAAAZHJzL2Rvd25yZXYueG1sRI9RS8NA&#10;EITfhf6HYwu+2UtFSkx7LaVQUB9qjf6AJbdNorm9a25tY3+9VxB8HGbmG2axGlynTtTH1rOB6SQD&#10;RVx523Jt4ON9e5eDioJssfNMBn4owmo5ullgYf2Z3+hUSq0ShGOBBhqRUGgdq4YcxokPxMk7+N6h&#10;JNnX2vZ4TnDX6fssm2mHLaeFBgNtGqq+ym9nILwK6Z10l5f9Y/58DBIvn0NuzO14WM9BCQ3yH/5r&#10;P1kDD1O4fkk/QC9/AQAA//8DAFBLAQItABQABgAIAAAAIQDb4fbL7gAAAIUBAAATAAAAAAAAAAAA&#10;AAAAAAAAAABbQ29udGVudF9UeXBlc10ueG1sUEsBAi0AFAAGAAgAAAAhAFr0LFu/AAAAFQEAAAsA&#10;AAAAAAAAAAAAAAAAHwEAAF9yZWxzLy5yZWxzUEsBAi0AFAAGAAgAAAAhAN7VK/TEAAAA2wAAAA8A&#10;AAAAAAAAAAAAAAAABwIAAGRycy9kb3ducmV2LnhtbFBLBQYAAAAAAwADALcAAAD4AgAAAAA=&#10;" fillcolor="#333">
                  <v:fill r:id="rId26" o:title="" type="pattern"/>
                  <v:textbox>
                    <w:txbxContent>
                      <w:p w:rsidR="00A22981" w:rsidRDefault="00A22981" w:rsidP="00332B26">
                        <w:pPr>
                          <w:rPr>
                            <w:rFonts w:eastAsia="Times New Roman"/>
                          </w:rPr>
                        </w:pPr>
                      </w:p>
                    </w:txbxContent>
                  </v:textbox>
                </v:rect>
                <v:rect id="Rectangle 4" o:spid="_x0000_s1101" style="position:absolute;left:45741;top:9304;width:2;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o1lwgAAANsAAAAPAAAAZHJzL2Rvd25yZXYueG1sRI9Ra8Iw&#10;FIXfB/6HcIW9DE2VMbQaRRwyX2f9AZfmmrYmN6WJ2u7Xm8Fgj4dzznc4623vrLhTF2rPCmbTDARx&#10;6XXNRsG5OEwWIEJE1mg9k4KBAmw3o5c15to/+Jvup2hEgnDIUUEVY5tLGcqKHIapb4mTd/Gdw5hk&#10;Z6Tu8JHgzsp5ln1IhzWnhQpb2ldUXk83p6CwS9N8NmjCMHzVh5/i7WKbm1Kv4363AhGpj//hv/ZR&#10;K3ifw++X9APk5gkAAP//AwBQSwECLQAUAAYACAAAACEA2+H2y+4AAACFAQAAEwAAAAAAAAAAAAAA&#10;AAAAAAAAW0NvbnRlbnRfVHlwZXNdLnhtbFBLAQItABQABgAIAAAAIQBa9CxbvwAAABUBAAALAAAA&#10;AAAAAAAAAAAAAB8BAABfcmVscy8ucmVsc1BLAQItABQABgAIAAAAIQCpqo1lwgAAANsAAAAPAAAA&#10;AAAAAAAAAAAAAAcCAABkcnMvZG93bnJldi54bWxQSwUGAAAAAAMAAwC3AAAA9gIAAAAA&#10;" fillcolor="black">
                  <v:fill r:id="rId27" o:title="" type="pattern"/>
                  <v:textbox>
                    <w:txbxContent>
                      <w:p w:rsidR="00A22981" w:rsidRDefault="00A22981" w:rsidP="00332B26">
                        <w:pPr>
                          <w:rPr>
                            <w:rFonts w:eastAsia="Times New Roman"/>
                          </w:rPr>
                        </w:pPr>
                      </w:p>
                    </w:txbxContent>
                  </v:textbox>
                </v:rect>
                <v:rect id="Rectangle 5" o:spid="_x0000_s1102" style="position:absolute;left:45761;top:9306;width: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6DywwAAANsAAAAPAAAAZHJzL2Rvd25yZXYueG1sRI9bi8Iw&#10;FITfF/wP4Qi+ralXpGsU8QIFn7z8gLPN2bZsc1KbaKu/3giCj8PMfMPMl60pxY1qV1hWMOhHIIhT&#10;qwvOFJxPu+8ZCOeRNZaWScGdHCwXna85xto2fKDb0WciQNjFqCD3voqldGlOBl3fVsTB+7O1QR9k&#10;nUldYxPgppTDKJpKgwWHhRwrWueU/h+vRsFm8uu2k31zsLt0k2wfpR01l0SpXrdd/YDw1PpP+N1O&#10;tILxCF5fwg+QiycAAAD//wMAUEsBAi0AFAAGAAgAAAAhANvh9svuAAAAhQEAABMAAAAAAAAAAAAA&#10;AAAAAAAAAFtDb250ZW50X1R5cGVzXS54bWxQSwECLQAUAAYACAAAACEAWvQsW78AAAAVAQAACwAA&#10;AAAAAAAAAAAAAAAfAQAAX3JlbHMvLnJlbHNQSwECLQAUAAYACAAAACEAExug8sMAAADbAAAADwAA&#10;AAAAAAAAAAAAAAAHAgAAZHJzL2Rvd25yZXYueG1sUEsFBgAAAAADAAMAtwAAAPcCAAAAAA==&#10;" fillcolor="black">
                  <v:fill r:id="rId28" o:title="" type="pattern"/>
                  <v:textbox>
                    <w:txbxContent>
                      <w:p w:rsidR="00A22981" w:rsidRDefault="00A22981" w:rsidP="00332B26">
                        <w:pPr>
                          <w:rPr>
                            <w:rFonts w:eastAsia="Times New Roman"/>
                          </w:rPr>
                        </w:pPr>
                      </w:p>
                    </w:txbxContent>
                  </v:textbox>
                </v:rect>
                <v:rect id="Rectangle 7" o:spid="_x0000_s1103" style="position:absolute;left:45780;top:9309;width: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jiGxAAAANsAAAAPAAAAZHJzL2Rvd25yZXYueG1sRI/RasJA&#10;FETfC/7Dcgt9azZto5ToGqQxEPBJ7Qdcs9ckmL2bZrcm7de7hYKPw8ycYVbZZDpxpcG1lhW8RDEI&#10;4srqlmsFn8fi+R2E88gaO8uk4IccZOvZwwpTbUfe0/XgaxEg7FJU0Hjfp1K6qiGDLrI9cfDOdjDo&#10;gxxqqQccA9x08jWOF9Jgy2GhwZ4+Gqouh2+jIJ+f3Ha+G/e2qPJy+9vZt/GrVOrpcdosQXia/D38&#10;3y61giSBvy/hB8j1DQAA//8DAFBLAQItABQABgAIAAAAIQDb4fbL7gAAAIUBAAATAAAAAAAAAAAA&#10;AAAAAAAAAABbQ29udGVudF9UeXBlc10ueG1sUEsBAi0AFAAGAAgAAAAhAFr0LFu/AAAAFQEAAAsA&#10;AAAAAAAAAAAAAAAAHwEAAF9yZWxzLy5yZWxzUEsBAi0AFAAGAAgAAAAhAJzyOIbEAAAA2wAAAA8A&#10;AAAAAAAAAAAAAAAABwIAAGRycy9kb3ducmV2LnhtbFBLBQYAAAAAAwADALcAAAD4AgAAAAA=&#10;" fillcolor="black">
                  <v:fill r:id="rId28" o:title="" type="pattern"/>
                  <v:textbox>
                    <w:txbxContent>
                      <w:p w:rsidR="00A22981" w:rsidRDefault="00A22981" w:rsidP="00332B26">
                        <w:pPr>
                          <w:rPr>
                            <w:rFonts w:eastAsia="Times New Roman"/>
                          </w:rPr>
                        </w:pPr>
                      </w:p>
                    </w:txbxContent>
                  </v:textbox>
                </v:rect>
                <v:rect id="Rectangle 8" o:spid="_x0000_s1104" style="position:absolute;left:45798;top:9304;width:4;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p0dxAAAANsAAAAPAAAAZHJzL2Rvd25yZXYueG1sRI/RasJA&#10;FETfC/2H5Rb61mysRiRmlVIVAn3S+gHX3WsSzN5Ns6tJ/fpuodDHYWbOMMV6tK24Ue8bxwomSQqC&#10;WDvTcKXg+Ll7WYDwAdlg65gUfJOH9erxocDcuIH3dDuESkQI+xwV1CF0uZRe12TRJ64jjt7Z9RZD&#10;lH0lTY9DhNtWvqbpXFpsOC7U2NF7TfpyuFoFm+zkt9nHsHc7vSm399ZNh69Sqeen8W0JItAY/sN/&#10;7dIomGXw+yX+ALn6AQAA//8DAFBLAQItABQABgAIAAAAIQDb4fbL7gAAAIUBAAATAAAAAAAAAAAA&#10;AAAAAAAAAABbQ29udGVudF9UeXBlc10ueG1sUEsBAi0AFAAGAAgAAAAhAFr0LFu/AAAAFQEAAAsA&#10;AAAAAAAAAAAAAAAAHwEAAF9yZWxzLy5yZWxzUEsBAi0AFAAGAAgAAAAhAPO+nR3EAAAA2wAAAA8A&#10;AAAAAAAAAAAAAAAABwIAAGRycy9kb3ducmV2LnhtbFBLBQYAAAAAAwADALcAAAD4AgAAAAA=&#10;" fillcolor="black">
                  <v:fill r:id="rId28" o:title="" type="pattern"/>
                  <v:textbox>
                    <w:txbxContent>
                      <w:p w:rsidR="00A22981" w:rsidRDefault="00A22981" w:rsidP="00332B26">
                        <w:pPr>
                          <w:rPr>
                            <w:rFonts w:eastAsia="Times New Roman"/>
                          </w:rPr>
                        </w:pPr>
                      </w:p>
                    </w:txbxContent>
                  </v:textbox>
                </v:rect>
                <v:rect id="Rectangle 9" o:spid="_x0000_s1105" style="position:absolute;left:45809;top:9304;width:2;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YtmwgAAANsAAAAPAAAAZHJzL2Rvd25yZXYueG1sRI9Ra8Iw&#10;FIXfB/sP4Qq+DE0dQ7QaZThke9X6Ay7NNW1NbkoTtfXXL4OBj4dzznc4623vrLhRF2rPCmbTDARx&#10;6XXNRsGp2E8WIEJE1mg9k4KBAmw3ry9rzLW/84Fux2hEgnDIUUEVY5tLGcqKHIapb4mTd/adw5hk&#10;Z6Tu8J7gzsr3LJtLhzWnhQpb2lVUXo5Xp6CwS9N8NWjCMHzX+0fxdrbNVanxqP9cgYjUx2f4v/2j&#10;FXzM4e9L+gFy8wsAAP//AwBQSwECLQAUAAYACAAAACEA2+H2y+4AAACFAQAAEwAAAAAAAAAAAAAA&#10;AAAAAAAAW0NvbnRlbnRfVHlwZXNdLnhtbFBLAQItABQABgAIAAAAIQBa9CxbvwAAABUBAAALAAAA&#10;AAAAAAAAAAAAAB8BAABfcmVscy8ucmVsc1BLAQItABQABgAIAAAAIQDWkYtmwgAAANsAAAAPAAAA&#10;AAAAAAAAAAAAAAcCAABkcnMvZG93bnJldi54bWxQSwUGAAAAAAMAAwC3AAAA9gIAAAAA&#10;" fillcolor="black">
                  <v:fill r:id="rId27" o:title="" type="pattern"/>
                  <v:textbox>
                    <w:txbxContent>
                      <w:p w:rsidR="00A22981" w:rsidRDefault="00A22981" w:rsidP="00332B26">
                        <w:pPr>
                          <w:rPr>
                            <w:rFonts w:eastAsia="Times New Roman"/>
                          </w:rPr>
                        </w:pPr>
                      </w:p>
                    </w:txbxContent>
                  </v:textbox>
                </v:rect>
                <v:line id="Line 32" o:spid="_x0000_s1106" style="position:absolute;visibility:visible;mso-wrap-style:square" from="45743,9309" to="45809,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3" o:spid="_x0000_s1107" type="#_x0000_t13" style="position:absolute;left:45735;top:9306;width:1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dahwQAAANsAAAAPAAAAZHJzL2Rvd25yZXYueG1sRE9LS8NA&#10;EL4X/A/LCN6aiUVCidmWohR6M30cPI7ZMQnNzsbs2kR/ffdQ6PHjexfryXbqwoNvnWh4TlJQLJUz&#10;rdQaTsftfAnKBxJDnRPW8Mce1quHWUG5caPs+XIItYoh4nPS0ITQ54i+atiST1zPErlvN1gKEQ41&#10;moHGGG47XKRphpZaiQ0N9fzWcHU+/FoNX9179ln2Pzs0OJb8n+Jx2n9o/fQ4bV5BBZ7CXXxz74yG&#10;lzg2fok/AFdXAAAA//8DAFBLAQItABQABgAIAAAAIQDb4fbL7gAAAIUBAAATAAAAAAAAAAAAAAAA&#10;AAAAAABbQ29udGVudF9UeXBlc10ueG1sUEsBAi0AFAAGAAgAAAAhAFr0LFu/AAAAFQEAAAsAAAAA&#10;AAAAAAAAAAAAHwEAAF9yZWxzLy5yZWxzUEsBAi0AFAAGAAgAAAAhAAJR1qHBAAAA2wAAAA8AAAAA&#10;AAAAAAAAAAAABwIAAGRycy9kb3ducmV2LnhtbFBLBQYAAAAAAwADALcAAAD1AgAAAAA=&#10;">
                  <v:textbox>
                    <w:txbxContent>
                      <w:p w:rsidR="00A22981" w:rsidRDefault="00A22981" w:rsidP="00332B26">
                        <w:pPr>
                          <w:rPr>
                            <w:rFonts w:eastAsia="Times New Roman"/>
                          </w:rPr>
                        </w:pPr>
                      </w:p>
                    </w:txbxContent>
                  </v:textbox>
                </v:shape>
                <v:shape id="AutoShape 34" o:spid="_x0000_s1108" type="#_x0000_t13" style="position:absolute;left:45753;top:9313;width: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NrwwAAANsAAAAPAAAAZHJzL2Rvd25yZXYueG1sRI9BawIx&#10;FITvBf9DeIIX0WxFRFejiKVovUit3h+b52Zx87LdZHX996Yg9DjMzDfMYtXaUtyo9oVjBe/DBARx&#10;5nTBuYLTz+dgCsIHZI2lY1LwIA+rZedtgal2d/6m2zHkIkLYp6jAhFClUvrMkEU/dBVx9C6uthii&#10;rHOpa7xHuC3lKEkm0mLBccFgRRtD2fXYWAWYfZ3MdNffN3Ky7X8cLtisz79K9brteg4iUBv+w6/2&#10;TisYz+DvS/wBcvkEAAD//wMAUEsBAi0AFAAGAAgAAAAhANvh9svuAAAAhQEAABMAAAAAAAAAAAAA&#10;AAAAAAAAAFtDb250ZW50X1R5cGVzXS54bWxQSwECLQAUAAYACAAAACEAWvQsW78AAAAVAQAACwAA&#10;AAAAAAAAAAAAAAAfAQAAX3JlbHMvLnJlbHNQSwECLQAUAAYACAAAACEAxKoTa8MAAADbAAAADwAA&#10;AAAAAAAAAAAAAAAHAgAAZHJzL2Rvd25yZXYueG1sUEsFBgAAAAADAAMAtwAAAPcCAAAAAA==&#10;" fillcolor="#969696">
                  <v:textbox>
                    <w:txbxContent>
                      <w:p w:rsidR="00A22981" w:rsidRDefault="00A22981" w:rsidP="00332B26">
                        <w:pPr>
                          <w:rPr>
                            <w:rFonts w:eastAsia="Times New Roman"/>
                          </w:rPr>
                        </w:pP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35" o:spid="_x0000_s1109" type="#_x0000_t105" style="position:absolute;left:45777;top:9308;width:1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dwvwAAANsAAAAPAAAAZHJzL2Rvd25yZXYueG1sRE9Ni8Iw&#10;EL0L+x/CLOxNU12UpRpFRHcFL1oXvA7N2BaTSWmirf56cxA8Pt73bNFZI27U+MqxguEgAUGcO11x&#10;oeD/uOn/gPABWaNxTAru5GEx/+jNMNWu5QPdslCIGMI+RQVlCHUqpc9LsugHriaO3Nk1FkOETSF1&#10;g20Mt0aOkmQiLVYcG0qsaVVSfsmuVsFu7zQm33+/q8K0J7vGY2v4odTXZ7ecggjUhbf45d5qBeO4&#10;Pn6JP0DOnwAAAP//AwBQSwECLQAUAAYACAAAACEA2+H2y+4AAACFAQAAEwAAAAAAAAAAAAAAAAAA&#10;AAAAW0NvbnRlbnRfVHlwZXNdLnhtbFBLAQItABQABgAIAAAAIQBa9CxbvwAAABUBAAALAAAAAAAA&#10;AAAAAAAAAB8BAABfcmVscy8ucmVsc1BLAQItABQABgAIAAAAIQBXesdwvwAAANsAAAAPAAAAAAAA&#10;AAAAAAAAAAcCAABkcnMvZG93bnJldi54bWxQSwUGAAAAAAMAAwC3AAAA8wIAAAAA&#10;">
                  <v:textbox>
                    <w:txbxContent>
                      <w:p w:rsidR="00A22981" w:rsidRDefault="00A22981" w:rsidP="00332B26">
                        <w:pPr>
                          <w:rPr>
                            <w:rFonts w:eastAsia="Times New Roman"/>
                          </w:rPr>
                        </w:pPr>
                      </w:p>
                    </w:txbxContent>
                  </v:textbox>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36" o:spid="_x0000_s1110" type="#_x0000_t104" style="position:absolute;left:45795;top:9317;width:1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n/wQAAANsAAAAPAAAAZHJzL2Rvd25yZXYueG1sRI/disIw&#10;FITvF3yHcIS9W9OKf1SjSGHBBW+sPsAhOf3R5qQ0We2+/UYQvBxmvhlmsxtsK+7U+8axgnSSgCDW&#10;zjRcKbicv79WIHxANtg6JgV/5GG3HX1sMDPuwSe6F6ESsYR9hgrqELpMSq9rsugnriOOXul6iyHK&#10;vpKmx0cst62cJslCWmw4LtTYUV6TvhW/VsFc/8wWRZO32KXXVTmUekn5UanP8bBfgwg0hHf4RR9M&#10;5FJ4fok/QG7/AQAA//8DAFBLAQItABQABgAIAAAAIQDb4fbL7gAAAIUBAAATAAAAAAAAAAAAAAAA&#10;AAAAAABbQ29udGVudF9UeXBlc10ueG1sUEsBAi0AFAAGAAgAAAAhAFr0LFu/AAAAFQEAAAsAAAAA&#10;AAAAAAAAAAAAHwEAAF9yZWxzLy5yZWxzUEsBAi0AFAAGAAgAAAAhAHOyif/BAAAA2wAAAA8AAAAA&#10;AAAAAAAAAAAABwIAAGRycy9kb3ducmV2LnhtbFBLBQYAAAAAAwADALcAAAD1AgAAAAA=&#10;">
                  <v:textbox>
                    <w:txbxContent>
                      <w:p w:rsidR="00A22981" w:rsidRDefault="00A22981" w:rsidP="00332B26">
                        <w:pPr>
                          <w:rPr>
                            <w:rFonts w:eastAsia="Times New Roman"/>
                          </w:rPr>
                        </w:pPr>
                      </w:p>
                    </w:txbxContent>
                  </v:textbox>
                </v:shape>
                <v:rect id="Rectangle 15" o:spid="_x0000_s1111" style="position:absolute;left:45761;top:9313;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A22981" w:rsidRDefault="00A22981" w:rsidP="00332B26">
                        <w:pPr>
                          <w:rPr>
                            <w:rFonts w:eastAsia="Times New Roman"/>
                          </w:rPr>
                        </w:pPr>
                      </w:p>
                    </w:txbxContent>
                  </v:textbox>
                </v:rect>
                <v:rect id="Rectangle 16" o:spid="_x0000_s1112" style="position:absolute;left:45798;top:9317;width:4;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A22981" w:rsidRDefault="00A22981" w:rsidP="00332B26">
                        <w:pPr>
                          <w:rPr>
                            <w:rFonts w:eastAsia="Times New Roman"/>
                          </w:rPr>
                        </w:pPr>
                      </w:p>
                    </w:txbxContent>
                  </v:textbox>
                </v:rect>
                <v:shape id="AutoShape 39" o:spid="_x0000_s1113" type="#_x0000_t13" style="position:absolute;left:45810;top:9306;width:8;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p5wwAAANsAAAAPAAAAZHJzL2Rvd25yZXYueG1sRI9Pa8JA&#10;FMTvgt9heUJv+mKpItFVxFLwVv8dPD6zzySYfZtmtybtp3cLBY/DzPyGWaw6W6k7N750omE8SkCx&#10;ZM6Ukms4HT+GM1A+kBiqnLCGH/awWvZ7C0qNa2XP90PIVYSIT0lDEUKdIvqsYEt+5GqW6F1dYylE&#10;2eRoGmoj3Fb4miRTtFRKXCio5k3B2e3wbTVcqvfpeVd/bdFgu+PfBI/d/lPrl0G3noMK3IVn+L+9&#10;NRomb/D3Jf4AXD4AAAD//wMAUEsBAi0AFAAGAAgAAAAhANvh9svuAAAAhQEAABMAAAAAAAAAAAAA&#10;AAAAAAAAAFtDb250ZW50X1R5cGVzXS54bWxQSwECLQAUAAYACAAAACEAWvQsW78AAAAVAQAACwAA&#10;AAAAAAAAAAAAAAAfAQAAX3JlbHMvLnJlbHNQSwECLQAUAAYACAAAACEABsVKecMAAADbAAAADwAA&#10;AAAAAAAAAAAAAAAHAgAAZHJzL2Rvd25yZXYueG1sUEsFBgAAAAADAAMAtwAAAPcCAAAAAA==&#10;">
                  <v:textbox>
                    <w:txbxContent>
                      <w:p w:rsidR="00A22981" w:rsidRDefault="00A22981" w:rsidP="00332B26">
                        <w:pPr>
                          <w:rPr>
                            <w:rFonts w:eastAsia="Times New Roman"/>
                          </w:rPr>
                        </w:pPr>
                      </w:p>
                    </w:txbxContent>
                  </v:textbox>
                </v:shape>
                <v:rect id="Rectangle 18" o:spid="_x0000_s1114" style="position:absolute;left:45745;top:9313;width: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pIwwAAANsAAAAPAAAAZHJzL2Rvd25yZXYueG1sRI9Ba4NA&#10;FITvgfyH5QV6i2sLSrBZQwkEciiUpiW9PtwXFd234r6o/ffdQqHHYWa+YfaHxfVqojG0ng08Jiko&#10;4srblmsDnx+n7Q5UEGSLvWcy8E0BDuV6tcfC+pnfabpIrSKEQ4EGGpGh0DpUDTkMiR+Io3fzo0OJ&#10;cqy1HXGOcNfrpzTNtcOW40KDAx0bqrrL3Rmo5Ium193cBWnvt+z6lk/HLDfmYbO8PIMSWuQ//Nc+&#10;WwNZBr9f4g/Q5Q8AAAD//wMAUEsBAi0AFAAGAAgAAAAhANvh9svuAAAAhQEAABMAAAAAAAAAAAAA&#10;AAAAAAAAAFtDb250ZW50X1R5cGVzXS54bWxQSwECLQAUAAYACAAAACEAWvQsW78AAAAVAQAACwAA&#10;AAAAAAAAAAAAAAAfAQAAX3JlbHMvLnJlbHNQSwECLQAUAAYACAAAACEAeypaSMMAAADbAAAADwAA&#10;AAAAAAAAAAAAAAAHAgAAZHJzL2Rvd25yZXYueG1sUEsFBgAAAAADAAMAtwAAAPcCAAAAAA==&#10;" strokecolor="white">
                  <v:textbox inset="0,0,0,0">
                    <w:txbxContent>
                      <w:p w:rsidR="00A22981" w:rsidRDefault="00A22981" w:rsidP="00332B26">
                        <w:pPr>
                          <w:rPr>
                            <w:rFonts w:eastAsia="Times New Roman"/>
                          </w:rPr>
                        </w:pPr>
                      </w:p>
                    </w:txbxContent>
                  </v:textbox>
                </v:rect>
                <v:rect id="Rectangle 19" o:spid="_x0000_s1115" style="position:absolute;left:45770;top:9313;width: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Q/wgAAANsAAAAPAAAAZHJzL2Rvd25yZXYueG1sRI9Ba8JA&#10;FITvBf/D8oTe6qZCgqSuUgTBgyBVsddH9pkEs29D9pnEf98tCB6HmfmGWa5H16ieulB7NvA5S0AR&#10;F97WXBo4n7YfC1BBkC02nsnAgwKsV5O3JebWD/xD/VFKFSEccjRQibS51qGoyGGY+ZY4elffOZQo&#10;u1LbDocId42eJ0mmHdYcFypsaVNRcTvenYFCfqnfL4ZbkPp+TS+HrN+kmTHv0/H7C5TQKK/ws72z&#10;BtIM/r/EH6BXfwAAAP//AwBQSwECLQAUAAYACAAAACEA2+H2y+4AAACFAQAAEwAAAAAAAAAAAAAA&#10;AAAAAAAAW0NvbnRlbnRfVHlwZXNdLnhtbFBLAQItABQABgAIAAAAIQBa9CxbvwAAABUBAAALAAAA&#10;AAAAAAAAAAAAAB8BAABfcmVscy8ucmVsc1BLAQItABQABgAIAAAAIQCL+MQ/wgAAANsAAAAPAAAA&#10;AAAAAAAAAAAAAAcCAABkcnMvZG93bnJldi54bWxQSwUGAAAAAAMAAwC3AAAA9gIAAAAA&#10;" strokecolor="white">
                  <v:textbox inset="0,0,0,0">
                    <w:txbxContent>
                      <w:p w:rsidR="00A22981" w:rsidRDefault="00A22981" w:rsidP="00A8598D">
                        <w:pPr>
                          <w:pStyle w:val="NormalWeb"/>
                        </w:pPr>
                        <w:r>
                          <w:t>Ngăn 1</w:t>
                        </w:r>
                      </w:p>
                    </w:txbxContent>
                  </v:textbox>
                </v:rect>
                <v:rect id="Rectangle 20" o:spid="_x0000_s1116" style="position:absolute;left:45786;top:9313;width: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GkwgAAANsAAAAPAAAAZHJzL2Rvd25yZXYueG1sRI9Ba8JA&#10;FITvBf/D8gRvdVMhUVJXKYLQQ6FUxV4f2WcSzL4N2WcS/323IHgcZuYbZr0dXaN66kLt2cDbPAFF&#10;XHhbc2ngdNy/rkAFQbbYeCYDdwqw3Uxe1phbP/AP9QcpVYRwyNFAJdLmWoeiIodh7lvi6F1851Ci&#10;7EptOxwi3DV6kSSZdlhzXKiwpV1FxfVwcwYK+aX+azVcg9S3S3r+zvpdmhkzm44f76CERnmGH+1P&#10;ayBdwv+X+AP05g8AAP//AwBQSwECLQAUAAYACAAAACEA2+H2y+4AAACFAQAAEwAAAAAAAAAAAAAA&#10;AAAAAAAAW0NvbnRlbnRfVHlwZXNdLnhtbFBLAQItABQABgAIAAAAIQBa9CxbvwAAABUBAAALAAAA&#10;AAAAAAAAAAAAAB8BAABfcmVscy8ucmVsc1BLAQItABQABgAIAAAAIQDktGGkwgAAANsAAAAPAAAA&#10;AAAAAAAAAAAAAAcCAABkcnMvZG93bnJldi54bWxQSwUGAAAAAAMAAwC3AAAA9gIAAAAA&#10;" strokecolor="white">
                  <v:textbox inset="0,0,0,0">
                    <w:txbxContent>
                      <w:p w:rsidR="00A22981" w:rsidRDefault="00A22981" w:rsidP="00A8598D">
                        <w:pPr>
                          <w:pStyle w:val="NormalWeb"/>
                        </w:pPr>
                        <w:r>
                          <w:t>Ngăn 2</w:t>
                        </w:r>
                      </w:p>
                    </w:txbxContent>
                  </v:textbox>
                </v:rect>
              </v:group>
            </w:pict>
          </mc:Fallback>
        </mc:AlternateContent>
      </w:r>
    </w:p>
    <w:p w:rsidR="00332B26" w:rsidRPr="00D86681" w:rsidRDefault="00332B26" w:rsidP="00332B26">
      <w:pPr>
        <w:spacing w:before="60" w:after="60" w:line="276" w:lineRule="auto"/>
        <w:ind w:firstLine="720"/>
        <w:jc w:val="both"/>
        <w:rPr>
          <w:rFonts w:eastAsia="Calibri" w:cs="Times New Roman"/>
          <w:sz w:val="26"/>
          <w:szCs w:val="26"/>
        </w:rPr>
      </w:pPr>
    </w:p>
    <w:p w:rsidR="00332B26" w:rsidRPr="00D86681" w:rsidRDefault="00332B26" w:rsidP="00332B26">
      <w:pPr>
        <w:spacing w:before="60" w:after="60" w:line="276" w:lineRule="auto"/>
        <w:ind w:firstLine="720"/>
        <w:jc w:val="both"/>
        <w:rPr>
          <w:rFonts w:eastAsia="Calibri" w:cs="Times New Roman"/>
          <w:sz w:val="26"/>
          <w:szCs w:val="26"/>
        </w:rPr>
      </w:pPr>
    </w:p>
    <w:p w:rsidR="00332B26" w:rsidRPr="00D86681" w:rsidRDefault="00332B26" w:rsidP="00332B26">
      <w:pPr>
        <w:spacing w:before="60" w:after="60" w:line="276" w:lineRule="auto"/>
        <w:ind w:firstLine="720"/>
        <w:jc w:val="both"/>
        <w:rPr>
          <w:rFonts w:eastAsia="Calibri" w:cs="Times New Roman"/>
          <w:sz w:val="26"/>
          <w:szCs w:val="26"/>
        </w:rPr>
      </w:pPr>
    </w:p>
    <w:p w:rsidR="00332B26" w:rsidRPr="00D86681" w:rsidRDefault="00332B26" w:rsidP="00332B26">
      <w:pPr>
        <w:spacing w:before="60" w:after="60" w:line="276" w:lineRule="auto"/>
        <w:ind w:firstLine="720"/>
        <w:jc w:val="both"/>
        <w:rPr>
          <w:rFonts w:eastAsia="Calibri" w:cs="Times New Roman"/>
          <w:sz w:val="26"/>
          <w:szCs w:val="26"/>
        </w:rPr>
      </w:pPr>
    </w:p>
    <w:p w:rsidR="00332B26" w:rsidRPr="00D86681" w:rsidRDefault="00332B26" w:rsidP="00332B26">
      <w:pPr>
        <w:spacing w:before="60" w:after="60" w:line="276" w:lineRule="auto"/>
        <w:ind w:firstLine="720"/>
        <w:jc w:val="both"/>
        <w:rPr>
          <w:rFonts w:eastAsia="Calibri" w:cs="Times New Roman"/>
          <w:sz w:val="26"/>
          <w:szCs w:val="26"/>
        </w:rPr>
      </w:pPr>
    </w:p>
    <w:p w:rsidR="00332B26" w:rsidRPr="00D86681" w:rsidRDefault="00332B26" w:rsidP="00332B26">
      <w:pPr>
        <w:spacing w:before="60" w:after="60" w:line="276" w:lineRule="auto"/>
        <w:ind w:firstLine="720"/>
        <w:jc w:val="both"/>
        <w:rPr>
          <w:rFonts w:eastAsia="Calibri" w:cs="Times New Roman"/>
          <w:sz w:val="26"/>
          <w:szCs w:val="26"/>
        </w:rPr>
      </w:pPr>
    </w:p>
    <w:p w:rsidR="00332B26" w:rsidRPr="00D86681" w:rsidRDefault="00332B26" w:rsidP="00332B26">
      <w:pPr>
        <w:spacing w:before="60" w:after="60" w:line="276" w:lineRule="auto"/>
        <w:ind w:firstLine="720"/>
        <w:jc w:val="both"/>
        <w:rPr>
          <w:rFonts w:eastAsia="Calibri" w:cs="Times New Roman"/>
          <w:sz w:val="26"/>
          <w:szCs w:val="26"/>
        </w:rPr>
      </w:pPr>
    </w:p>
    <w:p w:rsidR="00332B26" w:rsidRPr="00D86681" w:rsidRDefault="00332B26" w:rsidP="00332B26">
      <w:pPr>
        <w:spacing w:before="60" w:after="60" w:line="276" w:lineRule="auto"/>
        <w:ind w:firstLine="720"/>
        <w:rPr>
          <w:rFonts w:eastAsia="Times New Roman" w:cs="Times New Roman"/>
          <w:b/>
          <w:sz w:val="26"/>
          <w:szCs w:val="26"/>
        </w:rPr>
      </w:pPr>
      <w:bookmarkStart w:id="353" w:name="_Toc36479141"/>
      <w:bookmarkStart w:id="354" w:name="_Toc83743946"/>
      <w:bookmarkStart w:id="355" w:name="_Toc83732569"/>
      <w:r w:rsidRPr="00D86681">
        <w:rPr>
          <w:rFonts w:eastAsia="Times New Roman" w:cs="Times New Roman"/>
          <w:b/>
          <w:sz w:val="26"/>
          <w:szCs w:val="26"/>
        </w:rPr>
        <w:t>Hình 3.</w:t>
      </w:r>
      <w:r w:rsidR="000D3B90" w:rsidRPr="00D86681">
        <w:rPr>
          <w:rFonts w:eastAsia="Times New Roman" w:cs="Times New Roman"/>
          <w:b/>
          <w:sz w:val="26"/>
          <w:szCs w:val="26"/>
          <w:lang w:val="en-US"/>
        </w:rPr>
        <w:t>2</w:t>
      </w:r>
      <w:r w:rsidRPr="00D86681">
        <w:rPr>
          <w:rFonts w:eastAsia="Times New Roman" w:cs="Times New Roman"/>
          <w:b/>
          <w:sz w:val="26"/>
          <w:szCs w:val="26"/>
        </w:rPr>
        <w:t>. Sử dụng bể BASTAF để xử lý nước thải sinh hoạt</w:t>
      </w:r>
      <w:bookmarkEnd w:id="353"/>
      <w:bookmarkEnd w:id="354"/>
      <w:bookmarkEnd w:id="355"/>
    </w:p>
    <w:p w:rsidR="00332B26" w:rsidRPr="00D86681" w:rsidRDefault="00332B26" w:rsidP="00332B26">
      <w:pPr>
        <w:spacing w:before="60" w:after="60" w:line="276" w:lineRule="auto"/>
        <w:ind w:firstLine="720"/>
        <w:jc w:val="both"/>
        <w:rPr>
          <w:rFonts w:eastAsia="Calibri" w:cs="Times New Roman"/>
          <w:sz w:val="26"/>
          <w:szCs w:val="26"/>
        </w:rPr>
      </w:pPr>
      <w:r w:rsidRPr="00D86681">
        <w:rPr>
          <w:rFonts w:eastAsia="Calibri" w:cs="Times New Roman"/>
          <w:sz w:val="26"/>
          <w:szCs w:val="26"/>
        </w:rPr>
        <w:t>Sử dụng bể BASTAF để xử lý nước thải sinh hoạt cho phép đạt hiệu suất tốt, ổn định</w:t>
      </w:r>
      <w:r w:rsidRPr="00D86681">
        <w:rPr>
          <w:rFonts w:eastAsia="Calibri" w:cs="Times New Roman"/>
          <w:sz w:val="26"/>
          <w:szCs w:val="26"/>
          <w:lang w:val="en-US"/>
        </w:rPr>
        <w:t xml:space="preserve">. </w:t>
      </w:r>
      <w:r w:rsidRPr="00D86681">
        <w:rPr>
          <w:rFonts w:eastAsia="Calibri" w:cs="Times New Roman"/>
          <w:sz w:val="26"/>
          <w:szCs w:val="26"/>
        </w:rPr>
        <w:t xml:space="preserve">So với các bể tự hoại thông thường trong điều kiện làm việc tốt, BASTAF có hiệu suất xử lý cao hơn gấp 2-3 lần. </w:t>
      </w:r>
    </w:p>
    <w:p w:rsidR="00332B26" w:rsidRPr="00D86681" w:rsidRDefault="00332B26" w:rsidP="00332B26">
      <w:pPr>
        <w:spacing w:before="60" w:after="60" w:line="276" w:lineRule="auto"/>
        <w:ind w:firstLine="720"/>
        <w:jc w:val="both"/>
        <w:rPr>
          <w:rFonts w:eastAsia="Calibri" w:cs="Times New Roman"/>
          <w:sz w:val="26"/>
          <w:szCs w:val="26"/>
        </w:rPr>
      </w:pPr>
      <w:r w:rsidRPr="00D86681">
        <w:rPr>
          <w:rFonts w:eastAsia="Calibri" w:cs="Times New Roman"/>
          <w:sz w:val="26"/>
          <w:szCs w:val="26"/>
        </w:rPr>
        <w:lastRenderedPageBreak/>
        <w:t>+ Phương án xử lý bùn cặn: Định kỳ hàng năm Chủ dự án sẽ thuê Công ty Dịch vụ Môi trường đô thị đến hút và mang đi xử lý theo quy định 1 năm/lần. Chi phí cho hạng mục này dự tính là 6 triệu/năm.</w:t>
      </w:r>
    </w:p>
    <w:p w:rsidR="00332B26" w:rsidRPr="00D86681" w:rsidRDefault="00332B26" w:rsidP="00332B26">
      <w:pPr>
        <w:spacing w:before="60" w:after="60" w:line="276" w:lineRule="auto"/>
        <w:ind w:firstLine="720"/>
        <w:jc w:val="both"/>
        <w:rPr>
          <w:rFonts w:eastAsia="Calibri" w:cs="Times New Roman"/>
          <w:sz w:val="26"/>
          <w:szCs w:val="26"/>
        </w:rPr>
      </w:pPr>
      <w:r w:rsidRPr="00D86681">
        <w:rPr>
          <w:rFonts w:eastAsia="Calibri" w:cs="Times New Roman"/>
          <w:sz w:val="26"/>
          <w:szCs w:val="26"/>
        </w:rPr>
        <w:t xml:space="preserve">+ Công tác kiểm tra, vận hành: Tối thiểu 6 tháng một lần phải kiểm tra tình trạng làm việc của bể: kiểm tra các đường ống, tường và vách ngăn, nắp bể, kiểm tra mực nước, chiều dày lớp bùn trong các ngăn, sự xuất hiện vết nứt, rò rỉ, sụt lún… </w:t>
      </w:r>
    </w:p>
    <w:p w:rsidR="00332B26" w:rsidRPr="00D86681" w:rsidRDefault="00332B26" w:rsidP="00332B26">
      <w:pPr>
        <w:spacing w:before="60" w:after="60" w:line="276" w:lineRule="auto"/>
        <w:ind w:firstLine="720"/>
        <w:jc w:val="both"/>
        <w:rPr>
          <w:rFonts w:eastAsia="Calibri" w:cs="Times New Roman"/>
          <w:spacing w:val="-2"/>
          <w:sz w:val="26"/>
          <w:szCs w:val="26"/>
          <w:lang w:val="en-US"/>
        </w:rPr>
      </w:pPr>
      <w:r w:rsidRPr="00D86681">
        <w:rPr>
          <w:rFonts w:eastAsia="Calibri" w:cs="Times New Roman"/>
          <w:spacing w:val="-2"/>
          <w:sz w:val="26"/>
          <w:szCs w:val="26"/>
        </w:rPr>
        <w:t xml:space="preserve">+ Tiến độ thực hiện: Bể </w:t>
      </w:r>
      <w:r w:rsidRPr="00D86681">
        <w:rPr>
          <w:rFonts w:eastAsia="Calibri" w:cs="Times New Roman"/>
          <w:spacing w:val="-2"/>
          <w:sz w:val="26"/>
          <w:szCs w:val="26"/>
          <w:lang w:val="en-US"/>
        </w:rPr>
        <w:t xml:space="preserve">đã </w:t>
      </w:r>
      <w:r w:rsidRPr="00D86681">
        <w:rPr>
          <w:rFonts w:eastAsia="Calibri" w:cs="Times New Roman"/>
          <w:spacing w:val="-2"/>
          <w:sz w:val="26"/>
          <w:szCs w:val="26"/>
        </w:rPr>
        <w:t xml:space="preserve">được xây dựng và hoàn thành trong </w:t>
      </w:r>
      <w:r w:rsidRPr="00D86681">
        <w:rPr>
          <w:rFonts w:eastAsia="Calibri" w:cs="Times New Roman"/>
          <w:spacing w:val="-2"/>
          <w:sz w:val="26"/>
          <w:szCs w:val="26"/>
          <w:lang w:val="en-US"/>
        </w:rPr>
        <w:t>giai đoạn</w:t>
      </w:r>
      <w:r w:rsidRPr="00D86681">
        <w:rPr>
          <w:rFonts w:eastAsia="Calibri" w:cs="Times New Roman"/>
          <w:spacing w:val="-2"/>
          <w:sz w:val="26"/>
          <w:szCs w:val="26"/>
        </w:rPr>
        <w:t xml:space="preserve"> XDCB</w:t>
      </w:r>
      <w:r w:rsidRPr="00D86681">
        <w:rPr>
          <w:rFonts w:eastAsia="Calibri" w:cs="Times New Roman"/>
          <w:spacing w:val="-2"/>
          <w:sz w:val="26"/>
          <w:szCs w:val="26"/>
          <w:lang w:val="en-US"/>
        </w:rPr>
        <w:t>.</w:t>
      </w:r>
    </w:p>
    <w:p w:rsidR="00332B26" w:rsidRPr="00D86681" w:rsidRDefault="00332B26" w:rsidP="00332B26">
      <w:pPr>
        <w:spacing w:before="60" w:after="60" w:line="276" w:lineRule="auto"/>
        <w:ind w:firstLine="720"/>
        <w:rPr>
          <w:rFonts w:eastAsia="Times New Roman" w:cs="Times New Roman"/>
          <w:b/>
          <w:sz w:val="26"/>
          <w:szCs w:val="26"/>
        </w:rPr>
      </w:pPr>
      <w:bookmarkStart w:id="356" w:name="_Toc83723620"/>
      <w:bookmarkStart w:id="357" w:name="_Toc93566700"/>
      <w:bookmarkEnd w:id="352"/>
      <w:r w:rsidRPr="00D86681">
        <w:rPr>
          <w:rFonts w:eastAsia="Times New Roman" w:cs="Times New Roman"/>
          <w:b/>
          <w:sz w:val="26"/>
          <w:szCs w:val="26"/>
        </w:rPr>
        <w:t>Bảng 3.</w:t>
      </w:r>
      <w:r w:rsidRPr="00D86681">
        <w:rPr>
          <w:rFonts w:eastAsia="Times New Roman" w:cs="Times New Roman"/>
          <w:b/>
          <w:sz w:val="26"/>
          <w:szCs w:val="26"/>
        </w:rPr>
        <w:fldChar w:fldCharType="begin"/>
      </w:r>
      <w:r w:rsidRPr="00D86681">
        <w:rPr>
          <w:rFonts w:eastAsia="Times New Roman" w:cs="Times New Roman"/>
          <w:b/>
          <w:sz w:val="26"/>
          <w:szCs w:val="26"/>
        </w:rPr>
        <w:instrText xml:space="preserve"> SEQ Bảng_3._ \* ARABIC </w:instrText>
      </w:r>
      <w:r w:rsidRPr="00D86681">
        <w:rPr>
          <w:rFonts w:eastAsia="Times New Roman" w:cs="Times New Roman"/>
          <w:b/>
          <w:sz w:val="26"/>
          <w:szCs w:val="26"/>
        </w:rPr>
        <w:fldChar w:fldCharType="separate"/>
      </w:r>
      <w:r w:rsidR="00D86681">
        <w:rPr>
          <w:rFonts w:eastAsia="Times New Roman" w:cs="Times New Roman"/>
          <w:b/>
          <w:noProof/>
          <w:sz w:val="26"/>
          <w:szCs w:val="26"/>
        </w:rPr>
        <w:t>1</w:t>
      </w:r>
      <w:r w:rsidRPr="00D86681">
        <w:rPr>
          <w:rFonts w:eastAsia="Times New Roman" w:cs="Times New Roman"/>
          <w:b/>
          <w:sz w:val="26"/>
          <w:szCs w:val="26"/>
        </w:rPr>
        <w:fldChar w:fldCharType="end"/>
      </w:r>
      <w:r w:rsidRPr="00D86681">
        <w:rPr>
          <w:rFonts w:eastAsia="Times New Roman" w:cs="Times New Roman"/>
          <w:b/>
          <w:sz w:val="26"/>
          <w:szCs w:val="26"/>
        </w:rPr>
        <w:t>. Tính toán bể phốt tự hoại cải tiến BASTAF</w:t>
      </w:r>
      <w:bookmarkEnd w:id="356"/>
      <w:bookmarkEnd w:id="357"/>
    </w:p>
    <w:p w:rsidR="00332B26" w:rsidRPr="00D86681" w:rsidRDefault="00332B26" w:rsidP="00332B26">
      <w:pPr>
        <w:spacing w:before="60" w:after="60" w:line="276" w:lineRule="auto"/>
        <w:ind w:firstLine="720"/>
        <w:rPr>
          <w:rFonts w:eastAsia="Times New Roman" w:cs="Times New Roman"/>
          <w:b/>
          <w:sz w:val="26"/>
          <w:szCs w:val="26"/>
        </w:rPr>
      </w:pPr>
      <w:bookmarkStart w:id="358" w:name="_Toc93566701"/>
      <w:r w:rsidRPr="00D86681">
        <w:rPr>
          <w:rFonts w:eastAsia="Times New Roman" w:cs="Times New Roman"/>
          <w:b/>
          <w:sz w:val="26"/>
          <w:szCs w:val="26"/>
        </w:rPr>
        <w:t>cho số người tối thiểu 10 người</w:t>
      </w:r>
      <w:bookmarkEnd w:id="358"/>
    </w:p>
    <w:p w:rsidR="00332B26" w:rsidRPr="00D86681" w:rsidRDefault="00332B26" w:rsidP="00332B26">
      <w:pPr>
        <w:shd w:val="clear" w:color="auto" w:fill="FFFFFF"/>
        <w:spacing w:before="60" w:after="60" w:line="276" w:lineRule="auto"/>
        <w:textAlignment w:val="baseline"/>
        <w:rPr>
          <w:rFonts w:eastAsia="Times New Roman" w:cs="Times New Roman"/>
          <w:sz w:val="26"/>
          <w:szCs w:val="26"/>
          <w:lang w:val="en-US"/>
        </w:rPr>
      </w:pPr>
      <w:r w:rsidRPr="00D86681">
        <w:rPr>
          <w:rFonts w:eastAsia="Times New Roman" w:cs="Times New Roman"/>
          <w:noProof/>
          <w:sz w:val="26"/>
          <w:szCs w:val="26"/>
          <w:lang w:val="en-US"/>
        </w:rPr>
        <w:drawing>
          <wp:inline distT="0" distB="0" distL="0" distR="0" wp14:anchorId="128D435D" wp14:editId="505DF025">
            <wp:extent cx="4622165" cy="2441575"/>
            <wp:effectExtent l="0" t="0" r="0" b="0"/>
            <wp:docPr id="6" name="Picture 6" descr="tính toán bể tự hoại cải tiến bast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h toán bể tự hoại cải tiến basta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22165" cy="2441575"/>
                    </a:xfrm>
                    <a:prstGeom prst="rect">
                      <a:avLst/>
                    </a:prstGeom>
                    <a:noFill/>
                    <a:ln>
                      <a:noFill/>
                    </a:ln>
                  </pic:spPr>
                </pic:pic>
              </a:graphicData>
            </a:graphic>
          </wp:inline>
        </w:drawing>
      </w:r>
    </w:p>
    <w:p w:rsidR="00332B26" w:rsidRPr="00D86681" w:rsidRDefault="00332B26" w:rsidP="00332B26">
      <w:pPr>
        <w:shd w:val="clear" w:color="auto" w:fill="FFFFFF"/>
        <w:spacing w:before="60" w:after="60" w:line="276" w:lineRule="auto"/>
        <w:ind w:firstLine="720"/>
        <w:jc w:val="both"/>
        <w:textAlignment w:val="baseline"/>
        <w:rPr>
          <w:rFonts w:eastAsia="Times New Roman" w:cs="Times New Roman"/>
          <w:sz w:val="26"/>
          <w:szCs w:val="26"/>
          <w:lang w:val="en-US"/>
        </w:rPr>
      </w:pPr>
      <w:r w:rsidRPr="00D86681">
        <w:rPr>
          <w:rFonts w:eastAsia="Times New Roman" w:cs="Times New Roman"/>
          <w:sz w:val="26"/>
          <w:szCs w:val="26"/>
          <w:lang w:val="en-US"/>
        </w:rPr>
        <w:t>(</w:t>
      </w:r>
      <w:r w:rsidRPr="00D86681">
        <w:rPr>
          <w:rFonts w:eastAsia="Times New Roman" w:cs="Times New Roman"/>
          <w:i/>
          <w:iCs/>
          <w:sz w:val="26"/>
          <w:szCs w:val="26"/>
          <w:lang w:val="en-US"/>
        </w:rPr>
        <w:t>Trong đó:</w:t>
      </w:r>
      <w:r w:rsidRPr="00D86681">
        <w:rPr>
          <w:rFonts w:eastAsia="Times New Roman" w:cs="Times New Roman"/>
          <w:sz w:val="26"/>
          <w:szCs w:val="26"/>
          <w:lang w:val="en-US"/>
        </w:rPr>
        <w:t xml:space="preserve">  </w:t>
      </w:r>
      <w:r w:rsidRPr="00D86681">
        <w:rPr>
          <w:rFonts w:eastAsia="Times New Roman" w:cs="Times New Roman"/>
          <w:i/>
          <w:iCs/>
          <w:sz w:val="26"/>
          <w:szCs w:val="26"/>
          <w:lang w:val="pt-BR"/>
        </w:rPr>
        <w:t>N là Số người sử dụng bể tự hoại; H</w:t>
      </w:r>
      <w:r w:rsidRPr="00D86681">
        <w:rPr>
          <w:rFonts w:eastAsia="Times New Roman" w:cs="Times New Roman"/>
          <w:i/>
          <w:iCs/>
          <w:sz w:val="26"/>
          <w:szCs w:val="26"/>
          <w:vertAlign w:val="subscript"/>
          <w:lang w:val="pt-BR"/>
        </w:rPr>
        <w:t>ướt</w:t>
      </w:r>
      <w:r w:rsidRPr="00D86681">
        <w:rPr>
          <w:rFonts w:eastAsia="Times New Roman" w:cs="Times New Roman"/>
          <w:i/>
          <w:iCs/>
          <w:sz w:val="26"/>
          <w:szCs w:val="26"/>
          <w:lang w:val="pt-BR"/>
        </w:rPr>
        <w:t> là </w:t>
      </w:r>
      <w:r w:rsidRPr="00D86681">
        <w:rPr>
          <w:rFonts w:eastAsia="Times New Roman" w:cs="Times New Roman"/>
          <w:i/>
          <w:iCs/>
          <w:sz w:val="26"/>
          <w:szCs w:val="26"/>
          <w:lang w:val="en-US"/>
        </w:rPr>
        <w:t>chiều sâu của lớp nước bể tính bằng mét; L1, L2, L3, L4, L5 là chiều dài các vách  ngăn dòng hướng lên và ngăn lọc kỵ khí tính bằng mét</w:t>
      </w:r>
      <w:r w:rsidRPr="00D86681">
        <w:rPr>
          <w:rFonts w:eastAsia="Times New Roman" w:cs="Times New Roman"/>
          <w:sz w:val="26"/>
          <w:szCs w:val="26"/>
          <w:lang w:val="en-US"/>
        </w:rPr>
        <w:t>)</w:t>
      </w:r>
    </w:p>
    <w:p w:rsidR="00332B26" w:rsidRPr="00D86681" w:rsidRDefault="000D3B90" w:rsidP="00332B26">
      <w:pPr>
        <w:shd w:val="clear" w:color="auto" w:fill="FFFFFF"/>
        <w:spacing w:before="60" w:after="60" w:line="276" w:lineRule="auto"/>
        <w:ind w:firstLine="720"/>
        <w:jc w:val="both"/>
        <w:textAlignment w:val="baseline"/>
        <w:rPr>
          <w:rFonts w:eastAsia="Times New Roman" w:cs="Times New Roman"/>
          <w:sz w:val="26"/>
          <w:szCs w:val="26"/>
          <w:lang w:val="en-US"/>
        </w:rPr>
      </w:pPr>
      <w:r w:rsidRPr="00D86681">
        <w:rPr>
          <w:rFonts w:eastAsia="Times New Roman" w:cs="Times New Roman"/>
          <w:sz w:val="26"/>
          <w:szCs w:val="26"/>
          <w:lang w:val="en-US"/>
        </w:rPr>
        <w:t xml:space="preserve">- Kích thước trong </w:t>
      </w:r>
      <w:r w:rsidR="00332B26" w:rsidRPr="00D86681">
        <w:rPr>
          <w:rFonts w:eastAsia="Times New Roman" w:cs="Times New Roman"/>
          <w:sz w:val="26"/>
          <w:szCs w:val="26"/>
          <w:lang w:val="en-US"/>
        </w:rPr>
        <w:t>bảng trên là kích thước tối thiểu, không kể đến chiều dài của thành vách ngăn hướng dòng, thành bể, tường ngăn. Tiêu chuẩn nước thải trung bình là 100 lít/ người/ ngày, Lượng tích lũy cặn trung bình là 40 lít/ người/ năm; Thời gian hút cặn tối đa là 3 năm</w:t>
      </w:r>
    </w:p>
    <w:p w:rsidR="00332B26" w:rsidRPr="00D86681" w:rsidRDefault="00332B26" w:rsidP="00332B26">
      <w:pPr>
        <w:numPr>
          <w:ilvl w:val="0"/>
          <w:numId w:val="31"/>
        </w:numPr>
        <w:shd w:val="clear" w:color="auto" w:fill="FFFFFF"/>
        <w:tabs>
          <w:tab w:val="left" w:pos="993"/>
        </w:tabs>
        <w:spacing w:before="60" w:after="60" w:line="276" w:lineRule="auto"/>
        <w:ind w:left="0" w:firstLine="720"/>
        <w:jc w:val="both"/>
        <w:textAlignment w:val="baseline"/>
        <w:rPr>
          <w:rFonts w:eastAsia="Times New Roman" w:cs="Times New Roman"/>
          <w:sz w:val="26"/>
          <w:szCs w:val="26"/>
          <w:lang w:val="en-US"/>
        </w:rPr>
      </w:pPr>
      <w:r w:rsidRPr="00D86681">
        <w:rPr>
          <w:rFonts w:eastAsia="Times New Roman" w:cs="Times New Roman"/>
          <w:sz w:val="26"/>
          <w:szCs w:val="26"/>
          <w:lang w:val="en-US"/>
        </w:rPr>
        <w:t>Ống hướng dòng lên được làm bằng ống gang, sành, ống nhựa có hình chữ T, đường kính không được phép nhỏ hơn 150mm. Trong đó 1 đầu được để nhô lên hẳn mặt nước thải và một đầu khoét góc ngập sâu xuống tận đáy bể.</w:t>
      </w:r>
    </w:p>
    <w:p w:rsidR="00332B26" w:rsidRPr="00D86681" w:rsidRDefault="00332B26" w:rsidP="00332B26">
      <w:pPr>
        <w:numPr>
          <w:ilvl w:val="0"/>
          <w:numId w:val="31"/>
        </w:numPr>
        <w:shd w:val="clear" w:color="auto" w:fill="FFFFFF"/>
        <w:tabs>
          <w:tab w:val="left" w:pos="993"/>
        </w:tabs>
        <w:spacing w:before="60" w:after="60" w:line="276" w:lineRule="auto"/>
        <w:ind w:left="0" w:firstLine="720"/>
        <w:jc w:val="both"/>
        <w:textAlignment w:val="baseline"/>
        <w:rPr>
          <w:rFonts w:eastAsia="Times New Roman" w:cs="Times New Roman"/>
          <w:sz w:val="26"/>
          <w:szCs w:val="26"/>
          <w:lang w:val="en-US"/>
        </w:rPr>
      </w:pPr>
      <w:r w:rsidRPr="00D86681">
        <w:rPr>
          <w:rFonts w:eastAsia="Times New Roman" w:cs="Times New Roman"/>
          <w:sz w:val="26"/>
          <w:szCs w:val="26"/>
          <w:lang w:val="en-US"/>
        </w:rPr>
        <w:t>Trong trường hợp bể lớn có thể thay các ống hướng dòng lên bằng các vách ngăn hướng dòng có cửa dẫn nước ở dưới với chiều cao không nhỏ hơn 200mm. Việc điều chỉnh phân phối cân đối dòng chảy với lưu lượng đúng trong các vách ngăn hướng lên sẽ đảm bảo sự tiếp xúc giữa dòng nước thải và lớp bùn đáy bể phốt giúp cho quá trình phản ứng kỵ khí được tốt nhất.</w:t>
      </w:r>
    </w:p>
    <w:p w:rsidR="00332B26" w:rsidRPr="00D86681" w:rsidRDefault="00332B26" w:rsidP="00332B26">
      <w:pPr>
        <w:numPr>
          <w:ilvl w:val="0"/>
          <w:numId w:val="31"/>
        </w:numPr>
        <w:shd w:val="clear" w:color="auto" w:fill="FFFFFF"/>
        <w:tabs>
          <w:tab w:val="left" w:pos="993"/>
        </w:tabs>
        <w:spacing w:before="60" w:after="60" w:line="276" w:lineRule="auto"/>
        <w:ind w:left="0" w:firstLine="720"/>
        <w:jc w:val="both"/>
        <w:textAlignment w:val="baseline"/>
        <w:rPr>
          <w:rFonts w:eastAsia="Times New Roman" w:cs="Times New Roman"/>
          <w:sz w:val="26"/>
          <w:szCs w:val="26"/>
          <w:lang w:val="en-US"/>
        </w:rPr>
      </w:pPr>
      <w:r w:rsidRPr="00D86681">
        <w:rPr>
          <w:rFonts w:eastAsia="Times New Roman" w:cs="Times New Roman"/>
          <w:sz w:val="26"/>
          <w:szCs w:val="26"/>
          <w:lang w:val="en-US"/>
        </w:rPr>
        <w:t>Do lớp váng cặn ở các ngăn mỏng dòng hướng lên ít hơn so với bể tự hoại thông thường nên chỉ cần bố trí các cửa hay tê thu nước trong các ngăn này thấp hơn mặt nước 100mm. Ngăn lọc kị khí được xây dựng tương tự như bể tự hoại có ngăn lọc kị khí.</w:t>
      </w:r>
    </w:p>
    <w:p w:rsidR="00332B26" w:rsidRPr="00D86681" w:rsidRDefault="00332B26" w:rsidP="00332B26">
      <w:pPr>
        <w:numPr>
          <w:ilvl w:val="0"/>
          <w:numId w:val="31"/>
        </w:numPr>
        <w:shd w:val="clear" w:color="auto" w:fill="FFFFFF"/>
        <w:tabs>
          <w:tab w:val="left" w:pos="993"/>
        </w:tabs>
        <w:spacing w:before="60" w:after="60" w:line="276" w:lineRule="auto"/>
        <w:ind w:left="0" w:firstLine="720"/>
        <w:jc w:val="both"/>
        <w:textAlignment w:val="baseline"/>
        <w:rPr>
          <w:rFonts w:eastAsia="Times New Roman" w:cs="Times New Roman"/>
          <w:sz w:val="26"/>
          <w:szCs w:val="26"/>
          <w:lang w:val="en-US"/>
        </w:rPr>
      </w:pPr>
      <w:r w:rsidRPr="00D86681">
        <w:rPr>
          <w:rFonts w:eastAsia="Times New Roman" w:cs="Times New Roman"/>
          <w:sz w:val="26"/>
          <w:szCs w:val="26"/>
          <w:lang w:val="en-US"/>
        </w:rPr>
        <w:lastRenderedPageBreak/>
        <w:t>Nắp bể xử lý phải để lỗ kích thước tối thiểu 200x200mm (có nắp đậy kín khít) trên tấm đan đậy bể để kiểm tra và hút cặn ở từng ngăn.</w:t>
      </w:r>
    </w:p>
    <w:p w:rsidR="00332B26" w:rsidRPr="00D86681" w:rsidRDefault="00332B26" w:rsidP="00332B26">
      <w:pPr>
        <w:numPr>
          <w:ilvl w:val="0"/>
          <w:numId w:val="31"/>
        </w:numPr>
        <w:shd w:val="clear" w:color="auto" w:fill="FFFFFF"/>
        <w:tabs>
          <w:tab w:val="left" w:pos="993"/>
        </w:tabs>
        <w:spacing w:before="60" w:after="60" w:line="276" w:lineRule="auto"/>
        <w:ind w:left="0" w:firstLine="720"/>
        <w:jc w:val="both"/>
        <w:textAlignment w:val="baseline"/>
        <w:rPr>
          <w:rFonts w:eastAsia="Times New Roman" w:cs="Times New Roman"/>
          <w:sz w:val="26"/>
          <w:szCs w:val="26"/>
          <w:lang w:val="en-US"/>
        </w:rPr>
      </w:pPr>
      <w:r w:rsidRPr="00D86681">
        <w:rPr>
          <w:rFonts w:eastAsia="Times New Roman" w:cs="Times New Roman"/>
          <w:sz w:val="26"/>
          <w:szCs w:val="26"/>
          <w:lang w:val="en-US"/>
        </w:rPr>
        <w:t>Nắp ngăn lọc kị khí có kích thước 600x600mm.</w:t>
      </w:r>
    </w:p>
    <w:p w:rsidR="002265B7" w:rsidRPr="00D86681" w:rsidRDefault="002265B7" w:rsidP="00427E0E">
      <w:pPr>
        <w:spacing w:after="0" w:line="312" w:lineRule="auto"/>
        <w:ind w:firstLine="720"/>
        <w:jc w:val="both"/>
        <w:rPr>
          <w:rFonts w:eastAsia="Calibri" w:cs="Times New Roman"/>
          <w:sz w:val="26"/>
          <w:szCs w:val="26"/>
          <w:lang w:val="pt-BR"/>
        </w:rPr>
      </w:pPr>
      <w:r w:rsidRPr="00D86681">
        <w:rPr>
          <w:rFonts w:eastAsia="Calibri" w:cs="Times New Roman"/>
          <w:b/>
          <w:sz w:val="26"/>
          <w:szCs w:val="26"/>
          <w:lang w:val="pt-BR"/>
        </w:rPr>
        <w:t>Đánh giá chung các biện pháp áp dụng</w:t>
      </w:r>
      <w:r w:rsidRPr="00D86681">
        <w:rPr>
          <w:rFonts w:eastAsia="Calibri" w:cs="Times New Roman"/>
          <w:sz w:val="26"/>
          <w:szCs w:val="26"/>
          <w:lang w:val="pt-BR"/>
        </w:rPr>
        <w:t xml:space="preserve">: Khi áp dụng đồng thời các biện pháp trên thì hàm lượng chất rắn lơ lửng trong nước thải do hoạt động khai thác khoáng sản, dầu mỡ và các chất hữu cơ sau khi được xử lý qua hồ lắng thì sẽ đạt QCVN 40: 2011/BTNMT trước khi thải ra môi trường. </w:t>
      </w:r>
    </w:p>
    <w:p w:rsidR="005A1719" w:rsidRPr="00D86681" w:rsidRDefault="005A1719" w:rsidP="00427E0E">
      <w:pPr>
        <w:widowControl w:val="0"/>
        <w:spacing w:after="0" w:line="312" w:lineRule="auto"/>
        <w:jc w:val="both"/>
        <w:rPr>
          <w:rFonts w:asciiTheme="majorHAnsi" w:eastAsia="Times New Roman" w:hAnsiTheme="majorHAnsi" w:cstheme="majorHAnsi"/>
          <w:b/>
          <w:sz w:val="26"/>
          <w:szCs w:val="26"/>
          <w:lang w:val="pl-PL"/>
        </w:rPr>
      </w:pPr>
      <w:r w:rsidRPr="00D86681">
        <w:rPr>
          <w:rFonts w:asciiTheme="majorHAnsi" w:eastAsia="Times New Roman" w:hAnsiTheme="majorHAnsi" w:cstheme="majorHAnsi"/>
          <w:b/>
          <w:sz w:val="26"/>
          <w:szCs w:val="26"/>
          <w:lang w:val="pl-PL"/>
        </w:rPr>
        <w:t xml:space="preserve">C. Chất thải rắn </w:t>
      </w:r>
      <w:r w:rsidR="008C39C6" w:rsidRPr="00D86681">
        <w:rPr>
          <w:rFonts w:asciiTheme="majorHAnsi" w:eastAsia="Times New Roman" w:hAnsiTheme="majorHAnsi" w:cstheme="majorHAnsi"/>
          <w:b/>
          <w:sz w:val="26"/>
          <w:szCs w:val="26"/>
          <w:lang w:val="pl-PL"/>
        </w:rPr>
        <w:t xml:space="preserve">thông thường </w:t>
      </w:r>
      <w:r w:rsidRPr="00D86681">
        <w:rPr>
          <w:rFonts w:asciiTheme="majorHAnsi" w:eastAsia="Times New Roman" w:hAnsiTheme="majorHAnsi" w:cstheme="majorHAnsi"/>
          <w:b/>
          <w:sz w:val="26"/>
          <w:szCs w:val="26"/>
          <w:lang w:val="pl-PL"/>
        </w:rPr>
        <w:t>và chất thải nguy hại</w:t>
      </w:r>
    </w:p>
    <w:p w:rsidR="005A1719" w:rsidRPr="00D86681" w:rsidRDefault="005A1719" w:rsidP="00427E0E">
      <w:pPr>
        <w:widowControl w:val="0"/>
        <w:tabs>
          <w:tab w:val="left" w:pos="720"/>
        </w:tabs>
        <w:spacing w:after="0" w:line="312" w:lineRule="auto"/>
        <w:ind w:firstLine="720"/>
        <w:jc w:val="both"/>
        <w:rPr>
          <w:rFonts w:asciiTheme="majorHAnsi" w:eastAsia="Times New Roman" w:hAnsiTheme="majorHAnsi" w:cstheme="majorHAnsi"/>
          <w:bCs/>
          <w:spacing w:val="-4"/>
          <w:sz w:val="26"/>
          <w:szCs w:val="26"/>
          <w:lang w:val="nb-NO"/>
        </w:rPr>
      </w:pPr>
      <w:r w:rsidRPr="00D86681">
        <w:rPr>
          <w:rFonts w:asciiTheme="majorHAnsi" w:eastAsia="Times New Roman" w:hAnsiTheme="majorHAnsi" w:cstheme="majorHAnsi"/>
          <w:bCs/>
          <w:spacing w:val="-4"/>
          <w:sz w:val="26"/>
          <w:szCs w:val="26"/>
          <w:lang w:val="nb-NO"/>
        </w:rPr>
        <w:t xml:space="preserve">CTR </w:t>
      </w:r>
      <w:r w:rsidR="008C39C6" w:rsidRPr="00D86681">
        <w:rPr>
          <w:rFonts w:asciiTheme="majorHAnsi" w:eastAsia="Times New Roman" w:hAnsiTheme="majorHAnsi" w:cstheme="majorHAnsi"/>
          <w:bCs/>
          <w:spacing w:val="-4"/>
          <w:sz w:val="26"/>
          <w:szCs w:val="26"/>
          <w:lang w:val="nb-NO"/>
        </w:rPr>
        <w:t xml:space="preserve">thông thường </w:t>
      </w:r>
      <w:r w:rsidRPr="00D86681">
        <w:rPr>
          <w:rFonts w:asciiTheme="majorHAnsi" w:eastAsia="Times New Roman" w:hAnsiTheme="majorHAnsi" w:cstheme="majorHAnsi"/>
          <w:bCs/>
          <w:spacing w:val="-4"/>
          <w:sz w:val="26"/>
          <w:szCs w:val="26"/>
          <w:lang w:val="nb-NO"/>
        </w:rPr>
        <w:t>và CTNH phát sinh trong quá trình hoạt động của Dự án nâng công suất sẽ tiếp tục được quản lý theo đúng quy định của pháp luật như mỏ hiện hữu:</w:t>
      </w:r>
    </w:p>
    <w:p w:rsidR="005A1719" w:rsidRPr="00D86681" w:rsidRDefault="005A1719" w:rsidP="00427E0E">
      <w:pPr>
        <w:widowControl w:val="0"/>
        <w:tabs>
          <w:tab w:val="left" w:pos="720"/>
        </w:tabs>
        <w:spacing w:after="0" w:line="312" w:lineRule="auto"/>
        <w:ind w:firstLine="720"/>
        <w:jc w:val="both"/>
        <w:rPr>
          <w:rFonts w:asciiTheme="majorHAnsi" w:eastAsia="Times New Roman" w:hAnsiTheme="majorHAnsi" w:cstheme="majorHAnsi"/>
          <w:bCs/>
          <w:sz w:val="26"/>
          <w:szCs w:val="26"/>
          <w:lang w:val="nb-NO"/>
        </w:rPr>
      </w:pPr>
      <w:r w:rsidRPr="00D86681">
        <w:rPr>
          <w:rFonts w:asciiTheme="majorHAnsi" w:eastAsia="Times New Roman" w:hAnsiTheme="majorHAnsi" w:cstheme="majorHAnsi"/>
          <w:bCs/>
          <w:sz w:val="26"/>
          <w:szCs w:val="26"/>
          <w:lang w:val="nb-NO"/>
        </w:rPr>
        <w:t>- Quản lý CTR theo đúng quy định của Nghị định số 38/2015/NĐ-CP ngày 24/04/2015 của Chính phủ quy định về quản lý chất thải và phế liệu.</w:t>
      </w:r>
    </w:p>
    <w:p w:rsidR="005A1719" w:rsidRPr="00D86681" w:rsidRDefault="005A1719" w:rsidP="00427E0E">
      <w:pPr>
        <w:widowControl w:val="0"/>
        <w:tabs>
          <w:tab w:val="left" w:pos="720"/>
        </w:tabs>
        <w:spacing w:after="0" w:line="312" w:lineRule="auto"/>
        <w:ind w:firstLine="720"/>
        <w:jc w:val="both"/>
        <w:rPr>
          <w:rFonts w:asciiTheme="majorHAnsi" w:eastAsia="Times New Roman" w:hAnsiTheme="majorHAnsi" w:cstheme="majorHAnsi"/>
          <w:bCs/>
          <w:sz w:val="26"/>
          <w:szCs w:val="26"/>
          <w:lang w:val="nb-NO"/>
        </w:rPr>
      </w:pPr>
      <w:r w:rsidRPr="00D86681">
        <w:rPr>
          <w:rFonts w:asciiTheme="majorHAnsi" w:eastAsia="Times New Roman" w:hAnsiTheme="majorHAnsi" w:cstheme="majorHAnsi"/>
          <w:bCs/>
          <w:sz w:val="26"/>
          <w:szCs w:val="26"/>
          <w:lang w:val="nb-NO"/>
        </w:rPr>
        <w:t xml:space="preserve">- Quản lý CTNH theo Thông tư </w:t>
      </w:r>
      <w:r w:rsidR="003712A6">
        <w:rPr>
          <w:rFonts w:asciiTheme="majorHAnsi" w:eastAsia="Times New Roman" w:hAnsiTheme="majorHAnsi" w:cstheme="majorHAnsi"/>
          <w:bCs/>
          <w:sz w:val="26"/>
          <w:szCs w:val="26"/>
          <w:lang w:val="nb-NO"/>
        </w:rPr>
        <w:t>02</w:t>
      </w:r>
      <w:r w:rsidRPr="00D86681">
        <w:rPr>
          <w:rFonts w:asciiTheme="majorHAnsi" w:eastAsia="Times New Roman" w:hAnsiTheme="majorHAnsi" w:cstheme="majorHAnsi"/>
          <w:bCs/>
          <w:sz w:val="26"/>
          <w:szCs w:val="26"/>
          <w:lang w:val="nb-NO"/>
        </w:rPr>
        <w:t>:20</w:t>
      </w:r>
      <w:r w:rsidR="003712A6">
        <w:rPr>
          <w:rFonts w:asciiTheme="majorHAnsi" w:eastAsia="Times New Roman" w:hAnsiTheme="majorHAnsi" w:cstheme="majorHAnsi"/>
          <w:bCs/>
          <w:sz w:val="26"/>
          <w:szCs w:val="26"/>
          <w:lang w:val="nb-NO"/>
        </w:rPr>
        <w:t>22</w:t>
      </w:r>
      <w:r w:rsidRPr="00D86681">
        <w:rPr>
          <w:rFonts w:asciiTheme="majorHAnsi" w:eastAsia="Times New Roman" w:hAnsiTheme="majorHAnsi" w:cstheme="majorHAnsi"/>
          <w:bCs/>
          <w:sz w:val="26"/>
          <w:szCs w:val="26"/>
          <w:lang w:val="nb-NO"/>
        </w:rPr>
        <w:t>/TT-BTNMT.</w:t>
      </w:r>
    </w:p>
    <w:p w:rsidR="005A1719" w:rsidRPr="00D86681" w:rsidRDefault="005A1719" w:rsidP="00427E0E">
      <w:pPr>
        <w:widowControl w:val="0"/>
        <w:tabs>
          <w:tab w:val="left" w:pos="720"/>
        </w:tabs>
        <w:spacing w:after="0" w:line="312" w:lineRule="auto"/>
        <w:jc w:val="both"/>
        <w:rPr>
          <w:rFonts w:asciiTheme="majorHAnsi" w:eastAsia="Times New Roman" w:hAnsiTheme="majorHAnsi" w:cstheme="majorHAnsi"/>
          <w:b/>
          <w:bCs/>
          <w:i/>
          <w:sz w:val="26"/>
          <w:szCs w:val="26"/>
          <w:lang w:val="nb-NO"/>
        </w:rPr>
      </w:pPr>
      <w:r w:rsidRPr="00D86681">
        <w:rPr>
          <w:rFonts w:asciiTheme="majorHAnsi" w:eastAsia="Times New Roman" w:hAnsiTheme="majorHAnsi" w:cstheme="majorHAnsi"/>
          <w:b/>
          <w:bCs/>
          <w:i/>
          <w:sz w:val="26"/>
          <w:szCs w:val="26"/>
          <w:lang w:val="nb-NO"/>
        </w:rPr>
        <w:t>(1). Sinh khối thực vật từ hoạt động phát quang</w:t>
      </w:r>
    </w:p>
    <w:p w:rsidR="005A1719" w:rsidRPr="00D86681" w:rsidRDefault="005A1719" w:rsidP="00427E0E">
      <w:pPr>
        <w:widowControl w:val="0"/>
        <w:tabs>
          <w:tab w:val="left" w:pos="720"/>
        </w:tabs>
        <w:spacing w:after="0" w:line="312" w:lineRule="auto"/>
        <w:ind w:firstLine="720"/>
        <w:jc w:val="both"/>
        <w:rPr>
          <w:rFonts w:asciiTheme="majorHAnsi" w:eastAsia="Times New Roman" w:hAnsiTheme="majorHAnsi" w:cstheme="majorHAnsi"/>
          <w:bCs/>
          <w:sz w:val="26"/>
          <w:szCs w:val="26"/>
          <w:lang w:val="nb-NO"/>
        </w:rPr>
      </w:pPr>
      <w:r w:rsidRPr="00D86681">
        <w:rPr>
          <w:rFonts w:asciiTheme="majorHAnsi" w:eastAsia="Times New Roman" w:hAnsiTheme="majorHAnsi" w:cstheme="majorHAnsi"/>
          <w:bCs/>
          <w:sz w:val="26"/>
          <w:szCs w:val="26"/>
          <w:lang w:val="nb-NO"/>
        </w:rPr>
        <w:t xml:space="preserve"> Giai đoạn khai thác mỏ sau nâng công suất sẽ tiếp tục triển khai các biện pháp giảm thiểu tác động của sinh khối thực vật từ hoạt động phát quang của mỏ hiện hữu, cụ thể:</w:t>
      </w:r>
    </w:p>
    <w:p w:rsidR="005A1719" w:rsidRPr="00D86681" w:rsidRDefault="005A1719" w:rsidP="00427E0E">
      <w:pPr>
        <w:widowControl w:val="0"/>
        <w:tabs>
          <w:tab w:val="left" w:pos="720"/>
        </w:tabs>
        <w:spacing w:after="0" w:line="312" w:lineRule="auto"/>
        <w:ind w:firstLine="720"/>
        <w:jc w:val="both"/>
        <w:rPr>
          <w:rFonts w:asciiTheme="majorHAnsi" w:eastAsia="Times New Roman" w:hAnsiTheme="majorHAnsi" w:cstheme="majorHAnsi"/>
          <w:bCs/>
          <w:sz w:val="26"/>
          <w:szCs w:val="26"/>
          <w:lang w:val="nb-NO"/>
        </w:rPr>
      </w:pPr>
      <w:r w:rsidRPr="00D86681">
        <w:rPr>
          <w:rFonts w:asciiTheme="majorHAnsi" w:eastAsia="Times New Roman" w:hAnsiTheme="majorHAnsi" w:cstheme="majorHAnsi"/>
          <w:bCs/>
          <w:sz w:val="26"/>
          <w:szCs w:val="26"/>
          <w:lang w:val="nb-NO"/>
        </w:rPr>
        <w:t>- Tiếp tục thực hiện phương án khai thác đến đâu phát quang đến đấy.</w:t>
      </w:r>
    </w:p>
    <w:p w:rsidR="005A1719" w:rsidRPr="00D86681" w:rsidRDefault="005A1719" w:rsidP="00427E0E">
      <w:pPr>
        <w:widowControl w:val="0"/>
        <w:tabs>
          <w:tab w:val="left" w:pos="720"/>
        </w:tabs>
        <w:spacing w:after="0" w:line="312" w:lineRule="auto"/>
        <w:ind w:firstLine="720"/>
        <w:jc w:val="both"/>
        <w:rPr>
          <w:rFonts w:asciiTheme="majorHAnsi" w:eastAsia="Times New Roman" w:hAnsiTheme="majorHAnsi" w:cstheme="majorHAnsi"/>
          <w:bCs/>
          <w:sz w:val="26"/>
          <w:szCs w:val="26"/>
          <w:lang w:val="nb-NO"/>
        </w:rPr>
      </w:pPr>
      <w:r w:rsidRPr="00D86681">
        <w:rPr>
          <w:rFonts w:asciiTheme="majorHAnsi" w:eastAsia="Times New Roman" w:hAnsiTheme="majorHAnsi" w:cstheme="majorHAnsi"/>
          <w:bCs/>
          <w:sz w:val="26"/>
          <w:szCs w:val="26"/>
          <w:lang w:val="nb-NO"/>
        </w:rPr>
        <w:t>- Bố trí khu vực tập kết sinh khối có diện tích từ 30-50m</w:t>
      </w:r>
      <w:r w:rsidRPr="00D86681">
        <w:rPr>
          <w:rFonts w:asciiTheme="majorHAnsi" w:eastAsia="Times New Roman" w:hAnsiTheme="majorHAnsi" w:cstheme="majorHAnsi"/>
          <w:bCs/>
          <w:sz w:val="26"/>
          <w:szCs w:val="26"/>
          <w:vertAlign w:val="superscript"/>
          <w:lang w:val="nb-NO"/>
        </w:rPr>
        <w:t>2</w:t>
      </w:r>
      <w:r w:rsidRPr="00D86681">
        <w:rPr>
          <w:rFonts w:asciiTheme="majorHAnsi" w:eastAsia="Times New Roman" w:hAnsiTheme="majorHAnsi" w:cstheme="majorHAnsi"/>
          <w:bCs/>
          <w:sz w:val="26"/>
          <w:szCs w:val="26"/>
          <w:lang w:val="nb-NO"/>
        </w:rPr>
        <w:t xml:space="preserve"> tại các diện ngừng khai thác và bên cạnh các tuyến đường vận chuyển để thuận tiện cho việc thu gom, vận chuyển sinh khối.</w:t>
      </w:r>
    </w:p>
    <w:p w:rsidR="005A1719" w:rsidRPr="00D86681" w:rsidRDefault="005A1719" w:rsidP="00427E0E">
      <w:pPr>
        <w:tabs>
          <w:tab w:val="left" w:pos="720"/>
        </w:tabs>
        <w:spacing w:after="0" w:line="312" w:lineRule="auto"/>
        <w:ind w:firstLine="720"/>
        <w:jc w:val="both"/>
        <w:rPr>
          <w:rFonts w:asciiTheme="majorHAnsi" w:eastAsia="Times New Roman" w:hAnsiTheme="majorHAnsi" w:cstheme="majorHAnsi"/>
          <w:bCs/>
          <w:sz w:val="26"/>
          <w:szCs w:val="26"/>
          <w:lang w:val="nb-NO"/>
        </w:rPr>
      </w:pPr>
      <w:r w:rsidRPr="00D86681">
        <w:rPr>
          <w:rFonts w:asciiTheme="majorHAnsi" w:eastAsia="Times New Roman" w:hAnsiTheme="majorHAnsi" w:cstheme="majorHAnsi"/>
          <w:bCs/>
          <w:sz w:val="26"/>
          <w:szCs w:val="26"/>
          <w:lang w:val="nb-NO"/>
        </w:rPr>
        <w:t xml:space="preserve">- </w:t>
      </w:r>
      <w:r w:rsidR="00C87E36" w:rsidRPr="00D86681">
        <w:rPr>
          <w:rFonts w:asciiTheme="majorHAnsi" w:eastAsia="Times New Roman" w:hAnsiTheme="majorHAnsi" w:cstheme="majorHAnsi"/>
          <w:bCs/>
          <w:sz w:val="26"/>
          <w:szCs w:val="26"/>
          <w:lang w:val="nb-NO"/>
        </w:rPr>
        <w:t>chủ đầu tư</w:t>
      </w:r>
      <w:r w:rsidRPr="00D86681">
        <w:rPr>
          <w:rFonts w:asciiTheme="majorHAnsi" w:eastAsia="Times New Roman" w:hAnsiTheme="majorHAnsi" w:cstheme="majorHAnsi"/>
          <w:bCs/>
          <w:sz w:val="26"/>
          <w:szCs w:val="26"/>
          <w:lang w:val="nb-NO"/>
        </w:rPr>
        <w:t xml:space="preserve"> có trách nhiệm ký hợp đồng với đơn vị chức năng tại địa phương để thu gom, vận chuyển, xử lý sinh khối thực vật theo quy định. Tần suất thu gom: 1 ngày/lần vào cuối mỗi ngày làm việc.</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 Đánh giá tính khả thi: các biện pháp đề xuất phù hợp, đơn giản, dễ thực hiện.</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 Không gian áp dụng: khu vực mỏ sau nâng công suất.</w:t>
      </w:r>
    </w:p>
    <w:p w:rsidR="005A1719" w:rsidRPr="00D86681" w:rsidRDefault="005A1719" w:rsidP="00427E0E">
      <w:pPr>
        <w:widowControl w:val="0"/>
        <w:tabs>
          <w:tab w:val="left" w:pos="993"/>
        </w:tabs>
        <w:spacing w:after="0" w:line="312" w:lineRule="auto"/>
        <w:ind w:firstLine="720"/>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 Thời gian áp dụng: trong quá trình khai thác mỏ sau nâng công suất</w:t>
      </w:r>
      <w:r w:rsidR="00C87E36" w:rsidRPr="00D86681">
        <w:rPr>
          <w:rFonts w:asciiTheme="majorHAnsi" w:eastAsia="Arial" w:hAnsiTheme="majorHAnsi" w:cstheme="majorHAnsi"/>
          <w:iCs/>
          <w:sz w:val="26"/>
          <w:szCs w:val="26"/>
          <w:lang w:val="pl-PL"/>
        </w:rPr>
        <w:t xml:space="preserve"> (14</w:t>
      </w:r>
      <w:r w:rsidRPr="00D86681">
        <w:rPr>
          <w:rFonts w:asciiTheme="majorHAnsi" w:eastAsia="Arial" w:hAnsiTheme="majorHAnsi" w:cstheme="majorHAnsi"/>
          <w:iCs/>
          <w:sz w:val="26"/>
          <w:szCs w:val="26"/>
          <w:lang w:val="pl-PL"/>
        </w:rPr>
        <w:t>năm</w:t>
      </w:r>
      <w:r w:rsidR="00C87E36" w:rsidRPr="00D86681">
        <w:rPr>
          <w:rFonts w:asciiTheme="majorHAnsi" w:eastAsia="Arial" w:hAnsiTheme="majorHAnsi" w:cstheme="majorHAnsi"/>
          <w:iCs/>
          <w:sz w:val="26"/>
          <w:szCs w:val="26"/>
          <w:lang w:val="pl-PL"/>
        </w:rPr>
        <w:t xml:space="preserve"> 9 tháng</w:t>
      </w:r>
      <w:r w:rsidRPr="00D86681">
        <w:rPr>
          <w:rFonts w:asciiTheme="majorHAnsi" w:eastAsia="Arial" w:hAnsiTheme="majorHAnsi" w:cstheme="majorHAnsi"/>
          <w:iCs/>
          <w:sz w:val="26"/>
          <w:szCs w:val="26"/>
          <w:lang w:val="pl-PL"/>
        </w:rPr>
        <w:t>).</w:t>
      </w:r>
    </w:p>
    <w:p w:rsidR="005A1719" w:rsidRPr="00D86681" w:rsidRDefault="005A1719" w:rsidP="00427E0E">
      <w:pPr>
        <w:spacing w:after="0" w:line="312" w:lineRule="auto"/>
        <w:jc w:val="both"/>
        <w:rPr>
          <w:rFonts w:asciiTheme="majorHAnsi" w:eastAsia="Times New Roman" w:hAnsiTheme="majorHAnsi" w:cstheme="majorHAnsi"/>
          <w:b/>
          <w:i/>
          <w:sz w:val="26"/>
          <w:szCs w:val="26"/>
          <w:lang w:val="nb-NO"/>
        </w:rPr>
      </w:pPr>
      <w:r w:rsidRPr="00D86681">
        <w:rPr>
          <w:rFonts w:asciiTheme="majorHAnsi" w:eastAsia="Times New Roman" w:hAnsiTheme="majorHAnsi" w:cstheme="majorHAnsi"/>
          <w:b/>
          <w:i/>
          <w:sz w:val="26"/>
          <w:szCs w:val="26"/>
          <w:lang w:val="nb-NO"/>
        </w:rPr>
        <w:t>(2). Biện pháp giảm thiểu CTR sinh hoạt</w:t>
      </w:r>
    </w:p>
    <w:p w:rsidR="005A1719" w:rsidRPr="00D86681" w:rsidRDefault="005A1719" w:rsidP="00427E0E">
      <w:pPr>
        <w:widowControl w:val="0"/>
        <w:spacing w:after="0" w:line="312" w:lineRule="auto"/>
        <w:ind w:firstLine="720"/>
        <w:jc w:val="both"/>
        <w:outlineLvl w:val="1"/>
        <w:rPr>
          <w:rFonts w:asciiTheme="majorHAnsi" w:eastAsia="Calibri" w:hAnsiTheme="majorHAnsi" w:cstheme="majorHAnsi"/>
          <w:sz w:val="26"/>
          <w:szCs w:val="26"/>
          <w:lang w:val="af-ZA"/>
        </w:rPr>
      </w:pPr>
      <w:r w:rsidRPr="00D86681">
        <w:rPr>
          <w:rFonts w:asciiTheme="majorHAnsi" w:eastAsia="Calibri" w:hAnsiTheme="majorHAnsi" w:cstheme="majorHAnsi"/>
          <w:sz w:val="26"/>
          <w:szCs w:val="26"/>
          <w:lang w:val="nl-NL"/>
        </w:rPr>
        <w:t xml:space="preserve">- </w:t>
      </w:r>
      <w:r w:rsidR="001C3CBF" w:rsidRPr="00D86681">
        <w:rPr>
          <w:rFonts w:asciiTheme="majorHAnsi" w:eastAsia="Calibri" w:hAnsiTheme="majorHAnsi" w:cstheme="majorHAnsi"/>
          <w:sz w:val="26"/>
          <w:szCs w:val="26"/>
          <w:lang w:val="nl-NL"/>
        </w:rPr>
        <w:t>Tiếp tục sử dụng</w:t>
      </w:r>
      <w:r w:rsidRPr="00D86681">
        <w:rPr>
          <w:rFonts w:asciiTheme="majorHAnsi" w:eastAsia="Calibri" w:hAnsiTheme="majorHAnsi" w:cstheme="majorHAnsi"/>
          <w:sz w:val="26"/>
          <w:szCs w:val="26"/>
          <w:lang w:val="nl-NL"/>
        </w:rPr>
        <w:t xml:space="preserve"> 0</w:t>
      </w:r>
      <w:r w:rsidR="00BC3EC3" w:rsidRPr="00D86681">
        <w:rPr>
          <w:rFonts w:asciiTheme="majorHAnsi" w:eastAsia="Calibri" w:hAnsiTheme="majorHAnsi" w:cstheme="majorHAnsi"/>
          <w:sz w:val="26"/>
          <w:szCs w:val="26"/>
          <w:lang w:val="nl-NL"/>
        </w:rPr>
        <w:t>2</w:t>
      </w:r>
      <w:r w:rsidR="001C3CBF" w:rsidRPr="00D86681">
        <w:rPr>
          <w:rFonts w:asciiTheme="majorHAnsi" w:eastAsia="Calibri" w:hAnsiTheme="majorHAnsi" w:cstheme="majorHAnsi"/>
          <w:sz w:val="26"/>
          <w:szCs w:val="26"/>
          <w:lang w:val="nl-NL"/>
        </w:rPr>
        <w:t xml:space="preserve"> thùng phuy chứa rác </w:t>
      </w:r>
      <w:r w:rsidRPr="00D86681">
        <w:rPr>
          <w:rFonts w:asciiTheme="majorHAnsi" w:eastAsia="Calibri" w:hAnsiTheme="majorHAnsi" w:cstheme="majorHAnsi"/>
          <w:sz w:val="26"/>
          <w:szCs w:val="26"/>
          <w:lang w:val="nl-NL"/>
        </w:rPr>
        <w:t>dung tích 200 lít</w:t>
      </w:r>
      <w:r w:rsidR="001C3CBF" w:rsidRPr="00D86681">
        <w:rPr>
          <w:rFonts w:asciiTheme="majorHAnsi" w:eastAsia="Calibri" w:hAnsiTheme="majorHAnsi" w:cstheme="majorHAnsi"/>
          <w:sz w:val="26"/>
          <w:szCs w:val="26"/>
          <w:lang w:val="nl-NL"/>
        </w:rPr>
        <w:t>/thùng của mỏ hiện hữu</w:t>
      </w:r>
      <w:r w:rsidR="00B14A67" w:rsidRPr="00D86681">
        <w:rPr>
          <w:rFonts w:asciiTheme="majorHAnsi" w:eastAsia="Calibri" w:hAnsiTheme="majorHAnsi" w:cstheme="majorHAnsi"/>
          <w:sz w:val="26"/>
          <w:szCs w:val="26"/>
          <w:lang w:val="nl-NL"/>
        </w:rPr>
        <w:t xml:space="preserve"> </w:t>
      </w:r>
      <w:r w:rsidR="00542BAE" w:rsidRPr="00D86681">
        <w:rPr>
          <w:rFonts w:asciiTheme="majorHAnsi" w:eastAsia="Calibri" w:hAnsiTheme="majorHAnsi" w:cstheme="majorHAnsi"/>
          <w:sz w:val="26"/>
          <w:szCs w:val="26"/>
          <w:lang w:val="nl-NL"/>
        </w:rPr>
        <w:t>đặt tại dự án</w:t>
      </w:r>
      <w:r w:rsidRPr="00D86681">
        <w:rPr>
          <w:rFonts w:asciiTheme="majorHAnsi" w:eastAsia="Calibri" w:hAnsiTheme="majorHAnsi" w:cstheme="majorHAnsi"/>
          <w:sz w:val="26"/>
          <w:szCs w:val="26"/>
          <w:lang w:val="nl-NL"/>
        </w:rPr>
        <w:t>, các thùng chứa có nắp đậy kín. Sau đó</w:t>
      </w:r>
      <w:r w:rsidRPr="00D86681">
        <w:rPr>
          <w:rFonts w:asciiTheme="majorHAnsi" w:eastAsia="Calibri" w:hAnsiTheme="majorHAnsi" w:cstheme="majorHAnsi"/>
          <w:sz w:val="26"/>
          <w:szCs w:val="26"/>
          <w:lang w:val="pt-BR"/>
        </w:rPr>
        <w:t xml:space="preserve">, cuối ngày bố trí nhân viên tập kết </w:t>
      </w:r>
      <w:r w:rsidRPr="00D86681">
        <w:rPr>
          <w:rFonts w:asciiTheme="majorHAnsi" w:eastAsia="Calibri" w:hAnsiTheme="majorHAnsi" w:cstheme="majorHAnsi"/>
          <w:sz w:val="26"/>
          <w:szCs w:val="26"/>
          <w:lang w:val="af-ZA"/>
        </w:rPr>
        <w:t xml:space="preserve">về Kho chứa CTR </w:t>
      </w:r>
      <w:r w:rsidR="009C4BD0" w:rsidRPr="00D86681">
        <w:rPr>
          <w:rFonts w:asciiTheme="majorHAnsi" w:eastAsia="Calibri" w:hAnsiTheme="majorHAnsi" w:cstheme="majorHAnsi"/>
          <w:sz w:val="26"/>
          <w:szCs w:val="26"/>
          <w:lang w:val="af-ZA"/>
        </w:rPr>
        <w:t xml:space="preserve">sinh hoạt </w:t>
      </w:r>
      <w:r w:rsidR="00DC6E1B" w:rsidRPr="00D86681">
        <w:rPr>
          <w:rFonts w:asciiTheme="majorHAnsi" w:hAnsiTheme="majorHAnsi" w:cstheme="majorHAnsi"/>
          <w:spacing w:val="-4"/>
          <w:sz w:val="26"/>
          <w:szCs w:val="26"/>
          <w:lang w:val="nl-NL"/>
        </w:rPr>
        <w:t>của nhà máy xi măng Đồng Bành và được xử lý chung với CTR tại nhà máy</w:t>
      </w:r>
      <w:r w:rsidRPr="00D86681">
        <w:rPr>
          <w:rFonts w:asciiTheme="majorHAnsi" w:eastAsia="Calibri" w:hAnsiTheme="majorHAnsi" w:cstheme="majorHAnsi"/>
          <w:sz w:val="26"/>
          <w:szCs w:val="26"/>
          <w:lang w:val="af-ZA"/>
        </w:rPr>
        <w:t xml:space="preserve"> </w:t>
      </w:r>
      <w:r w:rsidR="006F416D" w:rsidRPr="00D86681">
        <w:rPr>
          <w:rFonts w:asciiTheme="majorHAnsi" w:eastAsia="Times New Roman" w:hAnsiTheme="majorHAnsi" w:cstheme="majorHAnsi"/>
          <w:sz w:val="26"/>
          <w:szCs w:val="26"/>
          <w:lang w:val="nl-NL"/>
        </w:rPr>
        <w:t>với tần suất 1-2 ngày/lần</w:t>
      </w:r>
      <w:r w:rsidRPr="00D86681">
        <w:rPr>
          <w:rFonts w:asciiTheme="majorHAnsi" w:eastAsia="Calibri" w:hAnsiTheme="majorHAnsi" w:cstheme="majorHAnsi"/>
          <w:sz w:val="26"/>
          <w:szCs w:val="26"/>
          <w:lang w:val="af-ZA"/>
        </w:rPr>
        <w:t>.</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sz w:val="26"/>
          <w:szCs w:val="26"/>
          <w:lang w:val="nl-NL"/>
        </w:rPr>
      </w:pPr>
      <w:r w:rsidRPr="00D86681">
        <w:rPr>
          <w:rFonts w:asciiTheme="majorHAnsi" w:eastAsia="Times New Roman" w:hAnsiTheme="majorHAnsi" w:cstheme="majorHAnsi"/>
          <w:sz w:val="26"/>
          <w:szCs w:val="26"/>
          <w:lang w:val="nl-NL"/>
        </w:rPr>
        <w:t xml:space="preserve">- </w:t>
      </w:r>
      <w:r w:rsidR="00C87E36" w:rsidRPr="00D86681">
        <w:rPr>
          <w:rFonts w:asciiTheme="majorHAnsi" w:eastAsia="Times New Roman" w:hAnsiTheme="majorHAnsi" w:cstheme="majorHAnsi"/>
          <w:sz w:val="26"/>
          <w:szCs w:val="26"/>
          <w:lang w:val="nl-NL"/>
        </w:rPr>
        <w:t>T</w:t>
      </w:r>
      <w:r w:rsidRPr="00D86681">
        <w:rPr>
          <w:rFonts w:asciiTheme="majorHAnsi" w:eastAsia="Times New Roman" w:hAnsiTheme="majorHAnsi" w:cstheme="majorHAnsi"/>
          <w:sz w:val="26"/>
          <w:szCs w:val="26"/>
          <w:lang w:val="nl-NL"/>
        </w:rPr>
        <w:t xml:space="preserve">iếp tục ký hợp đồng với Công ty </w:t>
      </w:r>
      <w:r w:rsidR="00C87E36" w:rsidRPr="00D86681">
        <w:rPr>
          <w:rFonts w:asciiTheme="majorHAnsi" w:eastAsia="Times New Roman" w:hAnsiTheme="majorHAnsi" w:cstheme="majorHAnsi"/>
          <w:sz w:val="26"/>
          <w:szCs w:val="26"/>
          <w:lang w:val="nl-NL"/>
        </w:rPr>
        <w:t>môi trường</w:t>
      </w:r>
      <w:r w:rsidRPr="00D86681">
        <w:rPr>
          <w:rFonts w:asciiTheme="majorHAnsi" w:eastAsia="Times New Roman" w:hAnsiTheme="majorHAnsi" w:cstheme="majorHAnsi"/>
          <w:sz w:val="26"/>
          <w:szCs w:val="26"/>
          <w:lang w:val="nl-NL"/>
        </w:rPr>
        <w:t xml:space="preserve"> Đô thị </w:t>
      </w:r>
      <w:r w:rsidR="00C87E36" w:rsidRPr="00D86681">
        <w:rPr>
          <w:rFonts w:asciiTheme="majorHAnsi" w:eastAsia="Times New Roman" w:hAnsiTheme="majorHAnsi" w:cstheme="majorHAnsi"/>
          <w:sz w:val="26"/>
          <w:szCs w:val="26"/>
          <w:lang w:val="nl-NL"/>
        </w:rPr>
        <w:t>tại địa phương</w:t>
      </w:r>
      <w:r w:rsidRPr="00D86681">
        <w:rPr>
          <w:rFonts w:asciiTheme="majorHAnsi" w:eastAsia="Times New Roman" w:hAnsiTheme="majorHAnsi" w:cstheme="majorHAnsi"/>
          <w:sz w:val="26"/>
          <w:szCs w:val="26"/>
          <w:lang w:val="nl-NL"/>
        </w:rPr>
        <w:t xml:space="preserve"> để thu gom, vận chuyển, xử lý theo quy định. Bản sao hợp đồng được đính kèm Phụ lục 1.</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nl-NL"/>
        </w:rPr>
      </w:pPr>
      <w:r w:rsidRPr="00D86681">
        <w:rPr>
          <w:rFonts w:asciiTheme="majorHAnsi" w:eastAsia="Times New Roman" w:hAnsiTheme="majorHAnsi" w:cstheme="majorHAnsi"/>
          <w:sz w:val="26"/>
          <w:szCs w:val="26"/>
          <w:lang w:val="nb-NO"/>
        </w:rPr>
        <w:t xml:space="preserve">Giai đoạn mỏ nâng công suất đi vào khai thác, khối lượng rác thải sinh hoạt phát sinh tương đương giai đoạn hiện hữu, do đó, Dự án sẽ tiếp tục sử dụng các công trình </w:t>
      </w:r>
      <w:r w:rsidRPr="00D86681">
        <w:rPr>
          <w:rFonts w:asciiTheme="majorHAnsi" w:eastAsia="Times New Roman" w:hAnsiTheme="majorHAnsi" w:cstheme="majorHAnsi"/>
          <w:sz w:val="26"/>
          <w:szCs w:val="26"/>
          <w:lang w:val="nb-NO"/>
        </w:rPr>
        <w:lastRenderedPageBreak/>
        <w:t>hiện hữu mà không bổ sung thêm công trình hay thiết bị nào.</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Đánh giá tính khả thi: các biện pháp đề xuất phù hợp, đơn giản, dễ thực hiện.</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Không gian áp dụng: khu vực mỏ sau nâng công suất</w:t>
      </w:r>
    </w:p>
    <w:p w:rsidR="00C87E36" w:rsidRPr="00D86681" w:rsidRDefault="005A1719" w:rsidP="00427E0E">
      <w:pPr>
        <w:widowControl w:val="0"/>
        <w:tabs>
          <w:tab w:val="left" w:pos="993"/>
        </w:tabs>
        <w:spacing w:after="0" w:line="312" w:lineRule="auto"/>
        <w:ind w:firstLine="720"/>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Thời gian áp dụng: trong quá trình khai thác mỏ sau nâng công suấ</w:t>
      </w:r>
      <w:r w:rsidR="00C87E36" w:rsidRPr="00D86681">
        <w:rPr>
          <w:rFonts w:asciiTheme="majorHAnsi" w:eastAsia="Arial" w:hAnsiTheme="majorHAnsi" w:cstheme="majorHAnsi"/>
          <w:iCs/>
          <w:sz w:val="26"/>
          <w:szCs w:val="26"/>
          <w:lang w:val="pl-PL"/>
        </w:rPr>
        <w:t>t (14</w:t>
      </w:r>
      <w:r w:rsidRPr="00D86681">
        <w:rPr>
          <w:rFonts w:asciiTheme="majorHAnsi" w:eastAsia="Arial" w:hAnsiTheme="majorHAnsi" w:cstheme="majorHAnsi"/>
          <w:iCs/>
          <w:sz w:val="26"/>
          <w:szCs w:val="26"/>
          <w:lang w:val="pl-PL"/>
        </w:rPr>
        <w:t xml:space="preserve"> năm</w:t>
      </w:r>
      <w:r w:rsidR="00C87E36" w:rsidRPr="00D86681">
        <w:rPr>
          <w:rFonts w:asciiTheme="majorHAnsi" w:eastAsia="Arial" w:hAnsiTheme="majorHAnsi" w:cstheme="majorHAnsi"/>
          <w:iCs/>
          <w:sz w:val="26"/>
          <w:szCs w:val="26"/>
          <w:lang w:val="pl-PL"/>
        </w:rPr>
        <w:t xml:space="preserve"> 9 tháng).</w:t>
      </w:r>
    </w:p>
    <w:p w:rsidR="005A1719" w:rsidRPr="00D86681" w:rsidRDefault="005A1719" w:rsidP="000D3B90">
      <w:pPr>
        <w:widowControl w:val="0"/>
        <w:tabs>
          <w:tab w:val="left" w:pos="993"/>
        </w:tabs>
        <w:spacing w:after="0" w:line="312" w:lineRule="auto"/>
        <w:jc w:val="both"/>
        <w:rPr>
          <w:rFonts w:asciiTheme="majorHAnsi" w:eastAsia="Arial" w:hAnsiTheme="majorHAnsi" w:cstheme="majorHAnsi"/>
          <w:iCs/>
          <w:sz w:val="26"/>
          <w:szCs w:val="26"/>
          <w:lang w:val="pl-PL"/>
        </w:rPr>
      </w:pPr>
      <w:r w:rsidRPr="00D86681">
        <w:rPr>
          <w:rFonts w:asciiTheme="majorHAnsi" w:eastAsia="Times New Roman" w:hAnsiTheme="majorHAnsi" w:cstheme="majorHAnsi"/>
          <w:b/>
          <w:i/>
          <w:sz w:val="26"/>
          <w:szCs w:val="26"/>
          <w:lang w:val="pl-PL"/>
        </w:rPr>
        <w:t>(</w:t>
      </w:r>
      <w:r w:rsidR="00E14233" w:rsidRPr="00D86681">
        <w:rPr>
          <w:rFonts w:asciiTheme="majorHAnsi" w:eastAsia="Times New Roman" w:hAnsiTheme="majorHAnsi" w:cstheme="majorHAnsi"/>
          <w:b/>
          <w:i/>
          <w:sz w:val="26"/>
          <w:szCs w:val="26"/>
          <w:lang w:val="pl-PL"/>
        </w:rPr>
        <w:t>3</w:t>
      </w:r>
      <w:r w:rsidRPr="00D86681">
        <w:rPr>
          <w:rFonts w:asciiTheme="majorHAnsi" w:eastAsia="Times New Roman" w:hAnsiTheme="majorHAnsi" w:cstheme="majorHAnsi"/>
          <w:b/>
          <w:i/>
          <w:sz w:val="26"/>
          <w:szCs w:val="26"/>
          <w:lang w:val="pl-PL"/>
        </w:rPr>
        <w:t xml:space="preserve">). Biện pháp giảm thiểu CTR </w:t>
      </w:r>
      <w:r w:rsidR="00DF1C08" w:rsidRPr="00D86681">
        <w:rPr>
          <w:rFonts w:asciiTheme="majorHAnsi" w:eastAsia="Times New Roman" w:hAnsiTheme="majorHAnsi" w:cstheme="majorHAnsi"/>
          <w:b/>
          <w:i/>
          <w:sz w:val="26"/>
          <w:szCs w:val="26"/>
          <w:lang w:val="pl-PL"/>
        </w:rPr>
        <w:t>sản xuất</w:t>
      </w:r>
    </w:p>
    <w:p w:rsidR="00E14233" w:rsidRPr="00D86681" w:rsidRDefault="00E14233" w:rsidP="00427E0E">
      <w:pPr>
        <w:widowControl w:val="0"/>
        <w:spacing w:after="0" w:line="312" w:lineRule="auto"/>
        <w:ind w:firstLine="720"/>
        <w:jc w:val="both"/>
        <w:rPr>
          <w:rFonts w:eastAsia="Times New Roman" w:cs="Times New Roman"/>
          <w:sz w:val="26"/>
          <w:szCs w:val="26"/>
          <w:lang w:val="pl-PL"/>
        </w:rPr>
      </w:pPr>
      <w:r w:rsidRPr="00D86681">
        <w:rPr>
          <w:rFonts w:eastAsia="Times New Roman" w:cs="Times New Roman"/>
          <w:i/>
          <w:sz w:val="26"/>
          <w:szCs w:val="26"/>
          <w:lang w:val="pl-PL"/>
        </w:rPr>
        <w:t>*) Đá dolomit</w:t>
      </w:r>
      <w:r w:rsidRPr="00D86681">
        <w:rPr>
          <w:rFonts w:eastAsia="Times New Roman" w:cs="Times New Roman"/>
          <w:sz w:val="26"/>
          <w:szCs w:val="26"/>
          <w:lang w:val="pl-PL"/>
        </w:rPr>
        <w:t>: Chủ dự án đ</w:t>
      </w:r>
      <w:r w:rsidR="004273B8" w:rsidRPr="00D86681">
        <w:rPr>
          <w:rFonts w:eastAsia="Times New Roman" w:cs="Times New Roman"/>
          <w:sz w:val="26"/>
          <w:szCs w:val="26"/>
          <w:lang w:val="pl-PL"/>
        </w:rPr>
        <w:t>ã bố trí 01 bãi thải diện tích 3,</w:t>
      </w:r>
      <w:r w:rsidR="00C87E36" w:rsidRPr="00D86681">
        <w:rPr>
          <w:rFonts w:eastAsia="Times New Roman" w:cs="Times New Roman"/>
          <w:sz w:val="26"/>
          <w:szCs w:val="26"/>
          <w:lang w:val="pl-PL"/>
        </w:rPr>
        <w:t>3</w:t>
      </w:r>
      <w:r w:rsidRPr="00D86681">
        <w:rPr>
          <w:rFonts w:eastAsia="Times New Roman" w:cs="Times New Roman"/>
          <w:sz w:val="26"/>
          <w:szCs w:val="26"/>
          <w:lang w:val="pl-PL"/>
        </w:rPr>
        <w:t xml:space="preserve">ha phía </w:t>
      </w:r>
      <w:r w:rsidR="00C87E36" w:rsidRPr="00D86681">
        <w:rPr>
          <w:rFonts w:eastAsia="Times New Roman" w:cs="Times New Roman"/>
          <w:sz w:val="26"/>
          <w:szCs w:val="26"/>
          <w:lang w:val="pl-PL"/>
        </w:rPr>
        <w:t>Đông nam</w:t>
      </w:r>
      <w:r w:rsidRPr="00D86681">
        <w:rPr>
          <w:rFonts w:eastAsia="Times New Roman" w:cs="Times New Roman"/>
          <w:sz w:val="26"/>
          <w:szCs w:val="26"/>
          <w:lang w:val="pl-PL"/>
        </w:rPr>
        <w:t xml:space="preserve"> mỏ để lưu chứa đá dolomit. Tuy nhiên, căn cứ vào tình hình thực tế khai thác mỏ và hoạt động của </w:t>
      </w:r>
      <w:r w:rsidR="006474B7" w:rsidRPr="00D86681">
        <w:rPr>
          <w:rFonts w:eastAsia="Times New Roman" w:cs="Times New Roman"/>
          <w:sz w:val="26"/>
          <w:szCs w:val="26"/>
          <w:lang w:val="pl-PL"/>
        </w:rPr>
        <w:t>NMXM</w:t>
      </w:r>
      <w:r w:rsidRPr="00D86681">
        <w:rPr>
          <w:rFonts w:eastAsia="Times New Roman" w:cs="Times New Roman"/>
          <w:sz w:val="26"/>
          <w:szCs w:val="26"/>
          <w:lang w:val="pl-PL"/>
        </w:rPr>
        <w:t xml:space="preserve"> </w:t>
      </w:r>
      <w:r w:rsidR="00C87E36" w:rsidRPr="00D86681">
        <w:rPr>
          <w:rFonts w:eastAsia="Times New Roman" w:cs="Times New Roman"/>
          <w:sz w:val="26"/>
          <w:szCs w:val="26"/>
          <w:lang w:val="pl-PL"/>
        </w:rPr>
        <w:t>Đồng Bành</w:t>
      </w:r>
      <w:r w:rsidRPr="00D86681">
        <w:rPr>
          <w:rFonts w:eastAsia="Times New Roman" w:cs="Times New Roman"/>
          <w:sz w:val="26"/>
          <w:szCs w:val="26"/>
          <w:lang w:val="pl-PL"/>
        </w:rPr>
        <w:t xml:space="preserve">, đá dolomit phát sinh </w:t>
      </w:r>
      <w:r w:rsidR="00C87E36" w:rsidRPr="00D86681">
        <w:rPr>
          <w:rFonts w:eastAsia="Times New Roman" w:cs="Times New Roman"/>
          <w:sz w:val="26"/>
          <w:szCs w:val="26"/>
          <w:lang w:val="pl-PL"/>
        </w:rPr>
        <w:t xml:space="preserve">có thể báo cáo với Cơ quan có thẩm quyền phê duyệt xin </w:t>
      </w:r>
      <w:r w:rsidRPr="00D86681">
        <w:rPr>
          <w:rFonts w:eastAsia="Times New Roman" w:cs="Times New Roman"/>
          <w:sz w:val="26"/>
          <w:szCs w:val="26"/>
          <w:lang w:val="pl-PL"/>
        </w:rPr>
        <w:t xml:space="preserve">để tận dụng làm vật liệu xây dựng. </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i/>
          <w:sz w:val="26"/>
          <w:szCs w:val="26"/>
          <w:lang w:val="pl-PL"/>
        </w:rPr>
        <w:t>*) Bùn thải từ quá trình nạo vét hệ thống thoát nước mưa, hồ lắng</w:t>
      </w:r>
      <w:r w:rsidRPr="00D86681">
        <w:rPr>
          <w:rFonts w:asciiTheme="majorHAnsi" w:eastAsia="Times New Roman" w:hAnsiTheme="majorHAnsi" w:cstheme="majorHAnsi"/>
          <w:sz w:val="26"/>
          <w:szCs w:val="26"/>
          <w:lang w:val="pl-PL"/>
        </w:rPr>
        <w:t xml:space="preserve">: Toàn bộ lượng bùn thải phát sinh sẽ tiếp tục được Đơn vị khai thác mỏ thuê đơn vị vệ sinh môi trường địa phương thu gom, vận chuyển, xử lý theo quy định. </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Đánh giá tính khả thi: các biện pháp đề xuất phù hợp, đơn giản, dễ thực hiện.</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Không gian áp dụng: khu vực mỏ sau nâng công suất.</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Arial" w:hAnsiTheme="majorHAnsi" w:cstheme="majorHAnsi"/>
          <w:iCs/>
          <w:sz w:val="26"/>
          <w:szCs w:val="26"/>
          <w:lang w:val="pl-PL"/>
        </w:rPr>
        <w:t xml:space="preserve">Thời gian áp dụng: trong quá trình khai thác mỏ sau nâng công suất </w:t>
      </w:r>
      <w:r w:rsidR="00C87E36" w:rsidRPr="00D86681">
        <w:rPr>
          <w:rFonts w:asciiTheme="majorHAnsi" w:eastAsia="Arial" w:hAnsiTheme="majorHAnsi" w:cstheme="majorHAnsi"/>
          <w:iCs/>
          <w:sz w:val="26"/>
          <w:szCs w:val="26"/>
          <w:lang w:val="pl-PL"/>
        </w:rPr>
        <w:t>(14</w:t>
      </w:r>
      <w:r w:rsidRPr="00D86681">
        <w:rPr>
          <w:rFonts w:asciiTheme="majorHAnsi" w:eastAsia="Arial" w:hAnsiTheme="majorHAnsi" w:cstheme="majorHAnsi"/>
          <w:iCs/>
          <w:sz w:val="26"/>
          <w:szCs w:val="26"/>
          <w:lang w:val="pl-PL"/>
        </w:rPr>
        <w:t xml:space="preserve"> năm</w:t>
      </w:r>
      <w:r w:rsidR="00C87E36" w:rsidRPr="00D86681">
        <w:rPr>
          <w:rFonts w:asciiTheme="majorHAnsi" w:eastAsia="Arial" w:hAnsiTheme="majorHAnsi" w:cstheme="majorHAnsi"/>
          <w:iCs/>
          <w:sz w:val="26"/>
          <w:szCs w:val="26"/>
          <w:lang w:val="pl-PL"/>
        </w:rPr>
        <w:t xml:space="preserve"> 9 tháng</w:t>
      </w:r>
      <w:r w:rsidRPr="00D86681">
        <w:rPr>
          <w:rFonts w:asciiTheme="majorHAnsi" w:eastAsia="Arial" w:hAnsiTheme="majorHAnsi" w:cstheme="majorHAnsi"/>
          <w:iCs/>
          <w:sz w:val="26"/>
          <w:szCs w:val="26"/>
          <w:lang w:val="pl-PL"/>
        </w:rPr>
        <w:t>).</w:t>
      </w:r>
    </w:p>
    <w:p w:rsidR="005A1719" w:rsidRPr="00D86681" w:rsidRDefault="005A1719" w:rsidP="00427E0E">
      <w:pPr>
        <w:spacing w:after="0" w:line="312" w:lineRule="auto"/>
        <w:jc w:val="both"/>
        <w:rPr>
          <w:rFonts w:asciiTheme="majorHAnsi" w:eastAsia="Times New Roman" w:hAnsiTheme="majorHAnsi" w:cstheme="majorHAnsi"/>
          <w:b/>
          <w:i/>
          <w:sz w:val="26"/>
          <w:szCs w:val="26"/>
          <w:lang w:val="pl-PL"/>
        </w:rPr>
      </w:pPr>
      <w:r w:rsidRPr="00D86681">
        <w:rPr>
          <w:rFonts w:asciiTheme="majorHAnsi" w:eastAsia="Times New Roman" w:hAnsiTheme="majorHAnsi" w:cstheme="majorHAnsi"/>
          <w:b/>
          <w:i/>
          <w:sz w:val="26"/>
          <w:szCs w:val="26"/>
          <w:lang w:val="pl-PL"/>
        </w:rPr>
        <w:t>(</w:t>
      </w:r>
      <w:r w:rsidR="00E14233" w:rsidRPr="00D86681">
        <w:rPr>
          <w:rFonts w:asciiTheme="majorHAnsi" w:eastAsia="Times New Roman" w:hAnsiTheme="majorHAnsi" w:cstheme="majorHAnsi"/>
          <w:b/>
          <w:i/>
          <w:sz w:val="26"/>
          <w:szCs w:val="26"/>
          <w:lang w:val="pl-PL"/>
        </w:rPr>
        <w:t>4</w:t>
      </w:r>
      <w:r w:rsidRPr="00D86681">
        <w:rPr>
          <w:rFonts w:asciiTheme="majorHAnsi" w:eastAsia="Times New Roman" w:hAnsiTheme="majorHAnsi" w:cstheme="majorHAnsi"/>
          <w:b/>
          <w:i/>
          <w:sz w:val="26"/>
          <w:szCs w:val="26"/>
          <w:lang w:val="pl-PL"/>
        </w:rPr>
        <w:t>). Biện pháp giảm thiểu CTNH</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Mỏ hiện hữu đã bố trí các thùng chứa CTNH theo đúng quy định. Giai đoạn khai thác mỏ sau nâng công suất tiếp tục sử dụng các thùng chứa này. Cụ thể như sau:</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nl-NL"/>
        </w:rPr>
      </w:pPr>
      <w:r w:rsidRPr="00D86681">
        <w:rPr>
          <w:rFonts w:asciiTheme="majorHAnsi" w:eastAsia="Times New Roman" w:hAnsiTheme="majorHAnsi" w:cstheme="majorHAnsi"/>
          <w:sz w:val="26"/>
          <w:szCs w:val="26"/>
          <w:lang w:val="nl-NL"/>
        </w:rPr>
        <w:t>- CTNH được phân loại, thu gom vào 0</w:t>
      </w:r>
      <w:r w:rsidR="00C87E36" w:rsidRPr="00D86681">
        <w:rPr>
          <w:rFonts w:asciiTheme="majorHAnsi" w:eastAsia="Times New Roman" w:hAnsiTheme="majorHAnsi" w:cstheme="majorHAnsi"/>
          <w:sz w:val="26"/>
          <w:szCs w:val="26"/>
          <w:lang w:val="nl-NL"/>
        </w:rPr>
        <w:t>2</w:t>
      </w:r>
      <w:r w:rsidRPr="00D86681">
        <w:rPr>
          <w:rFonts w:asciiTheme="majorHAnsi" w:eastAsia="Times New Roman" w:hAnsiTheme="majorHAnsi" w:cstheme="majorHAnsi"/>
          <w:sz w:val="26"/>
          <w:szCs w:val="26"/>
          <w:lang w:val="nl-NL"/>
        </w:rPr>
        <w:t xml:space="preserve"> thùng phuy dung tích 200 lít/thùng, có nắp đậy kín, dán nhãn phân loại </w:t>
      </w:r>
      <w:r w:rsidR="008B660B" w:rsidRPr="00D86681">
        <w:rPr>
          <w:rFonts w:asciiTheme="majorHAnsi" w:eastAsia="Times New Roman" w:hAnsiTheme="majorHAnsi" w:cstheme="majorHAnsi"/>
          <w:sz w:val="26"/>
          <w:szCs w:val="26"/>
          <w:lang w:val="nl-NL"/>
        </w:rPr>
        <w:t>theo đúng quy định</w:t>
      </w:r>
      <w:r w:rsidR="004273B8" w:rsidRPr="00D86681">
        <w:rPr>
          <w:rFonts w:asciiTheme="majorHAnsi" w:eastAsia="Times New Roman" w:hAnsiTheme="majorHAnsi" w:cstheme="majorHAnsi"/>
          <w:sz w:val="26"/>
          <w:szCs w:val="26"/>
          <w:lang w:val="nl-NL"/>
        </w:rPr>
        <w:t xml:space="preserve"> sau đó được đưa về nhà chứa CTNH với diện tích 15 m</w:t>
      </w:r>
      <w:r w:rsidR="004273B8" w:rsidRPr="00D86681">
        <w:rPr>
          <w:rFonts w:asciiTheme="majorHAnsi" w:eastAsia="Times New Roman" w:hAnsiTheme="majorHAnsi" w:cstheme="majorHAnsi"/>
          <w:sz w:val="26"/>
          <w:szCs w:val="26"/>
          <w:vertAlign w:val="superscript"/>
          <w:lang w:val="nl-NL"/>
        </w:rPr>
        <w:t xml:space="preserve">2 </w:t>
      </w:r>
      <w:r w:rsidR="004273B8" w:rsidRPr="00D86681">
        <w:rPr>
          <w:rFonts w:asciiTheme="majorHAnsi" w:eastAsia="Times New Roman" w:hAnsiTheme="majorHAnsi" w:cstheme="majorHAnsi"/>
          <w:sz w:val="26"/>
          <w:szCs w:val="26"/>
          <w:lang w:val="nl-NL"/>
        </w:rPr>
        <w:t>tại dự án.</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Đánh giá tính khả thi: các biện pháp đề xuất phù hợp, đơn giản, dễ thực hiện.</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Không gian áp dụng: khu vực mỏ sau nâng công suất.</w:t>
      </w:r>
    </w:p>
    <w:p w:rsidR="005A1719" w:rsidRPr="00D86681" w:rsidRDefault="005A1719" w:rsidP="00427E0E">
      <w:pPr>
        <w:spacing w:after="0" w:line="312" w:lineRule="auto"/>
        <w:ind w:firstLine="720"/>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Thời gian áp dụng: trong quá trình khai thác mỏ sau nâng công suất</w:t>
      </w:r>
      <w:r w:rsidR="00C87E36" w:rsidRPr="00D86681">
        <w:rPr>
          <w:rFonts w:asciiTheme="majorHAnsi" w:eastAsia="Arial" w:hAnsiTheme="majorHAnsi" w:cstheme="majorHAnsi"/>
          <w:iCs/>
          <w:sz w:val="26"/>
          <w:szCs w:val="26"/>
          <w:lang w:val="pl-PL"/>
        </w:rPr>
        <w:t xml:space="preserve"> (14</w:t>
      </w:r>
      <w:r w:rsidR="00756FD3" w:rsidRPr="00D86681">
        <w:rPr>
          <w:rFonts w:asciiTheme="majorHAnsi" w:eastAsia="Arial" w:hAnsiTheme="majorHAnsi" w:cstheme="majorHAnsi"/>
          <w:iCs/>
          <w:sz w:val="26"/>
          <w:szCs w:val="26"/>
          <w:lang w:val="pl-PL"/>
        </w:rPr>
        <w:t xml:space="preserve"> năm</w:t>
      </w:r>
      <w:r w:rsidR="00C87E36" w:rsidRPr="00D86681">
        <w:rPr>
          <w:rFonts w:asciiTheme="majorHAnsi" w:eastAsia="Arial" w:hAnsiTheme="majorHAnsi" w:cstheme="majorHAnsi"/>
          <w:iCs/>
          <w:sz w:val="26"/>
          <w:szCs w:val="26"/>
          <w:lang w:val="pl-PL"/>
        </w:rPr>
        <w:t xml:space="preserve"> 9 tháng</w:t>
      </w:r>
      <w:r w:rsidR="00756FD3" w:rsidRPr="00D86681">
        <w:rPr>
          <w:rFonts w:asciiTheme="majorHAnsi" w:eastAsia="Arial" w:hAnsiTheme="majorHAnsi" w:cstheme="majorHAnsi"/>
          <w:iCs/>
          <w:sz w:val="26"/>
          <w:szCs w:val="26"/>
          <w:lang w:val="pl-PL"/>
        </w:rPr>
        <w:t>).</w:t>
      </w:r>
    </w:p>
    <w:p w:rsidR="004C3D02" w:rsidRPr="00D86681" w:rsidRDefault="004C3D02" w:rsidP="00427E0E">
      <w:pPr>
        <w:tabs>
          <w:tab w:val="left" w:pos="720"/>
        </w:tabs>
        <w:adjustRightInd w:val="0"/>
        <w:spacing w:after="0" w:line="312" w:lineRule="auto"/>
        <w:ind w:firstLine="720"/>
        <w:jc w:val="both"/>
        <w:rPr>
          <w:rFonts w:eastAsia="Arial" w:cs="Times New Roman"/>
          <w:bCs/>
          <w:iCs/>
          <w:sz w:val="26"/>
          <w:szCs w:val="26"/>
          <w:lang w:val="nb-NO" w:eastAsia="zh-CN"/>
        </w:rPr>
      </w:pPr>
      <w:r w:rsidRPr="00D86681">
        <w:rPr>
          <w:rFonts w:eastAsia="Arial" w:cs="Times New Roman"/>
          <w:bCs/>
          <w:i/>
          <w:iCs/>
          <w:sz w:val="26"/>
          <w:szCs w:val="26"/>
          <w:lang w:val="nb-NO" w:eastAsia="zh-CN"/>
        </w:rPr>
        <w:t>Nhận xét chung:</w:t>
      </w:r>
      <w:r w:rsidRPr="00D86681">
        <w:rPr>
          <w:rFonts w:eastAsia="Arial" w:cs="Times New Roman"/>
          <w:bCs/>
          <w:iCs/>
          <w:sz w:val="26"/>
          <w:szCs w:val="26"/>
          <w:lang w:val="nb-NO" w:eastAsia="zh-CN"/>
        </w:rPr>
        <w:t xml:space="preserve"> CTR sinh hoạt và CTNH phát sinh từ Dự án nâng công suất không lớn. Việc bố trí các thùng chứa chuyên dụng đảm bảo </w:t>
      </w:r>
      <w:r w:rsidRPr="00D86681">
        <w:rPr>
          <w:rFonts w:eastAsia="SimSun" w:cs="Times New Roman"/>
          <w:sz w:val="26"/>
          <w:szCs w:val="26"/>
          <w:lang w:val="nl-NL" w:eastAsia="zh-CN"/>
        </w:rPr>
        <w:t>thu gom triệt để khối lượng chất thả</w:t>
      </w:r>
      <w:r w:rsidR="00C87E36" w:rsidRPr="00D86681">
        <w:rPr>
          <w:rFonts w:eastAsia="SimSun" w:cs="Times New Roman"/>
          <w:sz w:val="26"/>
          <w:szCs w:val="26"/>
          <w:lang w:val="nl-NL" w:eastAsia="zh-CN"/>
        </w:rPr>
        <w:t xml:space="preserve">i phát sinh. </w:t>
      </w:r>
      <w:r w:rsidRPr="00D86681">
        <w:rPr>
          <w:rFonts w:eastAsia="SimSun" w:cs="Times New Roman"/>
          <w:sz w:val="26"/>
          <w:szCs w:val="26"/>
          <w:lang w:val="nl-NL" w:eastAsia="zh-CN"/>
        </w:rPr>
        <w:t xml:space="preserve">Kho chứa CTR sinh hoạt và CTNH </w:t>
      </w:r>
      <w:r w:rsidR="00C87E36" w:rsidRPr="00D86681">
        <w:rPr>
          <w:rFonts w:eastAsia="SimSun" w:cs="Times New Roman"/>
          <w:sz w:val="26"/>
          <w:szCs w:val="26"/>
          <w:lang w:val="nl-NL" w:eastAsia="zh-CN"/>
        </w:rPr>
        <w:t>của dự án</w:t>
      </w:r>
      <w:r w:rsidRPr="00D86681">
        <w:rPr>
          <w:rFonts w:eastAsia="SimSun" w:cs="Times New Roman"/>
          <w:sz w:val="26"/>
          <w:szCs w:val="26"/>
          <w:lang w:val="nl-NL" w:eastAsia="zh-CN"/>
        </w:rPr>
        <w:t xml:space="preserve"> đã được xác nhận hoàn thành các công trình BVMT theo quy định , đáp ứng khả năng lưu giữ và quản lý. </w:t>
      </w:r>
    </w:p>
    <w:p w:rsidR="005A1719" w:rsidRPr="00D86681" w:rsidRDefault="005A1719" w:rsidP="00427E0E">
      <w:pPr>
        <w:pStyle w:val="AMOMUC1NGHIENG"/>
        <w:spacing w:line="312" w:lineRule="auto"/>
        <w:rPr>
          <w:rFonts w:asciiTheme="majorHAnsi" w:hAnsiTheme="majorHAnsi" w:cstheme="majorHAnsi"/>
        </w:rPr>
      </w:pPr>
      <w:bookmarkStart w:id="359" w:name="_Toc106016324"/>
      <w:r w:rsidRPr="00D86681">
        <w:rPr>
          <w:rFonts w:asciiTheme="majorHAnsi" w:hAnsiTheme="majorHAnsi" w:cstheme="majorHAnsi"/>
        </w:rPr>
        <w:t>3.2.2.2. Biện pháp giảm thiểu các tác động không liên quan đến chất thải</w:t>
      </w:r>
      <w:bookmarkEnd w:id="359"/>
    </w:p>
    <w:p w:rsidR="005A1719" w:rsidRPr="00D86681" w:rsidRDefault="005A1719" w:rsidP="00427E0E">
      <w:pPr>
        <w:spacing w:after="0" w:line="312" w:lineRule="auto"/>
        <w:jc w:val="both"/>
        <w:rPr>
          <w:rFonts w:asciiTheme="majorHAnsi" w:eastAsia="Times New Roman" w:hAnsiTheme="majorHAnsi" w:cstheme="majorHAnsi"/>
          <w:b/>
          <w:i/>
          <w:sz w:val="26"/>
          <w:szCs w:val="26"/>
          <w:lang w:val="pl-PL"/>
        </w:rPr>
      </w:pPr>
      <w:r w:rsidRPr="00D86681">
        <w:rPr>
          <w:rFonts w:asciiTheme="majorHAnsi" w:eastAsia="Times New Roman" w:hAnsiTheme="majorHAnsi" w:cstheme="majorHAnsi"/>
          <w:b/>
          <w:i/>
          <w:sz w:val="26"/>
          <w:szCs w:val="26"/>
          <w:lang w:val="pl-PL"/>
        </w:rPr>
        <w:t>(1). Biện pháp giảm thiểu tác động do hoạt động nổ mìn</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Để giảm thiểu tác động do hoạt động nổ mìn, mỏ sau nâng công suất tiếp tục thực hiện các biện pháp đang được mỏ hiện hữu thực hiện. Cụ thể:</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w:t>
      </w:r>
      <w:r w:rsidR="00C5378D" w:rsidRPr="00D86681">
        <w:rPr>
          <w:rFonts w:asciiTheme="majorHAnsi" w:eastAsia="Times New Roman" w:hAnsiTheme="majorHAnsi" w:cstheme="majorHAnsi"/>
          <w:sz w:val="26"/>
          <w:szCs w:val="26"/>
          <w:lang w:val="pl-PL"/>
        </w:rPr>
        <w:t xml:space="preserve"> Đã bố trí hành lang an toàn mỏ tại dự án.</w:t>
      </w:r>
    </w:p>
    <w:p w:rsidR="005A1719" w:rsidRPr="00D86681" w:rsidRDefault="005A1719" w:rsidP="00427E0E">
      <w:pPr>
        <w:widowControl w:val="0"/>
        <w:spacing w:after="0" w:line="312" w:lineRule="auto"/>
        <w:ind w:firstLine="720"/>
        <w:jc w:val="both"/>
        <w:rPr>
          <w:rFonts w:asciiTheme="majorHAnsi" w:eastAsia="Calibri" w:hAnsiTheme="majorHAnsi" w:cstheme="majorHAnsi"/>
          <w:bCs/>
          <w:iCs/>
          <w:spacing w:val="-4"/>
          <w:sz w:val="26"/>
          <w:szCs w:val="26"/>
          <w:lang w:val="pl-PL"/>
        </w:rPr>
      </w:pPr>
      <w:r w:rsidRPr="00D86681">
        <w:rPr>
          <w:rFonts w:asciiTheme="majorHAnsi" w:eastAsia="Calibri" w:hAnsiTheme="majorHAnsi" w:cstheme="majorHAnsi"/>
          <w:bCs/>
          <w:iCs/>
          <w:spacing w:val="-4"/>
          <w:sz w:val="26"/>
          <w:szCs w:val="26"/>
          <w:lang w:val="pl-PL"/>
        </w:rPr>
        <w:t xml:space="preserve">- </w:t>
      </w:r>
      <w:r w:rsidR="00C5378D" w:rsidRPr="00D86681">
        <w:rPr>
          <w:rFonts w:asciiTheme="majorHAnsi" w:eastAsia="Calibri" w:hAnsiTheme="majorHAnsi" w:cstheme="majorHAnsi"/>
          <w:bCs/>
          <w:iCs/>
          <w:spacing w:val="-4"/>
          <w:sz w:val="26"/>
          <w:szCs w:val="26"/>
          <w:lang w:val="pl-PL"/>
        </w:rPr>
        <w:t xml:space="preserve"> Đối vối c</w:t>
      </w:r>
      <w:r w:rsidRPr="00D86681">
        <w:rPr>
          <w:rFonts w:asciiTheme="majorHAnsi" w:eastAsia="Calibri" w:hAnsiTheme="majorHAnsi" w:cstheme="majorHAnsi"/>
          <w:bCs/>
          <w:iCs/>
          <w:spacing w:val="-4"/>
          <w:sz w:val="26"/>
          <w:szCs w:val="26"/>
          <w:lang w:val="pl-PL"/>
        </w:rPr>
        <w:t>ông tác khoan lỗ mìn:</w:t>
      </w:r>
    </w:p>
    <w:p w:rsidR="005A1719" w:rsidRPr="00D86681" w:rsidRDefault="005A1719" w:rsidP="00427E0E">
      <w:pPr>
        <w:widowControl w:val="0"/>
        <w:spacing w:after="0" w:line="312" w:lineRule="auto"/>
        <w:ind w:firstLine="720"/>
        <w:jc w:val="both"/>
        <w:rPr>
          <w:rFonts w:asciiTheme="majorHAnsi" w:eastAsia="Calibri" w:hAnsiTheme="majorHAnsi" w:cstheme="majorHAnsi"/>
          <w:bCs/>
          <w:iCs/>
          <w:spacing w:val="-4"/>
          <w:sz w:val="26"/>
          <w:szCs w:val="26"/>
          <w:lang w:val="pl-PL"/>
        </w:rPr>
      </w:pPr>
      <w:r w:rsidRPr="00D86681">
        <w:rPr>
          <w:rFonts w:asciiTheme="majorHAnsi" w:eastAsia="Calibri" w:hAnsiTheme="majorHAnsi" w:cstheme="majorHAnsi"/>
          <w:bCs/>
          <w:iCs/>
          <w:spacing w:val="-4"/>
          <w:sz w:val="26"/>
          <w:szCs w:val="26"/>
          <w:lang w:val="pl-PL"/>
        </w:rPr>
        <w:lastRenderedPageBreak/>
        <w:t>+ Trước khi máy khoan làm việc người điều khiển máy khoan sẽ kiểm tra các bộ phận của máy nếu đảm bảo mới tiến hành khoan.</w:t>
      </w:r>
    </w:p>
    <w:p w:rsidR="005A1719" w:rsidRPr="00D86681" w:rsidRDefault="005A1719" w:rsidP="00427E0E">
      <w:pPr>
        <w:widowControl w:val="0"/>
        <w:spacing w:after="0" w:line="312" w:lineRule="auto"/>
        <w:ind w:firstLine="720"/>
        <w:jc w:val="both"/>
        <w:rPr>
          <w:rFonts w:asciiTheme="majorHAnsi" w:eastAsia="Calibri" w:hAnsiTheme="majorHAnsi" w:cstheme="majorHAnsi"/>
          <w:bCs/>
          <w:iCs/>
          <w:spacing w:val="-4"/>
          <w:sz w:val="26"/>
          <w:szCs w:val="26"/>
          <w:lang w:val="pl-PL"/>
        </w:rPr>
      </w:pPr>
      <w:r w:rsidRPr="00D86681">
        <w:rPr>
          <w:rFonts w:asciiTheme="majorHAnsi" w:eastAsia="Calibri" w:hAnsiTheme="majorHAnsi" w:cstheme="majorHAnsi"/>
          <w:bCs/>
          <w:iCs/>
          <w:spacing w:val="-4"/>
          <w:sz w:val="26"/>
          <w:szCs w:val="26"/>
          <w:lang w:val="pl-PL"/>
        </w:rPr>
        <w:t>+ Khi bố trí máy khoan làm việc phải tuân thủ theo hộ chiếu nổ mìn.</w:t>
      </w:r>
    </w:p>
    <w:p w:rsidR="005A1719" w:rsidRPr="00D86681" w:rsidRDefault="005A1719" w:rsidP="00427E0E">
      <w:pPr>
        <w:widowControl w:val="0"/>
        <w:spacing w:after="0" w:line="312" w:lineRule="auto"/>
        <w:ind w:firstLine="720"/>
        <w:jc w:val="both"/>
        <w:rPr>
          <w:rFonts w:asciiTheme="majorHAnsi" w:eastAsia="Calibri" w:hAnsiTheme="majorHAnsi" w:cstheme="majorHAnsi"/>
          <w:bCs/>
          <w:iCs/>
          <w:spacing w:val="-4"/>
          <w:sz w:val="26"/>
          <w:szCs w:val="26"/>
          <w:lang w:val="pl-PL"/>
        </w:rPr>
      </w:pPr>
      <w:r w:rsidRPr="00D86681">
        <w:rPr>
          <w:rFonts w:asciiTheme="majorHAnsi" w:eastAsia="Calibri" w:hAnsiTheme="majorHAnsi" w:cstheme="majorHAnsi"/>
          <w:bCs/>
          <w:iCs/>
          <w:spacing w:val="-4"/>
          <w:sz w:val="26"/>
          <w:szCs w:val="26"/>
          <w:lang w:val="pl-PL"/>
        </w:rPr>
        <w:t>+ Công nhân điều khiển máy khoan phải qua lớp đào tạo, khi làm việc được trang bị bảo hộ lao động.</w:t>
      </w:r>
    </w:p>
    <w:p w:rsidR="005A1719" w:rsidRPr="00D86681" w:rsidRDefault="005A1719" w:rsidP="00427E0E">
      <w:pPr>
        <w:widowControl w:val="0"/>
        <w:spacing w:after="0" w:line="312" w:lineRule="auto"/>
        <w:ind w:firstLine="720"/>
        <w:jc w:val="both"/>
        <w:rPr>
          <w:rFonts w:asciiTheme="majorHAnsi" w:eastAsia="Calibri" w:hAnsiTheme="majorHAnsi" w:cstheme="majorHAnsi"/>
          <w:bCs/>
          <w:iCs/>
          <w:spacing w:val="-4"/>
          <w:sz w:val="26"/>
          <w:szCs w:val="26"/>
          <w:lang w:val="pl-PL"/>
        </w:rPr>
      </w:pPr>
      <w:r w:rsidRPr="00D86681">
        <w:rPr>
          <w:rFonts w:asciiTheme="majorHAnsi" w:eastAsia="Calibri" w:hAnsiTheme="majorHAnsi" w:cstheme="majorHAnsi"/>
          <w:bCs/>
          <w:iCs/>
          <w:spacing w:val="-4"/>
          <w:sz w:val="26"/>
          <w:szCs w:val="26"/>
          <w:lang w:val="pl-PL"/>
        </w:rPr>
        <w:t xml:space="preserve">- Công tác nổ mìn: </w:t>
      </w:r>
    </w:p>
    <w:p w:rsidR="005A1719" w:rsidRPr="00D86681" w:rsidRDefault="005A1719" w:rsidP="00427E0E">
      <w:pPr>
        <w:tabs>
          <w:tab w:val="left" w:pos="720"/>
        </w:tabs>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Công nhân nạp nổ mìn có giấy phép chứng minh đã lớp đào tạo khoá học khoan nạp mìn.</w:t>
      </w:r>
    </w:p>
    <w:p w:rsidR="005A1719" w:rsidRPr="00D86681" w:rsidRDefault="005A1719" w:rsidP="00427E0E">
      <w:pPr>
        <w:tabs>
          <w:tab w:val="left" w:pos="720"/>
        </w:tabs>
        <w:spacing w:after="0" w:line="312" w:lineRule="auto"/>
        <w:ind w:firstLine="720"/>
        <w:jc w:val="both"/>
        <w:rPr>
          <w:rFonts w:asciiTheme="majorHAnsi" w:eastAsia="Times New Roman" w:hAnsiTheme="majorHAnsi" w:cstheme="majorHAnsi"/>
          <w:spacing w:val="-10"/>
          <w:sz w:val="26"/>
          <w:szCs w:val="26"/>
          <w:lang w:val="pl-PL"/>
        </w:rPr>
      </w:pPr>
      <w:r w:rsidRPr="00D86681">
        <w:rPr>
          <w:rFonts w:asciiTheme="majorHAnsi" w:eastAsia="Times New Roman" w:hAnsiTheme="majorHAnsi" w:cstheme="majorHAnsi"/>
          <w:spacing w:val="-10"/>
          <w:sz w:val="26"/>
          <w:szCs w:val="26"/>
          <w:lang w:val="pl-PL"/>
        </w:rPr>
        <w:t>+ Trước khi tiến hành nạp mìn sẽ kiểm tra lại các thông số so với hộ chiếu được duyệt.</w:t>
      </w:r>
    </w:p>
    <w:p w:rsidR="005A1719" w:rsidRPr="00D86681" w:rsidRDefault="005A1719" w:rsidP="00427E0E">
      <w:pPr>
        <w:tabs>
          <w:tab w:val="left" w:pos="720"/>
        </w:tabs>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Khi nạp thuốc không được sử dụng các thiết bị bằng kim loại và các chất có khả năng gây cháy nổ.</w:t>
      </w:r>
    </w:p>
    <w:p w:rsidR="005A1719" w:rsidRPr="00D86681" w:rsidRDefault="005A1719" w:rsidP="00427E0E">
      <w:pPr>
        <w:tabs>
          <w:tab w:val="left" w:pos="720"/>
        </w:tabs>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Không nổ mìn khi có sương mù hạn chế tầm quan sát trong phạm vi khoảng cách an toàn. Cấm nổ mìn khi có mưa bão, sấm chớp;</w:t>
      </w:r>
    </w:p>
    <w:p w:rsidR="005A1719" w:rsidRPr="00D86681" w:rsidRDefault="005A1719" w:rsidP="00427E0E">
      <w:pPr>
        <w:tabs>
          <w:tab w:val="left" w:pos="720"/>
        </w:tabs>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Khi tiến hành công tác nổ mìn, sẽ dùng tín hiệu báo lệnh bằng âm thanh và bằng ánh sáng để các đơn vị xung quanh được biết.</w:t>
      </w:r>
    </w:p>
    <w:p w:rsidR="00E14233" w:rsidRPr="00D86681" w:rsidRDefault="00E14233" w:rsidP="00427E0E">
      <w:pPr>
        <w:keepNext/>
        <w:spacing w:after="0" w:line="312" w:lineRule="auto"/>
        <w:ind w:firstLine="720"/>
        <w:jc w:val="both"/>
        <w:outlineLvl w:val="1"/>
        <w:rPr>
          <w:rFonts w:eastAsia="Calibri" w:cs="Times New Roman"/>
          <w:iCs/>
          <w:sz w:val="26"/>
          <w:szCs w:val="26"/>
          <w:lang w:val="nb-NO"/>
        </w:rPr>
      </w:pPr>
      <w:r w:rsidRPr="00D86681">
        <w:rPr>
          <w:rFonts w:eastAsia="Calibri" w:cs="Times New Roman"/>
          <w:sz w:val="26"/>
          <w:szCs w:val="26"/>
          <w:lang w:val="pt-BR"/>
        </w:rPr>
        <w:t xml:space="preserve">- Di chuyển người và máy móc tới khu vực an toàn trước khi nổ mìn. Theo tính toán tại Chương 1 </w:t>
      </w:r>
      <w:r w:rsidRPr="00D86681">
        <w:rPr>
          <w:rFonts w:eastAsia="Calibri" w:cs="Times New Roman"/>
          <w:iCs/>
          <w:sz w:val="26"/>
          <w:szCs w:val="26"/>
          <w:lang w:val="nb-NO"/>
        </w:rPr>
        <w:t>khoảng cách an toàn do đá văng đối với người &gt;</w:t>
      </w:r>
      <w:r w:rsidR="008B660B" w:rsidRPr="00D86681">
        <w:rPr>
          <w:rFonts w:eastAsia="Calibri" w:cs="Times New Roman"/>
          <w:iCs/>
          <w:sz w:val="26"/>
          <w:szCs w:val="26"/>
          <w:lang w:val="nb-NO"/>
        </w:rPr>
        <w:t>30</w:t>
      </w:r>
      <w:r w:rsidRPr="00D86681">
        <w:rPr>
          <w:rFonts w:eastAsia="Calibri" w:cs="Times New Roman"/>
          <w:iCs/>
          <w:sz w:val="26"/>
          <w:szCs w:val="26"/>
          <w:lang w:val="nb-NO"/>
        </w:rPr>
        <w:t>0m, đối với thiết bị và công trình &gt;</w:t>
      </w:r>
      <w:r w:rsidR="00C5378D" w:rsidRPr="00D86681">
        <w:rPr>
          <w:rFonts w:eastAsia="Calibri" w:cs="Times New Roman"/>
          <w:iCs/>
          <w:sz w:val="26"/>
          <w:szCs w:val="26"/>
          <w:lang w:val="nb-NO"/>
        </w:rPr>
        <w:t>153</w:t>
      </w:r>
      <w:r w:rsidRPr="00D86681">
        <w:rPr>
          <w:rFonts w:eastAsia="Calibri" w:cs="Times New Roman"/>
          <w:iCs/>
          <w:sz w:val="26"/>
          <w:szCs w:val="26"/>
          <w:lang w:val="nb-NO"/>
        </w:rPr>
        <w:t>m; khoảng cách an toàn về sóng đập không k</w:t>
      </w:r>
      <w:r w:rsidR="00C5378D" w:rsidRPr="00D86681">
        <w:rPr>
          <w:rFonts w:eastAsia="Calibri" w:cs="Times New Roman"/>
          <w:iCs/>
          <w:sz w:val="26"/>
          <w:szCs w:val="26"/>
          <w:lang w:val="nb-NO"/>
        </w:rPr>
        <w:t>hí là &gt;256</w:t>
      </w:r>
      <w:r w:rsidRPr="00D86681">
        <w:rPr>
          <w:rFonts w:eastAsia="Calibri" w:cs="Times New Roman"/>
          <w:iCs/>
          <w:sz w:val="26"/>
          <w:szCs w:val="26"/>
          <w:lang w:val="nb-NO"/>
        </w:rPr>
        <w:t>m; khoảng cách an toàn về chấn độ</w:t>
      </w:r>
      <w:r w:rsidR="00C5378D" w:rsidRPr="00D86681">
        <w:rPr>
          <w:rFonts w:eastAsia="Calibri" w:cs="Times New Roman"/>
          <w:iCs/>
          <w:sz w:val="26"/>
          <w:szCs w:val="26"/>
          <w:lang w:val="nb-NO"/>
        </w:rPr>
        <w:t>ng là &gt;240</w:t>
      </w:r>
      <w:r w:rsidRPr="00D86681">
        <w:rPr>
          <w:rFonts w:eastAsia="Calibri" w:cs="Times New Roman"/>
          <w:iCs/>
          <w:sz w:val="26"/>
          <w:szCs w:val="26"/>
          <w:lang w:val="nb-NO"/>
        </w:rPr>
        <w:t>m.</w:t>
      </w:r>
    </w:p>
    <w:p w:rsidR="005A1719" w:rsidRPr="00D86681" w:rsidRDefault="005A1719" w:rsidP="00427E0E">
      <w:pPr>
        <w:widowControl w:val="0"/>
        <w:spacing w:after="0" w:line="312" w:lineRule="auto"/>
        <w:ind w:firstLine="720"/>
        <w:jc w:val="both"/>
        <w:rPr>
          <w:rFonts w:asciiTheme="majorHAnsi" w:eastAsia="Calibri" w:hAnsiTheme="majorHAnsi" w:cstheme="majorHAnsi"/>
          <w:sz w:val="26"/>
          <w:szCs w:val="26"/>
          <w:lang w:val="nb-NO"/>
        </w:rPr>
      </w:pPr>
      <w:r w:rsidRPr="00D86681">
        <w:rPr>
          <w:rFonts w:asciiTheme="majorHAnsi" w:eastAsia="Calibri" w:hAnsiTheme="majorHAnsi" w:cstheme="majorHAnsi"/>
          <w:sz w:val="26"/>
          <w:szCs w:val="26"/>
        </w:rPr>
        <w:t>- Có biển báo, không cho người lạ vào khu vực phá đá nổ mìn, biển đặt</w:t>
      </w:r>
      <w:r w:rsidRPr="00D86681">
        <w:rPr>
          <w:rFonts w:asciiTheme="majorHAnsi" w:eastAsia="Calibri" w:hAnsiTheme="majorHAnsi" w:cstheme="majorHAnsi"/>
          <w:sz w:val="26"/>
          <w:szCs w:val="26"/>
          <w:lang w:val="nb-NO"/>
        </w:rPr>
        <w:t xml:space="preserve"> tại đầu tuyến đường ra vào mỏ và</w:t>
      </w:r>
      <w:r w:rsidRPr="00D86681">
        <w:rPr>
          <w:rFonts w:asciiTheme="majorHAnsi" w:eastAsia="Calibri" w:hAnsiTheme="majorHAnsi" w:cstheme="majorHAnsi"/>
          <w:sz w:val="26"/>
          <w:szCs w:val="26"/>
        </w:rPr>
        <w:t xml:space="preserve"> cách vị trí nổ mìn 100-200m.</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Đánh giá tính khả thi: các biện pháp đề xuất phù hợp, đơn giản, dễ thực hiện.</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Không gian áp dụng: khu vực mỏ sau nâng công suất.</w:t>
      </w:r>
    </w:p>
    <w:p w:rsidR="005A1719" w:rsidRPr="00D86681" w:rsidRDefault="005A1719" w:rsidP="00427E0E">
      <w:pPr>
        <w:spacing w:after="0" w:line="312" w:lineRule="auto"/>
        <w:ind w:firstLine="720"/>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 xml:space="preserve">Thời gian áp dụng: trong quá trình khai thác mỏ sau </w:t>
      </w:r>
      <w:r w:rsidR="0022658D">
        <w:rPr>
          <w:rFonts w:asciiTheme="majorHAnsi" w:eastAsia="Arial" w:hAnsiTheme="majorHAnsi" w:cstheme="majorHAnsi"/>
          <w:iCs/>
          <w:sz w:val="26"/>
          <w:szCs w:val="26"/>
          <w:lang w:val="pl-PL"/>
        </w:rPr>
        <w:t>khi điều chỉnh, mở rộng</w:t>
      </w:r>
      <w:r w:rsidRPr="00D86681">
        <w:rPr>
          <w:rFonts w:asciiTheme="majorHAnsi" w:eastAsia="Arial" w:hAnsiTheme="majorHAnsi" w:cstheme="majorHAnsi"/>
          <w:iCs/>
          <w:sz w:val="26"/>
          <w:szCs w:val="26"/>
          <w:lang w:val="pl-PL"/>
        </w:rPr>
        <w:t>.</w:t>
      </w:r>
    </w:p>
    <w:p w:rsidR="005A1719" w:rsidRPr="00D86681" w:rsidRDefault="005A1719" w:rsidP="00427E0E">
      <w:pPr>
        <w:spacing w:after="0" w:line="312" w:lineRule="auto"/>
        <w:jc w:val="both"/>
        <w:rPr>
          <w:rFonts w:asciiTheme="majorHAnsi" w:eastAsia="Times New Roman" w:hAnsiTheme="majorHAnsi" w:cstheme="majorHAnsi"/>
          <w:b/>
          <w:i/>
          <w:sz w:val="26"/>
          <w:szCs w:val="26"/>
          <w:lang w:val="pl-PL"/>
        </w:rPr>
      </w:pPr>
      <w:r w:rsidRPr="00D86681">
        <w:rPr>
          <w:rFonts w:asciiTheme="majorHAnsi" w:eastAsia="Times New Roman" w:hAnsiTheme="majorHAnsi" w:cstheme="majorHAnsi"/>
          <w:b/>
          <w:i/>
          <w:sz w:val="26"/>
          <w:szCs w:val="26"/>
          <w:lang w:val="pl-PL"/>
        </w:rPr>
        <w:t>(2). Biện pháp giảm thiểu tác động của tiếng ồn, độ rung</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Để giảm thiểu tác động của tiếng ồn, độ rung trong giai đoạn khai thác, mỏ sau nâng công suất sẽ tiếp tục thực hiện các biện pháp giảm thiểu đã và đang được mỏ hiện hữu triển khai. Cụ thể gồm:</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Trang bị nút tai, mũ chụp cho toàn bộ công nhân tham gia khai thác mỏ.</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Làm việc đúng thời gian quy định</w:t>
      </w:r>
      <w:r w:rsidR="008B660B" w:rsidRPr="00D86681">
        <w:rPr>
          <w:rFonts w:asciiTheme="majorHAnsi" w:eastAsia="Times New Roman" w:hAnsiTheme="majorHAnsi" w:cstheme="majorHAnsi"/>
          <w:sz w:val="26"/>
          <w:szCs w:val="26"/>
          <w:lang w:val="pl-PL"/>
        </w:rPr>
        <w:t xml:space="preserve"> </w:t>
      </w:r>
      <w:r w:rsidRPr="00D86681">
        <w:rPr>
          <w:rFonts w:asciiTheme="majorHAnsi" w:eastAsia="Times New Roman" w:hAnsiTheme="majorHAnsi" w:cstheme="majorHAnsi"/>
          <w:sz w:val="26"/>
          <w:szCs w:val="26"/>
          <w:lang w:val="pl-PL"/>
        </w:rPr>
        <w:t>1 ngày/2 ca luân</w:t>
      </w:r>
      <w:r w:rsidR="0088646D" w:rsidRPr="00D86681">
        <w:rPr>
          <w:rFonts w:asciiTheme="majorHAnsi" w:eastAsia="Times New Roman" w:hAnsiTheme="majorHAnsi" w:cstheme="majorHAnsi"/>
          <w:sz w:val="26"/>
          <w:szCs w:val="26"/>
          <w:lang w:val="pl-PL"/>
        </w:rPr>
        <w:t xml:space="preserve"> phiên và 1 ca/7</w:t>
      </w:r>
      <w:r w:rsidRPr="00D86681">
        <w:rPr>
          <w:rFonts w:asciiTheme="majorHAnsi" w:eastAsia="Times New Roman" w:hAnsiTheme="majorHAnsi" w:cstheme="majorHAnsi"/>
          <w:sz w:val="26"/>
          <w:szCs w:val="26"/>
          <w:lang w:val="pl-PL"/>
        </w:rPr>
        <w:t>h.</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Sử dụng máy móc, thiết bị hiện đại, còn niên hạn sử dụng</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spacing w:val="-3"/>
          <w:sz w:val="26"/>
          <w:szCs w:val="26"/>
          <w:lang w:val="nb-NO"/>
        </w:rPr>
      </w:pPr>
      <w:r w:rsidRPr="00D86681">
        <w:rPr>
          <w:rFonts w:asciiTheme="majorHAnsi" w:eastAsia="Times New Roman" w:hAnsiTheme="majorHAnsi" w:cstheme="majorHAnsi"/>
          <w:spacing w:val="-3"/>
          <w:sz w:val="26"/>
          <w:szCs w:val="26"/>
          <w:lang w:val="nb-NO"/>
        </w:rPr>
        <w:t>- Hạn chế sử dụng cùng một lúc trên công trường nhiều máy móc, thiết bị thi công gây độ ồn lớn để tránh tác động cộng hưởng tiếng ồn, rung.</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sz w:val="26"/>
          <w:szCs w:val="26"/>
          <w:lang w:val="nb-NO"/>
        </w:rPr>
      </w:pPr>
      <w:r w:rsidRPr="00D86681">
        <w:rPr>
          <w:rFonts w:asciiTheme="majorHAnsi" w:eastAsia="Times New Roman" w:hAnsiTheme="majorHAnsi" w:cstheme="majorHAnsi"/>
          <w:sz w:val="26"/>
          <w:szCs w:val="26"/>
          <w:lang w:val="nb-NO"/>
        </w:rPr>
        <w:t xml:space="preserve">- Định kỳ bảo dưỡng, bảo trì, tra dầu bôi trơn, siết chặt ốc vít hoặc thay thế các chi tiết hư hỏng của các trang thiết bị khai thác mỏ tại nhà xưởng sửa chữa máy móc và thiết bị của </w:t>
      </w:r>
      <w:r w:rsidR="0088646D" w:rsidRPr="00D86681">
        <w:rPr>
          <w:rFonts w:asciiTheme="majorHAnsi" w:eastAsia="Times New Roman" w:hAnsiTheme="majorHAnsi" w:cstheme="majorHAnsi"/>
          <w:sz w:val="26"/>
          <w:szCs w:val="26"/>
          <w:lang w:val="nb-NO"/>
        </w:rPr>
        <w:t xml:space="preserve">dự án </w:t>
      </w:r>
      <w:r w:rsidRPr="00D86681">
        <w:rPr>
          <w:rFonts w:asciiTheme="majorHAnsi" w:eastAsia="Times New Roman" w:hAnsiTheme="majorHAnsi" w:cstheme="majorHAnsi"/>
          <w:sz w:val="26"/>
          <w:szCs w:val="26"/>
          <w:lang w:val="nb-NO"/>
        </w:rPr>
        <w:t>với tần suất 1 tháng/lần.</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nb-NO"/>
        </w:rPr>
      </w:pPr>
      <w:r w:rsidRPr="00D86681">
        <w:rPr>
          <w:rFonts w:asciiTheme="majorHAnsi" w:eastAsia="Times New Roman" w:hAnsiTheme="majorHAnsi" w:cstheme="majorHAnsi"/>
          <w:sz w:val="26"/>
          <w:szCs w:val="26"/>
          <w:lang w:val="nb-NO"/>
        </w:rPr>
        <w:lastRenderedPageBreak/>
        <w:t>- Bố trí lao động thích hợp, hạn chế tối đa số lượng công nhân có mặt tại khu vực phát sinh tiếng ồn cao.</w:t>
      </w:r>
    </w:p>
    <w:p w:rsidR="005A1719" w:rsidRPr="0010392D" w:rsidRDefault="005A1719" w:rsidP="00427E0E">
      <w:pPr>
        <w:widowControl w:val="0"/>
        <w:spacing w:after="0" w:line="312" w:lineRule="auto"/>
        <w:ind w:firstLine="720"/>
        <w:jc w:val="both"/>
        <w:rPr>
          <w:rFonts w:asciiTheme="majorHAnsi" w:eastAsia="Times New Roman" w:hAnsiTheme="majorHAnsi" w:cstheme="majorHAnsi"/>
          <w:spacing w:val="-4"/>
          <w:sz w:val="26"/>
          <w:szCs w:val="26"/>
          <w:lang w:val="nl-NL"/>
        </w:rPr>
      </w:pPr>
      <w:r w:rsidRPr="0010392D">
        <w:rPr>
          <w:rFonts w:asciiTheme="majorHAnsi" w:eastAsia="Times New Roman" w:hAnsiTheme="majorHAnsi" w:cstheme="majorHAnsi"/>
          <w:spacing w:val="-4"/>
          <w:sz w:val="26"/>
          <w:szCs w:val="26"/>
          <w:lang w:val="nl-NL"/>
        </w:rPr>
        <w:t xml:space="preserve">- Quá trình đổ đá vôi, </w:t>
      </w:r>
      <w:r w:rsidR="0010392D" w:rsidRPr="0010392D">
        <w:rPr>
          <w:rFonts w:asciiTheme="majorHAnsi" w:eastAsia="Times New Roman" w:hAnsiTheme="majorHAnsi" w:cstheme="majorHAnsi"/>
          <w:spacing w:val="-4"/>
          <w:sz w:val="26"/>
          <w:szCs w:val="26"/>
          <w:lang w:val="nl-NL"/>
        </w:rPr>
        <w:t>đất san nền</w:t>
      </w:r>
      <w:r w:rsidRPr="0010392D">
        <w:rPr>
          <w:rFonts w:asciiTheme="majorHAnsi" w:eastAsia="Times New Roman" w:hAnsiTheme="majorHAnsi" w:cstheme="majorHAnsi"/>
          <w:spacing w:val="-4"/>
          <w:sz w:val="26"/>
          <w:szCs w:val="26"/>
          <w:lang w:val="nl-NL"/>
        </w:rPr>
        <w:t xml:space="preserve"> từ máy xúc xuống phương tiện vận chuyển được thực hiện ở khoảng cách gần để tránh ồn do sự va đập giữa đá vôi</w:t>
      </w:r>
      <w:r w:rsidR="0010392D" w:rsidRPr="0010392D">
        <w:rPr>
          <w:rFonts w:asciiTheme="majorHAnsi" w:eastAsia="Times New Roman" w:hAnsiTheme="majorHAnsi" w:cstheme="majorHAnsi"/>
          <w:spacing w:val="-4"/>
          <w:sz w:val="26"/>
          <w:szCs w:val="26"/>
          <w:lang w:val="nl-NL"/>
        </w:rPr>
        <w:t xml:space="preserve"> </w:t>
      </w:r>
      <w:r w:rsidRPr="0010392D">
        <w:rPr>
          <w:rFonts w:asciiTheme="majorHAnsi" w:eastAsia="Times New Roman" w:hAnsiTheme="majorHAnsi" w:cstheme="majorHAnsi"/>
          <w:spacing w:val="-4"/>
          <w:sz w:val="26"/>
          <w:szCs w:val="26"/>
          <w:lang w:val="nl-NL"/>
        </w:rPr>
        <w:t>và sàn phương tiện.</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sz w:val="26"/>
          <w:szCs w:val="26"/>
          <w:lang w:val="nl-NL"/>
        </w:rPr>
      </w:pPr>
      <w:r w:rsidRPr="00D86681">
        <w:rPr>
          <w:rFonts w:asciiTheme="majorHAnsi" w:eastAsia="Times New Roman" w:hAnsiTheme="majorHAnsi" w:cstheme="majorHAnsi"/>
          <w:sz w:val="26"/>
          <w:szCs w:val="26"/>
          <w:lang w:val="nl-NL"/>
        </w:rPr>
        <w:t>- Các phương tiện vận chuyển không chở quá khối lượng cho phép; chạy đúng tốc độ quy định.</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nl-NL"/>
        </w:rPr>
      </w:pPr>
      <w:r w:rsidRPr="00D86681">
        <w:rPr>
          <w:rFonts w:asciiTheme="majorHAnsi" w:eastAsia="Times New Roman" w:hAnsiTheme="majorHAnsi" w:cstheme="majorHAnsi"/>
          <w:sz w:val="26"/>
          <w:szCs w:val="26"/>
          <w:lang w:val="nl-NL"/>
        </w:rPr>
        <w:t>- Tiến hành gia cố, sửa chữa tại vị trí các tuyến đường vận chuyển bị hư hỏng, tạo điều kiện cho các xe vận chuyển hoạt động tốt nhất, giảm được ồn rung do xóc.</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Đánh giá tính khả thi: các biện pháp đề xuất phù hợp, đơn giản, dễ thực hiện.</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Không gian áp dụng: khu vực mỏ sau nâng công suất</w:t>
      </w:r>
    </w:p>
    <w:p w:rsidR="005A1719" w:rsidRPr="00D86681" w:rsidRDefault="005A1719" w:rsidP="00427E0E">
      <w:pPr>
        <w:spacing w:after="0" w:line="312" w:lineRule="auto"/>
        <w:ind w:firstLine="720"/>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 xml:space="preserve">Thời gian áp dụng: trong quá trình khai thác mỏ sau </w:t>
      </w:r>
      <w:r w:rsidR="0010392D">
        <w:rPr>
          <w:rFonts w:asciiTheme="majorHAnsi" w:eastAsia="Arial" w:hAnsiTheme="majorHAnsi" w:cstheme="majorHAnsi"/>
          <w:iCs/>
          <w:sz w:val="26"/>
          <w:szCs w:val="26"/>
          <w:lang w:val="pl-PL"/>
        </w:rPr>
        <w:t>khi điều chỉnh, mở rộng.</w:t>
      </w:r>
    </w:p>
    <w:p w:rsidR="005A1719" w:rsidRPr="00D86681" w:rsidRDefault="005A1719" w:rsidP="00427E0E">
      <w:pPr>
        <w:spacing w:after="0" w:line="312" w:lineRule="auto"/>
        <w:jc w:val="both"/>
        <w:rPr>
          <w:rFonts w:asciiTheme="majorHAnsi" w:eastAsia="Times New Roman" w:hAnsiTheme="majorHAnsi" w:cstheme="majorHAnsi"/>
          <w:b/>
          <w:i/>
          <w:sz w:val="26"/>
          <w:szCs w:val="26"/>
          <w:lang w:val="pl-PL"/>
        </w:rPr>
      </w:pPr>
      <w:r w:rsidRPr="00D86681">
        <w:rPr>
          <w:rFonts w:asciiTheme="majorHAnsi" w:eastAsia="Times New Roman" w:hAnsiTheme="majorHAnsi" w:cstheme="majorHAnsi"/>
          <w:b/>
          <w:i/>
          <w:sz w:val="26"/>
          <w:szCs w:val="26"/>
          <w:lang w:val="pl-PL"/>
        </w:rPr>
        <w:t>(3). Biện pháp giảm thiểu tác động tới địa hình, địa mạo, cảnh quan</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Tiếp tục triển khai các biện pháp đã và đang được thực hiện tại mỏ hiện hữu khi Dự án nâng công suất đi vào hoạt động. Cụ thể:</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xml:space="preserve">- Khoanh vùng, cắm mốc giới khu mỏ theo đúng văn bản pháp lý giao đất và giấy phép khai thác để thuận tiện </w:t>
      </w:r>
      <w:r w:rsidRPr="00D86681">
        <w:rPr>
          <w:rFonts w:asciiTheme="majorHAnsi" w:eastAsia="Times New Roman" w:hAnsiTheme="majorHAnsi" w:cstheme="majorHAnsi"/>
          <w:sz w:val="26"/>
          <w:szCs w:val="26"/>
        </w:rPr>
        <w:t xml:space="preserve">trong quản lý và có về trách nhiệm về pháp lý cũng như các vấn đề về môi trường và hoàn thổ sau khi </w:t>
      </w:r>
      <w:r w:rsidRPr="00D86681">
        <w:rPr>
          <w:rFonts w:asciiTheme="majorHAnsi" w:eastAsia="Times New Roman" w:hAnsiTheme="majorHAnsi" w:cstheme="majorHAnsi"/>
          <w:sz w:val="26"/>
          <w:szCs w:val="26"/>
          <w:lang w:val="pl-PL"/>
        </w:rPr>
        <w:t>D</w:t>
      </w:r>
      <w:r w:rsidRPr="00D86681">
        <w:rPr>
          <w:rFonts w:asciiTheme="majorHAnsi" w:eastAsia="Times New Roman" w:hAnsiTheme="majorHAnsi" w:cstheme="majorHAnsi"/>
          <w:sz w:val="26"/>
          <w:szCs w:val="26"/>
        </w:rPr>
        <w:t>ự án đi vào hoạt động</w:t>
      </w:r>
      <w:r w:rsidRPr="00D86681">
        <w:rPr>
          <w:rFonts w:asciiTheme="majorHAnsi" w:eastAsia="Times New Roman" w:hAnsiTheme="majorHAnsi" w:cstheme="majorHAnsi"/>
          <w:sz w:val="26"/>
          <w:szCs w:val="26"/>
          <w:lang w:val="pl-PL"/>
        </w:rPr>
        <w:t>.</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Thực hiện khai thác đến đâu phát quang đến đấy, chỉ tiến hành phát quang trên diện tích khai trường sẽ khai thác.</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Thực hiện khai thác theo đúng trình tự khai thác, công nghệ và phương pháp khai thác đã được phê duyệt, đảm bảo độ cao, độ rộng, góc nghiêng tầng kết thúc khai thác theo thiết kế.</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Kiểm soát chặt chẽ việc thải bỏ các loại chất thải phát sinh trong giai đoạn khai thác bao gồm bụi, khí thải, nước thải, chất thải rắn thông thường và CTNH.</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Bố trí hệ thống thu gom, xử lý nước mưa để hạn chế hiện tượng xói mòn, rửa trôi đồng thời giảm thiểu lan tràn ô nhiễm trên diện rộng.</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Ký quỹ và thực hiện chương trình cải tạo, phục hồi môi trường sau khi kết thúc khai thác theo đúng quy định của Nhà nước để đưa khu mỏ trở lại gần nhất với hiện trạng ban đầu.</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Đánh giá tính khả thi: các biện pháp đề xuất phù hợp, đơn giản, dễ thực hiện.</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Không gian áp dụng: khu vực mỏ sau nâng công suất.</w:t>
      </w:r>
    </w:p>
    <w:p w:rsidR="005A1719" w:rsidRPr="00D86681" w:rsidRDefault="0010392D" w:rsidP="0010392D">
      <w:pPr>
        <w:spacing w:after="0" w:line="312" w:lineRule="auto"/>
        <w:ind w:firstLine="720"/>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 xml:space="preserve">Thời gian áp dụng: trong quá trình khai thác mỏ sau </w:t>
      </w:r>
      <w:r>
        <w:rPr>
          <w:rFonts w:asciiTheme="majorHAnsi" w:eastAsia="Arial" w:hAnsiTheme="majorHAnsi" w:cstheme="majorHAnsi"/>
          <w:iCs/>
          <w:sz w:val="26"/>
          <w:szCs w:val="26"/>
          <w:lang w:val="pl-PL"/>
        </w:rPr>
        <w:t>khi điều chỉnh, mở rộng.</w:t>
      </w:r>
    </w:p>
    <w:p w:rsidR="005A1719" w:rsidRPr="00D86681" w:rsidRDefault="005A1719" w:rsidP="00427E0E">
      <w:pPr>
        <w:spacing w:after="0" w:line="312" w:lineRule="auto"/>
        <w:jc w:val="both"/>
        <w:rPr>
          <w:rFonts w:asciiTheme="majorHAnsi" w:eastAsia="Times New Roman" w:hAnsiTheme="majorHAnsi" w:cstheme="majorHAnsi"/>
          <w:b/>
          <w:i/>
          <w:sz w:val="26"/>
          <w:szCs w:val="26"/>
          <w:lang w:val="pl-PL"/>
        </w:rPr>
      </w:pPr>
      <w:r w:rsidRPr="00D86681">
        <w:rPr>
          <w:rFonts w:asciiTheme="majorHAnsi" w:eastAsia="Times New Roman" w:hAnsiTheme="majorHAnsi" w:cstheme="majorHAnsi"/>
          <w:b/>
          <w:i/>
          <w:sz w:val="26"/>
          <w:szCs w:val="26"/>
          <w:lang w:val="pl-PL"/>
        </w:rPr>
        <w:t>(4). Biện pháp giảm thiểu tác động tới kinh tế - xã hội khu vực</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Giai đoạn khai thác mỏ sau nâng công suất sẽ tiếp tục thực hiện các biện pháp giảm thiểu đã và đang được mỏ hiện hữu triển khai, cụ thể gồm:</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Tiếp tục tuyển dụng công nhân là người địa phương làm việc tại mỏ, tạo công ăn việc làm và thu nhập ổn định.</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lastRenderedPageBreak/>
        <w:t>- Tăng cường công tác quản lý và đảm bảo an ninh xã hội tại khu mỏ</w:t>
      </w:r>
      <w:r w:rsidR="00247B51" w:rsidRPr="00D86681">
        <w:rPr>
          <w:rFonts w:asciiTheme="majorHAnsi" w:eastAsia="Times New Roman" w:hAnsiTheme="majorHAnsi" w:cstheme="majorHAnsi"/>
          <w:sz w:val="26"/>
          <w:szCs w:val="26"/>
          <w:lang w:val="pl-PL"/>
        </w:rPr>
        <w:t>.</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Thực hiện đúng nghĩa vụ về thuế và các phúc lợi xã hội đối với địa phương.</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Khai báo tạm trú, tạm vắng cho công nhân là người từ nơi khác đến với chính quyền địa phương để cùng phối hợp quản lý.</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Bổ sung các biển báo tại khu vực khai thác để tránh người dân địa phương ra vào khu mỏ nhằm hạn chế xảy ra tai nạn, ảnh hưởng đến sức khỏe và tính mạng.</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Bố trí lịch khai thác và vận chuyển hợp lý để điều phối số lượng xe ra vào khu mỏ cũng như tham gia di chuyển trên các tuyến đường tại địa phương; đồng thời kiểm soát trọng tải các xe vận chuyển để giảm thiểu va cham, tai nạn giao thông trên các tuyến đường.</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Thu gom, xử lý các loại chất thải phát sinh trong giai đoạn khai thác theo đúng quy định của địa phương để hạn chế tác động tiêu cực tới môi trường không khí, nước mặt, nước ngầm, đất, từ đó giảm thiểu tác động tới sức khỏe người dân địa phương sinh sống lân cận khu mỏ.</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Tuyên truyền, phổ biến, hướng dẫn và giám sát CBCNV tham gia khai thác mỏ về an toàn lao động, bảo vệ môi trường và phòng tránh, ứng phó rủi ro sự cố.</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Đánh giá tính khả thi: các biện pháp đề xuất phù hợp, đơn giản, dễ thực hiện.</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Không gian áp dụng: khu vực mỏ sau nâng công suất.</w:t>
      </w:r>
    </w:p>
    <w:p w:rsidR="006A6FD4" w:rsidRPr="00D86681" w:rsidRDefault="006A6FD4" w:rsidP="006A6FD4">
      <w:pPr>
        <w:spacing w:after="0" w:line="312" w:lineRule="auto"/>
        <w:ind w:firstLine="720"/>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 xml:space="preserve">Thời gian áp dụng: trong quá trình khai thác mỏ sau </w:t>
      </w:r>
      <w:r>
        <w:rPr>
          <w:rFonts w:asciiTheme="majorHAnsi" w:eastAsia="Arial" w:hAnsiTheme="majorHAnsi" w:cstheme="majorHAnsi"/>
          <w:iCs/>
          <w:sz w:val="26"/>
          <w:szCs w:val="26"/>
          <w:lang w:val="pl-PL"/>
        </w:rPr>
        <w:t>khi điều chỉnh, mở rộng.</w:t>
      </w:r>
    </w:p>
    <w:p w:rsidR="005A1719" w:rsidRPr="00D86681" w:rsidRDefault="005A1719" w:rsidP="00427E0E">
      <w:pPr>
        <w:spacing w:after="0" w:line="312" w:lineRule="auto"/>
        <w:jc w:val="both"/>
        <w:rPr>
          <w:rFonts w:asciiTheme="majorHAnsi" w:eastAsia="Times New Roman" w:hAnsiTheme="majorHAnsi" w:cstheme="majorHAnsi"/>
          <w:b/>
          <w:i/>
          <w:sz w:val="26"/>
          <w:szCs w:val="26"/>
          <w:lang w:val="pl-PL"/>
        </w:rPr>
      </w:pPr>
      <w:r w:rsidRPr="00D86681">
        <w:rPr>
          <w:rFonts w:asciiTheme="majorHAnsi" w:eastAsia="Times New Roman" w:hAnsiTheme="majorHAnsi" w:cstheme="majorHAnsi"/>
          <w:b/>
          <w:i/>
          <w:sz w:val="26"/>
          <w:szCs w:val="26"/>
          <w:lang w:val="pl-PL"/>
        </w:rPr>
        <w:t>(5). Biện pháp giảm thiểu tác động đến hoạt động giao thông</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Giai đoạn khai thác mỏ sau nâng công suất sẽ tiếp tục thực hiện các biện pháp giảm thiểu đã và đang được mỏ hiện hữu triển khai, cụ thể gồm:</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Các xe vận chuyển đá vôi nguyên liệu và đá dolomit được sử dụng trong giai đoạn khai thác còn niên hạn sử dụng và chở đúng trọng tải cho phép.</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Bố trí công nhân thực hiện quét dọn tuyến đường vận chuyển trong trường hợp vận chuyển làm rơi vãi đất đá để hạn chế trơn trượt.</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Bố trí 01 cán bộ điều hành xe ra vào khu mỏ tại mỗi ca làm việc.</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Định kỳ hàng năm cải tạo tuyến đường vận chuyển trong và ngoài mỏ.</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Tuyên truyền, hướng dẫn cho CBCNV làm việc tại mỏ về Luật An toàn giao thông.</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xml:space="preserve">- Thường xuyên kiểm tra, bảo dưỡng các xe vận chuyển tại </w:t>
      </w:r>
      <w:r w:rsidR="0088646D" w:rsidRPr="00D86681">
        <w:rPr>
          <w:rFonts w:asciiTheme="majorHAnsi" w:eastAsia="Times New Roman" w:hAnsiTheme="majorHAnsi" w:cstheme="majorHAnsi"/>
          <w:sz w:val="26"/>
          <w:szCs w:val="26"/>
          <w:lang w:val="pl-PL"/>
        </w:rPr>
        <w:t>dự án</w:t>
      </w:r>
      <w:r w:rsidR="008B660B" w:rsidRPr="00D86681">
        <w:rPr>
          <w:rFonts w:asciiTheme="majorHAnsi" w:eastAsia="Times New Roman" w:hAnsiTheme="majorHAnsi" w:cstheme="majorHAnsi"/>
          <w:sz w:val="26"/>
          <w:szCs w:val="26"/>
          <w:lang w:val="pl-PL"/>
        </w:rPr>
        <w:t>.</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Đánh giá tính khả thi: các biện pháp đề xuất phù hợp, đơn giản, dễ thực hiện.</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Không gian áp dụng: khu vực mỏ sau nâng công suất.</w:t>
      </w:r>
    </w:p>
    <w:p w:rsidR="005A1719" w:rsidRPr="00D86681" w:rsidRDefault="005A1719" w:rsidP="00427E0E">
      <w:pPr>
        <w:spacing w:after="0" w:line="312" w:lineRule="auto"/>
        <w:ind w:firstLine="720"/>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Thời gian áp dụng: trong quá trình khai thác mỏ sau nâng công suấ</w:t>
      </w:r>
      <w:r w:rsidR="0088646D" w:rsidRPr="00D86681">
        <w:rPr>
          <w:rFonts w:asciiTheme="majorHAnsi" w:eastAsia="Arial" w:hAnsiTheme="majorHAnsi" w:cstheme="majorHAnsi"/>
          <w:iCs/>
          <w:sz w:val="26"/>
          <w:szCs w:val="26"/>
          <w:lang w:val="pl-PL"/>
        </w:rPr>
        <w:t>t (14</w:t>
      </w:r>
      <w:r w:rsidRPr="00D86681">
        <w:rPr>
          <w:rFonts w:asciiTheme="majorHAnsi" w:eastAsia="Arial" w:hAnsiTheme="majorHAnsi" w:cstheme="majorHAnsi"/>
          <w:iCs/>
          <w:sz w:val="26"/>
          <w:szCs w:val="26"/>
          <w:lang w:val="pl-PL"/>
        </w:rPr>
        <w:t xml:space="preserve"> năm</w:t>
      </w:r>
      <w:r w:rsidR="0088646D" w:rsidRPr="00D86681">
        <w:rPr>
          <w:rFonts w:asciiTheme="majorHAnsi" w:eastAsia="Arial" w:hAnsiTheme="majorHAnsi" w:cstheme="majorHAnsi"/>
          <w:iCs/>
          <w:sz w:val="26"/>
          <w:szCs w:val="26"/>
          <w:lang w:val="pl-PL"/>
        </w:rPr>
        <w:t xml:space="preserve"> 9 tháng</w:t>
      </w:r>
      <w:r w:rsidRPr="00D86681">
        <w:rPr>
          <w:rFonts w:asciiTheme="majorHAnsi" w:eastAsia="Arial" w:hAnsiTheme="majorHAnsi" w:cstheme="majorHAnsi"/>
          <w:iCs/>
          <w:sz w:val="26"/>
          <w:szCs w:val="26"/>
          <w:lang w:val="pl-PL"/>
        </w:rPr>
        <w:t>).</w:t>
      </w:r>
    </w:p>
    <w:p w:rsidR="00E14233" w:rsidRPr="00D86681" w:rsidRDefault="00E14233" w:rsidP="00427E0E">
      <w:pPr>
        <w:spacing w:after="0" w:line="312" w:lineRule="auto"/>
        <w:jc w:val="both"/>
        <w:rPr>
          <w:rFonts w:eastAsia="Times New Roman" w:cs="Times New Roman"/>
          <w:b/>
          <w:i/>
          <w:sz w:val="26"/>
          <w:szCs w:val="26"/>
          <w:lang w:val="pl-PL"/>
        </w:rPr>
      </w:pPr>
      <w:r w:rsidRPr="00D86681">
        <w:rPr>
          <w:rFonts w:eastAsia="Times New Roman" w:cs="Times New Roman"/>
          <w:b/>
          <w:i/>
          <w:sz w:val="26"/>
          <w:szCs w:val="26"/>
          <w:lang w:val="pl-PL"/>
        </w:rPr>
        <w:t>(6). Biện pháp giảm thiểu tác động tới hệ sinh thái và đa dạng sinh học khu vực</w:t>
      </w:r>
    </w:p>
    <w:p w:rsidR="00E14233" w:rsidRPr="00D86681" w:rsidRDefault="00E14233" w:rsidP="00427E0E">
      <w:pPr>
        <w:spacing w:after="0" w:line="312" w:lineRule="auto"/>
        <w:ind w:firstLine="720"/>
        <w:jc w:val="both"/>
        <w:rPr>
          <w:rFonts w:eastAsia="Arial" w:cs="Times New Roman"/>
          <w:iCs/>
          <w:sz w:val="26"/>
          <w:szCs w:val="26"/>
          <w:lang w:val="pl-PL"/>
        </w:rPr>
      </w:pPr>
      <w:r w:rsidRPr="00D86681">
        <w:rPr>
          <w:rFonts w:eastAsia="Arial" w:cs="Times New Roman"/>
          <w:iCs/>
          <w:sz w:val="26"/>
          <w:szCs w:val="26"/>
          <w:lang w:val="pl-PL"/>
        </w:rPr>
        <w:lastRenderedPageBreak/>
        <w:t>- Chỉ tiến hành phát quang trên phần diện tích còn lại của mỏ theo ranh giới đã được cấp phép khai thác.</w:t>
      </w:r>
    </w:p>
    <w:p w:rsidR="00E14233" w:rsidRPr="00D86681" w:rsidRDefault="00E14233" w:rsidP="00427E0E">
      <w:pPr>
        <w:spacing w:after="0" w:line="312" w:lineRule="auto"/>
        <w:ind w:firstLine="720"/>
        <w:jc w:val="both"/>
        <w:rPr>
          <w:rFonts w:eastAsia="Arial" w:cs="Times New Roman"/>
          <w:iCs/>
          <w:sz w:val="26"/>
          <w:szCs w:val="26"/>
          <w:lang w:val="pl-PL"/>
        </w:rPr>
      </w:pPr>
      <w:r w:rsidRPr="00D86681">
        <w:rPr>
          <w:rFonts w:eastAsia="Arial" w:cs="Times New Roman"/>
          <w:iCs/>
          <w:sz w:val="26"/>
          <w:szCs w:val="26"/>
          <w:lang w:val="pl-PL"/>
        </w:rPr>
        <w:t>- Tuyên truyền, phổ biến kiến thức về bảo tồn đa dạng sinh học cho công nhân làm việc tại mỏ</w:t>
      </w:r>
      <w:r w:rsidR="002F4DD8" w:rsidRPr="00D86681">
        <w:rPr>
          <w:rFonts w:eastAsia="Arial" w:cs="Times New Roman"/>
          <w:iCs/>
          <w:sz w:val="26"/>
          <w:szCs w:val="26"/>
          <w:lang w:val="pl-PL"/>
        </w:rPr>
        <w:t>.</w:t>
      </w:r>
    </w:p>
    <w:p w:rsidR="00E14233" w:rsidRPr="00D86681" w:rsidRDefault="00E14233" w:rsidP="00427E0E">
      <w:pPr>
        <w:spacing w:after="0" w:line="312" w:lineRule="auto"/>
        <w:ind w:firstLine="720"/>
        <w:jc w:val="both"/>
        <w:rPr>
          <w:rFonts w:eastAsia="Arial" w:cs="Times New Roman"/>
          <w:iCs/>
          <w:sz w:val="26"/>
          <w:szCs w:val="26"/>
          <w:lang w:val="pl-PL"/>
        </w:rPr>
      </w:pPr>
      <w:r w:rsidRPr="00D86681">
        <w:rPr>
          <w:rFonts w:eastAsia="Arial" w:cs="Times New Roman"/>
          <w:iCs/>
          <w:sz w:val="26"/>
          <w:szCs w:val="26"/>
          <w:lang w:val="pl-PL"/>
        </w:rPr>
        <w:t>- Nghiêm cấm công nhân làm việc tại mỏ thực hiện chặt phá rừng tại các khu vực lân cận Dự án. Trong trường hợp phát hiện được, có hình thức xử lý nghiêm để cánh cáo, răn đe đối với công nhân vi phạm.</w:t>
      </w:r>
    </w:p>
    <w:p w:rsidR="00E14233" w:rsidRPr="00D86681" w:rsidRDefault="00E14233" w:rsidP="00427E0E">
      <w:pPr>
        <w:widowControl w:val="0"/>
        <w:spacing w:after="0" w:line="312" w:lineRule="auto"/>
        <w:ind w:firstLine="720"/>
        <w:jc w:val="both"/>
        <w:rPr>
          <w:rFonts w:eastAsia="Arial" w:cs="Times New Roman"/>
          <w:iCs/>
          <w:spacing w:val="-2"/>
          <w:sz w:val="26"/>
          <w:szCs w:val="26"/>
          <w:lang w:val="pl-PL"/>
        </w:rPr>
      </w:pPr>
      <w:r w:rsidRPr="00D86681">
        <w:rPr>
          <w:rFonts w:eastAsia="Arial" w:cs="Times New Roman"/>
          <w:iCs/>
          <w:spacing w:val="-2"/>
          <w:sz w:val="26"/>
          <w:szCs w:val="26"/>
          <w:lang w:val="pl-PL"/>
        </w:rPr>
        <w:t>- Xây dựng phương án cải tạo, phục hồi môi trường theo quy định để trình cơ quan chức năng phê duyệt và cam kết thực hiện hoàn nguyên khi kết thúc khai thác mỏ.</w:t>
      </w:r>
    </w:p>
    <w:p w:rsidR="00E14233" w:rsidRPr="00D86681" w:rsidRDefault="00E14233" w:rsidP="00427E0E">
      <w:pPr>
        <w:widowControl w:val="0"/>
        <w:tabs>
          <w:tab w:val="left" w:pos="993"/>
        </w:tabs>
        <w:spacing w:after="0" w:line="312" w:lineRule="auto"/>
        <w:ind w:firstLine="720"/>
        <w:contextualSpacing/>
        <w:jc w:val="both"/>
        <w:rPr>
          <w:rFonts w:eastAsia="Arial" w:cs="Times New Roman"/>
          <w:iCs/>
          <w:sz w:val="26"/>
          <w:szCs w:val="26"/>
          <w:lang w:val="pl-PL"/>
        </w:rPr>
      </w:pPr>
      <w:r w:rsidRPr="00D86681">
        <w:rPr>
          <w:rFonts w:eastAsia="Arial" w:cs="Times New Roman"/>
          <w:iCs/>
          <w:sz w:val="26"/>
          <w:szCs w:val="26"/>
          <w:lang w:val="pl-PL"/>
        </w:rPr>
        <w:t>Đánh giá tính khả thi: các biện pháp đề xuất phù hợp, đơn giản, dễ thực hiện.</w:t>
      </w:r>
    </w:p>
    <w:p w:rsidR="00E14233" w:rsidRPr="00D86681" w:rsidRDefault="00E14233" w:rsidP="00427E0E">
      <w:pPr>
        <w:widowControl w:val="0"/>
        <w:tabs>
          <w:tab w:val="left" w:pos="993"/>
        </w:tabs>
        <w:spacing w:after="0" w:line="312" w:lineRule="auto"/>
        <w:ind w:firstLine="720"/>
        <w:contextualSpacing/>
        <w:jc w:val="both"/>
        <w:rPr>
          <w:rFonts w:eastAsia="Arial" w:cs="Times New Roman"/>
          <w:iCs/>
          <w:sz w:val="26"/>
          <w:szCs w:val="26"/>
          <w:lang w:val="pl-PL"/>
        </w:rPr>
      </w:pPr>
      <w:r w:rsidRPr="00D86681">
        <w:rPr>
          <w:rFonts w:eastAsia="Arial" w:cs="Times New Roman"/>
          <w:iCs/>
          <w:sz w:val="26"/>
          <w:szCs w:val="26"/>
          <w:lang w:val="pl-PL"/>
        </w:rPr>
        <w:t>Không gian áp dụng: khu vực mỏ sau nâng công suất.</w:t>
      </w:r>
    </w:p>
    <w:p w:rsidR="006A6FD4" w:rsidRPr="00D86681" w:rsidRDefault="006A6FD4" w:rsidP="006A6FD4">
      <w:pPr>
        <w:spacing w:after="0" w:line="312" w:lineRule="auto"/>
        <w:ind w:firstLine="720"/>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 xml:space="preserve">Thời gian áp dụng: trong quá trình khai thác mỏ sau </w:t>
      </w:r>
      <w:r>
        <w:rPr>
          <w:rFonts w:asciiTheme="majorHAnsi" w:eastAsia="Arial" w:hAnsiTheme="majorHAnsi" w:cstheme="majorHAnsi"/>
          <w:iCs/>
          <w:sz w:val="26"/>
          <w:szCs w:val="26"/>
          <w:lang w:val="pl-PL"/>
        </w:rPr>
        <w:t>khi điều chỉnh, mở rộng.</w:t>
      </w:r>
    </w:p>
    <w:p w:rsidR="005A1719" w:rsidRPr="00D86681" w:rsidRDefault="005A1719" w:rsidP="00427E0E">
      <w:pPr>
        <w:spacing w:after="0" w:line="312" w:lineRule="auto"/>
        <w:jc w:val="both"/>
        <w:rPr>
          <w:rFonts w:asciiTheme="majorHAnsi" w:eastAsia="Times New Roman" w:hAnsiTheme="majorHAnsi" w:cstheme="majorHAnsi"/>
          <w:b/>
          <w:i/>
          <w:sz w:val="26"/>
          <w:szCs w:val="26"/>
          <w:lang w:val="pl-PL"/>
        </w:rPr>
      </w:pPr>
      <w:r w:rsidRPr="00D86681">
        <w:rPr>
          <w:rFonts w:asciiTheme="majorHAnsi" w:eastAsia="Times New Roman" w:hAnsiTheme="majorHAnsi" w:cstheme="majorHAnsi"/>
          <w:b/>
          <w:i/>
          <w:sz w:val="26"/>
          <w:szCs w:val="26"/>
          <w:lang w:val="pl-PL"/>
        </w:rPr>
        <w:t>(</w:t>
      </w:r>
      <w:r w:rsidR="00E14233" w:rsidRPr="00D86681">
        <w:rPr>
          <w:rFonts w:asciiTheme="majorHAnsi" w:eastAsia="Times New Roman" w:hAnsiTheme="majorHAnsi" w:cstheme="majorHAnsi"/>
          <w:b/>
          <w:i/>
          <w:sz w:val="26"/>
          <w:szCs w:val="26"/>
          <w:lang w:val="pl-PL"/>
        </w:rPr>
        <w:t>7</w:t>
      </w:r>
      <w:r w:rsidRPr="00D86681">
        <w:rPr>
          <w:rFonts w:asciiTheme="majorHAnsi" w:eastAsia="Times New Roman" w:hAnsiTheme="majorHAnsi" w:cstheme="majorHAnsi"/>
          <w:b/>
          <w:i/>
          <w:sz w:val="26"/>
          <w:szCs w:val="26"/>
          <w:lang w:val="pl-PL"/>
        </w:rPr>
        <w:t>). Biện pháp giảm thiểu tác động cộng hưởng giai đoạn khai thác mỏ sau nâng công suất với các mỏ, nhà máy lân cận</w:t>
      </w:r>
    </w:p>
    <w:p w:rsidR="005A1719" w:rsidRPr="00D86681" w:rsidRDefault="005A1719" w:rsidP="00427E0E">
      <w:pPr>
        <w:widowControl w:val="0"/>
        <w:tabs>
          <w:tab w:val="left" w:pos="993"/>
        </w:tabs>
        <w:spacing w:after="0" w:line="312" w:lineRule="auto"/>
        <w:ind w:firstLine="720"/>
        <w:jc w:val="both"/>
        <w:rPr>
          <w:rFonts w:asciiTheme="majorHAnsi" w:eastAsia="Arial" w:hAnsiTheme="majorHAnsi" w:cstheme="majorHAnsi"/>
          <w:iCs/>
          <w:sz w:val="26"/>
          <w:szCs w:val="26"/>
          <w:lang w:val="pt-BR"/>
        </w:rPr>
      </w:pPr>
      <w:r w:rsidRPr="00D86681">
        <w:rPr>
          <w:rFonts w:asciiTheme="majorHAnsi" w:eastAsia="Arial" w:hAnsiTheme="majorHAnsi" w:cstheme="majorHAnsi"/>
          <w:iCs/>
          <w:sz w:val="26"/>
          <w:szCs w:val="26"/>
          <w:lang w:val="pt-BR"/>
        </w:rPr>
        <w:t>Để giảm thiểu tác động cộng hưởng, mỏ sau nâng công suất tiếp tục thực hiện các biện pháp đã được mỏ hiện hữu áp dụng. Cụ thể như sau:</w:t>
      </w:r>
    </w:p>
    <w:p w:rsidR="005A1719" w:rsidRPr="00D86681" w:rsidRDefault="005A1719" w:rsidP="00427E0E">
      <w:pPr>
        <w:widowControl w:val="0"/>
        <w:tabs>
          <w:tab w:val="left" w:pos="993"/>
        </w:tabs>
        <w:spacing w:after="0" w:line="312" w:lineRule="auto"/>
        <w:ind w:firstLine="720"/>
        <w:jc w:val="both"/>
        <w:rPr>
          <w:rFonts w:asciiTheme="majorHAnsi" w:eastAsia="Arial" w:hAnsiTheme="majorHAnsi" w:cstheme="majorHAnsi"/>
          <w:iCs/>
          <w:sz w:val="26"/>
          <w:szCs w:val="26"/>
          <w:lang w:val="pt-BR"/>
        </w:rPr>
      </w:pPr>
      <w:r w:rsidRPr="00D86681">
        <w:rPr>
          <w:rFonts w:asciiTheme="majorHAnsi" w:eastAsia="Arial" w:hAnsiTheme="majorHAnsi" w:cstheme="majorHAnsi"/>
          <w:iCs/>
          <w:sz w:val="26"/>
          <w:szCs w:val="26"/>
          <w:lang w:val="pt-BR"/>
        </w:rPr>
        <w:t>- Đơn vị khai thác mỏ có trách nhiệm xử lý triệt để các loại nước thải phát sinh trong quá trình khai thác.</w:t>
      </w:r>
    </w:p>
    <w:p w:rsidR="00E14233" w:rsidRPr="00D86681" w:rsidRDefault="00E14233" w:rsidP="00427E0E">
      <w:pPr>
        <w:widowControl w:val="0"/>
        <w:tabs>
          <w:tab w:val="left" w:pos="993"/>
        </w:tabs>
        <w:spacing w:after="0" w:line="312" w:lineRule="auto"/>
        <w:ind w:firstLine="720"/>
        <w:jc w:val="both"/>
        <w:rPr>
          <w:rFonts w:eastAsia="Arial" w:cs="Times New Roman"/>
          <w:iCs/>
          <w:sz w:val="26"/>
          <w:szCs w:val="26"/>
          <w:lang w:val="pt-BR"/>
        </w:rPr>
      </w:pPr>
      <w:r w:rsidRPr="00D86681">
        <w:rPr>
          <w:rFonts w:eastAsia="Arial" w:cs="Times New Roman"/>
          <w:iCs/>
          <w:sz w:val="26"/>
          <w:szCs w:val="26"/>
          <w:lang w:val="pt-BR"/>
        </w:rPr>
        <w:t xml:space="preserve">- </w:t>
      </w:r>
      <w:r w:rsidR="0088646D" w:rsidRPr="00D86681">
        <w:rPr>
          <w:rFonts w:eastAsia="Arial" w:cs="Times New Roman"/>
          <w:iCs/>
          <w:sz w:val="26"/>
          <w:szCs w:val="26"/>
          <w:lang w:val="pt-BR"/>
        </w:rPr>
        <w:t>T</w:t>
      </w:r>
      <w:r w:rsidRPr="00D86681">
        <w:rPr>
          <w:rFonts w:eastAsia="Arial" w:cs="Times New Roman"/>
          <w:iCs/>
          <w:sz w:val="26"/>
          <w:szCs w:val="26"/>
          <w:lang w:val="pt-BR"/>
        </w:rPr>
        <w:t>rồng cây dọc 2 bên tuyến đường vận chuyển và bố trí lịch phun nước dập bụi trên tuyến đường này.</w:t>
      </w:r>
    </w:p>
    <w:p w:rsidR="005A1719" w:rsidRPr="00D86681" w:rsidRDefault="005A1719" w:rsidP="00427E0E">
      <w:pPr>
        <w:widowControl w:val="0"/>
        <w:tabs>
          <w:tab w:val="left" w:pos="993"/>
        </w:tabs>
        <w:spacing w:after="0" w:line="312" w:lineRule="auto"/>
        <w:ind w:firstLine="720"/>
        <w:jc w:val="both"/>
        <w:rPr>
          <w:rFonts w:asciiTheme="majorHAnsi" w:eastAsia="Arial" w:hAnsiTheme="majorHAnsi" w:cstheme="majorHAnsi"/>
          <w:iCs/>
          <w:spacing w:val="-2"/>
          <w:sz w:val="26"/>
          <w:szCs w:val="26"/>
          <w:lang w:val="pt-BR"/>
        </w:rPr>
      </w:pPr>
      <w:r w:rsidRPr="00D86681">
        <w:rPr>
          <w:rFonts w:asciiTheme="majorHAnsi" w:eastAsia="Arial" w:hAnsiTheme="majorHAnsi" w:cstheme="majorHAnsi"/>
          <w:iCs/>
          <w:spacing w:val="-2"/>
          <w:sz w:val="26"/>
          <w:szCs w:val="26"/>
          <w:lang w:val="pt-BR"/>
        </w:rPr>
        <w:t xml:space="preserve">- Đối với các loại CTR thông thường và CTNH, thu gom, tập kết về kho chứa </w:t>
      </w:r>
      <w:r w:rsidR="0088646D" w:rsidRPr="00D86681">
        <w:rPr>
          <w:rFonts w:asciiTheme="majorHAnsi" w:eastAsia="Arial" w:hAnsiTheme="majorHAnsi" w:cstheme="majorHAnsi"/>
          <w:iCs/>
          <w:spacing w:val="-2"/>
          <w:sz w:val="26"/>
          <w:szCs w:val="26"/>
          <w:lang w:val="pt-BR"/>
        </w:rPr>
        <w:t>theo đúng quy định</w:t>
      </w:r>
      <w:r w:rsidRPr="00D86681">
        <w:rPr>
          <w:rFonts w:asciiTheme="majorHAnsi" w:eastAsia="Arial" w:hAnsiTheme="majorHAnsi" w:cstheme="majorHAnsi"/>
          <w:iCs/>
          <w:spacing w:val="-2"/>
          <w:sz w:val="26"/>
          <w:szCs w:val="26"/>
          <w:lang w:val="pt-BR"/>
        </w:rPr>
        <w:t xml:space="preserve">. </w:t>
      </w:r>
      <w:r w:rsidR="0088646D" w:rsidRPr="00D86681">
        <w:rPr>
          <w:rFonts w:asciiTheme="majorHAnsi" w:eastAsia="Arial" w:hAnsiTheme="majorHAnsi" w:cstheme="majorHAnsi"/>
          <w:iCs/>
          <w:spacing w:val="-2"/>
          <w:sz w:val="26"/>
          <w:szCs w:val="26"/>
          <w:lang w:val="pt-BR"/>
        </w:rPr>
        <w:t>Chủ dự án</w:t>
      </w:r>
      <w:r w:rsidRPr="00D86681">
        <w:rPr>
          <w:rFonts w:asciiTheme="majorHAnsi" w:eastAsia="Arial" w:hAnsiTheme="majorHAnsi" w:cstheme="majorHAnsi"/>
          <w:iCs/>
          <w:spacing w:val="-2"/>
          <w:sz w:val="26"/>
          <w:szCs w:val="26"/>
          <w:lang w:val="pt-BR"/>
        </w:rPr>
        <w:t xml:space="preserve"> tiếp tục có trách nhiệm ký hợp đồng với đơn vị chức năng để thu gom, vận chuyển và xử lý theo đúng quy định.</w:t>
      </w:r>
    </w:p>
    <w:p w:rsidR="005A1719" w:rsidRPr="00D86681" w:rsidRDefault="005A1719" w:rsidP="00427E0E">
      <w:pPr>
        <w:widowControl w:val="0"/>
        <w:tabs>
          <w:tab w:val="left" w:pos="993"/>
        </w:tabs>
        <w:spacing w:after="0" w:line="312" w:lineRule="auto"/>
        <w:ind w:firstLine="720"/>
        <w:jc w:val="both"/>
        <w:rPr>
          <w:rFonts w:asciiTheme="majorHAnsi" w:eastAsia="Arial" w:hAnsiTheme="majorHAnsi" w:cstheme="majorHAnsi"/>
          <w:iCs/>
          <w:sz w:val="26"/>
          <w:szCs w:val="26"/>
          <w:lang w:val="pt-BR"/>
        </w:rPr>
      </w:pPr>
      <w:r w:rsidRPr="00D86681">
        <w:rPr>
          <w:rFonts w:asciiTheme="majorHAnsi" w:eastAsia="Arial" w:hAnsiTheme="majorHAnsi" w:cstheme="majorHAnsi"/>
          <w:iCs/>
          <w:sz w:val="26"/>
          <w:szCs w:val="26"/>
          <w:lang w:val="pt-BR"/>
        </w:rPr>
        <w:t>- Chủ dự án làm việc với các Chủ dự án mỏ và nhà máy xung quanh có thể chịu tác động cộng hưởng trong giai đoạn khai thác để xây dựng phương án khai thác phù hợp cho từng mỏ nhằm hạn chế tác động cộng hưởng.</w:t>
      </w:r>
    </w:p>
    <w:p w:rsidR="005A1719" w:rsidRPr="00D86681" w:rsidRDefault="005A1719" w:rsidP="00427E0E">
      <w:pPr>
        <w:widowControl w:val="0"/>
        <w:tabs>
          <w:tab w:val="left" w:pos="993"/>
        </w:tabs>
        <w:spacing w:after="0" w:line="312" w:lineRule="auto"/>
        <w:ind w:firstLine="720"/>
        <w:jc w:val="both"/>
        <w:rPr>
          <w:rFonts w:asciiTheme="majorHAnsi" w:eastAsia="Arial" w:hAnsiTheme="majorHAnsi" w:cstheme="majorHAnsi"/>
          <w:iCs/>
          <w:sz w:val="26"/>
          <w:szCs w:val="26"/>
          <w:lang w:val="pt-BR"/>
        </w:rPr>
      </w:pPr>
      <w:r w:rsidRPr="00D86681">
        <w:rPr>
          <w:rFonts w:asciiTheme="majorHAnsi" w:eastAsia="Arial" w:hAnsiTheme="majorHAnsi" w:cstheme="majorHAnsi"/>
          <w:iCs/>
          <w:sz w:val="26"/>
          <w:szCs w:val="26"/>
          <w:lang w:val="pt-BR"/>
        </w:rPr>
        <w:t>- Bố trí kế hoạch khoan, nổ mìn phá đá của các mỏ xen kẽ nhau, không thực hiện đồng thời để hạn chế tối đa tác động cộng hưởng của tiếng ồn, độ rung, đá văng.</w:t>
      </w:r>
    </w:p>
    <w:p w:rsidR="001652D1" w:rsidRPr="00D86681" w:rsidRDefault="001652D1" w:rsidP="00427E0E">
      <w:pPr>
        <w:widowControl w:val="0"/>
        <w:tabs>
          <w:tab w:val="left" w:pos="993"/>
        </w:tabs>
        <w:spacing w:after="0" w:line="312" w:lineRule="auto"/>
        <w:ind w:firstLine="720"/>
        <w:jc w:val="both"/>
        <w:rPr>
          <w:rFonts w:asciiTheme="majorHAnsi" w:eastAsia="Arial" w:hAnsiTheme="majorHAnsi" w:cstheme="majorHAnsi"/>
          <w:iCs/>
          <w:sz w:val="26"/>
          <w:szCs w:val="26"/>
          <w:lang w:val="pt-BR"/>
        </w:rPr>
      </w:pPr>
      <w:r w:rsidRPr="00D86681">
        <w:rPr>
          <w:rFonts w:asciiTheme="majorHAnsi" w:eastAsia="Arial" w:hAnsiTheme="majorHAnsi" w:cstheme="majorHAnsi"/>
          <w:iCs/>
          <w:sz w:val="26"/>
          <w:szCs w:val="26"/>
          <w:lang w:val="pt-BR"/>
        </w:rPr>
        <w:t xml:space="preserve">- </w:t>
      </w:r>
      <w:r w:rsidR="006A6FD4">
        <w:rPr>
          <w:rFonts w:asciiTheme="majorHAnsi" w:eastAsia="Arial" w:hAnsiTheme="majorHAnsi" w:cstheme="majorHAnsi"/>
          <w:iCs/>
          <w:sz w:val="26"/>
          <w:szCs w:val="26"/>
          <w:lang w:val="pt-BR"/>
        </w:rPr>
        <w:t>Hợp tác xã</w:t>
      </w:r>
      <w:r w:rsidRPr="00D86681">
        <w:rPr>
          <w:rFonts w:asciiTheme="majorHAnsi" w:eastAsia="Arial" w:hAnsiTheme="majorHAnsi" w:cstheme="majorHAnsi"/>
          <w:iCs/>
          <w:sz w:val="26"/>
          <w:szCs w:val="26"/>
          <w:lang w:val="pt-BR"/>
        </w:rPr>
        <w:t xml:space="preserve"> sẽ thực hiện nghiêm túc các biện pháp giảm thiểu bụi, khí thải, nước thả</w:t>
      </w:r>
      <w:r w:rsidR="0088646D" w:rsidRPr="00D86681">
        <w:rPr>
          <w:rFonts w:asciiTheme="majorHAnsi" w:eastAsia="Arial" w:hAnsiTheme="majorHAnsi" w:cstheme="majorHAnsi"/>
          <w:iCs/>
          <w:sz w:val="26"/>
          <w:szCs w:val="26"/>
          <w:lang w:val="pt-BR"/>
        </w:rPr>
        <w:t>i, CTR phát sinh tại dự án</w:t>
      </w:r>
      <w:r w:rsidRPr="00D86681">
        <w:rPr>
          <w:rFonts w:asciiTheme="majorHAnsi" w:eastAsia="Arial" w:hAnsiTheme="majorHAnsi" w:cstheme="majorHAnsi"/>
          <w:iCs/>
          <w:sz w:val="26"/>
          <w:szCs w:val="26"/>
          <w:lang w:val="pt-BR"/>
        </w:rPr>
        <w:t xml:space="preserve">. Đảm bảo hiệu quả xử lý để hạn chế tối đa các tác động cộng hưởng. </w:t>
      </w:r>
    </w:p>
    <w:p w:rsidR="005A1719" w:rsidRPr="00D86681" w:rsidRDefault="005A1719" w:rsidP="00427E0E">
      <w:pPr>
        <w:widowControl w:val="0"/>
        <w:tabs>
          <w:tab w:val="left" w:pos="993"/>
        </w:tabs>
        <w:spacing w:after="0" w:line="312" w:lineRule="auto"/>
        <w:ind w:firstLine="720"/>
        <w:jc w:val="both"/>
        <w:rPr>
          <w:rFonts w:asciiTheme="majorHAnsi" w:eastAsia="Arial" w:hAnsiTheme="majorHAnsi" w:cstheme="majorHAnsi"/>
          <w:iCs/>
          <w:spacing w:val="-4"/>
          <w:sz w:val="26"/>
          <w:szCs w:val="26"/>
          <w:lang w:val="pt-BR"/>
        </w:rPr>
      </w:pPr>
      <w:r w:rsidRPr="00D86681">
        <w:rPr>
          <w:rFonts w:asciiTheme="majorHAnsi" w:eastAsia="Arial" w:hAnsiTheme="majorHAnsi" w:cstheme="majorHAnsi"/>
          <w:iCs/>
          <w:spacing w:val="-4"/>
          <w:sz w:val="26"/>
          <w:szCs w:val="26"/>
          <w:lang w:val="pt-BR"/>
        </w:rPr>
        <w:t>- Tăng cường giám sát an toàn lao động, an toàn giao thông và vệ sinh môi trường.</w:t>
      </w:r>
    </w:p>
    <w:p w:rsidR="005A1719" w:rsidRPr="00D86681" w:rsidRDefault="005A1719" w:rsidP="00427E0E">
      <w:pPr>
        <w:widowControl w:val="0"/>
        <w:tabs>
          <w:tab w:val="left" w:pos="993"/>
        </w:tabs>
        <w:spacing w:after="0" w:line="312" w:lineRule="auto"/>
        <w:ind w:firstLine="720"/>
        <w:jc w:val="both"/>
        <w:rPr>
          <w:rFonts w:asciiTheme="majorHAnsi" w:eastAsia="Arial" w:hAnsiTheme="majorHAnsi" w:cstheme="majorHAnsi"/>
          <w:iCs/>
          <w:sz w:val="26"/>
          <w:szCs w:val="26"/>
          <w:lang w:val="pt-BR"/>
        </w:rPr>
      </w:pPr>
      <w:r w:rsidRPr="00D86681">
        <w:rPr>
          <w:rFonts w:asciiTheme="majorHAnsi" w:eastAsia="Arial" w:hAnsiTheme="majorHAnsi" w:cstheme="majorHAnsi"/>
          <w:iCs/>
          <w:sz w:val="26"/>
          <w:szCs w:val="26"/>
          <w:lang w:val="pt-BR"/>
        </w:rPr>
        <w:t>- Khai thác theo đúng tiến độ, đúng thiết kế và công suất đã được phê duyệt.</w:t>
      </w:r>
    </w:p>
    <w:p w:rsidR="005A1719" w:rsidRPr="00D86681" w:rsidRDefault="005A1719" w:rsidP="00427E0E">
      <w:pPr>
        <w:widowControl w:val="0"/>
        <w:tabs>
          <w:tab w:val="left" w:pos="993"/>
        </w:tabs>
        <w:spacing w:after="0" w:line="312" w:lineRule="auto"/>
        <w:ind w:firstLine="720"/>
        <w:jc w:val="both"/>
        <w:rPr>
          <w:rFonts w:asciiTheme="majorHAnsi" w:eastAsia="Arial" w:hAnsiTheme="majorHAnsi" w:cstheme="majorHAnsi"/>
          <w:iCs/>
          <w:sz w:val="26"/>
          <w:szCs w:val="26"/>
          <w:lang w:val="pt-BR"/>
        </w:rPr>
      </w:pPr>
      <w:r w:rsidRPr="00D86681">
        <w:rPr>
          <w:rFonts w:asciiTheme="majorHAnsi" w:eastAsia="Arial" w:hAnsiTheme="majorHAnsi" w:cstheme="majorHAnsi"/>
          <w:iCs/>
          <w:sz w:val="26"/>
          <w:szCs w:val="26"/>
          <w:lang w:val="pt-BR"/>
        </w:rPr>
        <w:t>- Lập nội quy cụ thể đối với CBCNV làm việc tại mỏ, nghiêm cấm công nhân ra vào tự do tại khu vực mỏ tiếp giáp.</w:t>
      </w:r>
    </w:p>
    <w:p w:rsidR="005A1719" w:rsidRPr="00D86681" w:rsidRDefault="005A1719" w:rsidP="00427E0E">
      <w:pPr>
        <w:widowControl w:val="0"/>
        <w:tabs>
          <w:tab w:val="left" w:pos="993"/>
        </w:tabs>
        <w:spacing w:after="0" w:line="312" w:lineRule="auto"/>
        <w:ind w:firstLine="720"/>
        <w:jc w:val="both"/>
        <w:rPr>
          <w:rFonts w:asciiTheme="majorHAnsi" w:eastAsia="Arial" w:hAnsiTheme="majorHAnsi" w:cstheme="majorHAnsi"/>
          <w:iCs/>
          <w:sz w:val="26"/>
          <w:szCs w:val="26"/>
          <w:lang w:val="pt-BR"/>
        </w:rPr>
      </w:pPr>
      <w:r w:rsidRPr="00D86681">
        <w:rPr>
          <w:rFonts w:asciiTheme="majorHAnsi" w:eastAsia="Arial" w:hAnsiTheme="majorHAnsi" w:cstheme="majorHAnsi"/>
          <w:iCs/>
          <w:sz w:val="26"/>
          <w:szCs w:val="26"/>
          <w:lang w:val="pt-BR"/>
        </w:rPr>
        <w:t>- Thường xuyên cập nhật tin tức và tình hình các mỏ và nhà máy lân cận để có phương án điều chỉnh khai thác cho phù hợp, đảm bảo an toàn lao động.</w:t>
      </w:r>
    </w:p>
    <w:p w:rsidR="005A1719" w:rsidRPr="00D86681" w:rsidRDefault="005A1719" w:rsidP="00427E0E">
      <w:pPr>
        <w:widowControl w:val="0"/>
        <w:tabs>
          <w:tab w:val="left" w:pos="993"/>
        </w:tabs>
        <w:spacing w:after="0" w:line="312" w:lineRule="auto"/>
        <w:ind w:firstLine="720"/>
        <w:jc w:val="both"/>
        <w:rPr>
          <w:rFonts w:asciiTheme="majorHAnsi" w:eastAsia="Arial" w:hAnsiTheme="majorHAnsi" w:cstheme="majorHAnsi"/>
          <w:iCs/>
          <w:sz w:val="26"/>
          <w:szCs w:val="26"/>
          <w:lang w:val="pt-BR"/>
        </w:rPr>
      </w:pPr>
      <w:r w:rsidRPr="00D86681">
        <w:rPr>
          <w:rFonts w:asciiTheme="majorHAnsi" w:eastAsia="Arial" w:hAnsiTheme="majorHAnsi" w:cstheme="majorHAnsi"/>
          <w:iCs/>
          <w:sz w:val="26"/>
          <w:szCs w:val="26"/>
          <w:lang w:val="pt-BR"/>
        </w:rPr>
        <w:lastRenderedPageBreak/>
        <w:t>- Có hình thức kỷ luật cụ thể và phù hợp đối với công nhân vi phạm nội quy.</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Đánh giá tính khả thi: các biện pháp đề xuất phù hợp, đơn giản, dễ thực hiện.</w:t>
      </w:r>
    </w:p>
    <w:p w:rsidR="005A1719" w:rsidRPr="00D86681" w:rsidRDefault="005A1719" w:rsidP="00427E0E">
      <w:pPr>
        <w:widowControl w:val="0"/>
        <w:tabs>
          <w:tab w:val="left" w:pos="993"/>
        </w:tabs>
        <w:spacing w:after="0" w:line="312" w:lineRule="auto"/>
        <w:ind w:firstLine="720"/>
        <w:contextualSpacing/>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Không gian áp dụng: khu vực mỏ sau nâng công suất</w:t>
      </w:r>
      <w:r w:rsidR="00393794" w:rsidRPr="00D86681">
        <w:rPr>
          <w:rFonts w:asciiTheme="majorHAnsi" w:eastAsia="Arial" w:hAnsiTheme="majorHAnsi" w:cstheme="majorHAnsi"/>
          <w:iCs/>
          <w:sz w:val="26"/>
          <w:szCs w:val="26"/>
          <w:lang w:val="pl-PL"/>
        </w:rPr>
        <w:t>.</w:t>
      </w:r>
    </w:p>
    <w:p w:rsidR="006A6FD4" w:rsidRPr="00D86681" w:rsidRDefault="006A6FD4" w:rsidP="006A6FD4">
      <w:pPr>
        <w:spacing w:after="0" w:line="312" w:lineRule="auto"/>
        <w:ind w:firstLine="720"/>
        <w:jc w:val="both"/>
        <w:rPr>
          <w:rFonts w:asciiTheme="majorHAnsi" w:eastAsia="Arial" w:hAnsiTheme="majorHAnsi" w:cstheme="majorHAnsi"/>
          <w:iCs/>
          <w:sz w:val="26"/>
          <w:szCs w:val="26"/>
          <w:lang w:val="pl-PL"/>
        </w:rPr>
      </w:pPr>
      <w:r w:rsidRPr="00D86681">
        <w:rPr>
          <w:rFonts w:asciiTheme="majorHAnsi" w:eastAsia="Arial" w:hAnsiTheme="majorHAnsi" w:cstheme="majorHAnsi"/>
          <w:iCs/>
          <w:sz w:val="26"/>
          <w:szCs w:val="26"/>
          <w:lang w:val="pl-PL"/>
        </w:rPr>
        <w:t xml:space="preserve">Thời gian áp dụng: trong quá trình khai thác mỏ sau </w:t>
      </w:r>
      <w:r>
        <w:rPr>
          <w:rFonts w:asciiTheme="majorHAnsi" w:eastAsia="Arial" w:hAnsiTheme="majorHAnsi" w:cstheme="majorHAnsi"/>
          <w:iCs/>
          <w:sz w:val="26"/>
          <w:szCs w:val="26"/>
          <w:lang w:val="pl-PL"/>
        </w:rPr>
        <w:t>khi điều chỉnh, mở rộng.</w:t>
      </w:r>
    </w:p>
    <w:p w:rsidR="00F402A2" w:rsidRPr="00D86681" w:rsidRDefault="00F402A2" w:rsidP="00427E0E">
      <w:pPr>
        <w:pStyle w:val="AMOMUC1NGHIENG"/>
        <w:spacing w:line="312" w:lineRule="auto"/>
        <w:rPr>
          <w:rFonts w:eastAsia="Times New Roman"/>
          <w:bCs/>
          <w:iCs/>
        </w:rPr>
      </w:pPr>
      <w:bookmarkStart w:id="360" w:name="_Toc106016325"/>
      <w:r w:rsidRPr="00D86681">
        <w:rPr>
          <w:rFonts w:asciiTheme="majorHAnsi" w:hAnsiTheme="majorHAnsi" w:cstheme="majorHAnsi"/>
        </w:rPr>
        <w:t xml:space="preserve">3.2.2.3. </w:t>
      </w:r>
      <w:bookmarkStart w:id="361" w:name="_Toc39490129"/>
      <w:bookmarkStart w:id="362" w:name="_Toc36476365"/>
      <w:r w:rsidRPr="00D86681">
        <w:rPr>
          <w:rFonts w:asciiTheme="majorHAnsi" w:hAnsiTheme="majorHAnsi" w:cstheme="majorHAnsi"/>
        </w:rPr>
        <w:t>Biện pháp phòng ngừa, ứng phó các rủi ro, sự cố</w:t>
      </w:r>
      <w:bookmarkEnd w:id="360"/>
      <w:bookmarkEnd w:id="361"/>
      <w:bookmarkEnd w:id="362"/>
    </w:p>
    <w:p w:rsidR="00F402A2" w:rsidRPr="00D86681" w:rsidRDefault="00F402A2" w:rsidP="00427E0E">
      <w:pPr>
        <w:spacing w:after="0" w:line="312" w:lineRule="auto"/>
        <w:ind w:firstLine="720"/>
        <w:jc w:val="both"/>
        <w:rPr>
          <w:rFonts w:eastAsia="Calibri" w:cs="Times New Roman"/>
          <w:sz w:val="26"/>
          <w:szCs w:val="26"/>
        </w:rPr>
      </w:pPr>
      <w:bookmarkStart w:id="363" w:name="_Toc304558653"/>
      <w:bookmarkStart w:id="364" w:name="_Toc326091884"/>
      <w:r w:rsidRPr="00D86681">
        <w:rPr>
          <w:rFonts w:eastAsia="Calibri" w:cs="Times New Roman"/>
          <w:sz w:val="26"/>
          <w:szCs w:val="26"/>
        </w:rPr>
        <w:t>Để hạn chế những rủi ro và sự cố xảy ra từ các nguyên nhân đã phân tích ở trên, cần thực hiện một số biện pháp cụ thể như sau:</w:t>
      </w:r>
    </w:p>
    <w:p w:rsidR="00F402A2" w:rsidRPr="00D86681" w:rsidRDefault="00F402A2" w:rsidP="00427E0E">
      <w:pPr>
        <w:spacing w:after="0" w:line="312" w:lineRule="auto"/>
        <w:ind w:firstLine="720"/>
        <w:jc w:val="both"/>
        <w:rPr>
          <w:rFonts w:eastAsia="Calibri" w:cs="Times New Roman"/>
          <w:b/>
          <w:i/>
          <w:sz w:val="26"/>
          <w:szCs w:val="26"/>
        </w:rPr>
      </w:pPr>
      <w:r w:rsidRPr="00D86681">
        <w:rPr>
          <w:rFonts w:eastAsia="Calibri" w:cs="Times New Roman"/>
          <w:b/>
          <w:i/>
          <w:sz w:val="26"/>
          <w:szCs w:val="26"/>
          <w:lang w:val="en-US"/>
        </w:rPr>
        <w:t xml:space="preserve">* </w:t>
      </w:r>
      <w:r w:rsidRPr="00D86681">
        <w:rPr>
          <w:rFonts w:eastAsia="Calibri" w:cs="Times New Roman"/>
          <w:b/>
          <w:i/>
          <w:sz w:val="26"/>
          <w:szCs w:val="26"/>
        </w:rPr>
        <w:t>Đối với tai nạn lao động</w:t>
      </w:r>
    </w:p>
    <w:p w:rsidR="00F402A2" w:rsidRPr="00D86681" w:rsidRDefault="00F402A2"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Tổ chức buổi tuyên truy</w:t>
      </w:r>
      <w:r w:rsidRPr="00D86681">
        <w:rPr>
          <w:rFonts w:eastAsia="Calibri" w:cs="Times New Roman"/>
          <w:sz w:val="26"/>
          <w:szCs w:val="26"/>
          <w:lang w:val="en-US"/>
        </w:rPr>
        <w:t>ề</w:t>
      </w:r>
      <w:r w:rsidRPr="00D86681">
        <w:rPr>
          <w:rFonts w:eastAsia="Calibri" w:cs="Times New Roman"/>
          <w:sz w:val="26"/>
          <w:szCs w:val="26"/>
        </w:rPr>
        <w:t>n, huấn luyện cho công nhân về các quy tắc an toàn trong lao động và an toàn khi tham gia giao thông.</w:t>
      </w:r>
    </w:p>
    <w:p w:rsidR="00F402A2" w:rsidRPr="00D86681" w:rsidRDefault="00F402A2" w:rsidP="00427E0E">
      <w:pPr>
        <w:spacing w:after="0" w:line="312" w:lineRule="auto"/>
        <w:ind w:firstLine="720"/>
        <w:jc w:val="both"/>
        <w:rPr>
          <w:rFonts w:eastAsia="Calibri" w:cs="Times New Roman"/>
          <w:sz w:val="26"/>
          <w:szCs w:val="26"/>
        </w:rPr>
      </w:pPr>
      <w:r w:rsidRPr="00D86681">
        <w:rPr>
          <w:rFonts w:eastAsia="Calibri" w:cs="Times New Roman"/>
          <w:spacing w:val="-4"/>
          <w:sz w:val="26"/>
          <w:szCs w:val="26"/>
          <w:lang w:val="en-US"/>
        </w:rPr>
        <w:t xml:space="preserve">+ </w:t>
      </w:r>
      <w:r w:rsidRPr="00D86681">
        <w:rPr>
          <w:rFonts w:eastAsia="Calibri" w:cs="Times New Roman"/>
          <w:spacing w:val="-4"/>
          <w:sz w:val="26"/>
          <w:szCs w:val="26"/>
        </w:rPr>
        <w:t xml:space="preserve">Xây dựng bảng nội quy an toàn lao động, và trình tự hoạt động của hệ thống khai thác </w:t>
      </w:r>
      <w:r w:rsidRPr="00D86681">
        <w:rPr>
          <w:rFonts w:eastAsia="Calibri" w:cs="Times New Roman"/>
          <w:sz w:val="26"/>
          <w:szCs w:val="26"/>
        </w:rPr>
        <w:t>đồng thời buộc công nhân tuân thủ nghiêm túc các nội quy đã đề ra.</w:t>
      </w:r>
    </w:p>
    <w:p w:rsidR="00F402A2" w:rsidRPr="00D86681" w:rsidRDefault="00F402A2"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Dựng các biển báo tại khu vực khai thác, đặc biệt tại các hố sâu.</w:t>
      </w:r>
    </w:p>
    <w:p w:rsidR="00F402A2" w:rsidRPr="00D86681" w:rsidRDefault="00F402A2"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Thường xuyên kiểm tra các điều kiện làm việc, đường vận chuyển, tuyến đê ngăn, bờ mỏ và các yếu tố khác.</w:t>
      </w:r>
    </w:p>
    <w:p w:rsidR="00F402A2" w:rsidRPr="00D86681" w:rsidRDefault="00F402A2"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Trang bị bảo hộ lao động (áo quần, mũ, găng tay, giầy</w:t>
      </w:r>
      <w:r w:rsidRPr="00D86681">
        <w:rPr>
          <w:rFonts w:eastAsia="Calibri" w:cs="Times New Roman"/>
          <w:sz w:val="26"/>
          <w:szCs w:val="26"/>
          <w:lang w:val="en-US"/>
        </w:rPr>
        <w:t>,</w:t>
      </w:r>
      <w:r w:rsidRPr="00D86681">
        <w:rPr>
          <w:rFonts w:eastAsia="Calibri" w:cs="Times New Roman"/>
          <w:sz w:val="26"/>
          <w:szCs w:val="26"/>
        </w:rPr>
        <w:t>...) cho công nhân.</w:t>
      </w:r>
    </w:p>
    <w:p w:rsidR="00F402A2" w:rsidRPr="00D86681" w:rsidRDefault="00F402A2"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Có trang bị y tế cấp cứu kịp thời khi công nhân bị tai nạn lao động.</w:t>
      </w:r>
    </w:p>
    <w:p w:rsidR="00F402A2" w:rsidRPr="00D86681" w:rsidRDefault="00F402A2" w:rsidP="00427E0E">
      <w:pPr>
        <w:spacing w:after="0" w:line="312" w:lineRule="auto"/>
        <w:ind w:firstLine="720"/>
        <w:jc w:val="both"/>
        <w:rPr>
          <w:rFonts w:eastAsia="Calibri" w:cs="Times New Roman"/>
          <w:spacing w:val="-4"/>
          <w:sz w:val="26"/>
          <w:szCs w:val="26"/>
        </w:rPr>
      </w:pPr>
      <w:r w:rsidRPr="00D86681">
        <w:rPr>
          <w:rFonts w:eastAsia="Calibri" w:cs="Times New Roman"/>
          <w:sz w:val="26"/>
          <w:szCs w:val="26"/>
          <w:lang w:val="en-US"/>
        </w:rPr>
        <w:t xml:space="preserve">+ </w:t>
      </w:r>
      <w:r w:rsidRPr="00D86681">
        <w:rPr>
          <w:rFonts w:eastAsia="Calibri" w:cs="Times New Roman"/>
          <w:sz w:val="26"/>
          <w:szCs w:val="26"/>
        </w:rPr>
        <w:t>Tuân thủ Luật xây dựng và Quy phạm kĩ thuật khai thác mỏ lộ thiên (TCVN 5326-2008); Quy phạm kĩ thuật an toàn khai thác và chế</w:t>
      </w:r>
      <w:r w:rsidRPr="00D86681">
        <w:rPr>
          <w:rFonts w:eastAsia="Calibri" w:cs="Times New Roman"/>
          <w:spacing w:val="-4"/>
          <w:sz w:val="26"/>
          <w:szCs w:val="26"/>
        </w:rPr>
        <w:t xml:space="preserve"> biến đá lộ thiên TCVN 5178- 2004; Quy phạm an toàn về bảo quản vận chuyển và sử dụng vật liệu nổ,</w:t>
      </w:r>
      <w:r w:rsidRPr="00D86681">
        <w:rPr>
          <w:rFonts w:eastAsia="Calibri" w:cs="Times New Roman"/>
          <w:spacing w:val="-2"/>
          <w:sz w:val="26"/>
          <w:szCs w:val="26"/>
        </w:rPr>
        <w:t xml:space="preserve"> QCVN 02: 2008/BCT</w:t>
      </w:r>
      <w:r w:rsidRPr="00D86681">
        <w:rPr>
          <w:rFonts w:eastAsia="Calibri" w:cs="Times New Roman"/>
          <w:spacing w:val="-4"/>
          <w:sz w:val="26"/>
          <w:szCs w:val="26"/>
        </w:rPr>
        <w:t xml:space="preserve"> và </w:t>
      </w:r>
      <w:r w:rsidRPr="00D86681">
        <w:rPr>
          <w:rFonts w:eastAsia="Times New Roman" w:cs="Times New Roman"/>
          <w:sz w:val="26"/>
          <w:szCs w:val="26"/>
          <w:lang w:val="en-US"/>
        </w:rPr>
        <w:t>Tuân thủ các quy định về nổ mìn vi sai phi điện.</w:t>
      </w:r>
    </w:p>
    <w:p w:rsidR="00F402A2" w:rsidRPr="00D86681" w:rsidRDefault="00F402A2" w:rsidP="00427E0E">
      <w:pPr>
        <w:spacing w:after="0" w:line="312" w:lineRule="auto"/>
        <w:ind w:firstLine="709"/>
        <w:jc w:val="both"/>
        <w:rPr>
          <w:rFonts w:eastAsia="Calibri" w:cs="Times New Roman"/>
          <w:i/>
          <w:sz w:val="26"/>
          <w:szCs w:val="26"/>
        </w:rPr>
      </w:pPr>
      <w:r w:rsidRPr="00D86681">
        <w:rPr>
          <w:rFonts w:eastAsia="Calibri" w:cs="Times New Roman"/>
          <w:b/>
          <w:i/>
          <w:sz w:val="26"/>
          <w:szCs w:val="26"/>
          <w:lang w:val="en-US"/>
        </w:rPr>
        <w:t xml:space="preserve">* </w:t>
      </w:r>
      <w:r w:rsidRPr="00D86681">
        <w:rPr>
          <w:rFonts w:eastAsia="Calibri" w:cs="Times New Roman"/>
          <w:b/>
          <w:i/>
          <w:sz w:val="26"/>
          <w:szCs w:val="26"/>
        </w:rPr>
        <w:t>Đối với sự cố rò rỉ và chảy nổ</w:t>
      </w:r>
    </w:p>
    <w:p w:rsidR="00F402A2" w:rsidRPr="00D86681" w:rsidRDefault="00F402A2" w:rsidP="00427E0E">
      <w:pPr>
        <w:spacing w:after="0" w:line="312" w:lineRule="auto"/>
        <w:ind w:firstLine="709"/>
        <w:jc w:val="both"/>
        <w:rPr>
          <w:rFonts w:eastAsia="Calibri" w:cs="Times New Roman"/>
          <w:sz w:val="26"/>
          <w:szCs w:val="26"/>
          <w:lang w:val="en-US"/>
        </w:rPr>
      </w:pPr>
      <w:r w:rsidRPr="00D86681">
        <w:rPr>
          <w:rFonts w:eastAsia="Calibri" w:cs="Times New Roman"/>
          <w:sz w:val="26"/>
          <w:szCs w:val="26"/>
          <w:lang w:val="en-US"/>
        </w:rPr>
        <w:t>+</w:t>
      </w:r>
      <w:r w:rsidRPr="00D86681">
        <w:rPr>
          <w:rFonts w:eastAsia="Calibri" w:cs="Times New Roman"/>
          <w:sz w:val="26"/>
          <w:szCs w:val="26"/>
        </w:rPr>
        <w:t xml:space="preserve"> </w:t>
      </w:r>
      <w:r w:rsidRPr="00D86681">
        <w:rPr>
          <w:rFonts w:eastAsia="Calibri" w:cs="Times New Roman"/>
          <w:i/>
          <w:iCs/>
          <w:sz w:val="26"/>
          <w:szCs w:val="26"/>
        </w:rPr>
        <w:t>Sự cố do rò rỉ</w:t>
      </w:r>
      <w:r w:rsidRPr="00D86681">
        <w:rPr>
          <w:rFonts w:eastAsia="Calibri" w:cs="Times New Roman"/>
          <w:sz w:val="26"/>
          <w:szCs w:val="26"/>
          <w:lang w:val="en-US"/>
        </w:rPr>
        <w:t xml:space="preserve"> </w:t>
      </w:r>
    </w:p>
    <w:p w:rsidR="00F402A2" w:rsidRPr="00D86681" w:rsidRDefault="00F402A2" w:rsidP="00427E0E">
      <w:pPr>
        <w:spacing w:after="0" w:line="312" w:lineRule="auto"/>
        <w:ind w:firstLine="709"/>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 xml:space="preserve">Kiểm tra vệ sinh thường xuyên tại khai trường, kho chứa nguyên nhiên vật liệu để phòng ngừa khả năng rò rỉ nguyên liệu. </w:t>
      </w:r>
    </w:p>
    <w:p w:rsidR="00F402A2" w:rsidRPr="00D86681" w:rsidRDefault="00F402A2" w:rsidP="00427E0E">
      <w:pPr>
        <w:spacing w:after="0" w:line="312" w:lineRule="auto"/>
        <w:ind w:firstLine="709"/>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Các biện pháp phòng cháy chữa cháy theo Luật PCCC, đối với các kho chứa nguyên nhiên vật liệu: mỏ dùng chủ yếu là điện năng, các máy bơm điện chỉ có khớp nối có dùng mỡ chịu nhiệt, rất ít lượng mỡ chảy ra môi trường, khả năng ô nhiễm vào nước ngầm sẽ không xảy ra. Máy gạt và ô tô chở quặng thô sử dụng lượng dầu không lớn, nguồn xăng dầu hợp đồng với Công ty xăng dầu khu vực, bơm tại cây xăng, không xây kho bãi dự trữ.</w:t>
      </w:r>
    </w:p>
    <w:p w:rsidR="00F402A2" w:rsidRPr="00D86681" w:rsidRDefault="00F402A2"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Nếu có sự cố rò rỉ Công ty sẽ huy động đủ lực lượng thu gom và xử lý dầu rò rỉ thích hợp để không gây ra cháy nổ.</w:t>
      </w:r>
    </w:p>
    <w:p w:rsidR="00F402A2" w:rsidRPr="00D86681" w:rsidRDefault="00F402A2"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Tuyên truyền và giáo dục công nhân về ý thức và trách nhiệm trong công việc cũng như trong an toàn vệ sinh lao động.</w:t>
      </w:r>
    </w:p>
    <w:p w:rsidR="00F402A2" w:rsidRPr="00D86681" w:rsidRDefault="00F402A2" w:rsidP="00427E0E">
      <w:pPr>
        <w:spacing w:after="0" w:line="312" w:lineRule="auto"/>
        <w:ind w:firstLine="720"/>
        <w:jc w:val="both"/>
        <w:rPr>
          <w:rFonts w:eastAsia="Calibri" w:cs="Times New Roman"/>
          <w:sz w:val="26"/>
          <w:szCs w:val="26"/>
        </w:rPr>
      </w:pPr>
      <w:r w:rsidRPr="00D86681">
        <w:rPr>
          <w:rFonts w:eastAsia="Calibri" w:cs="Times New Roman"/>
          <w:sz w:val="26"/>
          <w:szCs w:val="26"/>
        </w:rPr>
        <w:t>Trang bị đầy đủ các dụng cụ làm vệ sinh cho công nhân quét dọn.</w:t>
      </w:r>
    </w:p>
    <w:p w:rsidR="00F402A2" w:rsidRPr="00D86681" w:rsidRDefault="00F402A2" w:rsidP="00427E0E">
      <w:pPr>
        <w:spacing w:after="0" w:line="312" w:lineRule="auto"/>
        <w:ind w:firstLine="567"/>
        <w:jc w:val="both"/>
        <w:rPr>
          <w:rFonts w:eastAsia="Calibri" w:cs="Times New Roman"/>
          <w:sz w:val="26"/>
          <w:szCs w:val="26"/>
        </w:rPr>
      </w:pPr>
      <w:r w:rsidRPr="00D86681">
        <w:rPr>
          <w:rFonts w:eastAsia="Calibri" w:cs="Times New Roman"/>
          <w:sz w:val="26"/>
          <w:szCs w:val="26"/>
          <w:lang w:val="en-US"/>
        </w:rPr>
        <w:lastRenderedPageBreak/>
        <w:t>+</w:t>
      </w:r>
      <w:r w:rsidRPr="00D86681">
        <w:rPr>
          <w:rFonts w:eastAsia="Calibri" w:cs="Times New Roman"/>
          <w:sz w:val="26"/>
          <w:szCs w:val="26"/>
        </w:rPr>
        <w:t xml:space="preserve"> Sự cố do cháy nổ</w:t>
      </w:r>
      <w:r w:rsidRPr="00D86681">
        <w:rPr>
          <w:rFonts w:eastAsia="Calibri" w:cs="Times New Roman"/>
          <w:sz w:val="26"/>
          <w:szCs w:val="26"/>
          <w:lang w:val="en-US"/>
        </w:rPr>
        <w:t xml:space="preserve">: </w:t>
      </w:r>
      <w:r w:rsidRPr="00D86681">
        <w:rPr>
          <w:rFonts w:eastAsia="Calibri" w:cs="Times New Roman"/>
          <w:sz w:val="26"/>
          <w:szCs w:val="26"/>
        </w:rPr>
        <w:t>Không tồn trữ chất thải rắn sinh hoạt, bao bì, nhựa, giấy, nilon trong khu vực lâu ngày.</w:t>
      </w:r>
    </w:p>
    <w:p w:rsidR="00F402A2" w:rsidRPr="00D86681" w:rsidRDefault="00F402A2"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Tránh để các vật liệu dễ cháy tiếp xúc với nguồn nhiệt.</w:t>
      </w:r>
    </w:p>
    <w:p w:rsidR="00F402A2" w:rsidRPr="00D86681" w:rsidRDefault="00F402A2"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Trang bị bình cứu hỏa ở khu vực văn phòng và nhà ăn.</w:t>
      </w:r>
    </w:p>
    <w:p w:rsidR="00F402A2" w:rsidRPr="00D86681" w:rsidRDefault="00F402A2"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Thường xuyên kiểm tra các thiết bị điện</w:t>
      </w:r>
    </w:p>
    <w:p w:rsidR="00F402A2" w:rsidRPr="00D86681" w:rsidRDefault="00F402A2"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Phải có cột chống sét tại các vị trí cần thiết</w:t>
      </w:r>
    </w:p>
    <w:p w:rsidR="00F402A2" w:rsidRPr="00D86681" w:rsidRDefault="00F402A2"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Kiểm tra thường xuyên đường dây cung cấp điện trên khai trường.</w:t>
      </w:r>
    </w:p>
    <w:p w:rsidR="00F402A2" w:rsidRPr="00D86681" w:rsidRDefault="00F402A2" w:rsidP="00427E0E">
      <w:pPr>
        <w:spacing w:after="0" w:line="312" w:lineRule="auto"/>
        <w:ind w:firstLine="720"/>
        <w:jc w:val="both"/>
        <w:rPr>
          <w:rFonts w:eastAsia="Calibri" w:cs="Times New Roman"/>
          <w:spacing w:val="-8"/>
          <w:sz w:val="26"/>
          <w:szCs w:val="26"/>
        </w:rPr>
      </w:pPr>
      <w:r w:rsidRPr="00D86681">
        <w:rPr>
          <w:rFonts w:eastAsia="Calibri" w:cs="Times New Roman"/>
          <w:spacing w:val="-8"/>
          <w:sz w:val="26"/>
          <w:szCs w:val="26"/>
          <w:lang w:val="en-US"/>
        </w:rPr>
        <w:t xml:space="preserve">- </w:t>
      </w:r>
      <w:r w:rsidRPr="00D86681">
        <w:rPr>
          <w:rFonts w:eastAsia="Calibri" w:cs="Times New Roman"/>
          <w:spacing w:val="-8"/>
          <w:sz w:val="26"/>
          <w:szCs w:val="26"/>
        </w:rPr>
        <w:t>Tính toán tiết diện dây phù hợp để đảm bảo sức chịu tải cho các thiết bị điện.</w:t>
      </w:r>
    </w:p>
    <w:p w:rsidR="00F402A2" w:rsidRPr="00D86681" w:rsidRDefault="00F402A2"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Có vỏ bọc dây điện cho những khu vực có khả năng tiếp xúc với nước.</w:t>
      </w:r>
    </w:p>
    <w:p w:rsidR="00F402A2" w:rsidRPr="00D86681" w:rsidRDefault="00F402A2" w:rsidP="00427E0E">
      <w:pPr>
        <w:spacing w:after="0" w:line="312" w:lineRule="auto"/>
        <w:ind w:firstLine="709"/>
        <w:jc w:val="both"/>
        <w:rPr>
          <w:rFonts w:eastAsia="MS Mincho" w:cs="Times New Roman"/>
          <w:bCs/>
          <w:sz w:val="26"/>
          <w:szCs w:val="26"/>
          <w:lang w:val="en-US"/>
        </w:rPr>
      </w:pPr>
      <w:bookmarkStart w:id="365" w:name="_Toc176685502"/>
      <w:bookmarkStart w:id="366" w:name="_Toc176682228"/>
      <w:r w:rsidRPr="00D86681">
        <w:rPr>
          <w:rFonts w:eastAsia="MS Mincho" w:cs="Times New Roman"/>
          <w:bCs/>
          <w:sz w:val="26"/>
          <w:szCs w:val="26"/>
          <w:lang w:val="en-US"/>
        </w:rPr>
        <w:t xml:space="preserve">+ </w:t>
      </w:r>
      <w:r w:rsidRPr="00D86681">
        <w:rPr>
          <w:rFonts w:eastAsia="MS Mincho" w:cs="Times New Roman"/>
          <w:bCs/>
          <w:i/>
          <w:iCs/>
          <w:sz w:val="26"/>
          <w:szCs w:val="26"/>
        </w:rPr>
        <w:t>Phòng chống sụt lún, sạt lở vách núi, phòng chống sự cố môi trường</w:t>
      </w:r>
      <w:bookmarkEnd w:id="365"/>
      <w:bookmarkEnd w:id="366"/>
    </w:p>
    <w:p w:rsidR="00F402A2" w:rsidRPr="00D86681" w:rsidRDefault="00F402A2" w:rsidP="00427E0E">
      <w:pPr>
        <w:spacing w:after="0" w:line="312" w:lineRule="auto"/>
        <w:ind w:firstLine="709"/>
        <w:jc w:val="both"/>
        <w:rPr>
          <w:rFonts w:eastAsia="Calibri" w:cs="Times New Roman"/>
          <w:sz w:val="26"/>
          <w:szCs w:val="26"/>
        </w:rPr>
      </w:pPr>
      <w:r w:rsidRPr="00D86681">
        <w:rPr>
          <w:rFonts w:eastAsia="MS Mincho" w:cs="Times New Roman"/>
          <w:bCs/>
          <w:sz w:val="26"/>
          <w:szCs w:val="26"/>
          <w:lang w:val="en-US"/>
        </w:rPr>
        <w:t xml:space="preserve">- </w:t>
      </w:r>
      <w:r w:rsidRPr="00D86681">
        <w:rPr>
          <w:rFonts w:eastAsia="Calibri" w:cs="Times New Roman"/>
          <w:sz w:val="26"/>
          <w:szCs w:val="26"/>
        </w:rPr>
        <w:t>Để phòng chống sạt lở bờ mỏ khi khai thác, công ty sẽ luôn tuân thủ đúng phương án khai thác đã được phê duyệt.</w:t>
      </w:r>
    </w:p>
    <w:p w:rsidR="00F402A2" w:rsidRPr="00D86681" w:rsidRDefault="00F402A2"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Đảm bảo góc sườn tầng khai thác, sườn tầng kết thúc, chiều cao tầng khai thác, chiều cao tầng kết thúc theo đúng quy định tại Quy phạm khai thác lộ thiên và thiết kế cơ sở đã được duyệt.</w:t>
      </w:r>
    </w:p>
    <w:p w:rsidR="00F402A2" w:rsidRPr="00D86681" w:rsidRDefault="00F402A2" w:rsidP="00427E0E">
      <w:pPr>
        <w:numPr>
          <w:ilvl w:val="0"/>
          <w:numId w:val="27"/>
        </w:numPr>
        <w:tabs>
          <w:tab w:val="left" w:pos="720"/>
        </w:tabs>
        <w:spacing w:after="0" w:line="312" w:lineRule="auto"/>
        <w:ind w:left="0" w:firstLine="567"/>
        <w:jc w:val="both"/>
        <w:rPr>
          <w:rFonts w:eastAsia="Calibri" w:cs="Times New Roman"/>
          <w:sz w:val="26"/>
          <w:szCs w:val="26"/>
        </w:rPr>
      </w:pPr>
      <w:r w:rsidRPr="00D86681">
        <w:rPr>
          <w:rFonts w:eastAsia="Calibri" w:cs="Times New Roman"/>
          <w:sz w:val="26"/>
          <w:szCs w:val="26"/>
        </w:rPr>
        <w:t>Cử cán bộ kỹ thuật khai thác, trắc địa khai trường thường xuyên theo dõi trạng thái ổn định của tầng mái dốc và độ ổn định của các tuyến bờ bao xung quanh khu vực khai trường và ao lắng để có các biện pháp phòng ngừa sự sụt lở bất ngờ, đặc biệt là trong mùa mưa lũ.</w:t>
      </w:r>
    </w:p>
    <w:p w:rsidR="00F402A2" w:rsidRPr="00D86681" w:rsidRDefault="00F402A2" w:rsidP="00427E0E">
      <w:pPr>
        <w:numPr>
          <w:ilvl w:val="0"/>
          <w:numId w:val="27"/>
        </w:numPr>
        <w:tabs>
          <w:tab w:val="left" w:pos="720"/>
        </w:tabs>
        <w:spacing w:after="0" w:line="312" w:lineRule="auto"/>
        <w:ind w:left="0" w:firstLine="567"/>
        <w:jc w:val="both"/>
        <w:rPr>
          <w:rFonts w:eastAsia="Calibri" w:cs="Times New Roman"/>
          <w:sz w:val="26"/>
          <w:szCs w:val="26"/>
        </w:rPr>
      </w:pPr>
      <w:r w:rsidRPr="00D86681">
        <w:rPr>
          <w:rFonts w:eastAsia="Calibri" w:cs="Times New Roman"/>
          <w:sz w:val="26"/>
          <w:szCs w:val="26"/>
        </w:rPr>
        <w:t>Tại khu khai thác, các tầng đá cứng, cần đảm bảo góc nghiêng không quá 7</w:t>
      </w:r>
      <w:r w:rsidRPr="00D86681">
        <w:rPr>
          <w:rFonts w:eastAsia="Calibri" w:cs="Times New Roman"/>
          <w:sz w:val="26"/>
          <w:szCs w:val="26"/>
          <w:lang w:val="en-US"/>
        </w:rPr>
        <w:t>0</w:t>
      </w:r>
      <w:r w:rsidRPr="00D86681">
        <w:rPr>
          <w:rFonts w:eastAsia="Calibri" w:cs="Times New Roman"/>
          <w:sz w:val="26"/>
          <w:szCs w:val="26"/>
          <w:vertAlign w:val="superscript"/>
        </w:rPr>
        <w:t>0</w:t>
      </w:r>
      <w:r w:rsidRPr="00D86681">
        <w:rPr>
          <w:rFonts w:eastAsia="Calibri" w:cs="Times New Roman"/>
          <w:sz w:val="26"/>
          <w:szCs w:val="26"/>
        </w:rPr>
        <w:t xml:space="preserve">, các tầng đất đá chưa bóc phải đảm bảo góc nghiêng không quá </w:t>
      </w:r>
      <w:r w:rsidRPr="00D86681">
        <w:rPr>
          <w:rFonts w:eastAsia="Calibri" w:cs="Times New Roman"/>
          <w:sz w:val="26"/>
          <w:szCs w:val="26"/>
          <w:lang w:val="en-US"/>
        </w:rPr>
        <w:t>34</w:t>
      </w:r>
      <w:r w:rsidRPr="00D86681">
        <w:rPr>
          <w:rFonts w:eastAsia="Calibri" w:cs="Times New Roman"/>
          <w:sz w:val="26"/>
          <w:szCs w:val="26"/>
          <w:vertAlign w:val="superscript"/>
        </w:rPr>
        <w:t>0</w:t>
      </w:r>
      <w:r w:rsidRPr="00D86681">
        <w:rPr>
          <w:rFonts w:eastAsia="Calibri" w:cs="Times New Roman"/>
          <w:sz w:val="26"/>
          <w:szCs w:val="26"/>
        </w:rPr>
        <w:t>, đảm bảo khi chịu dư chấn của nổ mìn hay các máy móc tại khu khai trường và đặc biệt là lũ quét vào mùa mưa không gây sạt lở nghiêm trong trong khu khai trường.</w:t>
      </w:r>
    </w:p>
    <w:p w:rsidR="00F402A2" w:rsidRPr="00D86681" w:rsidRDefault="00F402A2"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Khai thác đến đâu thì bóc phủ đến đó, đảm bảo lớp phủ thực vật để chống xói mòn, trượt lở.</w:t>
      </w:r>
    </w:p>
    <w:p w:rsidR="00F402A2" w:rsidRPr="00D86681" w:rsidRDefault="00F402A2" w:rsidP="00427E0E">
      <w:pPr>
        <w:spacing w:after="0" w:line="312" w:lineRule="auto"/>
        <w:ind w:firstLine="720"/>
        <w:jc w:val="both"/>
        <w:rPr>
          <w:rFonts w:eastAsia="Calibri" w:cs="Times New Roman"/>
          <w:spacing w:val="-6"/>
          <w:sz w:val="26"/>
          <w:szCs w:val="26"/>
        </w:rPr>
      </w:pPr>
      <w:r w:rsidRPr="00D86681">
        <w:rPr>
          <w:rFonts w:eastAsia="Calibri" w:cs="Times New Roman"/>
          <w:sz w:val="26"/>
          <w:szCs w:val="26"/>
          <w:lang w:val="en-US"/>
        </w:rPr>
        <w:t xml:space="preserve">- </w:t>
      </w:r>
      <w:r w:rsidRPr="00D86681">
        <w:rPr>
          <w:rFonts w:eastAsia="Calibri" w:cs="Times New Roman"/>
          <w:sz w:val="26"/>
          <w:szCs w:val="26"/>
        </w:rPr>
        <w:t xml:space="preserve">Khi có sự cố xảy ra lập tức dừng các hoạt động khai thác, báo động sự cố cho toàn mỏ. Tập trung lao động và các thiết bị cần thiết để ứng phó sự cố. Di dời lao động và các trang thiết bị ra vùng an toàn, tìm hiểu nguyên nhân gây ra sự cố để khắc phục. </w:t>
      </w:r>
      <w:r w:rsidRPr="00D86681">
        <w:rPr>
          <w:rFonts w:eastAsia="Calibri" w:cs="Times New Roman"/>
          <w:spacing w:val="-6"/>
          <w:sz w:val="26"/>
          <w:szCs w:val="26"/>
        </w:rPr>
        <w:t>Báo cáo kịp thời sự cố cho cơ quan chức năng địa phương để có phương án hỗ trợ giải quyết.</w:t>
      </w:r>
    </w:p>
    <w:p w:rsidR="00F402A2" w:rsidRPr="00D86681" w:rsidRDefault="00F402A2" w:rsidP="00427E0E">
      <w:pPr>
        <w:spacing w:after="0" w:line="312" w:lineRule="auto"/>
        <w:ind w:firstLine="720"/>
        <w:jc w:val="both"/>
        <w:rPr>
          <w:rFonts w:eastAsia="Calibri" w:cs="Times New Roman"/>
          <w:sz w:val="26"/>
          <w:szCs w:val="26"/>
        </w:rPr>
      </w:pPr>
      <w:r w:rsidRPr="00D86681">
        <w:rPr>
          <w:rFonts w:eastAsia="Calibri" w:cs="Times New Roman"/>
          <w:sz w:val="26"/>
          <w:szCs w:val="26"/>
          <w:lang w:val="en-US"/>
        </w:rPr>
        <w:t xml:space="preserve">- </w:t>
      </w:r>
      <w:r w:rsidRPr="00D86681">
        <w:rPr>
          <w:rFonts w:eastAsia="Calibri" w:cs="Times New Roman"/>
          <w:sz w:val="26"/>
          <w:szCs w:val="26"/>
        </w:rPr>
        <w:t>Tuân thủ các quy định về nổ mìn vi sai phi điện để hạn chế các chấn động có khả năng gây sạt lở bờ mỏ trong khai thác.</w:t>
      </w:r>
    </w:p>
    <w:p w:rsidR="00F402A2" w:rsidRPr="00D86681" w:rsidRDefault="00F402A2" w:rsidP="00427E0E">
      <w:pPr>
        <w:spacing w:after="0" w:line="312" w:lineRule="auto"/>
        <w:ind w:firstLine="709"/>
        <w:jc w:val="both"/>
        <w:rPr>
          <w:rFonts w:eastAsia="Calibri" w:cs="Times New Roman"/>
          <w:iCs/>
          <w:sz w:val="26"/>
          <w:szCs w:val="26"/>
          <w:lang w:val="nb-NO"/>
        </w:rPr>
      </w:pPr>
      <w:bookmarkStart w:id="367" w:name="_Toc176685506"/>
      <w:bookmarkStart w:id="368" w:name="_Toc176682232"/>
      <w:r w:rsidRPr="00D86681">
        <w:rPr>
          <w:rFonts w:eastAsia="Calibri" w:cs="Times New Roman"/>
          <w:sz w:val="26"/>
          <w:szCs w:val="26"/>
          <w:lang w:val="en-US"/>
        </w:rPr>
        <w:t xml:space="preserve">+ </w:t>
      </w:r>
      <w:r w:rsidRPr="00D86681">
        <w:rPr>
          <w:rFonts w:eastAsia="Calibri" w:cs="Times New Roman"/>
          <w:iCs/>
          <w:sz w:val="26"/>
          <w:szCs w:val="26"/>
          <w:lang w:val="nb-NO"/>
        </w:rPr>
        <w:t xml:space="preserve"> Định kỳ nạo vét hệ thống rãnh thu thoát nước và hồ lắng.</w:t>
      </w:r>
    </w:p>
    <w:p w:rsidR="00F402A2" w:rsidRPr="00D86681" w:rsidRDefault="00F402A2" w:rsidP="00427E0E">
      <w:pPr>
        <w:widowControl w:val="0"/>
        <w:spacing w:after="0" w:line="312" w:lineRule="auto"/>
        <w:ind w:firstLine="720"/>
        <w:jc w:val="both"/>
        <w:rPr>
          <w:rFonts w:eastAsia="Times New Roman" w:cs="Times New Roman"/>
          <w:sz w:val="26"/>
          <w:szCs w:val="26"/>
          <w:lang w:val="nb-NO"/>
        </w:rPr>
      </w:pPr>
      <w:r w:rsidRPr="00D86681">
        <w:rPr>
          <w:rFonts w:eastAsia="Times New Roman" w:cs="Times New Roman"/>
          <w:sz w:val="26"/>
          <w:szCs w:val="26"/>
          <w:lang w:val="nb-NO"/>
        </w:rPr>
        <w:t>+ Ngoài ra, bố trí rãnh thoát nước  hồ lắng ra hệ thống thoát nước chung của khu vực, đảm bảo tiêu thoát nước trong trường hợp hồ lắng gặp sự cố (vỡ, tràn hồ).</w:t>
      </w:r>
    </w:p>
    <w:p w:rsidR="00F402A2" w:rsidRPr="00D86681" w:rsidRDefault="00F402A2" w:rsidP="00427E0E">
      <w:pPr>
        <w:widowControl w:val="0"/>
        <w:spacing w:after="0" w:line="312" w:lineRule="auto"/>
        <w:ind w:firstLine="720"/>
        <w:jc w:val="both"/>
        <w:rPr>
          <w:rFonts w:eastAsia="Calibri" w:cs="Times New Roman"/>
          <w:iCs/>
          <w:sz w:val="26"/>
          <w:szCs w:val="26"/>
          <w:lang w:val="nb-NO"/>
        </w:rPr>
      </w:pPr>
      <w:r w:rsidRPr="00D86681">
        <w:rPr>
          <w:rFonts w:eastAsia="Calibri" w:cs="Times New Roman"/>
          <w:iCs/>
          <w:sz w:val="26"/>
          <w:szCs w:val="26"/>
          <w:lang w:val="nb-NO"/>
        </w:rPr>
        <w:t>+ Thường xuyên kiểm tra, theo dõi mức nước trong  hồ lắng, nhằm kịp thời xử lý các tình huống tránh sự cố xảy ra.</w:t>
      </w:r>
    </w:p>
    <w:p w:rsidR="00F402A2" w:rsidRPr="00D86681" w:rsidRDefault="00F402A2" w:rsidP="00427E0E">
      <w:pPr>
        <w:widowControl w:val="0"/>
        <w:spacing w:after="0" w:line="312" w:lineRule="auto"/>
        <w:ind w:firstLine="709"/>
        <w:jc w:val="both"/>
        <w:rPr>
          <w:rFonts w:eastAsia="Calibri" w:cs="Times New Roman"/>
          <w:iCs/>
          <w:sz w:val="26"/>
          <w:szCs w:val="26"/>
          <w:lang w:val="nb-NO"/>
        </w:rPr>
      </w:pPr>
      <w:r w:rsidRPr="00D86681">
        <w:rPr>
          <w:rFonts w:eastAsia="Calibri" w:cs="Times New Roman"/>
          <w:iCs/>
          <w:sz w:val="26"/>
          <w:szCs w:val="26"/>
          <w:lang w:val="nb-NO"/>
        </w:rPr>
        <w:t xml:space="preserve">+ Trong trường hợp xảy ra sự cố vượt dung tích chứa dẫn đến vỡ đê chắn hồ lắng </w:t>
      </w:r>
      <w:r w:rsidRPr="00D86681">
        <w:rPr>
          <w:rFonts w:eastAsia="Calibri" w:cs="Times New Roman"/>
          <w:iCs/>
          <w:sz w:val="26"/>
          <w:szCs w:val="26"/>
          <w:lang w:val="nb-NO"/>
        </w:rPr>
        <w:lastRenderedPageBreak/>
        <w:t xml:space="preserve">Chủ dự án thực hiện ngay các biện pháp như sau: Nhanh chóng xác định vị trí vỡ, rạn nứt để có phương án xử lý kịp thời; Sử dụng máy bơm có gắn thiết bị lọc ở đầu máy bơm để lọc các chất cặn bẩn và bơm nước ra hệ thống thoát nước chung của khu vực; Trong quá trình bơm cử cán bộ thường xuyên theo dõi lượng nước bơm đảm bảo khả năng thoát nước, không gây ngập úng khu vực; Bố trí sẵn hệ rọ đá chắn tại vị trí vỡ hồ lắng để hạn chế tối đa lượng nước chảy tràn ra xung quanh. </w:t>
      </w:r>
    </w:p>
    <w:p w:rsidR="00F402A2" w:rsidRPr="00D86681" w:rsidRDefault="00F402A2" w:rsidP="00427E0E">
      <w:pPr>
        <w:spacing w:after="0" w:line="312" w:lineRule="auto"/>
        <w:ind w:firstLine="720"/>
        <w:jc w:val="both"/>
        <w:rPr>
          <w:rFonts w:eastAsia="Calibri" w:cs="Times New Roman"/>
          <w:sz w:val="26"/>
          <w:szCs w:val="26"/>
        </w:rPr>
      </w:pPr>
      <w:r w:rsidRPr="00D86681">
        <w:rPr>
          <w:rFonts w:eastAsia="Calibri" w:cs="Times New Roman"/>
          <w:sz w:val="26"/>
          <w:szCs w:val="26"/>
        </w:rPr>
        <w:t>- Tuyên truyền, giáo dục về an toàn lao động cho các công nhân trong quá trình khai thác mỏ.</w:t>
      </w:r>
    </w:p>
    <w:p w:rsidR="00F402A2" w:rsidRPr="00D86681" w:rsidRDefault="00F402A2" w:rsidP="00427E0E">
      <w:pPr>
        <w:spacing w:after="0" w:line="312" w:lineRule="auto"/>
        <w:ind w:firstLine="709"/>
        <w:jc w:val="both"/>
        <w:rPr>
          <w:rFonts w:eastAsia="Calibri" w:cs="Times New Roman"/>
          <w:spacing w:val="-6"/>
          <w:sz w:val="26"/>
          <w:szCs w:val="26"/>
        </w:rPr>
      </w:pPr>
      <w:r w:rsidRPr="00D86681">
        <w:rPr>
          <w:rFonts w:eastAsia="MS Mincho" w:cs="Times New Roman"/>
          <w:bCs/>
          <w:spacing w:val="-6"/>
          <w:sz w:val="26"/>
          <w:szCs w:val="26"/>
          <w:lang w:val="en-US"/>
        </w:rPr>
        <w:t xml:space="preserve">+ </w:t>
      </w:r>
      <w:r w:rsidRPr="00D86681">
        <w:rPr>
          <w:rFonts w:eastAsia="MS Mincho" w:cs="Times New Roman"/>
          <w:bCs/>
          <w:i/>
          <w:iCs/>
          <w:spacing w:val="-6"/>
          <w:sz w:val="26"/>
          <w:szCs w:val="26"/>
        </w:rPr>
        <w:t>Phòng chống sét</w:t>
      </w:r>
      <w:bookmarkEnd w:id="367"/>
      <w:bookmarkEnd w:id="368"/>
      <w:r w:rsidRPr="00D86681">
        <w:rPr>
          <w:rFonts w:eastAsia="MS Mincho" w:cs="Times New Roman"/>
          <w:bCs/>
          <w:spacing w:val="-6"/>
          <w:sz w:val="26"/>
          <w:szCs w:val="26"/>
          <w:lang w:val="en-US"/>
        </w:rPr>
        <w:t xml:space="preserve">: </w:t>
      </w:r>
      <w:r w:rsidRPr="00D86681">
        <w:rPr>
          <w:rFonts w:eastAsia="Calibri" w:cs="Times New Roman"/>
          <w:spacing w:val="-6"/>
          <w:sz w:val="26"/>
          <w:szCs w:val="26"/>
        </w:rPr>
        <w:t>Để bảo vệ kho nhiên liệu, kho thuốc nổ, các trạm biến áp, xưởng chế biến, khu văn phòng tránh được tác dụng trực tiếp và tác động gián tiếp của sét, dự án sẽ lắp đặt thiết bị thu sét. Hệ thống thu sét kiểu cột sẽ lắp đặt như sau:</w:t>
      </w:r>
    </w:p>
    <w:p w:rsidR="00F402A2" w:rsidRPr="00D86681" w:rsidRDefault="00F402A2" w:rsidP="00427E0E">
      <w:pPr>
        <w:spacing w:after="0" w:line="312" w:lineRule="auto"/>
        <w:ind w:firstLine="720"/>
        <w:jc w:val="both"/>
        <w:rPr>
          <w:rFonts w:eastAsia="Calibri" w:cs="Times New Roman"/>
          <w:spacing w:val="2"/>
          <w:sz w:val="26"/>
          <w:szCs w:val="26"/>
        </w:rPr>
      </w:pPr>
      <w:r w:rsidRPr="00D86681">
        <w:rPr>
          <w:rFonts w:eastAsia="Calibri" w:cs="Times New Roman"/>
          <w:spacing w:val="2"/>
          <w:sz w:val="26"/>
          <w:szCs w:val="26"/>
          <w:lang w:val="en-US"/>
        </w:rPr>
        <w:t xml:space="preserve">- </w:t>
      </w:r>
      <w:r w:rsidRPr="00D86681">
        <w:rPr>
          <w:rFonts w:eastAsia="Calibri" w:cs="Times New Roman"/>
          <w:spacing w:val="2"/>
          <w:sz w:val="26"/>
          <w:szCs w:val="26"/>
        </w:rPr>
        <w:t xml:space="preserve">Số lượng cột thu sét: 4 cột trong đó kho mìn: 2, khu văn phòng, xưởng sửa chữa, trạm biến áp: 2. Các công trình chống sét và các thông số phải tính toán theo các tiêu chuẩn, quy chuẩn sau: </w:t>
      </w:r>
    </w:p>
    <w:p w:rsidR="00F402A2" w:rsidRPr="00D86681" w:rsidRDefault="00F402A2" w:rsidP="00427E0E">
      <w:pPr>
        <w:spacing w:after="0" w:line="312" w:lineRule="auto"/>
        <w:ind w:firstLine="720"/>
        <w:jc w:val="both"/>
        <w:rPr>
          <w:rFonts w:eastAsia="Calibri" w:cs="Times New Roman"/>
          <w:spacing w:val="2"/>
          <w:sz w:val="26"/>
          <w:szCs w:val="26"/>
        </w:rPr>
      </w:pPr>
      <w:r w:rsidRPr="00D86681">
        <w:rPr>
          <w:rFonts w:eastAsia="Calibri" w:cs="Times New Roman"/>
          <w:spacing w:val="2"/>
          <w:sz w:val="26"/>
          <w:szCs w:val="26"/>
        </w:rPr>
        <w:t>- Các công trình xây dựng (Theo TCXDVN 46:2007 về việc chống sét cho công trình xây dựng- Hướng dẫn thiết kế, kiểm tra và bảo trì hệ thống);.</w:t>
      </w:r>
    </w:p>
    <w:p w:rsidR="00F402A2" w:rsidRPr="00D86681" w:rsidRDefault="00F402A2" w:rsidP="00427E0E">
      <w:pPr>
        <w:spacing w:after="0" w:line="312" w:lineRule="auto"/>
        <w:ind w:firstLine="720"/>
        <w:jc w:val="both"/>
        <w:rPr>
          <w:rFonts w:eastAsia="Calibri" w:cs="Times New Roman"/>
          <w:spacing w:val="2"/>
          <w:sz w:val="26"/>
          <w:szCs w:val="26"/>
        </w:rPr>
      </w:pPr>
      <w:r w:rsidRPr="00D86681">
        <w:rPr>
          <w:rFonts w:eastAsia="Calibri" w:cs="Times New Roman"/>
          <w:spacing w:val="2"/>
          <w:sz w:val="26"/>
          <w:szCs w:val="26"/>
        </w:rPr>
        <w:t>- Hệ thống tiếp đất công trình bao gồm cọc tiếp đất dùng thép góc 50x50x5 dài từ 2,5-3m đóng sâu trong đất, dây tiếp đất dùng thép dẹt 40x4 hàn chắc chắn với cọc tạo thành mạch vòng nối đất. Điện trở nối đất của toàn hệ thống yêu cầu là R</w:t>
      </w:r>
      <w:r w:rsidRPr="00D86681">
        <w:rPr>
          <w:rFonts w:eastAsia="Calibri" w:cs="Times New Roman"/>
          <w:spacing w:val="2"/>
          <w:sz w:val="26"/>
          <w:szCs w:val="26"/>
          <w:vertAlign w:val="subscript"/>
        </w:rPr>
        <w:t xml:space="preserve">nd </w:t>
      </w:r>
      <w:r w:rsidRPr="00D86681">
        <w:rPr>
          <w:rFonts w:eastAsia="Calibri" w:cs="Times New Roman"/>
          <w:spacing w:val="2"/>
          <w:sz w:val="26"/>
          <w:szCs w:val="26"/>
        </w:rPr>
        <w:t>&lt; 10</w:t>
      </w:r>
      <w:r w:rsidRPr="00D86681">
        <w:rPr>
          <w:rFonts w:eastAsia="Calibri" w:cs="Times New Roman"/>
          <w:spacing w:val="2"/>
          <w:sz w:val="26"/>
          <w:szCs w:val="26"/>
          <w:lang w:val="en-US"/>
        </w:rPr>
        <w:sym w:font="Symbol" w:char="F057"/>
      </w:r>
      <w:r w:rsidRPr="00D86681">
        <w:rPr>
          <w:rFonts w:eastAsia="Calibri" w:cs="Times New Roman"/>
          <w:spacing w:val="2"/>
          <w:sz w:val="26"/>
          <w:szCs w:val="26"/>
        </w:rPr>
        <w:t>.</w:t>
      </w:r>
    </w:p>
    <w:p w:rsidR="00F402A2" w:rsidRPr="00D86681" w:rsidRDefault="00F402A2" w:rsidP="00427E0E">
      <w:pPr>
        <w:spacing w:after="0" w:line="312" w:lineRule="auto"/>
        <w:ind w:firstLine="720"/>
        <w:jc w:val="both"/>
        <w:rPr>
          <w:rFonts w:eastAsia="Calibri" w:cs="Times New Roman"/>
          <w:sz w:val="26"/>
          <w:szCs w:val="26"/>
        </w:rPr>
      </w:pPr>
      <w:r w:rsidRPr="00D86681">
        <w:rPr>
          <w:rFonts w:eastAsia="Calibri" w:cs="Times New Roman"/>
          <w:sz w:val="26"/>
          <w:szCs w:val="26"/>
        </w:rPr>
        <w:t xml:space="preserve">- Tất cả các công trình đều được bảo vệ chống sét đánh thẳng. Căn cứ vào số giờ sét đánh trong năm và điện trở suất của đất để tính toán mạng tiếp đất phòng sét thích hợp. Hệ thống bao gồm kim thu sét bằng thép tròn </w:t>
      </w:r>
      <w:r w:rsidRPr="00D86681">
        <w:rPr>
          <w:rFonts w:eastAsia="Calibri" w:cs="Times New Roman"/>
          <w:sz w:val="26"/>
          <w:szCs w:val="26"/>
          <w:lang w:val="en-US"/>
        </w:rPr>
        <w:sym w:font="Symbol" w:char="F046"/>
      </w:r>
      <w:r w:rsidRPr="00D86681">
        <w:rPr>
          <w:rFonts w:eastAsia="Calibri" w:cs="Times New Roman"/>
          <w:sz w:val="26"/>
          <w:szCs w:val="26"/>
        </w:rPr>
        <w:t xml:space="preserve">16, dây dẫn sét tròn </w:t>
      </w:r>
      <w:r w:rsidRPr="00D86681">
        <w:rPr>
          <w:rFonts w:eastAsia="Calibri" w:cs="Times New Roman"/>
          <w:sz w:val="26"/>
          <w:szCs w:val="26"/>
          <w:lang w:val="en-US"/>
        </w:rPr>
        <w:sym w:font="Symbol" w:char="F046"/>
      </w:r>
      <w:r w:rsidRPr="00D86681">
        <w:rPr>
          <w:rFonts w:eastAsia="Calibri" w:cs="Times New Roman"/>
          <w:sz w:val="26"/>
          <w:szCs w:val="26"/>
        </w:rPr>
        <w:t>8. Việc bố trí kim thu sét tuỳ thuộc vào cao trình và dựa vào kết cấu xây dựng sao cho các công trình xây dựng đều bảo đảm nằm trong phạm vi an toàn phòng sét.</w:t>
      </w:r>
    </w:p>
    <w:p w:rsidR="00F402A2" w:rsidRPr="00D86681" w:rsidRDefault="00F402A2" w:rsidP="00427E0E">
      <w:pPr>
        <w:spacing w:after="0" w:line="312" w:lineRule="auto"/>
        <w:ind w:firstLine="720"/>
        <w:jc w:val="both"/>
        <w:rPr>
          <w:rFonts w:eastAsia="Calibri" w:cs="Times New Roman"/>
          <w:spacing w:val="2"/>
          <w:sz w:val="26"/>
          <w:szCs w:val="26"/>
        </w:rPr>
      </w:pPr>
      <w:r w:rsidRPr="00D86681">
        <w:rPr>
          <w:rFonts w:eastAsia="Calibri" w:cs="Times New Roman"/>
          <w:spacing w:val="2"/>
          <w:sz w:val="26"/>
          <w:szCs w:val="26"/>
          <w:lang w:val="en-US"/>
        </w:rPr>
        <w:t xml:space="preserve">+ </w:t>
      </w:r>
      <w:r w:rsidRPr="00D86681">
        <w:rPr>
          <w:rFonts w:eastAsia="Calibri" w:cs="Times New Roman"/>
          <w:spacing w:val="2"/>
          <w:sz w:val="26"/>
          <w:szCs w:val="26"/>
        </w:rPr>
        <w:t>Nhận xét: Các giải pháp nêu trên đều hạn chế cao, giảm thiểu các sự cố đến con người và thiết bị. Tính khả thi cao, trong quá trình thực hiện cần thực hiện nghiêm túc việc tập huấn cho cán bộ công nhân viên về tính kỷ luật và các biện pháp an toàn lao động.</w:t>
      </w:r>
      <w:bookmarkEnd w:id="363"/>
      <w:bookmarkEnd w:id="364"/>
    </w:p>
    <w:p w:rsidR="005A1719" w:rsidRPr="00D86681" w:rsidRDefault="000E085C" w:rsidP="00427E0E">
      <w:pPr>
        <w:pStyle w:val="AMOMUC1"/>
        <w:spacing w:line="312" w:lineRule="auto"/>
        <w:rPr>
          <w:rFonts w:asciiTheme="majorHAnsi" w:hAnsiTheme="majorHAnsi" w:cstheme="majorHAnsi"/>
        </w:rPr>
      </w:pPr>
      <w:bookmarkStart w:id="369" w:name="_Toc44428627"/>
      <w:bookmarkStart w:id="370" w:name="_Toc106016326"/>
      <w:r w:rsidRPr="00D86681">
        <w:rPr>
          <w:rFonts w:asciiTheme="majorHAnsi" w:hAnsiTheme="majorHAnsi" w:cstheme="majorHAnsi"/>
        </w:rPr>
        <w:t>3.4</w:t>
      </w:r>
      <w:r w:rsidR="005A1719" w:rsidRPr="00D86681">
        <w:rPr>
          <w:rFonts w:asciiTheme="majorHAnsi" w:hAnsiTheme="majorHAnsi" w:cstheme="majorHAnsi"/>
        </w:rPr>
        <w:t>. TỔ CHỨC THỰC HIỆN CÁC CÔNG TRÌNH, BIỆN PHÁP BVMT</w:t>
      </w:r>
      <w:bookmarkEnd w:id="369"/>
      <w:bookmarkEnd w:id="370"/>
    </w:p>
    <w:p w:rsidR="005A1719" w:rsidRPr="00D86681" w:rsidRDefault="000E085C" w:rsidP="00427E0E">
      <w:pPr>
        <w:pStyle w:val="AMOMUC1"/>
        <w:spacing w:line="312" w:lineRule="auto"/>
        <w:rPr>
          <w:rFonts w:asciiTheme="majorHAnsi" w:hAnsiTheme="majorHAnsi" w:cstheme="majorHAnsi"/>
        </w:rPr>
      </w:pPr>
      <w:bookmarkStart w:id="371" w:name="_Toc44428628"/>
      <w:bookmarkStart w:id="372" w:name="_Toc106016327"/>
      <w:r w:rsidRPr="00D86681">
        <w:rPr>
          <w:rFonts w:asciiTheme="majorHAnsi" w:hAnsiTheme="majorHAnsi" w:cstheme="majorHAnsi"/>
          <w:iCs/>
          <w:lang w:val="nb-NO"/>
        </w:rPr>
        <w:t>3.4</w:t>
      </w:r>
      <w:r w:rsidR="005A1719" w:rsidRPr="00D86681">
        <w:rPr>
          <w:rFonts w:asciiTheme="majorHAnsi" w:hAnsiTheme="majorHAnsi" w:cstheme="majorHAnsi"/>
          <w:iCs/>
          <w:lang w:val="nb-NO"/>
        </w:rPr>
        <w:t>.1.</w:t>
      </w:r>
      <w:r w:rsidR="005A1719" w:rsidRPr="00D86681">
        <w:rPr>
          <w:rFonts w:asciiTheme="majorHAnsi" w:hAnsiTheme="majorHAnsi" w:cstheme="majorHAnsi"/>
        </w:rPr>
        <w:t xml:space="preserve"> Danh mục công trình, kế hoạch thực hiện và kinh phí thực hiện công trình </w:t>
      </w:r>
      <w:r w:rsidR="005A1719" w:rsidRPr="00D86681">
        <w:rPr>
          <w:rFonts w:asciiTheme="majorHAnsi" w:hAnsiTheme="majorHAnsi" w:cstheme="majorHAnsi"/>
        </w:rPr>
        <w:lastRenderedPageBreak/>
        <w:t>BVMT</w:t>
      </w:r>
      <w:bookmarkEnd w:id="371"/>
      <w:bookmarkEnd w:id="372"/>
    </w:p>
    <w:p w:rsidR="005A1719" w:rsidRPr="00D86681" w:rsidRDefault="005A1719" w:rsidP="00427E0E">
      <w:pPr>
        <w:pStyle w:val="AMOBANG"/>
        <w:spacing w:line="312" w:lineRule="auto"/>
        <w:rPr>
          <w:rFonts w:asciiTheme="majorHAnsi" w:hAnsiTheme="majorHAnsi" w:cstheme="majorHAnsi"/>
          <w:sz w:val="26"/>
        </w:rPr>
      </w:pPr>
      <w:bookmarkStart w:id="373" w:name="_Toc52027130"/>
      <w:bookmarkStart w:id="374" w:name="_Toc99138319"/>
      <w:r w:rsidRPr="00D86681">
        <w:rPr>
          <w:rFonts w:asciiTheme="majorHAnsi" w:hAnsiTheme="majorHAnsi" w:cstheme="majorHAnsi"/>
          <w:sz w:val="26"/>
        </w:rPr>
        <w:t>Bảng 3.</w:t>
      </w:r>
      <w:r w:rsidR="001D1A5E" w:rsidRPr="00D86681">
        <w:rPr>
          <w:rFonts w:asciiTheme="majorHAnsi" w:hAnsiTheme="majorHAnsi" w:cstheme="majorHAnsi"/>
          <w:sz w:val="26"/>
        </w:rPr>
        <w:t>4</w:t>
      </w:r>
      <w:r w:rsidR="00C737FD" w:rsidRPr="00D86681">
        <w:rPr>
          <w:rFonts w:asciiTheme="majorHAnsi" w:hAnsiTheme="majorHAnsi" w:cstheme="majorHAnsi"/>
          <w:sz w:val="26"/>
        </w:rPr>
        <w:t>1</w:t>
      </w:r>
      <w:r w:rsidRPr="00D86681">
        <w:rPr>
          <w:rFonts w:asciiTheme="majorHAnsi" w:hAnsiTheme="majorHAnsi" w:cstheme="majorHAnsi"/>
          <w:sz w:val="26"/>
        </w:rPr>
        <w:t>. Dự toán kinh phí thực hiện các công trình bảo vệ môi trường</w:t>
      </w:r>
      <w:bookmarkEnd w:id="373"/>
      <w:bookmarkEnd w:id="374"/>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302"/>
        <w:gridCol w:w="693"/>
        <w:gridCol w:w="863"/>
        <w:gridCol w:w="1769"/>
        <w:gridCol w:w="1466"/>
      </w:tblGrid>
      <w:tr w:rsidR="00D86681" w:rsidRPr="00D86681" w:rsidTr="00AC3193">
        <w:trPr>
          <w:trHeight w:val="20"/>
          <w:tblHeader/>
          <w:jc w:val="center"/>
        </w:trPr>
        <w:tc>
          <w:tcPr>
            <w:tcW w:w="381" w:type="pct"/>
            <w:tcBorders>
              <w:top w:val="single" w:sz="4" w:space="0" w:color="auto"/>
              <w:left w:val="single" w:sz="4" w:space="0" w:color="auto"/>
              <w:bottom w:val="single" w:sz="4" w:space="0" w:color="auto"/>
              <w:right w:val="single" w:sz="4" w:space="0" w:color="auto"/>
            </w:tcBorders>
            <w:vAlign w:val="center"/>
            <w:hideMark/>
          </w:tcPr>
          <w:p w:rsidR="005A1719" w:rsidRPr="00D86681" w:rsidRDefault="005A1719" w:rsidP="00427E0E">
            <w:pPr>
              <w:spacing w:after="0" w:line="312" w:lineRule="auto"/>
              <w:rPr>
                <w:rFonts w:asciiTheme="majorHAnsi" w:eastAsia="Times New Roman" w:hAnsiTheme="majorHAnsi" w:cstheme="majorHAnsi"/>
                <w:b/>
                <w:bCs/>
                <w:sz w:val="26"/>
                <w:szCs w:val="26"/>
                <w:lang w:val="nb-NO"/>
              </w:rPr>
            </w:pPr>
            <w:r w:rsidRPr="00D86681">
              <w:rPr>
                <w:rFonts w:asciiTheme="majorHAnsi" w:eastAsia="Times New Roman" w:hAnsiTheme="majorHAnsi" w:cstheme="majorHAnsi"/>
                <w:b/>
                <w:bCs/>
                <w:sz w:val="26"/>
                <w:szCs w:val="26"/>
                <w:lang w:val="nb-NO"/>
              </w:rPr>
              <w:t>STT</w:t>
            </w:r>
          </w:p>
        </w:tc>
        <w:tc>
          <w:tcPr>
            <w:tcW w:w="1896" w:type="pct"/>
            <w:tcBorders>
              <w:top w:val="single" w:sz="4" w:space="0" w:color="auto"/>
              <w:left w:val="single" w:sz="4" w:space="0" w:color="auto"/>
              <w:bottom w:val="single" w:sz="4" w:space="0" w:color="auto"/>
              <w:right w:val="single" w:sz="4" w:space="0" w:color="auto"/>
            </w:tcBorders>
            <w:vAlign w:val="center"/>
            <w:hideMark/>
          </w:tcPr>
          <w:p w:rsidR="005A1719" w:rsidRPr="00D86681" w:rsidRDefault="005A1719" w:rsidP="00427E0E">
            <w:pPr>
              <w:spacing w:after="0" w:line="312" w:lineRule="auto"/>
              <w:rPr>
                <w:rFonts w:asciiTheme="majorHAnsi" w:eastAsia="Times New Roman" w:hAnsiTheme="majorHAnsi" w:cstheme="majorHAnsi"/>
                <w:b/>
                <w:bCs/>
                <w:sz w:val="26"/>
                <w:szCs w:val="26"/>
                <w:lang w:val="nb-NO"/>
              </w:rPr>
            </w:pPr>
            <w:r w:rsidRPr="00D86681">
              <w:rPr>
                <w:rFonts w:asciiTheme="majorHAnsi" w:eastAsia="Times New Roman" w:hAnsiTheme="majorHAnsi" w:cstheme="majorHAnsi"/>
                <w:b/>
                <w:bCs/>
                <w:sz w:val="26"/>
                <w:szCs w:val="26"/>
                <w:lang w:val="nb-NO"/>
              </w:rPr>
              <w:t>Tên công trình</w:t>
            </w:r>
          </w:p>
        </w:tc>
        <w:tc>
          <w:tcPr>
            <w:tcW w:w="372" w:type="pct"/>
            <w:tcBorders>
              <w:top w:val="single" w:sz="4" w:space="0" w:color="auto"/>
              <w:left w:val="single" w:sz="4" w:space="0" w:color="auto"/>
              <w:bottom w:val="single" w:sz="4" w:space="0" w:color="auto"/>
              <w:right w:val="single" w:sz="4" w:space="0" w:color="auto"/>
            </w:tcBorders>
            <w:vAlign w:val="center"/>
            <w:hideMark/>
          </w:tcPr>
          <w:p w:rsidR="005A1719" w:rsidRPr="00D86681" w:rsidRDefault="005A1719" w:rsidP="00427E0E">
            <w:pPr>
              <w:spacing w:after="0" w:line="312" w:lineRule="auto"/>
              <w:rPr>
                <w:rFonts w:asciiTheme="majorHAnsi" w:eastAsia="Times New Roman" w:hAnsiTheme="majorHAnsi" w:cstheme="majorHAnsi"/>
                <w:b/>
                <w:bCs/>
                <w:sz w:val="26"/>
                <w:szCs w:val="26"/>
                <w:lang w:val="nb-NO"/>
              </w:rPr>
            </w:pPr>
            <w:r w:rsidRPr="00D86681">
              <w:rPr>
                <w:rFonts w:asciiTheme="majorHAnsi" w:eastAsia="Times New Roman" w:hAnsiTheme="majorHAnsi" w:cstheme="majorHAnsi"/>
                <w:b/>
                <w:bCs/>
                <w:sz w:val="26"/>
                <w:szCs w:val="26"/>
                <w:lang w:val="nb-NO"/>
              </w:rPr>
              <w:t>Đơn vị</w:t>
            </w:r>
          </w:p>
        </w:tc>
        <w:tc>
          <w:tcPr>
            <w:tcW w:w="473" w:type="pct"/>
            <w:tcBorders>
              <w:top w:val="single" w:sz="4" w:space="0" w:color="auto"/>
              <w:left w:val="single" w:sz="4" w:space="0" w:color="auto"/>
              <w:bottom w:val="single" w:sz="4" w:space="0" w:color="auto"/>
              <w:right w:val="single" w:sz="4" w:space="0" w:color="auto"/>
            </w:tcBorders>
            <w:vAlign w:val="center"/>
            <w:hideMark/>
          </w:tcPr>
          <w:p w:rsidR="005A1719" w:rsidRPr="00D86681" w:rsidRDefault="005A1719" w:rsidP="00427E0E">
            <w:pPr>
              <w:spacing w:after="0" w:line="312" w:lineRule="auto"/>
              <w:rPr>
                <w:rFonts w:asciiTheme="majorHAnsi" w:eastAsia="Times New Roman" w:hAnsiTheme="majorHAnsi" w:cstheme="majorHAnsi"/>
                <w:b/>
                <w:bCs/>
                <w:sz w:val="26"/>
                <w:szCs w:val="26"/>
                <w:lang w:val="nb-NO"/>
              </w:rPr>
            </w:pPr>
            <w:r w:rsidRPr="00D86681">
              <w:rPr>
                <w:rFonts w:asciiTheme="majorHAnsi" w:eastAsia="Times New Roman" w:hAnsiTheme="majorHAnsi" w:cstheme="majorHAnsi"/>
                <w:b/>
                <w:bCs/>
                <w:sz w:val="26"/>
                <w:szCs w:val="26"/>
                <w:lang w:val="nb-NO"/>
              </w:rPr>
              <w:t>Khối lượng</w:t>
            </w:r>
          </w:p>
        </w:tc>
        <w:tc>
          <w:tcPr>
            <w:tcW w:w="1025" w:type="pct"/>
            <w:tcBorders>
              <w:top w:val="single" w:sz="4" w:space="0" w:color="auto"/>
              <w:left w:val="single" w:sz="4" w:space="0" w:color="auto"/>
              <w:bottom w:val="single" w:sz="4" w:space="0" w:color="auto"/>
              <w:right w:val="single" w:sz="4" w:space="0" w:color="auto"/>
            </w:tcBorders>
            <w:vAlign w:val="center"/>
            <w:hideMark/>
          </w:tcPr>
          <w:p w:rsidR="005A1719" w:rsidRPr="00D86681" w:rsidRDefault="005A1719" w:rsidP="00427E0E">
            <w:pPr>
              <w:spacing w:after="0" w:line="312" w:lineRule="auto"/>
              <w:rPr>
                <w:rFonts w:asciiTheme="majorHAnsi" w:eastAsia="Times New Roman" w:hAnsiTheme="majorHAnsi" w:cstheme="majorHAnsi"/>
                <w:b/>
                <w:bCs/>
                <w:sz w:val="26"/>
                <w:szCs w:val="26"/>
                <w:lang w:val="nb-NO"/>
              </w:rPr>
            </w:pPr>
            <w:r w:rsidRPr="00D86681">
              <w:rPr>
                <w:rFonts w:asciiTheme="majorHAnsi" w:eastAsia="Times New Roman" w:hAnsiTheme="majorHAnsi" w:cstheme="majorHAnsi"/>
                <w:b/>
                <w:bCs/>
                <w:sz w:val="26"/>
                <w:szCs w:val="26"/>
                <w:lang w:val="nb-NO"/>
              </w:rPr>
              <w:t>Kinh phí thực hiện (đồng)</w:t>
            </w:r>
          </w:p>
        </w:tc>
        <w:tc>
          <w:tcPr>
            <w:tcW w:w="854" w:type="pct"/>
            <w:tcBorders>
              <w:top w:val="single" w:sz="4" w:space="0" w:color="auto"/>
              <w:left w:val="single" w:sz="4" w:space="0" w:color="auto"/>
              <w:bottom w:val="single" w:sz="4" w:space="0" w:color="auto"/>
              <w:right w:val="single" w:sz="4" w:space="0" w:color="auto"/>
            </w:tcBorders>
            <w:vAlign w:val="center"/>
            <w:hideMark/>
          </w:tcPr>
          <w:p w:rsidR="005A1719" w:rsidRPr="00D86681" w:rsidRDefault="005A1719" w:rsidP="00427E0E">
            <w:pPr>
              <w:spacing w:after="0" w:line="312" w:lineRule="auto"/>
              <w:rPr>
                <w:rFonts w:asciiTheme="majorHAnsi" w:eastAsia="Times New Roman" w:hAnsiTheme="majorHAnsi" w:cstheme="majorHAnsi"/>
                <w:b/>
                <w:bCs/>
                <w:sz w:val="26"/>
                <w:szCs w:val="26"/>
                <w:lang w:val="nb-NO"/>
              </w:rPr>
            </w:pPr>
            <w:r w:rsidRPr="00D86681">
              <w:rPr>
                <w:rFonts w:asciiTheme="majorHAnsi" w:eastAsia="Times New Roman" w:hAnsiTheme="majorHAnsi" w:cstheme="majorHAnsi"/>
                <w:b/>
                <w:bCs/>
                <w:sz w:val="26"/>
                <w:szCs w:val="26"/>
                <w:lang w:val="nb-NO"/>
              </w:rPr>
              <w:t>Thời gian thực hiện</w:t>
            </w:r>
          </w:p>
        </w:tc>
      </w:tr>
      <w:tr w:rsidR="00D86681" w:rsidRPr="00D86681" w:rsidTr="00AC3193">
        <w:trPr>
          <w:trHeight w:val="20"/>
          <w:jc w:val="center"/>
        </w:trPr>
        <w:tc>
          <w:tcPr>
            <w:tcW w:w="381" w:type="pct"/>
            <w:tcBorders>
              <w:top w:val="single" w:sz="4" w:space="0" w:color="auto"/>
              <w:left w:val="single" w:sz="4" w:space="0" w:color="auto"/>
              <w:bottom w:val="single" w:sz="4" w:space="0" w:color="auto"/>
              <w:right w:val="single" w:sz="4" w:space="0" w:color="auto"/>
            </w:tcBorders>
            <w:vAlign w:val="center"/>
          </w:tcPr>
          <w:p w:rsidR="007412A3" w:rsidRPr="00D86681" w:rsidRDefault="007412A3" w:rsidP="00427E0E">
            <w:pPr>
              <w:spacing w:after="0" w:line="312" w:lineRule="auto"/>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1</w:t>
            </w:r>
          </w:p>
        </w:tc>
        <w:tc>
          <w:tcPr>
            <w:tcW w:w="1896" w:type="pct"/>
            <w:tcBorders>
              <w:top w:val="single" w:sz="4" w:space="0" w:color="auto"/>
              <w:left w:val="single" w:sz="4" w:space="0" w:color="auto"/>
              <w:bottom w:val="single" w:sz="4" w:space="0" w:color="auto"/>
              <w:right w:val="single" w:sz="4" w:space="0" w:color="auto"/>
            </w:tcBorders>
            <w:vAlign w:val="center"/>
            <w:hideMark/>
          </w:tcPr>
          <w:p w:rsidR="007412A3" w:rsidRPr="00D86681" w:rsidRDefault="007412A3" w:rsidP="00427E0E">
            <w:pPr>
              <w:spacing w:after="0" w:line="312" w:lineRule="auto"/>
              <w:jc w:val="both"/>
              <w:rPr>
                <w:rFonts w:asciiTheme="majorHAnsi" w:eastAsia="Arial" w:hAnsiTheme="majorHAnsi" w:cstheme="majorHAnsi"/>
                <w:iCs/>
                <w:sz w:val="26"/>
                <w:szCs w:val="26"/>
              </w:rPr>
            </w:pPr>
            <w:r w:rsidRPr="00D86681">
              <w:rPr>
                <w:rFonts w:asciiTheme="majorHAnsi" w:eastAsia="Arial" w:hAnsiTheme="majorHAnsi" w:cstheme="majorHAnsi"/>
                <w:iCs/>
                <w:sz w:val="26"/>
                <w:szCs w:val="26"/>
              </w:rPr>
              <w:t>Hệ thống mương, rãnh thu thoát  nước mưa, nước thải và hồ lắng</w:t>
            </w:r>
          </w:p>
        </w:tc>
        <w:tc>
          <w:tcPr>
            <w:tcW w:w="372" w:type="pct"/>
            <w:tcBorders>
              <w:top w:val="single" w:sz="4" w:space="0" w:color="auto"/>
              <w:left w:val="single" w:sz="4" w:space="0" w:color="auto"/>
              <w:bottom w:val="single" w:sz="4" w:space="0" w:color="auto"/>
              <w:right w:val="single" w:sz="4" w:space="0" w:color="auto"/>
            </w:tcBorders>
            <w:vAlign w:val="center"/>
            <w:hideMark/>
          </w:tcPr>
          <w:p w:rsidR="007412A3" w:rsidRPr="00D86681" w:rsidRDefault="007412A3" w:rsidP="00427E0E">
            <w:pPr>
              <w:spacing w:after="0" w:line="312" w:lineRule="auto"/>
              <w:rPr>
                <w:rFonts w:asciiTheme="majorHAnsi" w:eastAsia="Arial" w:hAnsiTheme="majorHAnsi" w:cstheme="majorHAnsi"/>
                <w:iCs/>
                <w:sz w:val="26"/>
                <w:szCs w:val="26"/>
              </w:rPr>
            </w:pPr>
            <w:r w:rsidRPr="00D86681">
              <w:rPr>
                <w:rFonts w:asciiTheme="majorHAnsi" w:eastAsia="Arial" w:hAnsiTheme="majorHAnsi" w:cstheme="majorHAnsi"/>
                <w:iCs/>
                <w:sz w:val="26"/>
                <w:szCs w:val="26"/>
              </w:rPr>
              <w:t>HT</w:t>
            </w:r>
          </w:p>
        </w:tc>
        <w:tc>
          <w:tcPr>
            <w:tcW w:w="473" w:type="pct"/>
            <w:tcBorders>
              <w:top w:val="single" w:sz="4" w:space="0" w:color="auto"/>
              <w:left w:val="single" w:sz="4" w:space="0" w:color="auto"/>
              <w:bottom w:val="single" w:sz="4" w:space="0" w:color="auto"/>
              <w:right w:val="single" w:sz="4" w:space="0" w:color="auto"/>
            </w:tcBorders>
            <w:vAlign w:val="center"/>
            <w:hideMark/>
          </w:tcPr>
          <w:p w:rsidR="007412A3" w:rsidRPr="00D86681" w:rsidRDefault="007412A3" w:rsidP="00427E0E">
            <w:pPr>
              <w:spacing w:after="0" w:line="312" w:lineRule="auto"/>
              <w:rPr>
                <w:rFonts w:asciiTheme="majorHAnsi" w:eastAsia="Arial" w:hAnsiTheme="majorHAnsi" w:cstheme="majorHAnsi"/>
                <w:iCs/>
                <w:sz w:val="26"/>
                <w:szCs w:val="26"/>
              </w:rPr>
            </w:pPr>
            <w:r w:rsidRPr="00D86681">
              <w:rPr>
                <w:rFonts w:asciiTheme="majorHAnsi" w:eastAsia="Arial" w:hAnsiTheme="majorHAnsi" w:cstheme="majorHAnsi"/>
                <w:iCs/>
                <w:sz w:val="26"/>
                <w:szCs w:val="26"/>
              </w:rPr>
              <w:t>-</w:t>
            </w:r>
          </w:p>
        </w:tc>
        <w:tc>
          <w:tcPr>
            <w:tcW w:w="1025" w:type="pct"/>
            <w:vMerge w:val="restart"/>
            <w:tcBorders>
              <w:top w:val="single" w:sz="4" w:space="0" w:color="auto"/>
              <w:left w:val="single" w:sz="4" w:space="0" w:color="auto"/>
              <w:right w:val="single" w:sz="4" w:space="0" w:color="auto"/>
            </w:tcBorders>
            <w:vAlign w:val="center"/>
            <w:hideMark/>
          </w:tcPr>
          <w:p w:rsidR="007412A3" w:rsidRPr="00D86681" w:rsidRDefault="00AC3193" w:rsidP="00427E0E">
            <w:pPr>
              <w:spacing w:after="0" w:line="312" w:lineRule="auto"/>
              <w:rPr>
                <w:rFonts w:asciiTheme="majorHAnsi" w:eastAsia="Times New Roman" w:hAnsiTheme="majorHAnsi" w:cstheme="majorHAnsi"/>
                <w:sz w:val="26"/>
                <w:szCs w:val="26"/>
              </w:rPr>
            </w:pPr>
            <w:r w:rsidRPr="00D86681">
              <w:rPr>
                <w:rFonts w:asciiTheme="majorHAnsi" w:eastAsia="Arial" w:hAnsiTheme="majorHAnsi" w:cstheme="majorHAnsi"/>
                <w:sz w:val="26"/>
                <w:szCs w:val="26"/>
              </w:rPr>
              <w:t xml:space="preserve">Tính trong kinh phí lắp đặt và </w:t>
            </w:r>
            <w:r w:rsidR="007412A3" w:rsidRPr="00D86681">
              <w:rPr>
                <w:rFonts w:asciiTheme="majorHAnsi" w:eastAsia="Arial" w:hAnsiTheme="majorHAnsi" w:cstheme="majorHAnsi"/>
                <w:sz w:val="26"/>
                <w:szCs w:val="26"/>
              </w:rPr>
              <w:t>xây dựng trong giai đoạn XDCB của mỏ hiện hữu</w:t>
            </w:r>
          </w:p>
        </w:tc>
        <w:tc>
          <w:tcPr>
            <w:tcW w:w="854" w:type="pct"/>
            <w:vMerge w:val="restart"/>
            <w:tcBorders>
              <w:top w:val="single" w:sz="4" w:space="0" w:color="auto"/>
              <w:left w:val="single" w:sz="4" w:space="0" w:color="auto"/>
              <w:right w:val="single" w:sz="4" w:space="0" w:color="auto"/>
            </w:tcBorders>
            <w:vAlign w:val="center"/>
          </w:tcPr>
          <w:p w:rsidR="007412A3" w:rsidRPr="00D86681" w:rsidRDefault="00AC3193" w:rsidP="00427E0E">
            <w:pPr>
              <w:spacing w:after="0" w:line="312" w:lineRule="auto"/>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 xml:space="preserve">Đã thực hiện từ giai </w:t>
            </w:r>
            <w:r w:rsidR="007412A3" w:rsidRPr="00D86681">
              <w:rPr>
                <w:rFonts w:asciiTheme="majorHAnsi" w:eastAsia="Times New Roman" w:hAnsiTheme="majorHAnsi" w:cstheme="majorHAnsi"/>
                <w:sz w:val="26"/>
                <w:szCs w:val="26"/>
              </w:rPr>
              <w:t>đoạn XDCB của mỏ hiện hữu</w:t>
            </w:r>
          </w:p>
        </w:tc>
      </w:tr>
      <w:tr w:rsidR="00D86681" w:rsidRPr="00D86681" w:rsidTr="00AC3193">
        <w:trPr>
          <w:trHeight w:val="20"/>
          <w:jc w:val="center"/>
        </w:trPr>
        <w:tc>
          <w:tcPr>
            <w:tcW w:w="381" w:type="pct"/>
            <w:tcBorders>
              <w:top w:val="single" w:sz="4" w:space="0" w:color="auto"/>
              <w:left w:val="single" w:sz="4" w:space="0" w:color="auto"/>
              <w:bottom w:val="single" w:sz="4" w:space="0" w:color="auto"/>
              <w:right w:val="single" w:sz="4" w:space="0" w:color="auto"/>
            </w:tcBorders>
            <w:vAlign w:val="center"/>
          </w:tcPr>
          <w:p w:rsidR="007412A3" w:rsidRPr="00D86681" w:rsidRDefault="007412A3" w:rsidP="00427E0E">
            <w:pPr>
              <w:spacing w:after="0" w:line="312" w:lineRule="auto"/>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2</w:t>
            </w:r>
          </w:p>
        </w:tc>
        <w:tc>
          <w:tcPr>
            <w:tcW w:w="1896" w:type="pct"/>
            <w:tcBorders>
              <w:top w:val="single" w:sz="4" w:space="0" w:color="auto"/>
              <w:left w:val="single" w:sz="4" w:space="0" w:color="auto"/>
              <w:bottom w:val="single" w:sz="4" w:space="0" w:color="auto"/>
              <w:right w:val="single" w:sz="4" w:space="0" w:color="auto"/>
            </w:tcBorders>
            <w:vAlign w:val="center"/>
            <w:hideMark/>
          </w:tcPr>
          <w:p w:rsidR="007412A3" w:rsidRPr="00D86681" w:rsidRDefault="007412A3" w:rsidP="00427E0E">
            <w:pPr>
              <w:spacing w:after="0" w:line="312" w:lineRule="auto"/>
              <w:jc w:val="both"/>
              <w:rPr>
                <w:rFonts w:asciiTheme="majorHAnsi" w:eastAsia="Arial" w:hAnsiTheme="majorHAnsi" w:cstheme="majorHAnsi"/>
                <w:iCs/>
                <w:sz w:val="26"/>
                <w:szCs w:val="26"/>
              </w:rPr>
            </w:pPr>
            <w:r w:rsidRPr="00D86681">
              <w:rPr>
                <w:rFonts w:asciiTheme="majorHAnsi" w:eastAsia="Arial" w:hAnsiTheme="majorHAnsi" w:cstheme="majorHAnsi"/>
                <w:iCs/>
                <w:sz w:val="26"/>
                <w:szCs w:val="26"/>
              </w:rPr>
              <w:t xml:space="preserve">Thùng chứa CTR sinh hoạt </w:t>
            </w:r>
          </w:p>
        </w:tc>
        <w:tc>
          <w:tcPr>
            <w:tcW w:w="372" w:type="pct"/>
            <w:tcBorders>
              <w:top w:val="single" w:sz="4" w:space="0" w:color="auto"/>
              <w:left w:val="single" w:sz="4" w:space="0" w:color="auto"/>
              <w:bottom w:val="single" w:sz="4" w:space="0" w:color="auto"/>
              <w:right w:val="single" w:sz="4" w:space="0" w:color="auto"/>
            </w:tcBorders>
            <w:vAlign w:val="center"/>
            <w:hideMark/>
          </w:tcPr>
          <w:p w:rsidR="007412A3" w:rsidRPr="00D86681" w:rsidRDefault="007412A3" w:rsidP="00427E0E">
            <w:pPr>
              <w:spacing w:after="0" w:line="312" w:lineRule="auto"/>
              <w:rPr>
                <w:rFonts w:asciiTheme="majorHAnsi" w:eastAsia="Arial" w:hAnsiTheme="majorHAnsi" w:cstheme="majorHAnsi"/>
                <w:iCs/>
                <w:sz w:val="26"/>
                <w:szCs w:val="26"/>
              </w:rPr>
            </w:pPr>
            <w:r w:rsidRPr="00D86681">
              <w:rPr>
                <w:rFonts w:asciiTheme="majorHAnsi" w:eastAsia="Arial" w:hAnsiTheme="majorHAnsi" w:cstheme="majorHAnsi"/>
                <w:iCs/>
                <w:sz w:val="26"/>
                <w:szCs w:val="26"/>
              </w:rPr>
              <w:t>cái</w:t>
            </w:r>
          </w:p>
        </w:tc>
        <w:tc>
          <w:tcPr>
            <w:tcW w:w="473" w:type="pct"/>
            <w:tcBorders>
              <w:top w:val="single" w:sz="4" w:space="0" w:color="auto"/>
              <w:left w:val="single" w:sz="4" w:space="0" w:color="auto"/>
              <w:bottom w:val="single" w:sz="4" w:space="0" w:color="auto"/>
              <w:right w:val="single" w:sz="4" w:space="0" w:color="auto"/>
            </w:tcBorders>
            <w:vAlign w:val="center"/>
            <w:hideMark/>
          </w:tcPr>
          <w:p w:rsidR="007412A3" w:rsidRPr="00D86681" w:rsidRDefault="00EC627C" w:rsidP="00427E0E">
            <w:pPr>
              <w:spacing w:after="0" w:line="312" w:lineRule="auto"/>
              <w:rPr>
                <w:rFonts w:asciiTheme="majorHAnsi" w:eastAsia="Arial" w:hAnsiTheme="majorHAnsi" w:cstheme="majorHAnsi"/>
                <w:iCs/>
                <w:sz w:val="26"/>
                <w:szCs w:val="26"/>
                <w:lang w:val="en-US"/>
              </w:rPr>
            </w:pPr>
            <w:r w:rsidRPr="00D86681">
              <w:rPr>
                <w:rFonts w:asciiTheme="majorHAnsi" w:eastAsia="Arial" w:hAnsiTheme="majorHAnsi" w:cstheme="majorHAnsi"/>
                <w:iCs/>
                <w:sz w:val="26"/>
                <w:szCs w:val="26"/>
                <w:lang w:val="en-US"/>
              </w:rPr>
              <w:t>2</w:t>
            </w:r>
          </w:p>
        </w:tc>
        <w:tc>
          <w:tcPr>
            <w:tcW w:w="1025" w:type="pct"/>
            <w:vMerge/>
            <w:tcBorders>
              <w:top w:val="single" w:sz="4" w:space="0" w:color="auto"/>
              <w:left w:val="single" w:sz="4" w:space="0" w:color="auto"/>
              <w:right w:val="single" w:sz="4" w:space="0" w:color="auto"/>
            </w:tcBorders>
            <w:vAlign w:val="center"/>
            <w:hideMark/>
          </w:tcPr>
          <w:p w:rsidR="007412A3" w:rsidRPr="00D86681" w:rsidRDefault="007412A3" w:rsidP="00427E0E">
            <w:pPr>
              <w:spacing w:after="0" w:line="312" w:lineRule="auto"/>
              <w:rPr>
                <w:rFonts w:asciiTheme="majorHAnsi" w:eastAsia="Times New Roman" w:hAnsiTheme="majorHAnsi" w:cstheme="majorHAnsi"/>
                <w:sz w:val="26"/>
                <w:szCs w:val="26"/>
              </w:rPr>
            </w:pPr>
          </w:p>
        </w:tc>
        <w:tc>
          <w:tcPr>
            <w:tcW w:w="854" w:type="pct"/>
            <w:vMerge/>
            <w:tcBorders>
              <w:top w:val="single" w:sz="4" w:space="0" w:color="auto"/>
              <w:left w:val="single" w:sz="4" w:space="0" w:color="auto"/>
              <w:right w:val="single" w:sz="4" w:space="0" w:color="auto"/>
            </w:tcBorders>
            <w:vAlign w:val="center"/>
          </w:tcPr>
          <w:p w:rsidR="007412A3" w:rsidRPr="00D86681" w:rsidRDefault="007412A3" w:rsidP="00427E0E">
            <w:pPr>
              <w:spacing w:after="0" w:line="312" w:lineRule="auto"/>
              <w:rPr>
                <w:rFonts w:asciiTheme="majorHAnsi" w:eastAsia="Times New Roman" w:hAnsiTheme="majorHAnsi" w:cstheme="majorHAnsi"/>
                <w:sz w:val="26"/>
                <w:szCs w:val="26"/>
              </w:rPr>
            </w:pPr>
          </w:p>
        </w:tc>
      </w:tr>
      <w:tr w:rsidR="00D86681" w:rsidRPr="00D86681" w:rsidTr="00AC3193">
        <w:trPr>
          <w:trHeight w:val="20"/>
          <w:jc w:val="center"/>
        </w:trPr>
        <w:tc>
          <w:tcPr>
            <w:tcW w:w="381" w:type="pct"/>
            <w:tcBorders>
              <w:top w:val="single" w:sz="4" w:space="0" w:color="auto"/>
              <w:left w:val="single" w:sz="4" w:space="0" w:color="auto"/>
              <w:bottom w:val="single" w:sz="4" w:space="0" w:color="auto"/>
              <w:right w:val="single" w:sz="4" w:space="0" w:color="auto"/>
            </w:tcBorders>
            <w:vAlign w:val="center"/>
          </w:tcPr>
          <w:p w:rsidR="007412A3" w:rsidRPr="00D86681" w:rsidRDefault="007412A3" w:rsidP="00427E0E">
            <w:pPr>
              <w:spacing w:after="0" w:line="312" w:lineRule="auto"/>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3</w:t>
            </w:r>
          </w:p>
        </w:tc>
        <w:tc>
          <w:tcPr>
            <w:tcW w:w="1896" w:type="pct"/>
            <w:tcBorders>
              <w:top w:val="single" w:sz="4" w:space="0" w:color="auto"/>
              <w:left w:val="single" w:sz="4" w:space="0" w:color="auto"/>
              <w:bottom w:val="single" w:sz="4" w:space="0" w:color="auto"/>
              <w:right w:val="single" w:sz="4" w:space="0" w:color="auto"/>
            </w:tcBorders>
            <w:vAlign w:val="center"/>
            <w:hideMark/>
          </w:tcPr>
          <w:p w:rsidR="007412A3" w:rsidRPr="00D86681" w:rsidRDefault="007412A3" w:rsidP="00427E0E">
            <w:pPr>
              <w:spacing w:after="0" w:line="312" w:lineRule="auto"/>
              <w:jc w:val="both"/>
              <w:rPr>
                <w:rFonts w:asciiTheme="majorHAnsi" w:eastAsia="Arial" w:hAnsiTheme="majorHAnsi" w:cstheme="majorHAnsi"/>
                <w:iCs/>
                <w:sz w:val="26"/>
                <w:szCs w:val="26"/>
              </w:rPr>
            </w:pPr>
            <w:r w:rsidRPr="00D86681">
              <w:rPr>
                <w:rFonts w:asciiTheme="majorHAnsi" w:eastAsia="Arial" w:hAnsiTheme="majorHAnsi" w:cstheme="majorHAnsi"/>
                <w:iCs/>
                <w:sz w:val="26"/>
                <w:szCs w:val="26"/>
              </w:rPr>
              <w:t>Thùng chứa CTNH</w:t>
            </w:r>
          </w:p>
        </w:tc>
        <w:tc>
          <w:tcPr>
            <w:tcW w:w="372" w:type="pct"/>
            <w:tcBorders>
              <w:top w:val="single" w:sz="4" w:space="0" w:color="auto"/>
              <w:left w:val="single" w:sz="4" w:space="0" w:color="auto"/>
              <w:bottom w:val="single" w:sz="4" w:space="0" w:color="auto"/>
              <w:right w:val="single" w:sz="4" w:space="0" w:color="auto"/>
            </w:tcBorders>
            <w:vAlign w:val="center"/>
            <w:hideMark/>
          </w:tcPr>
          <w:p w:rsidR="007412A3" w:rsidRPr="00D86681" w:rsidRDefault="007412A3" w:rsidP="00427E0E">
            <w:pPr>
              <w:spacing w:after="0" w:line="312" w:lineRule="auto"/>
              <w:rPr>
                <w:rFonts w:asciiTheme="majorHAnsi" w:eastAsia="Arial" w:hAnsiTheme="majorHAnsi" w:cstheme="majorHAnsi"/>
                <w:iCs/>
                <w:sz w:val="26"/>
                <w:szCs w:val="26"/>
              </w:rPr>
            </w:pPr>
            <w:r w:rsidRPr="00D86681">
              <w:rPr>
                <w:rFonts w:asciiTheme="majorHAnsi" w:eastAsia="Arial" w:hAnsiTheme="majorHAnsi" w:cstheme="majorHAnsi"/>
                <w:iCs/>
                <w:sz w:val="26"/>
                <w:szCs w:val="26"/>
              </w:rPr>
              <w:t>cái</w:t>
            </w:r>
          </w:p>
        </w:tc>
        <w:tc>
          <w:tcPr>
            <w:tcW w:w="473" w:type="pct"/>
            <w:tcBorders>
              <w:top w:val="single" w:sz="4" w:space="0" w:color="auto"/>
              <w:left w:val="single" w:sz="4" w:space="0" w:color="auto"/>
              <w:bottom w:val="single" w:sz="4" w:space="0" w:color="auto"/>
              <w:right w:val="single" w:sz="4" w:space="0" w:color="auto"/>
            </w:tcBorders>
            <w:vAlign w:val="center"/>
            <w:hideMark/>
          </w:tcPr>
          <w:p w:rsidR="007412A3" w:rsidRPr="00D86681" w:rsidRDefault="004973E1" w:rsidP="00427E0E">
            <w:pPr>
              <w:spacing w:after="0" w:line="312" w:lineRule="auto"/>
              <w:rPr>
                <w:rFonts w:asciiTheme="majorHAnsi" w:eastAsia="Arial" w:hAnsiTheme="majorHAnsi" w:cstheme="majorHAnsi"/>
                <w:iCs/>
                <w:sz w:val="26"/>
                <w:szCs w:val="26"/>
                <w:lang w:val="en-US"/>
              </w:rPr>
            </w:pPr>
            <w:r w:rsidRPr="00D86681">
              <w:rPr>
                <w:rFonts w:asciiTheme="majorHAnsi" w:eastAsia="Arial" w:hAnsiTheme="majorHAnsi" w:cstheme="majorHAnsi"/>
                <w:iCs/>
                <w:sz w:val="26"/>
                <w:szCs w:val="26"/>
                <w:lang w:val="en-US"/>
              </w:rPr>
              <w:t>2</w:t>
            </w:r>
          </w:p>
        </w:tc>
        <w:tc>
          <w:tcPr>
            <w:tcW w:w="1025" w:type="pct"/>
            <w:vMerge/>
            <w:tcBorders>
              <w:top w:val="single" w:sz="4" w:space="0" w:color="auto"/>
              <w:left w:val="single" w:sz="4" w:space="0" w:color="auto"/>
              <w:right w:val="single" w:sz="4" w:space="0" w:color="auto"/>
            </w:tcBorders>
            <w:vAlign w:val="center"/>
            <w:hideMark/>
          </w:tcPr>
          <w:p w:rsidR="007412A3" w:rsidRPr="00D86681" w:rsidRDefault="007412A3" w:rsidP="00427E0E">
            <w:pPr>
              <w:spacing w:after="0" w:line="312" w:lineRule="auto"/>
              <w:rPr>
                <w:rFonts w:asciiTheme="majorHAnsi" w:eastAsia="Times New Roman" w:hAnsiTheme="majorHAnsi" w:cstheme="majorHAnsi"/>
                <w:sz w:val="26"/>
                <w:szCs w:val="26"/>
              </w:rPr>
            </w:pPr>
          </w:p>
        </w:tc>
        <w:tc>
          <w:tcPr>
            <w:tcW w:w="854" w:type="pct"/>
            <w:vMerge/>
            <w:tcBorders>
              <w:top w:val="single" w:sz="4" w:space="0" w:color="auto"/>
              <w:left w:val="single" w:sz="4" w:space="0" w:color="auto"/>
              <w:right w:val="single" w:sz="4" w:space="0" w:color="auto"/>
            </w:tcBorders>
            <w:vAlign w:val="center"/>
          </w:tcPr>
          <w:p w:rsidR="007412A3" w:rsidRPr="00D86681" w:rsidRDefault="007412A3" w:rsidP="00427E0E">
            <w:pPr>
              <w:spacing w:after="0" w:line="312" w:lineRule="auto"/>
              <w:rPr>
                <w:rFonts w:asciiTheme="majorHAnsi" w:eastAsia="Times New Roman" w:hAnsiTheme="majorHAnsi" w:cstheme="majorHAnsi"/>
                <w:sz w:val="26"/>
                <w:szCs w:val="26"/>
              </w:rPr>
            </w:pPr>
          </w:p>
        </w:tc>
      </w:tr>
      <w:tr w:rsidR="00D86681" w:rsidRPr="00D86681" w:rsidTr="001B1524">
        <w:trPr>
          <w:trHeight w:val="20"/>
          <w:jc w:val="center"/>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12A3" w:rsidRPr="00D86681" w:rsidRDefault="007412A3" w:rsidP="00427E0E">
            <w:pPr>
              <w:spacing w:after="0" w:line="312" w:lineRule="auto"/>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4</w:t>
            </w:r>
          </w:p>
        </w:tc>
        <w:tc>
          <w:tcPr>
            <w:tcW w:w="1896" w:type="pct"/>
            <w:tcBorders>
              <w:top w:val="single" w:sz="4" w:space="0" w:color="auto"/>
              <w:left w:val="single" w:sz="4" w:space="0" w:color="auto"/>
              <w:bottom w:val="single" w:sz="4" w:space="0" w:color="auto"/>
              <w:right w:val="single" w:sz="4" w:space="0" w:color="auto"/>
            </w:tcBorders>
            <w:shd w:val="clear" w:color="auto" w:fill="auto"/>
            <w:hideMark/>
          </w:tcPr>
          <w:p w:rsidR="007412A3" w:rsidRPr="00D86681" w:rsidRDefault="007412A3" w:rsidP="00427E0E">
            <w:pPr>
              <w:spacing w:after="0" w:line="312" w:lineRule="auto"/>
              <w:jc w:val="both"/>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Cải tạo phục hồi môi trường</w:t>
            </w:r>
          </w:p>
        </w:tc>
        <w:tc>
          <w:tcPr>
            <w:tcW w:w="3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412A3" w:rsidRPr="00D86681" w:rsidRDefault="007412A3" w:rsidP="00427E0E">
            <w:pPr>
              <w:spacing w:after="0" w:line="312" w:lineRule="auto"/>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w:t>
            </w:r>
          </w:p>
        </w:tc>
        <w:tc>
          <w:tcPr>
            <w:tcW w:w="4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412A3" w:rsidRPr="00D86681" w:rsidRDefault="007412A3" w:rsidP="00427E0E">
            <w:pPr>
              <w:spacing w:after="0" w:line="312" w:lineRule="auto"/>
              <w:rPr>
                <w:rFonts w:asciiTheme="majorHAnsi" w:eastAsia="Times New Roman" w:hAnsiTheme="majorHAnsi" w:cstheme="majorHAnsi"/>
                <w:sz w:val="26"/>
                <w:szCs w:val="26"/>
              </w:rPr>
            </w:pPr>
            <w:r w:rsidRPr="00D86681">
              <w:rPr>
                <w:rFonts w:asciiTheme="majorHAnsi" w:eastAsia="Times New Roman" w:hAnsiTheme="majorHAnsi" w:cstheme="majorHAnsi"/>
                <w:sz w:val="26"/>
                <w:szCs w:val="26"/>
              </w:rPr>
              <w:t>-</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12A3" w:rsidRPr="00D86681" w:rsidRDefault="007412A3" w:rsidP="00427E0E">
            <w:pPr>
              <w:spacing w:after="0" w:line="312" w:lineRule="auto"/>
              <w:jc w:val="right"/>
              <w:rPr>
                <w:rFonts w:asciiTheme="majorHAnsi" w:eastAsia="Times New Roman" w:hAnsiTheme="majorHAnsi" w:cstheme="majorHAnsi"/>
                <w:sz w:val="26"/>
                <w:szCs w:val="26"/>
                <w:highlight w:val="yellow"/>
                <w:lang w:val="en-US"/>
              </w:rPr>
            </w:pPr>
          </w:p>
        </w:tc>
        <w:tc>
          <w:tcPr>
            <w:tcW w:w="854" w:type="pct"/>
            <w:tcBorders>
              <w:left w:val="single" w:sz="4" w:space="0" w:color="auto"/>
              <w:bottom w:val="single" w:sz="4" w:space="0" w:color="auto"/>
              <w:right w:val="single" w:sz="4" w:space="0" w:color="auto"/>
            </w:tcBorders>
            <w:shd w:val="clear" w:color="auto" w:fill="auto"/>
            <w:vAlign w:val="center"/>
            <w:hideMark/>
          </w:tcPr>
          <w:p w:rsidR="007412A3" w:rsidRPr="00D86681" w:rsidRDefault="00703660" w:rsidP="00427E0E">
            <w:pPr>
              <w:spacing w:after="0" w:line="312" w:lineRule="auto"/>
              <w:rPr>
                <w:rFonts w:asciiTheme="majorHAnsi" w:eastAsia="Times New Roman" w:hAnsiTheme="majorHAnsi" w:cstheme="majorHAnsi"/>
                <w:sz w:val="26"/>
                <w:szCs w:val="26"/>
                <w:lang w:val="en-US"/>
              </w:rPr>
            </w:pPr>
            <w:r>
              <w:rPr>
                <w:rFonts w:asciiTheme="majorHAnsi" w:eastAsia="Arial" w:hAnsiTheme="majorHAnsi" w:cstheme="majorHAnsi"/>
                <w:sz w:val="26"/>
                <w:szCs w:val="26"/>
                <w:lang w:val="en-US"/>
              </w:rPr>
              <w:t>Sau khi kết thúc khai thác</w:t>
            </w:r>
          </w:p>
        </w:tc>
      </w:tr>
    </w:tbl>
    <w:p w:rsidR="005A1719" w:rsidRPr="00D86681" w:rsidRDefault="005A1719" w:rsidP="00427E0E">
      <w:pPr>
        <w:widowControl w:val="0"/>
        <w:shd w:val="clear" w:color="auto" w:fill="FFFFFF"/>
        <w:spacing w:after="0" w:line="312" w:lineRule="auto"/>
        <w:ind w:firstLine="720"/>
        <w:mirrorIndents/>
        <w:jc w:val="both"/>
        <w:rPr>
          <w:rFonts w:asciiTheme="majorHAnsi" w:eastAsia="Arial" w:hAnsiTheme="majorHAnsi" w:cstheme="majorHAnsi"/>
          <w:sz w:val="26"/>
          <w:szCs w:val="26"/>
          <w:lang w:val="pt-BR"/>
        </w:rPr>
      </w:pPr>
      <w:r w:rsidRPr="00D86681">
        <w:rPr>
          <w:rFonts w:asciiTheme="majorHAnsi" w:eastAsia="Arial" w:hAnsiTheme="majorHAnsi" w:cstheme="majorHAnsi"/>
          <w:sz w:val="26"/>
          <w:szCs w:val="26"/>
          <w:lang w:val="pt-BR"/>
        </w:rPr>
        <w:t xml:space="preserve">Ngoài ra, còn chi phí phun nước dập bụi, nạo vét rãnh thoát nước, hút bùn tại nhà vệ sinh, thu gom vận chuyển và xử lý CTR, CTNH sẽ được Chủ dự án chi trả theo đúng quy định. Kinh phí này tiếp tục được tính trong kinh phí BVMT giai đoạn khai thác khi nâng công suất. Ước tính tổng kinh phí cho hoạt động này khoảng </w:t>
      </w:r>
      <w:r w:rsidR="00604DE8" w:rsidRPr="00D86681">
        <w:rPr>
          <w:rFonts w:asciiTheme="majorHAnsi" w:eastAsia="Arial" w:hAnsiTheme="majorHAnsi" w:cstheme="majorHAnsi"/>
          <w:sz w:val="26"/>
          <w:szCs w:val="26"/>
          <w:lang w:val="pt-BR"/>
        </w:rPr>
        <w:t>3</w:t>
      </w:r>
      <w:r w:rsidRPr="00D86681">
        <w:rPr>
          <w:rFonts w:asciiTheme="majorHAnsi" w:eastAsia="Arial" w:hAnsiTheme="majorHAnsi" w:cstheme="majorHAnsi"/>
          <w:sz w:val="26"/>
          <w:szCs w:val="26"/>
          <w:lang w:val="pt-BR"/>
        </w:rPr>
        <w:t>00.000.000 đồng/năm.</w:t>
      </w:r>
    </w:p>
    <w:p w:rsidR="005A1719" w:rsidRPr="00D86681" w:rsidRDefault="00D152A9" w:rsidP="00427E0E">
      <w:pPr>
        <w:pStyle w:val="AMOMUC1"/>
        <w:spacing w:line="312" w:lineRule="auto"/>
        <w:rPr>
          <w:rFonts w:asciiTheme="majorHAnsi" w:hAnsiTheme="majorHAnsi" w:cstheme="majorHAnsi"/>
        </w:rPr>
      </w:pPr>
      <w:bookmarkStart w:id="375" w:name="_Toc106016328"/>
      <w:r w:rsidRPr="00D86681">
        <w:rPr>
          <w:rFonts w:asciiTheme="majorHAnsi" w:hAnsiTheme="majorHAnsi" w:cstheme="majorHAnsi"/>
          <w:lang w:val="nl-NL"/>
        </w:rPr>
        <w:t>3.4</w:t>
      </w:r>
      <w:r w:rsidR="005A1719" w:rsidRPr="00D86681">
        <w:rPr>
          <w:rFonts w:asciiTheme="majorHAnsi" w:hAnsiTheme="majorHAnsi" w:cstheme="majorHAnsi"/>
        </w:rPr>
        <w:t>.2. Tổ chức thực hiện</w:t>
      </w:r>
      <w:bookmarkEnd w:id="375"/>
    </w:p>
    <w:p w:rsidR="005A1719" w:rsidRPr="00D86681" w:rsidRDefault="005A1719" w:rsidP="00427E0E">
      <w:pPr>
        <w:widowControl w:val="0"/>
        <w:spacing w:after="0" w:line="312" w:lineRule="auto"/>
        <w:ind w:firstLine="720"/>
        <w:jc w:val="both"/>
        <w:rPr>
          <w:rFonts w:asciiTheme="majorHAnsi" w:eastAsia="Arial" w:hAnsiTheme="majorHAnsi" w:cstheme="majorHAnsi"/>
          <w:sz w:val="26"/>
          <w:szCs w:val="26"/>
        </w:rPr>
      </w:pPr>
      <w:bookmarkStart w:id="376" w:name="_Toc44428629"/>
      <w:r w:rsidRPr="00D86681">
        <w:rPr>
          <w:rFonts w:asciiTheme="majorHAnsi" w:eastAsia="Arial" w:hAnsiTheme="majorHAnsi" w:cstheme="majorHAnsi"/>
          <w:sz w:val="26"/>
          <w:szCs w:val="26"/>
        </w:rPr>
        <w:t>- Giai đoạn khai thác: Xây dựng và vận hành hệ thống quản lý môi trường trong giai đoạn này theo hệ thống quản lý đã xây dựng của mỏ hiện hữu. Chủ dự án tự vận hành hệ thống quản lý môi trường.</w:t>
      </w:r>
    </w:p>
    <w:p w:rsidR="005A1719" w:rsidRPr="00D86681" w:rsidRDefault="005A1719" w:rsidP="00427E0E">
      <w:pPr>
        <w:widowControl w:val="0"/>
        <w:spacing w:after="0" w:line="312" w:lineRule="auto"/>
        <w:ind w:firstLine="720"/>
        <w:jc w:val="both"/>
        <w:rPr>
          <w:rFonts w:asciiTheme="majorHAnsi" w:eastAsia="Arial" w:hAnsiTheme="majorHAnsi" w:cstheme="majorHAnsi"/>
          <w:sz w:val="26"/>
          <w:szCs w:val="26"/>
          <w:lang w:eastAsia="vi-VN"/>
        </w:rPr>
      </w:pPr>
      <w:r w:rsidRPr="00D86681">
        <w:rPr>
          <w:rFonts w:asciiTheme="majorHAnsi" w:eastAsia="Arial" w:hAnsiTheme="majorHAnsi" w:cstheme="majorHAnsi"/>
          <w:sz w:val="26"/>
          <w:szCs w:val="26"/>
        </w:rPr>
        <w:t xml:space="preserve">- Giai đoạn kết thúc Dự án: </w:t>
      </w:r>
      <w:r w:rsidRPr="00D86681">
        <w:rPr>
          <w:rFonts w:asciiTheme="majorHAnsi" w:eastAsia="Arial" w:hAnsiTheme="majorHAnsi" w:cstheme="majorHAnsi"/>
          <w:sz w:val="26"/>
          <w:szCs w:val="26"/>
          <w:lang w:eastAsia="vi-VN"/>
        </w:rPr>
        <w:t>Sau khi Dự án kết thúc, Chủ dự án sẽ chủ động thực hiện hoặc phối hợp với các Công ty đủ chức năng trong công tác cải tạo phục hồi môi trường sau khai thác theo Phương án cải tạo phục hồi môi trường được cơ quan có thẩm quyền phê duyệt.</w:t>
      </w:r>
    </w:p>
    <w:p w:rsidR="005A1719" w:rsidRPr="00D86681" w:rsidRDefault="00D152A9" w:rsidP="00427E0E">
      <w:pPr>
        <w:pStyle w:val="AMOMUC1"/>
        <w:spacing w:line="312" w:lineRule="auto"/>
        <w:rPr>
          <w:rFonts w:asciiTheme="majorHAnsi" w:hAnsiTheme="majorHAnsi" w:cstheme="majorHAnsi"/>
        </w:rPr>
      </w:pPr>
      <w:bookmarkStart w:id="377" w:name="_Toc106016329"/>
      <w:r w:rsidRPr="00D86681">
        <w:rPr>
          <w:rFonts w:asciiTheme="majorHAnsi" w:hAnsiTheme="majorHAnsi" w:cstheme="majorHAnsi"/>
        </w:rPr>
        <w:t>3.5</w:t>
      </w:r>
      <w:r w:rsidR="005A1719" w:rsidRPr="00D86681">
        <w:rPr>
          <w:rFonts w:asciiTheme="majorHAnsi" w:hAnsiTheme="majorHAnsi" w:cstheme="majorHAnsi"/>
        </w:rPr>
        <w:t xml:space="preserve">. NHẬN XÉT VỀ MỨC ĐỘ CHI TIẾT, ĐỘ TIN CẬY CỦA CÁC KẾT QUẢ </w:t>
      </w:r>
      <w:r w:rsidR="000E085C" w:rsidRPr="00D86681">
        <w:rPr>
          <w:rFonts w:asciiTheme="majorHAnsi" w:hAnsiTheme="majorHAnsi" w:cstheme="majorHAnsi"/>
        </w:rPr>
        <w:t xml:space="preserve">NHẬN DẠNG, </w:t>
      </w:r>
      <w:r w:rsidR="005A1719" w:rsidRPr="00D86681">
        <w:rPr>
          <w:rFonts w:asciiTheme="majorHAnsi" w:hAnsiTheme="majorHAnsi" w:cstheme="majorHAnsi"/>
        </w:rPr>
        <w:t>ĐÁNH GIÁ, DỰ BÁO</w:t>
      </w:r>
      <w:bookmarkEnd w:id="376"/>
      <w:bookmarkEnd w:id="377"/>
    </w:p>
    <w:p w:rsidR="005A1719" w:rsidRPr="00D86681" w:rsidRDefault="005A1719" w:rsidP="00427E0E">
      <w:pPr>
        <w:pStyle w:val="AMOBANG"/>
        <w:spacing w:line="312" w:lineRule="auto"/>
        <w:rPr>
          <w:rFonts w:asciiTheme="majorHAnsi" w:hAnsiTheme="majorHAnsi" w:cstheme="majorHAnsi"/>
          <w:sz w:val="26"/>
        </w:rPr>
      </w:pPr>
      <w:bookmarkStart w:id="378" w:name="_Toc52027131"/>
      <w:bookmarkStart w:id="379" w:name="_Toc99138320"/>
      <w:r w:rsidRPr="00D86681">
        <w:rPr>
          <w:rFonts w:asciiTheme="majorHAnsi" w:hAnsiTheme="majorHAnsi" w:cstheme="majorHAnsi"/>
          <w:sz w:val="26"/>
        </w:rPr>
        <w:t>Bảng 3.</w:t>
      </w:r>
      <w:r w:rsidR="004455E8" w:rsidRPr="00D86681">
        <w:rPr>
          <w:rFonts w:asciiTheme="majorHAnsi" w:hAnsiTheme="majorHAnsi" w:cstheme="majorHAnsi"/>
          <w:sz w:val="26"/>
          <w:lang w:val="pl-PL"/>
        </w:rPr>
        <w:t>4</w:t>
      </w:r>
      <w:r w:rsidR="00C737FD" w:rsidRPr="00D86681">
        <w:rPr>
          <w:rFonts w:asciiTheme="majorHAnsi" w:hAnsiTheme="majorHAnsi" w:cstheme="majorHAnsi"/>
          <w:sz w:val="26"/>
          <w:lang w:val="pl-PL"/>
        </w:rPr>
        <w:t>2</w:t>
      </w:r>
      <w:r w:rsidRPr="00D86681">
        <w:rPr>
          <w:rFonts w:asciiTheme="majorHAnsi" w:hAnsiTheme="majorHAnsi" w:cstheme="majorHAnsi"/>
          <w:sz w:val="26"/>
        </w:rPr>
        <w:t>. Nhận xét mức độ tin cậy của các đánh giá</w:t>
      </w:r>
      <w:bookmarkEnd w:id="378"/>
      <w:bookmarkEnd w:id="379"/>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53"/>
        <w:gridCol w:w="1978"/>
        <w:gridCol w:w="5216"/>
      </w:tblGrid>
      <w:tr w:rsidR="00D86681" w:rsidRPr="00D86681" w:rsidTr="00D5463D">
        <w:trPr>
          <w:tblHeader/>
        </w:trPr>
        <w:tc>
          <w:tcPr>
            <w:tcW w:w="670" w:type="dxa"/>
            <w:shd w:val="clear" w:color="auto" w:fill="auto"/>
            <w:vAlign w:val="center"/>
          </w:tcPr>
          <w:p w:rsidR="005A1719" w:rsidRPr="00D86681" w:rsidRDefault="005A1719" w:rsidP="00427E0E">
            <w:pPr>
              <w:tabs>
                <w:tab w:val="left" w:pos="1766"/>
              </w:tabs>
              <w:spacing w:after="0" w:line="312" w:lineRule="auto"/>
              <w:rPr>
                <w:rFonts w:asciiTheme="majorHAnsi" w:eastAsia="Times New Roman" w:hAnsiTheme="majorHAnsi" w:cstheme="majorHAnsi"/>
                <w:b/>
                <w:sz w:val="26"/>
                <w:szCs w:val="26"/>
                <w:lang w:val="pl-PL"/>
              </w:rPr>
            </w:pPr>
            <w:r w:rsidRPr="00D86681">
              <w:rPr>
                <w:rFonts w:asciiTheme="majorHAnsi" w:eastAsia="Arial" w:hAnsiTheme="majorHAnsi" w:cstheme="majorHAnsi"/>
                <w:b/>
                <w:sz w:val="26"/>
                <w:szCs w:val="26"/>
                <w:lang w:val="pl-PL"/>
              </w:rPr>
              <w:t>STT</w:t>
            </w:r>
          </w:p>
        </w:tc>
        <w:tc>
          <w:tcPr>
            <w:tcW w:w="1457" w:type="dxa"/>
            <w:shd w:val="clear" w:color="auto" w:fill="auto"/>
            <w:vAlign w:val="center"/>
          </w:tcPr>
          <w:p w:rsidR="005A1719" w:rsidRPr="00D86681" w:rsidRDefault="005A1719" w:rsidP="00427E0E">
            <w:pPr>
              <w:tabs>
                <w:tab w:val="left" w:pos="1766"/>
              </w:tabs>
              <w:spacing w:after="0" w:line="312" w:lineRule="auto"/>
              <w:rPr>
                <w:rFonts w:asciiTheme="majorHAnsi" w:eastAsia="Times New Roman" w:hAnsiTheme="majorHAnsi" w:cstheme="majorHAnsi"/>
                <w:b/>
                <w:sz w:val="26"/>
                <w:szCs w:val="26"/>
                <w:lang w:val="pl-PL"/>
              </w:rPr>
            </w:pPr>
            <w:r w:rsidRPr="00D86681">
              <w:rPr>
                <w:rFonts w:asciiTheme="majorHAnsi" w:eastAsia="Times New Roman" w:hAnsiTheme="majorHAnsi" w:cstheme="majorHAnsi"/>
                <w:b/>
                <w:sz w:val="26"/>
                <w:szCs w:val="26"/>
                <w:lang w:val="pl-PL"/>
              </w:rPr>
              <w:t>Nội dung đánh giá</w:t>
            </w:r>
          </w:p>
        </w:tc>
        <w:tc>
          <w:tcPr>
            <w:tcW w:w="1985" w:type="dxa"/>
            <w:shd w:val="clear" w:color="auto" w:fill="auto"/>
            <w:vAlign w:val="center"/>
          </w:tcPr>
          <w:p w:rsidR="005A1719" w:rsidRPr="00D86681" w:rsidRDefault="005A1719" w:rsidP="00427E0E">
            <w:pPr>
              <w:tabs>
                <w:tab w:val="left" w:pos="1766"/>
              </w:tabs>
              <w:spacing w:after="0" w:line="312" w:lineRule="auto"/>
              <w:rPr>
                <w:rFonts w:asciiTheme="majorHAnsi" w:eastAsia="Times New Roman" w:hAnsiTheme="majorHAnsi" w:cstheme="majorHAnsi"/>
                <w:b/>
                <w:sz w:val="26"/>
                <w:szCs w:val="26"/>
                <w:lang w:val="pl-PL"/>
              </w:rPr>
            </w:pPr>
            <w:r w:rsidRPr="00D86681">
              <w:rPr>
                <w:rFonts w:asciiTheme="majorHAnsi" w:eastAsia="Times New Roman" w:hAnsiTheme="majorHAnsi" w:cstheme="majorHAnsi"/>
                <w:b/>
                <w:sz w:val="26"/>
                <w:szCs w:val="26"/>
                <w:lang w:val="pl-PL"/>
              </w:rPr>
              <w:t>Phương pháp</w:t>
            </w:r>
          </w:p>
        </w:tc>
        <w:tc>
          <w:tcPr>
            <w:tcW w:w="5244" w:type="dxa"/>
            <w:shd w:val="clear" w:color="auto" w:fill="auto"/>
            <w:vAlign w:val="center"/>
          </w:tcPr>
          <w:p w:rsidR="005A1719" w:rsidRPr="00D86681" w:rsidRDefault="005A1719" w:rsidP="00427E0E">
            <w:pPr>
              <w:tabs>
                <w:tab w:val="left" w:pos="1766"/>
              </w:tabs>
              <w:spacing w:after="0" w:line="312" w:lineRule="auto"/>
              <w:rPr>
                <w:rFonts w:asciiTheme="majorHAnsi" w:eastAsia="Times New Roman" w:hAnsiTheme="majorHAnsi" w:cstheme="majorHAnsi"/>
                <w:b/>
                <w:sz w:val="26"/>
                <w:szCs w:val="26"/>
                <w:lang w:val="pl-PL"/>
              </w:rPr>
            </w:pPr>
            <w:r w:rsidRPr="00D86681">
              <w:rPr>
                <w:rFonts w:asciiTheme="majorHAnsi" w:eastAsia="Times New Roman" w:hAnsiTheme="majorHAnsi" w:cstheme="majorHAnsi"/>
                <w:b/>
                <w:sz w:val="26"/>
                <w:szCs w:val="26"/>
                <w:lang w:val="pl-PL"/>
              </w:rPr>
              <w:t>Nhận xét mức độ chi tiết và độ tin cậy của các đánh giá</w:t>
            </w:r>
          </w:p>
        </w:tc>
      </w:tr>
      <w:tr w:rsidR="00D86681" w:rsidRPr="00D86681" w:rsidTr="00D5463D">
        <w:tc>
          <w:tcPr>
            <w:tcW w:w="670" w:type="dxa"/>
            <w:shd w:val="clear" w:color="auto" w:fill="auto"/>
            <w:vAlign w:val="center"/>
          </w:tcPr>
          <w:p w:rsidR="005A1719" w:rsidRPr="00D86681" w:rsidRDefault="005A1719" w:rsidP="00427E0E">
            <w:pPr>
              <w:spacing w:after="0" w:line="312" w:lineRule="auto"/>
              <w:rPr>
                <w:rFonts w:asciiTheme="majorHAnsi" w:eastAsia="Calibri" w:hAnsiTheme="majorHAnsi" w:cstheme="majorHAnsi"/>
                <w:sz w:val="26"/>
                <w:szCs w:val="26"/>
                <w:lang w:val="nl-NL"/>
              </w:rPr>
            </w:pPr>
            <w:r w:rsidRPr="00D86681">
              <w:rPr>
                <w:rFonts w:asciiTheme="majorHAnsi" w:eastAsia="Calibri" w:hAnsiTheme="majorHAnsi" w:cstheme="majorHAnsi"/>
                <w:sz w:val="26"/>
                <w:szCs w:val="26"/>
                <w:lang w:val="nl-NL"/>
              </w:rPr>
              <w:t>1</w:t>
            </w:r>
          </w:p>
        </w:tc>
        <w:tc>
          <w:tcPr>
            <w:tcW w:w="1457" w:type="dxa"/>
            <w:shd w:val="clear" w:color="auto" w:fill="auto"/>
            <w:vAlign w:val="center"/>
          </w:tcPr>
          <w:p w:rsidR="005A1719" w:rsidRPr="00D86681" w:rsidRDefault="005A1719" w:rsidP="00427E0E">
            <w:pPr>
              <w:widowControl w:val="0"/>
              <w:tabs>
                <w:tab w:val="left" w:pos="1766"/>
              </w:tabs>
              <w:spacing w:after="0" w:line="312" w:lineRule="auto"/>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xml:space="preserve">Tác động đến môi trường </w:t>
            </w:r>
            <w:r w:rsidRPr="00D86681">
              <w:rPr>
                <w:rFonts w:asciiTheme="majorHAnsi" w:eastAsia="Times New Roman" w:hAnsiTheme="majorHAnsi" w:cstheme="majorHAnsi"/>
                <w:sz w:val="26"/>
                <w:szCs w:val="26"/>
                <w:lang w:val="pl-PL"/>
              </w:rPr>
              <w:lastRenderedPageBreak/>
              <w:t xml:space="preserve">không khí </w:t>
            </w:r>
          </w:p>
        </w:tc>
        <w:tc>
          <w:tcPr>
            <w:tcW w:w="1985" w:type="dxa"/>
            <w:shd w:val="clear" w:color="auto" w:fill="auto"/>
            <w:vAlign w:val="center"/>
          </w:tcPr>
          <w:p w:rsidR="005A1719" w:rsidRPr="00D86681" w:rsidRDefault="005A1719" w:rsidP="00427E0E">
            <w:pPr>
              <w:widowControl w:val="0"/>
              <w:tabs>
                <w:tab w:val="left" w:pos="1766"/>
              </w:tabs>
              <w:spacing w:after="0" w:line="312" w:lineRule="auto"/>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lastRenderedPageBreak/>
              <w:t>- Phương pháp đánh giá nhanh</w:t>
            </w:r>
          </w:p>
          <w:p w:rsidR="005A1719" w:rsidRPr="00D86681" w:rsidRDefault="005A1719" w:rsidP="00427E0E">
            <w:pPr>
              <w:widowControl w:val="0"/>
              <w:tabs>
                <w:tab w:val="left" w:pos="1766"/>
              </w:tabs>
              <w:spacing w:after="0" w:line="312" w:lineRule="auto"/>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xml:space="preserve"> - Phương pháp </w:t>
            </w:r>
            <w:r w:rsidRPr="00D86681">
              <w:rPr>
                <w:rFonts w:asciiTheme="majorHAnsi" w:eastAsia="Times New Roman" w:hAnsiTheme="majorHAnsi" w:cstheme="majorHAnsi"/>
                <w:sz w:val="26"/>
                <w:szCs w:val="26"/>
                <w:lang w:val="pl-PL"/>
              </w:rPr>
              <w:lastRenderedPageBreak/>
              <w:t>mô hình hóa</w:t>
            </w:r>
          </w:p>
          <w:p w:rsidR="005A1719" w:rsidRPr="00D86681" w:rsidRDefault="005A1719" w:rsidP="00427E0E">
            <w:pPr>
              <w:widowControl w:val="0"/>
              <w:tabs>
                <w:tab w:val="left" w:pos="1766"/>
              </w:tabs>
              <w:spacing w:after="0" w:line="312" w:lineRule="auto"/>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Phương pháp so sánh</w:t>
            </w:r>
          </w:p>
          <w:p w:rsidR="005A1719" w:rsidRPr="00D86681" w:rsidRDefault="005A1719" w:rsidP="00427E0E">
            <w:pPr>
              <w:widowControl w:val="0"/>
              <w:tabs>
                <w:tab w:val="left" w:pos="1766"/>
              </w:tabs>
              <w:spacing w:after="0" w:line="312" w:lineRule="auto"/>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xml:space="preserve">- Phương pháp </w:t>
            </w:r>
            <w:r w:rsidR="00E41835" w:rsidRPr="00D86681">
              <w:rPr>
                <w:rFonts w:asciiTheme="majorHAnsi" w:eastAsia="Times New Roman" w:hAnsiTheme="majorHAnsi" w:cstheme="majorHAnsi"/>
                <w:sz w:val="26"/>
                <w:szCs w:val="26"/>
                <w:lang w:val="pl-PL"/>
              </w:rPr>
              <w:t>liệt</w:t>
            </w:r>
            <w:r w:rsidRPr="00D86681">
              <w:rPr>
                <w:rFonts w:asciiTheme="majorHAnsi" w:eastAsia="Times New Roman" w:hAnsiTheme="majorHAnsi" w:cstheme="majorHAnsi"/>
                <w:sz w:val="26"/>
                <w:szCs w:val="26"/>
                <w:lang w:val="pl-PL"/>
              </w:rPr>
              <w:t xml:space="preserve"> kê, kế thừa </w:t>
            </w:r>
          </w:p>
          <w:p w:rsidR="00852F97" w:rsidRPr="00D86681" w:rsidRDefault="00852F97" w:rsidP="00427E0E">
            <w:pPr>
              <w:widowControl w:val="0"/>
              <w:tabs>
                <w:tab w:val="left" w:pos="1766"/>
              </w:tabs>
              <w:spacing w:after="0" w:line="312" w:lineRule="auto"/>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Phương pháp ma trận</w:t>
            </w:r>
          </w:p>
        </w:tc>
        <w:tc>
          <w:tcPr>
            <w:tcW w:w="5244" w:type="dxa"/>
            <w:shd w:val="clear" w:color="auto" w:fill="auto"/>
            <w:vAlign w:val="center"/>
          </w:tcPr>
          <w:p w:rsidR="005A1719" w:rsidRPr="00D86681" w:rsidRDefault="005A1719" w:rsidP="00427E0E">
            <w:pPr>
              <w:widowControl w:val="0"/>
              <w:tabs>
                <w:tab w:val="left" w:pos="1766"/>
              </w:tabs>
              <w:spacing w:after="0" w:line="312" w:lineRule="auto"/>
              <w:jc w:val="both"/>
              <w:rPr>
                <w:rFonts w:asciiTheme="majorHAnsi" w:eastAsia="PMingLiU" w:hAnsiTheme="majorHAnsi" w:cstheme="majorHAnsi"/>
                <w:sz w:val="26"/>
                <w:szCs w:val="26"/>
                <w:lang w:val="nl-NL"/>
              </w:rPr>
            </w:pPr>
            <w:r w:rsidRPr="00D86681">
              <w:rPr>
                <w:rFonts w:asciiTheme="majorHAnsi" w:eastAsia="Times New Roman" w:hAnsiTheme="majorHAnsi" w:cstheme="majorHAnsi"/>
                <w:sz w:val="26"/>
                <w:szCs w:val="26"/>
                <w:lang w:val="pl-PL"/>
              </w:rPr>
              <w:lastRenderedPageBreak/>
              <w:t xml:space="preserve">- Nhận xét: </w:t>
            </w:r>
            <w:r w:rsidRPr="00D86681">
              <w:rPr>
                <w:rFonts w:asciiTheme="majorHAnsi" w:eastAsia="PMingLiU" w:hAnsiTheme="majorHAnsi" w:cstheme="majorHAnsi"/>
                <w:sz w:val="26"/>
                <w:szCs w:val="26"/>
                <w:lang w:val="nl-NL"/>
              </w:rPr>
              <w:t xml:space="preserve">các số liệu, hệ số sử dụng tính toán được lựa chọn trên cơ sở khối lượng thi công và điều kiện tự nhiên khu vực Dự án. Các phương </w:t>
            </w:r>
            <w:r w:rsidRPr="00D86681">
              <w:rPr>
                <w:rFonts w:asciiTheme="majorHAnsi" w:eastAsia="PMingLiU" w:hAnsiTheme="majorHAnsi" w:cstheme="majorHAnsi"/>
                <w:sz w:val="26"/>
                <w:szCs w:val="26"/>
                <w:lang w:val="nl-NL"/>
              </w:rPr>
              <w:lastRenderedPageBreak/>
              <w:t>pháp tính toán được công nhận và sử dụng rộng rãi. Tuy nhiên hiện nay ở Việt Nam các số liệu thực nghiệm sử dụng để tính toán phát thải bụi, khí thải còn hạn chế, chủ yếu tham khảo kết quả nghiên cứu của các tổ chức quốc tế nên chưa thực sự phù hợp với điều kiện của Việt Nam và khu vực Dự án. Các số liệu tính toán được so sánh với giới hạn cho phép theo quy định tại các tiêu chuẩn, quy chuẩn Việt Nam trên cơ sở đó xác định mức độ ô nhiễm, đề xuất biện pháp giảm thiểu phù hợp.</w:t>
            </w:r>
          </w:p>
          <w:p w:rsidR="005A1719" w:rsidRPr="00D86681" w:rsidRDefault="005A1719" w:rsidP="00427E0E">
            <w:pPr>
              <w:widowControl w:val="0"/>
              <w:tabs>
                <w:tab w:val="left" w:pos="1766"/>
              </w:tabs>
              <w:spacing w:after="0" w:line="312" w:lineRule="auto"/>
              <w:jc w:val="both"/>
              <w:rPr>
                <w:rFonts w:asciiTheme="majorHAnsi" w:eastAsia="PMingLiU" w:hAnsiTheme="majorHAnsi" w:cstheme="majorHAnsi"/>
                <w:sz w:val="26"/>
                <w:szCs w:val="26"/>
                <w:lang w:val="nl-NL"/>
              </w:rPr>
            </w:pPr>
            <w:r w:rsidRPr="00D86681">
              <w:rPr>
                <w:rFonts w:asciiTheme="majorHAnsi" w:eastAsia="Times New Roman" w:hAnsiTheme="majorHAnsi" w:cstheme="majorHAnsi"/>
                <w:sz w:val="26"/>
                <w:szCs w:val="26"/>
                <w:lang w:val="pl-PL"/>
              </w:rPr>
              <w:t>Thống kê</w:t>
            </w:r>
            <w:r w:rsidRPr="00D86681">
              <w:rPr>
                <w:rFonts w:asciiTheme="majorHAnsi" w:eastAsia="SimSun" w:hAnsiTheme="majorHAnsi" w:cstheme="majorHAnsi"/>
                <w:sz w:val="26"/>
                <w:szCs w:val="26"/>
                <w:lang w:eastAsia="zh-CN"/>
              </w:rPr>
              <w:t xml:space="preserve"> các hoạt động và các tác động môi trường tương ứng của Dự án dựa trên hoạt động của </w:t>
            </w:r>
            <w:r w:rsidRPr="00D86681">
              <w:rPr>
                <w:rFonts w:asciiTheme="majorHAnsi" w:eastAsia="SimSun" w:hAnsiTheme="majorHAnsi" w:cstheme="majorHAnsi"/>
                <w:sz w:val="26"/>
                <w:szCs w:val="26"/>
                <w:lang w:val="pl-PL" w:eastAsia="zh-CN"/>
              </w:rPr>
              <w:t>mỏ</w:t>
            </w:r>
            <w:r w:rsidRPr="00D86681">
              <w:rPr>
                <w:rFonts w:asciiTheme="majorHAnsi" w:eastAsia="SimSun" w:hAnsiTheme="majorHAnsi" w:cstheme="majorHAnsi"/>
                <w:sz w:val="26"/>
                <w:szCs w:val="26"/>
                <w:lang w:eastAsia="zh-CN"/>
              </w:rPr>
              <w:t xml:space="preserve"> hiện hữu</w:t>
            </w:r>
            <w:r w:rsidRPr="00D86681">
              <w:rPr>
                <w:rFonts w:asciiTheme="majorHAnsi" w:eastAsia="SimSun" w:hAnsiTheme="majorHAnsi" w:cstheme="majorHAnsi"/>
                <w:sz w:val="26"/>
                <w:szCs w:val="26"/>
                <w:lang w:val="pl-PL" w:eastAsia="zh-CN"/>
              </w:rPr>
              <w:t>.</w:t>
            </w:r>
          </w:p>
          <w:p w:rsidR="005A1719" w:rsidRPr="00D86681" w:rsidRDefault="005A1719" w:rsidP="00427E0E">
            <w:pPr>
              <w:widowControl w:val="0"/>
              <w:tabs>
                <w:tab w:val="left" w:pos="1766"/>
              </w:tabs>
              <w:spacing w:after="0" w:line="312" w:lineRule="auto"/>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xml:space="preserve">- </w:t>
            </w:r>
            <w:r w:rsidRPr="00D86681">
              <w:rPr>
                <w:rFonts w:asciiTheme="majorHAnsi" w:eastAsia="PMingLiU" w:hAnsiTheme="majorHAnsi" w:cstheme="majorHAnsi"/>
                <w:sz w:val="26"/>
                <w:szCs w:val="26"/>
                <w:lang w:val="nl-NL"/>
              </w:rPr>
              <w:t>Độ tin cậy: trung bình.</w:t>
            </w:r>
          </w:p>
        </w:tc>
      </w:tr>
      <w:tr w:rsidR="00D86681" w:rsidRPr="00D86681" w:rsidTr="00D5463D">
        <w:tc>
          <w:tcPr>
            <w:tcW w:w="670" w:type="dxa"/>
            <w:shd w:val="clear" w:color="auto" w:fill="auto"/>
            <w:vAlign w:val="center"/>
          </w:tcPr>
          <w:p w:rsidR="005A1719" w:rsidRPr="00D86681" w:rsidRDefault="005A1719" w:rsidP="00427E0E">
            <w:pPr>
              <w:spacing w:after="0" w:line="312" w:lineRule="auto"/>
              <w:rPr>
                <w:rFonts w:asciiTheme="majorHAnsi" w:eastAsia="Calibri" w:hAnsiTheme="majorHAnsi" w:cstheme="majorHAnsi"/>
                <w:sz w:val="26"/>
                <w:szCs w:val="26"/>
                <w:lang w:val="nl-NL"/>
              </w:rPr>
            </w:pPr>
            <w:r w:rsidRPr="00D86681">
              <w:rPr>
                <w:rFonts w:asciiTheme="majorHAnsi" w:eastAsia="Calibri" w:hAnsiTheme="majorHAnsi" w:cstheme="majorHAnsi"/>
                <w:sz w:val="26"/>
                <w:szCs w:val="26"/>
                <w:lang w:val="nl-NL"/>
              </w:rPr>
              <w:lastRenderedPageBreak/>
              <w:t>2</w:t>
            </w:r>
          </w:p>
        </w:tc>
        <w:tc>
          <w:tcPr>
            <w:tcW w:w="1457" w:type="dxa"/>
            <w:shd w:val="clear" w:color="auto" w:fill="auto"/>
            <w:vAlign w:val="center"/>
          </w:tcPr>
          <w:p w:rsidR="005A1719" w:rsidRPr="00D86681" w:rsidRDefault="005A1719" w:rsidP="00427E0E">
            <w:pPr>
              <w:widowControl w:val="0"/>
              <w:tabs>
                <w:tab w:val="left" w:pos="1766"/>
              </w:tabs>
              <w:spacing w:after="0" w:line="312" w:lineRule="auto"/>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xml:space="preserve">Tác động do tiếng ồn, rung </w:t>
            </w:r>
          </w:p>
        </w:tc>
        <w:tc>
          <w:tcPr>
            <w:tcW w:w="1985" w:type="dxa"/>
            <w:shd w:val="clear" w:color="auto" w:fill="auto"/>
            <w:vAlign w:val="center"/>
          </w:tcPr>
          <w:p w:rsidR="005A1719" w:rsidRPr="00D86681" w:rsidRDefault="00E41835" w:rsidP="00427E0E">
            <w:pPr>
              <w:widowControl w:val="0"/>
              <w:tabs>
                <w:tab w:val="left" w:pos="1766"/>
              </w:tabs>
              <w:spacing w:after="0" w:line="312" w:lineRule="auto"/>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Phương pháp liệt</w:t>
            </w:r>
            <w:r w:rsidR="005A1719" w:rsidRPr="00D86681">
              <w:rPr>
                <w:rFonts w:asciiTheme="majorHAnsi" w:eastAsia="Times New Roman" w:hAnsiTheme="majorHAnsi" w:cstheme="majorHAnsi"/>
                <w:sz w:val="26"/>
                <w:szCs w:val="26"/>
                <w:lang w:val="pl-PL"/>
              </w:rPr>
              <w:t xml:space="preserve"> kê, kế thừa</w:t>
            </w:r>
          </w:p>
          <w:p w:rsidR="005A1719" w:rsidRPr="00D86681" w:rsidRDefault="005A1719" w:rsidP="00427E0E">
            <w:pPr>
              <w:widowControl w:val="0"/>
              <w:tabs>
                <w:tab w:val="left" w:pos="1766"/>
              </w:tabs>
              <w:spacing w:after="0" w:line="312" w:lineRule="auto"/>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Phương pháp đánh giá nhanh</w:t>
            </w:r>
          </w:p>
          <w:p w:rsidR="00852F97" w:rsidRPr="00D86681" w:rsidRDefault="00852F97" w:rsidP="00427E0E">
            <w:pPr>
              <w:widowControl w:val="0"/>
              <w:tabs>
                <w:tab w:val="left" w:pos="1766"/>
              </w:tabs>
              <w:spacing w:after="0" w:line="312" w:lineRule="auto"/>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Phương pháp ma trận</w:t>
            </w:r>
          </w:p>
        </w:tc>
        <w:tc>
          <w:tcPr>
            <w:tcW w:w="5244" w:type="dxa"/>
            <w:shd w:val="clear" w:color="auto" w:fill="auto"/>
            <w:vAlign w:val="center"/>
          </w:tcPr>
          <w:p w:rsidR="005A1719" w:rsidRPr="00D86681" w:rsidRDefault="005A1719" w:rsidP="00427E0E">
            <w:pPr>
              <w:widowControl w:val="0"/>
              <w:tabs>
                <w:tab w:val="left" w:pos="1766"/>
              </w:tabs>
              <w:spacing w:after="0" w:line="312" w:lineRule="auto"/>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Nhận xét: thống kê</w:t>
            </w:r>
            <w:r w:rsidRPr="00D86681">
              <w:rPr>
                <w:rFonts w:asciiTheme="majorHAnsi" w:eastAsia="SimSun" w:hAnsiTheme="majorHAnsi" w:cstheme="majorHAnsi"/>
                <w:sz w:val="26"/>
                <w:szCs w:val="26"/>
                <w:lang w:eastAsia="zh-CN"/>
              </w:rPr>
              <w:t xml:space="preserve"> các hoạt động và các tác động môi trường tương ứng của Dự án dựa trên hoạt động của </w:t>
            </w:r>
            <w:r w:rsidRPr="00D86681">
              <w:rPr>
                <w:rFonts w:asciiTheme="majorHAnsi" w:eastAsia="SimSun" w:hAnsiTheme="majorHAnsi" w:cstheme="majorHAnsi"/>
                <w:sz w:val="26"/>
                <w:szCs w:val="26"/>
                <w:lang w:val="pl-PL" w:eastAsia="zh-CN"/>
              </w:rPr>
              <w:t>mỏ</w:t>
            </w:r>
            <w:r w:rsidRPr="00D86681">
              <w:rPr>
                <w:rFonts w:asciiTheme="majorHAnsi" w:eastAsia="SimSun" w:hAnsiTheme="majorHAnsi" w:cstheme="majorHAnsi"/>
                <w:sz w:val="26"/>
                <w:szCs w:val="26"/>
                <w:lang w:eastAsia="zh-CN"/>
              </w:rPr>
              <w:t xml:space="preserve"> hiện hữu</w:t>
            </w:r>
            <w:r w:rsidRPr="00D86681">
              <w:rPr>
                <w:rFonts w:asciiTheme="majorHAnsi" w:eastAsia="SimSun" w:hAnsiTheme="majorHAnsi" w:cstheme="majorHAnsi"/>
                <w:sz w:val="26"/>
                <w:szCs w:val="26"/>
                <w:lang w:val="pl-PL" w:eastAsia="zh-CN"/>
              </w:rPr>
              <w:t xml:space="preserve">; </w:t>
            </w:r>
            <w:r w:rsidRPr="00D86681">
              <w:rPr>
                <w:rFonts w:asciiTheme="majorHAnsi" w:eastAsia="PMingLiU" w:hAnsiTheme="majorHAnsi" w:cstheme="majorHAnsi"/>
                <w:sz w:val="26"/>
                <w:szCs w:val="26"/>
                <w:lang w:val="nl-NL"/>
              </w:rPr>
              <w:t>sử dụng hệ số ô nhiễm của Ủy ban BVMT U.S tính toán mức ồn do máy móc, thiết bị thi công theo khoảng cách. Tuy nhiên, máy móc thiết bị thi công không hoạt động đồng thời. Vì vậy, mức ồn, độ rung phát sinh tại các khoảng cách có thể nhỏ hơn so với tính toán.</w:t>
            </w:r>
          </w:p>
          <w:p w:rsidR="005A1719" w:rsidRPr="00D86681" w:rsidRDefault="005A1719" w:rsidP="00427E0E">
            <w:pPr>
              <w:widowControl w:val="0"/>
              <w:tabs>
                <w:tab w:val="left" w:pos="1766"/>
              </w:tabs>
              <w:spacing w:after="0" w:line="312" w:lineRule="auto"/>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xml:space="preserve">- </w:t>
            </w:r>
            <w:r w:rsidRPr="00D86681">
              <w:rPr>
                <w:rFonts w:asciiTheme="majorHAnsi" w:eastAsia="PMingLiU" w:hAnsiTheme="majorHAnsi" w:cstheme="majorHAnsi"/>
                <w:sz w:val="26"/>
                <w:szCs w:val="26"/>
                <w:lang w:val="nl-NL"/>
              </w:rPr>
              <w:t>Độ tin cậy: trung bình.</w:t>
            </w:r>
          </w:p>
        </w:tc>
      </w:tr>
      <w:tr w:rsidR="00D86681" w:rsidRPr="00D86681" w:rsidTr="00D5463D">
        <w:tc>
          <w:tcPr>
            <w:tcW w:w="670" w:type="dxa"/>
            <w:shd w:val="clear" w:color="auto" w:fill="auto"/>
            <w:vAlign w:val="center"/>
          </w:tcPr>
          <w:p w:rsidR="005A1719" w:rsidRPr="00D86681" w:rsidRDefault="005A1719" w:rsidP="00427E0E">
            <w:pPr>
              <w:spacing w:after="0" w:line="312" w:lineRule="auto"/>
              <w:rPr>
                <w:rFonts w:asciiTheme="majorHAnsi" w:eastAsia="Calibri" w:hAnsiTheme="majorHAnsi" w:cstheme="majorHAnsi"/>
                <w:sz w:val="26"/>
                <w:szCs w:val="26"/>
                <w:lang w:val="nl-NL"/>
              </w:rPr>
            </w:pPr>
            <w:r w:rsidRPr="00D86681">
              <w:rPr>
                <w:rFonts w:asciiTheme="majorHAnsi" w:eastAsia="Calibri" w:hAnsiTheme="majorHAnsi" w:cstheme="majorHAnsi"/>
                <w:sz w:val="26"/>
                <w:szCs w:val="26"/>
                <w:lang w:val="nl-NL"/>
              </w:rPr>
              <w:t>3</w:t>
            </w:r>
          </w:p>
        </w:tc>
        <w:tc>
          <w:tcPr>
            <w:tcW w:w="1457" w:type="dxa"/>
            <w:shd w:val="clear" w:color="auto" w:fill="auto"/>
            <w:vAlign w:val="center"/>
          </w:tcPr>
          <w:p w:rsidR="005A1719" w:rsidRPr="00D86681" w:rsidRDefault="005A1719" w:rsidP="00427E0E">
            <w:pPr>
              <w:tabs>
                <w:tab w:val="left" w:pos="1766"/>
              </w:tabs>
              <w:spacing w:after="0" w:line="312" w:lineRule="auto"/>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xml:space="preserve">Tác động đến môi trường nước </w:t>
            </w:r>
          </w:p>
        </w:tc>
        <w:tc>
          <w:tcPr>
            <w:tcW w:w="1985" w:type="dxa"/>
            <w:shd w:val="clear" w:color="auto" w:fill="auto"/>
            <w:vAlign w:val="center"/>
          </w:tcPr>
          <w:p w:rsidR="005A1719" w:rsidRPr="00D86681" w:rsidRDefault="005A1719" w:rsidP="00427E0E">
            <w:pPr>
              <w:tabs>
                <w:tab w:val="left" w:pos="1766"/>
              </w:tabs>
              <w:spacing w:after="0" w:line="312" w:lineRule="auto"/>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Phương pháp đánh giá nhanh</w:t>
            </w:r>
          </w:p>
          <w:p w:rsidR="005A1719" w:rsidRPr="00D86681" w:rsidRDefault="005A1719" w:rsidP="00427E0E">
            <w:pPr>
              <w:tabs>
                <w:tab w:val="left" w:pos="1766"/>
              </w:tabs>
              <w:spacing w:after="0" w:line="312" w:lineRule="auto"/>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Phương pháp so sánh</w:t>
            </w:r>
          </w:p>
          <w:p w:rsidR="005A1719" w:rsidRPr="00D86681" w:rsidRDefault="005A1719" w:rsidP="00427E0E">
            <w:pPr>
              <w:tabs>
                <w:tab w:val="left" w:pos="1766"/>
              </w:tabs>
              <w:spacing w:after="0" w:line="312" w:lineRule="auto"/>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xml:space="preserve">- Phương pháp </w:t>
            </w:r>
            <w:r w:rsidR="00E41835" w:rsidRPr="00D86681">
              <w:rPr>
                <w:rFonts w:asciiTheme="majorHAnsi" w:eastAsia="Times New Roman" w:hAnsiTheme="majorHAnsi" w:cstheme="majorHAnsi"/>
                <w:sz w:val="26"/>
                <w:szCs w:val="26"/>
                <w:lang w:val="pl-PL"/>
              </w:rPr>
              <w:t>liệt</w:t>
            </w:r>
            <w:r w:rsidRPr="00D86681">
              <w:rPr>
                <w:rFonts w:asciiTheme="majorHAnsi" w:eastAsia="Times New Roman" w:hAnsiTheme="majorHAnsi" w:cstheme="majorHAnsi"/>
                <w:sz w:val="26"/>
                <w:szCs w:val="26"/>
                <w:lang w:val="pl-PL"/>
              </w:rPr>
              <w:t xml:space="preserve"> kê, kế thừa</w:t>
            </w:r>
          </w:p>
          <w:p w:rsidR="00852F97" w:rsidRPr="00D86681" w:rsidRDefault="00852F97" w:rsidP="00427E0E">
            <w:pPr>
              <w:tabs>
                <w:tab w:val="left" w:pos="1766"/>
              </w:tabs>
              <w:spacing w:after="0" w:line="312" w:lineRule="auto"/>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Phương pháp ma trận</w:t>
            </w:r>
          </w:p>
        </w:tc>
        <w:tc>
          <w:tcPr>
            <w:tcW w:w="5244" w:type="dxa"/>
            <w:shd w:val="clear" w:color="auto" w:fill="auto"/>
            <w:vAlign w:val="center"/>
          </w:tcPr>
          <w:p w:rsidR="005A1719" w:rsidRPr="00D86681" w:rsidRDefault="005A1719" w:rsidP="00427E0E">
            <w:pPr>
              <w:widowControl w:val="0"/>
              <w:tabs>
                <w:tab w:val="left" w:pos="1766"/>
              </w:tabs>
              <w:spacing w:after="0" w:line="312" w:lineRule="auto"/>
              <w:jc w:val="both"/>
              <w:rPr>
                <w:rFonts w:asciiTheme="majorHAnsi" w:eastAsia="PMingLiU" w:hAnsiTheme="majorHAnsi" w:cstheme="majorHAnsi"/>
                <w:sz w:val="26"/>
                <w:szCs w:val="26"/>
                <w:lang w:val="nl-NL"/>
              </w:rPr>
            </w:pPr>
            <w:r w:rsidRPr="00D86681">
              <w:rPr>
                <w:rFonts w:asciiTheme="majorHAnsi" w:eastAsia="PMingLiU" w:hAnsiTheme="majorHAnsi" w:cstheme="majorHAnsi"/>
                <w:sz w:val="26"/>
                <w:szCs w:val="26"/>
                <w:lang w:val="nl-NL"/>
              </w:rPr>
              <w:t xml:space="preserve">- Nhận xét: sử dụng các hệ sô ô nhiễm thực hiện ở Việt Nam để tính toán nước thải sinh hoạt (TCVN 7957:2008). Tuy nhiên, hệ số ô nhiễm này không đại diện cho chất lượng nước thải sinh hoạt của tất cả các vùng miền, trong đó có khu vực Dự án. Do vậy, nồng độ các chất ô nhiễm tính toán trong nước mưa chảy tràn mang tính chất tương đối; </w:t>
            </w:r>
            <w:r w:rsidRPr="00D86681">
              <w:rPr>
                <w:rFonts w:asciiTheme="majorHAnsi" w:eastAsia="Times New Roman" w:hAnsiTheme="majorHAnsi" w:cstheme="majorHAnsi"/>
                <w:sz w:val="26"/>
                <w:szCs w:val="26"/>
                <w:lang w:val="pl-PL"/>
              </w:rPr>
              <w:t>thống kê</w:t>
            </w:r>
            <w:r w:rsidRPr="00D86681">
              <w:rPr>
                <w:rFonts w:asciiTheme="majorHAnsi" w:eastAsia="SimSun" w:hAnsiTheme="majorHAnsi" w:cstheme="majorHAnsi"/>
                <w:sz w:val="26"/>
                <w:szCs w:val="26"/>
                <w:lang w:eastAsia="zh-CN"/>
              </w:rPr>
              <w:t xml:space="preserve"> các hoạt động và các tác động môi trường tương ứng của Dự án dựa </w:t>
            </w:r>
            <w:r w:rsidRPr="00D86681">
              <w:rPr>
                <w:rFonts w:asciiTheme="majorHAnsi" w:eastAsia="SimSun" w:hAnsiTheme="majorHAnsi" w:cstheme="majorHAnsi"/>
                <w:sz w:val="26"/>
                <w:szCs w:val="26"/>
                <w:lang w:eastAsia="zh-CN"/>
              </w:rPr>
              <w:lastRenderedPageBreak/>
              <w:t xml:space="preserve">trên hoạt động của </w:t>
            </w:r>
            <w:r w:rsidRPr="00D86681">
              <w:rPr>
                <w:rFonts w:asciiTheme="majorHAnsi" w:eastAsia="SimSun" w:hAnsiTheme="majorHAnsi" w:cstheme="majorHAnsi"/>
                <w:sz w:val="26"/>
                <w:szCs w:val="26"/>
                <w:lang w:val="pl-PL" w:eastAsia="zh-CN"/>
              </w:rPr>
              <w:t>mỏ</w:t>
            </w:r>
            <w:r w:rsidRPr="00D86681">
              <w:rPr>
                <w:rFonts w:asciiTheme="majorHAnsi" w:eastAsia="SimSun" w:hAnsiTheme="majorHAnsi" w:cstheme="majorHAnsi"/>
                <w:sz w:val="26"/>
                <w:szCs w:val="26"/>
                <w:lang w:eastAsia="zh-CN"/>
              </w:rPr>
              <w:t xml:space="preserve"> hiện hữu</w:t>
            </w:r>
            <w:r w:rsidRPr="00D86681">
              <w:rPr>
                <w:rFonts w:asciiTheme="majorHAnsi" w:eastAsia="SimSun" w:hAnsiTheme="majorHAnsi" w:cstheme="majorHAnsi"/>
                <w:sz w:val="26"/>
                <w:szCs w:val="26"/>
                <w:lang w:val="pl-PL" w:eastAsia="zh-CN"/>
              </w:rPr>
              <w:t>.</w:t>
            </w:r>
          </w:p>
          <w:p w:rsidR="005A1719" w:rsidRPr="00D86681" w:rsidRDefault="005A1719" w:rsidP="00427E0E">
            <w:pPr>
              <w:tabs>
                <w:tab w:val="left" w:pos="1766"/>
              </w:tabs>
              <w:spacing w:after="0" w:line="312" w:lineRule="auto"/>
              <w:jc w:val="both"/>
              <w:rPr>
                <w:rFonts w:asciiTheme="majorHAnsi" w:eastAsia="Times New Roman" w:hAnsiTheme="majorHAnsi" w:cstheme="majorHAnsi"/>
                <w:sz w:val="26"/>
                <w:szCs w:val="26"/>
                <w:lang w:val="pl-PL"/>
              </w:rPr>
            </w:pPr>
            <w:r w:rsidRPr="00D86681">
              <w:rPr>
                <w:rFonts w:asciiTheme="majorHAnsi" w:eastAsia="PMingLiU" w:hAnsiTheme="majorHAnsi" w:cstheme="majorHAnsi"/>
                <w:sz w:val="26"/>
                <w:szCs w:val="26"/>
                <w:lang w:val="nl-NL"/>
              </w:rPr>
              <w:t>- Độ tin cậy: trung bình.</w:t>
            </w:r>
          </w:p>
        </w:tc>
      </w:tr>
      <w:tr w:rsidR="00D86681" w:rsidRPr="00D86681" w:rsidTr="00D5463D">
        <w:tc>
          <w:tcPr>
            <w:tcW w:w="670" w:type="dxa"/>
            <w:shd w:val="clear" w:color="auto" w:fill="auto"/>
            <w:vAlign w:val="center"/>
          </w:tcPr>
          <w:p w:rsidR="005A1719" w:rsidRPr="00D86681" w:rsidRDefault="005A1719" w:rsidP="00427E0E">
            <w:pPr>
              <w:spacing w:after="0" w:line="312" w:lineRule="auto"/>
              <w:rPr>
                <w:rFonts w:asciiTheme="majorHAnsi" w:eastAsia="Calibri" w:hAnsiTheme="majorHAnsi" w:cstheme="majorHAnsi"/>
                <w:sz w:val="26"/>
                <w:szCs w:val="26"/>
                <w:lang w:val="nl-NL"/>
              </w:rPr>
            </w:pPr>
            <w:r w:rsidRPr="00D86681">
              <w:rPr>
                <w:rFonts w:asciiTheme="majorHAnsi" w:eastAsia="Calibri" w:hAnsiTheme="majorHAnsi" w:cstheme="majorHAnsi"/>
                <w:sz w:val="26"/>
                <w:szCs w:val="26"/>
                <w:lang w:val="nl-NL"/>
              </w:rPr>
              <w:lastRenderedPageBreak/>
              <w:t>4</w:t>
            </w:r>
          </w:p>
        </w:tc>
        <w:tc>
          <w:tcPr>
            <w:tcW w:w="1457" w:type="dxa"/>
            <w:shd w:val="clear" w:color="auto" w:fill="auto"/>
            <w:vAlign w:val="center"/>
          </w:tcPr>
          <w:p w:rsidR="005A1719" w:rsidRPr="00D86681" w:rsidRDefault="005A1719" w:rsidP="00427E0E">
            <w:pPr>
              <w:tabs>
                <w:tab w:val="left" w:pos="1766"/>
              </w:tabs>
              <w:spacing w:after="0" w:line="312" w:lineRule="auto"/>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Đánh giá tác động do CTR</w:t>
            </w:r>
          </w:p>
        </w:tc>
        <w:tc>
          <w:tcPr>
            <w:tcW w:w="1985" w:type="dxa"/>
            <w:shd w:val="clear" w:color="auto" w:fill="auto"/>
            <w:vAlign w:val="center"/>
          </w:tcPr>
          <w:p w:rsidR="005A1719" w:rsidRPr="00D86681" w:rsidRDefault="005A1719" w:rsidP="00427E0E">
            <w:pPr>
              <w:tabs>
                <w:tab w:val="left" w:pos="1766"/>
              </w:tabs>
              <w:spacing w:after="0" w:line="312" w:lineRule="auto"/>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Phương pháp đánh giá nhanh</w:t>
            </w:r>
          </w:p>
          <w:p w:rsidR="005A1719" w:rsidRPr="00D86681" w:rsidRDefault="005A1719" w:rsidP="00427E0E">
            <w:pPr>
              <w:tabs>
                <w:tab w:val="left" w:pos="1766"/>
              </w:tabs>
              <w:spacing w:after="0" w:line="312" w:lineRule="auto"/>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Phương pháp so sánh</w:t>
            </w:r>
          </w:p>
          <w:p w:rsidR="005A1719" w:rsidRPr="00D86681" w:rsidRDefault="005A1719" w:rsidP="00427E0E">
            <w:pPr>
              <w:tabs>
                <w:tab w:val="left" w:pos="1766"/>
              </w:tabs>
              <w:spacing w:after="0" w:line="312" w:lineRule="auto"/>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xml:space="preserve">- Phương pháp </w:t>
            </w:r>
            <w:r w:rsidR="00E41835" w:rsidRPr="00D86681">
              <w:rPr>
                <w:rFonts w:asciiTheme="majorHAnsi" w:eastAsia="Times New Roman" w:hAnsiTheme="majorHAnsi" w:cstheme="majorHAnsi"/>
                <w:sz w:val="26"/>
                <w:szCs w:val="26"/>
                <w:lang w:val="pl-PL"/>
              </w:rPr>
              <w:t>liệt</w:t>
            </w:r>
            <w:r w:rsidRPr="00D86681">
              <w:rPr>
                <w:rFonts w:asciiTheme="majorHAnsi" w:eastAsia="Times New Roman" w:hAnsiTheme="majorHAnsi" w:cstheme="majorHAnsi"/>
                <w:sz w:val="26"/>
                <w:szCs w:val="26"/>
                <w:lang w:val="pl-PL"/>
              </w:rPr>
              <w:t xml:space="preserve"> kê, kế thừa</w:t>
            </w:r>
          </w:p>
          <w:p w:rsidR="00852F97" w:rsidRPr="00D86681" w:rsidRDefault="00852F97" w:rsidP="00427E0E">
            <w:pPr>
              <w:tabs>
                <w:tab w:val="left" w:pos="1766"/>
              </w:tabs>
              <w:spacing w:after="0" w:line="312" w:lineRule="auto"/>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Phương pháp ma trận</w:t>
            </w:r>
          </w:p>
        </w:tc>
        <w:tc>
          <w:tcPr>
            <w:tcW w:w="5244" w:type="dxa"/>
            <w:shd w:val="clear" w:color="auto" w:fill="auto"/>
            <w:vAlign w:val="center"/>
          </w:tcPr>
          <w:p w:rsidR="005A1719" w:rsidRPr="00D86681" w:rsidRDefault="005A1719" w:rsidP="00427E0E">
            <w:pPr>
              <w:spacing w:after="0" w:line="312" w:lineRule="auto"/>
              <w:jc w:val="both"/>
              <w:rPr>
                <w:rFonts w:asciiTheme="majorHAnsi" w:eastAsia="PMingLiU" w:hAnsiTheme="majorHAnsi" w:cstheme="majorHAnsi"/>
                <w:sz w:val="26"/>
                <w:szCs w:val="26"/>
                <w:lang w:val="pl-PL"/>
              </w:rPr>
            </w:pPr>
            <w:r w:rsidRPr="00D86681">
              <w:rPr>
                <w:rFonts w:asciiTheme="majorHAnsi" w:eastAsia="PMingLiU" w:hAnsiTheme="majorHAnsi" w:cstheme="majorHAnsi"/>
                <w:sz w:val="26"/>
                <w:szCs w:val="26"/>
                <w:lang w:val="pl-PL"/>
              </w:rPr>
              <w:t>- Nhận xét: dựa vào giáo trình, định mức của Bộ xây dựng và các đề tài nghiên cứu của chuyên gia, đưa ra định mức khối lượng CTR phát sinh. Tuy nhiên, lượng CTR sinh hoạt phù thuộc vào ý thức của công nhân. Khối lượng CTR xây dựng phát sinh như đất rơi vãi, hư hỏng nguyên vật liệu phụ thuộc vào quá trình thi công và ý thức của công nhân.</w:t>
            </w:r>
          </w:p>
          <w:p w:rsidR="005A1719" w:rsidRPr="00D86681" w:rsidRDefault="005A1719" w:rsidP="00427E0E">
            <w:pPr>
              <w:tabs>
                <w:tab w:val="left" w:pos="1766"/>
              </w:tabs>
              <w:spacing w:after="0" w:line="312" w:lineRule="auto"/>
              <w:jc w:val="both"/>
              <w:rPr>
                <w:rFonts w:asciiTheme="majorHAnsi" w:eastAsia="Times New Roman" w:hAnsiTheme="majorHAnsi" w:cstheme="majorHAnsi"/>
                <w:sz w:val="26"/>
                <w:szCs w:val="26"/>
                <w:lang w:val="pl-PL"/>
              </w:rPr>
            </w:pPr>
            <w:r w:rsidRPr="00D86681">
              <w:rPr>
                <w:rFonts w:asciiTheme="majorHAnsi" w:eastAsia="PMingLiU" w:hAnsiTheme="majorHAnsi" w:cstheme="majorHAnsi"/>
                <w:sz w:val="26"/>
                <w:szCs w:val="26"/>
                <w:lang w:val="en-US"/>
              </w:rPr>
              <w:t>- Độ tin cậy: trung bình.</w:t>
            </w:r>
          </w:p>
        </w:tc>
      </w:tr>
      <w:tr w:rsidR="00D86681" w:rsidRPr="00D86681" w:rsidTr="00D5463D">
        <w:tc>
          <w:tcPr>
            <w:tcW w:w="670" w:type="dxa"/>
            <w:shd w:val="clear" w:color="auto" w:fill="auto"/>
            <w:vAlign w:val="center"/>
          </w:tcPr>
          <w:p w:rsidR="005A1719" w:rsidRPr="00D86681" w:rsidRDefault="005A1719" w:rsidP="00427E0E">
            <w:pPr>
              <w:spacing w:after="0" w:line="312" w:lineRule="auto"/>
              <w:rPr>
                <w:rFonts w:asciiTheme="majorHAnsi" w:eastAsia="Calibri" w:hAnsiTheme="majorHAnsi" w:cstheme="majorHAnsi"/>
                <w:sz w:val="26"/>
                <w:szCs w:val="26"/>
                <w:lang w:val="nl-NL"/>
              </w:rPr>
            </w:pPr>
            <w:r w:rsidRPr="00D86681">
              <w:rPr>
                <w:rFonts w:asciiTheme="majorHAnsi" w:eastAsia="Calibri" w:hAnsiTheme="majorHAnsi" w:cstheme="majorHAnsi"/>
                <w:sz w:val="26"/>
                <w:szCs w:val="26"/>
                <w:lang w:val="nl-NL"/>
              </w:rPr>
              <w:t>5</w:t>
            </w:r>
          </w:p>
        </w:tc>
        <w:tc>
          <w:tcPr>
            <w:tcW w:w="1457" w:type="dxa"/>
            <w:shd w:val="clear" w:color="auto" w:fill="auto"/>
            <w:vAlign w:val="center"/>
          </w:tcPr>
          <w:p w:rsidR="005A1719" w:rsidRPr="00D86681" w:rsidRDefault="005A1719" w:rsidP="00427E0E">
            <w:pPr>
              <w:tabs>
                <w:tab w:val="left" w:pos="1766"/>
              </w:tabs>
              <w:spacing w:after="0" w:line="312" w:lineRule="auto"/>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Đánh giá tác động do rủi ro, sự cố</w:t>
            </w:r>
          </w:p>
        </w:tc>
        <w:tc>
          <w:tcPr>
            <w:tcW w:w="1985" w:type="dxa"/>
            <w:shd w:val="clear" w:color="auto" w:fill="auto"/>
            <w:vAlign w:val="center"/>
          </w:tcPr>
          <w:p w:rsidR="005A1719" w:rsidRPr="00D86681" w:rsidRDefault="005A1719" w:rsidP="00427E0E">
            <w:pPr>
              <w:tabs>
                <w:tab w:val="left" w:pos="1766"/>
              </w:tabs>
              <w:spacing w:after="0" w:line="312" w:lineRule="auto"/>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w:t>
            </w:r>
          </w:p>
        </w:tc>
        <w:tc>
          <w:tcPr>
            <w:tcW w:w="5244" w:type="dxa"/>
            <w:shd w:val="clear" w:color="auto" w:fill="auto"/>
            <w:vAlign w:val="center"/>
          </w:tcPr>
          <w:p w:rsidR="005A1719" w:rsidRPr="00D86681" w:rsidRDefault="005A1719" w:rsidP="00427E0E">
            <w:pPr>
              <w:tabs>
                <w:tab w:val="left" w:pos="1766"/>
              </w:tabs>
              <w:spacing w:after="0" w:line="312" w:lineRule="auto"/>
              <w:jc w:val="both"/>
              <w:rPr>
                <w:rFonts w:asciiTheme="majorHAnsi" w:eastAsia="Times New Roman" w:hAnsiTheme="majorHAnsi" w:cstheme="majorHAnsi"/>
                <w:sz w:val="26"/>
                <w:szCs w:val="26"/>
                <w:lang w:val="pl-PL"/>
              </w:rPr>
            </w:pPr>
            <w:r w:rsidRPr="00D86681">
              <w:rPr>
                <w:rFonts w:asciiTheme="majorHAnsi" w:eastAsia="Times New Roman" w:hAnsiTheme="majorHAnsi" w:cstheme="majorHAnsi"/>
                <w:sz w:val="26"/>
                <w:szCs w:val="26"/>
                <w:lang w:val="pl-PL"/>
              </w:rPr>
              <w:t xml:space="preserve">- Nhận xét: do không có số liệu cụ thể tính toán mức độ tác động cũng như sự cố xảy ra phụ thuộc vào điều kiện tự nhiên của khu vực như: mưa bão, lũ lụt. </w:t>
            </w:r>
          </w:p>
          <w:p w:rsidR="005A1719" w:rsidRPr="00D86681" w:rsidRDefault="005A1719" w:rsidP="00427E0E">
            <w:pPr>
              <w:tabs>
                <w:tab w:val="left" w:pos="1766"/>
              </w:tabs>
              <w:spacing w:after="0" w:line="312" w:lineRule="auto"/>
              <w:jc w:val="both"/>
              <w:rPr>
                <w:rFonts w:asciiTheme="majorHAnsi" w:eastAsia="Times New Roman" w:hAnsiTheme="majorHAnsi" w:cstheme="majorHAnsi"/>
                <w:sz w:val="26"/>
                <w:szCs w:val="26"/>
                <w:lang w:val="pl-PL"/>
              </w:rPr>
            </w:pPr>
            <w:r w:rsidRPr="00D86681">
              <w:rPr>
                <w:rFonts w:asciiTheme="majorHAnsi" w:eastAsia="PMingLiU" w:hAnsiTheme="majorHAnsi" w:cstheme="majorHAnsi"/>
                <w:sz w:val="26"/>
                <w:szCs w:val="26"/>
                <w:lang w:val="en-US"/>
              </w:rPr>
              <w:t>- Độ tin cậy: trung bình.</w:t>
            </w:r>
          </w:p>
        </w:tc>
      </w:tr>
    </w:tbl>
    <w:p w:rsidR="005A1719" w:rsidRPr="00D86681" w:rsidRDefault="005A1719" w:rsidP="00427E0E">
      <w:pPr>
        <w:widowControl w:val="0"/>
        <w:tabs>
          <w:tab w:val="left" w:pos="993"/>
        </w:tabs>
        <w:spacing w:after="0" w:line="312" w:lineRule="auto"/>
        <w:ind w:firstLine="720"/>
        <w:jc w:val="both"/>
        <w:rPr>
          <w:rFonts w:asciiTheme="majorHAnsi" w:eastAsia="Calibri" w:hAnsiTheme="majorHAnsi" w:cstheme="majorHAnsi"/>
          <w:sz w:val="26"/>
          <w:szCs w:val="26"/>
        </w:rPr>
      </w:pPr>
      <w:r w:rsidRPr="00D86681">
        <w:rPr>
          <w:rFonts w:asciiTheme="majorHAnsi" w:eastAsia="Calibri" w:hAnsiTheme="majorHAnsi" w:cstheme="majorHAnsi"/>
          <w:sz w:val="26"/>
          <w:szCs w:val="26"/>
        </w:rPr>
        <w:t>Ngoài ra báo cáo ĐTM còn một số hạn chế như sau:</w:t>
      </w:r>
    </w:p>
    <w:p w:rsidR="005A1719" w:rsidRPr="00D86681" w:rsidRDefault="005A1719" w:rsidP="00427E0E">
      <w:pPr>
        <w:widowControl w:val="0"/>
        <w:tabs>
          <w:tab w:val="left" w:pos="993"/>
        </w:tabs>
        <w:spacing w:after="0" w:line="312" w:lineRule="auto"/>
        <w:ind w:firstLine="720"/>
        <w:jc w:val="both"/>
        <w:rPr>
          <w:rFonts w:asciiTheme="majorHAnsi" w:eastAsia="Calibri" w:hAnsiTheme="majorHAnsi" w:cstheme="majorHAnsi"/>
          <w:sz w:val="26"/>
          <w:szCs w:val="26"/>
        </w:rPr>
      </w:pPr>
      <w:r w:rsidRPr="00D86681">
        <w:rPr>
          <w:rFonts w:asciiTheme="majorHAnsi" w:eastAsia="Calibri" w:hAnsiTheme="majorHAnsi" w:cstheme="majorHAnsi"/>
          <w:sz w:val="26"/>
          <w:szCs w:val="26"/>
        </w:rPr>
        <w:t xml:space="preserve">- Chưa tính toán được lượng nước mưa chảy tràn từ phần diện tích lân cận vào trong khu vực Dự án. </w:t>
      </w:r>
    </w:p>
    <w:p w:rsidR="005A1719" w:rsidRPr="00D86681" w:rsidRDefault="005A1719" w:rsidP="00427E0E">
      <w:pPr>
        <w:spacing w:after="0" w:line="312" w:lineRule="auto"/>
        <w:ind w:firstLine="720"/>
        <w:jc w:val="both"/>
        <w:rPr>
          <w:rFonts w:asciiTheme="majorHAnsi" w:eastAsia="Calibri" w:hAnsiTheme="majorHAnsi" w:cstheme="majorHAnsi"/>
          <w:sz w:val="26"/>
          <w:szCs w:val="26"/>
          <w:lang w:val="pt-BR"/>
        </w:rPr>
      </w:pPr>
      <w:r w:rsidRPr="00D86681">
        <w:rPr>
          <w:rFonts w:asciiTheme="majorHAnsi" w:eastAsia="Calibri" w:hAnsiTheme="majorHAnsi" w:cstheme="majorHAnsi"/>
          <w:iCs/>
          <w:sz w:val="26"/>
          <w:szCs w:val="26"/>
          <w:lang w:val="pl-PL"/>
        </w:rPr>
        <w:t>- Trong quá trình thực hiện không tránh khỏi sai sót như: Ý kiến chủ quan của người đánh giá, mức độ tin cậy của các tài liệu tham khảo, sai số trong phương pháp đo đạc, phương pháp lấy mẫu cũng như phân tích mẫu, ... Tuy nhiên, đây là những sai số nằm trong giới hạn cho phép nên cơ bản không làm ảnh hưởng lớn đến kết quả của báo cáo.</w:t>
      </w:r>
    </w:p>
    <w:p w:rsidR="00E063FB" w:rsidRPr="00D86681" w:rsidRDefault="00E063FB" w:rsidP="00427E0E">
      <w:pPr>
        <w:spacing w:after="0" w:line="312" w:lineRule="auto"/>
        <w:rPr>
          <w:rFonts w:asciiTheme="majorHAnsi" w:eastAsia="Calibri" w:hAnsiTheme="majorHAnsi" w:cstheme="majorHAnsi"/>
          <w:b/>
          <w:iCs/>
          <w:sz w:val="26"/>
          <w:szCs w:val="26"/>
          <w:lang w:val="pt-BR"/>
        </w:rPr>
      </w:pPr>
      <w:r w:rsidRPr="00D86681">
        <w:rPr>
          <w:rFonts w:asciiTheme="majorHAnsi" w:hAnsiTheme="majorHAnsi" w:cstheme="majorHAnsi"/>
          <w:sz w:val="26"/>
          <w:szCs w:val="26"/>
          <w:lang w:val="pt-BR"/>
        </w:rPr>
        <w:br w:type="page"/>
      </w:r>
    </w:p>
    <w:p w:rsidR="00A31FFD" w:rsidRPr="00D86681" w:rsidRDefault="00A31FFD" w:rsidP="00A31FFD">
      <w:pPr>
        <w:pStyle w:val="AMOMODAU"/>
        <w:spacing w:line="312" w:lineRule="auto"/>
      </w:pPr>
      <w:bookmarkStart w:id="380" w:name="_Toc77170722"/>
      <w:bookmarkStart w:id="381" w:name="_Toc106016330"/>
      <w:r w:rsidRPr="00D86681">
        <w:rPr>
          <w:lang w:val="pt-BR"/>
        </w:rPr>
        <w:lastRenderedPageBreak/>
        <w:t>CHƯƠNG 4</w:t>
      </w:r>
      <w:bookmarkEnd w:id="380"/>
      <w:r w:rsidR="0070005F" w:rsidRPr="00D86681">
        <w:rPr>
          <w:lang w:val="pt-BR"/>
        </w:rPr>
        <w:t xml:space="preserve">. </w:t>
      </w:r>
      <w:bookmarkStart w:id="382" w:name="_Toc77170723"/>
      <w:r w:rsidRPr="00D86681">
        <w:t>PHƯƠNG ÁN CẢI TẠO, PHỤC HỒI MÔI TRƯỜNG</w:t>
      </w:r>
      <w:bookmarkEnd w:id="381"/>
      <w:bookmarkEnd w:id="382"/>
    </w:p>
    <w:p w:rsidR="00A31FFD" w:rsidRPr="00D86681" w:rsidRDefault="00A31FFD" w:rsidP="00A31FFD">
      <w:pPr>
        <w:pStyle w:val="AMOMUC1"/>
        <w:spacing w:line="312" w:lineRule="auto"/>
      </w:pPr>
      <w:bookmarkStart w:id="383" w:name="_Toc77170724"/>
      <w:bookmarkStart w:id="384" w:name="_Toc106016331"/>
      <w:r w:rsidRPr="00D86681">
        <w:t>4.1. LỰA CHỌN PHƯƠNG ÁN CẢI TẠO, PHỤC HỒI MÔI TRƯỜNG</w:t>
      </w:r>
      <w:bookmarkEnd w:id="383"/>
      <w:bookmarkEnd w:id="384"/>
    </w:p>
    <w:p w:rsidR="00A31FFD" w:rsidRPr="00D86681" w:rsidRDefault="00D152A9" w:rsidP="00D152A9">
      <w:pPr>
        <w:pStyle w:val="AMOMUC1"/>
        <w:spacing w:line="312" w:lineRule="auto"/>
      </w:pPr>
      <w:bookmarkStart w:id="385" w:name="_Toc451372920"/>
      <w:bookmarkStart w:id="386" w:name="_Toc451416450"/>
      <w:bookmarkStart w:id="387" w:name="_Toc453138644"/>
      <w:bookmarkStart w:id="388" w:name="_Toc468134990"/>
      <w:bookmarkStart w:id="389" w:name="_Toc468135297"/>
      <w:bookmarkStart w:id="390" w:name="_Toc468135751"/>
      <w:bookmarkStart w:id="391" w:name="_Toc470212396"/>
      <w:bookmarkStart w:id="392" w:name="_Toc470212501"/>
      <w:bookmarkStart w:id="393" w:name="_Toc470212607"/>
      <w:bookmarkStart w:id="394" w:name="_Toc471399789"/>
      <w:bookmarkStart w:id="395" w:name="_Toc471690002"/>
      <w:bookmarkStart w:id="396" w:name="_Toc496264056"/>
      <w:bookmarkStart w:id="397" w:name="_Toc52812141"/>
      <w:bookmarkStart w:id="398" w:name="_Toc106016332"/>
      <w:r w:rsidRPr="00D86681">
        <w:t>4.1.1</w:t>
      </w:r>
      <w:r w:rsidR="00A31FFD" w:rsidRPr="00D86681">
        <w:t xml:space="preserve">. Căn cứ </w:t>
      </w:r>
      <w:bookmarkEnd w:id="385"/>
      <w:bookmarkEnd w:id="386"/>
      <w:r w:rsidR="00A31FFD" w:rsidRPr="00D86681">
        <w:t>đề xuất phương án</w:t>
      </w:r>
      <w:bookmarkEnd w:id="387"/>
      <w:bookmarkEnd w:id="388"/>
      <w:bookmarkEnd w:id="389"/>
      <w:bookmarkEnd w:id="390"/>
      <w:bookmarkEnd w:id="391"/>
      <w:bookmarkEnd w:id="392"/>
      <w:bookmarkEnd w:id="393"/>
      <w:bookmarkEnd w:id="394"/>
      <w:bookmarkEnd w:id="395"/>
      <w:bookmarkEnd w:id="396"/>
      <w:bookmarkEnd w:id="397"/>
      <w:bookmarkEnd w:id="398"/>
    </w:p>
    <w:p w:rsidR="00A31FFD" w:rsidRPr="00D86681" w:rsidRDefault="00A31FFD" w:rsidP="00A31FFD">
      <w:pPr>
        <w:spacing w:after="0" w:line="312" w:lineRule="auto"/>
        <w:ind w:firstLine="720"/>
        <w:jc w:val="both"/>
        <w:rPr>
          <w:rFonts w:cs="Times New Roman"/>
          <w:bCs/>
          <w:sz w:val="26"/>
          <w:szCs w:val="26"/>
        </w:rPr>
      </w:pPr>
      <w:r w:rsidRPr="00D86681">
        <w:rPr>
          <w:rFonts w:cs="Times New Roman"/>
          <w:bCs/>
          <w:sz w:val="26"/>
          <w:szCs w:val="26"/>
        </w:rPr>
        <w:t>- Phương án cải tạo, phục hồi môi trường phù hợp với quy hoạch sử dụng đất của địa phương.</w:t>
      </w:r>
    </w:p>
    <w:p w:rsidR="00A31FFD" w:rsidRPr="00D86681" w:rsidRDefault="00A31FFD" w:rsidP="00A31FFD">
      <w:pPr>
        <w:spacing w:after="0" w:line="312" w:lineRule="auto"/>
        <w:ind w:firstLine="720"/>
        <w:jc w:val="both"/>
        <w:rPr>
          <w:rFonts w:cs="Times New Roman"/>
          <w:bCs/>
          <w:sz w:val="26"/>
          <w:szCs w:val="26"/>
        </w:rPr>
      </w:pPr>
      <w:r w:rsidRPr="00D86681">
        <w:rPr>
          <w:rFonts w:cs="Times New Roman"/>
          <w:bCs/>
          <w:sz w:val="26"/>
          <w:szCs w:val="26"/>
        </w:rPr>
        <w:t>- Quá trình hoàn phục môi trường được thực hiện tuân thủ các quy định của pháp luật có liên quan (luật bảo vệ môi truờng, luật đất đai, luật khoáng sản, luật tài nguyên nước).</w:t>
      </w:r>
    </w:p>
    <w:p w:rsidR="00A31FFD" w:rsidRPr="00D86681" w:rsidRDefault="00A31FFD" w:rsidP="00A31FFD">
      <w:pPr>
        <w:spacing w:after="0" w:line="312" w:lineRule="auto"/>
        <w:ind w:firstLine="720"/>
        <w:jc w:val="both"/>
        <w:rPr>
          <w:rFonts w:cs="Times New Roman"/>
          <w:bCs/>
          <w:sz w:val="26"/>
          <w:szCs w:val="26"/>
        </w:rPr>
      </w:pPr>
      <w:r w:rsidRPr="00D86681">
        <w:rPr>
          <w:rFonts w:cs="Times New Roman"/>
          <w:bCs/>
          <w:sz w:val="26"/>
          <w:szCs w:val="26"/>
        </w:rPr>
        <w:t>- Tôn trọng đặc thù, phong tục tập quán, văn hóa xã hội của địa phương.</w:t>
      </w:r>
    </w:p>
    <w:p w:rsidR="00A31FFD" w:rsidRPr="00D86681" w:rsidRDefault="00A31FFD" w:rsidP="00A31FFD">
      <w:pPr>
        <w:spacing w:after="0" w:line="312" w:lineRule="auto"/>
        <w:ind w:firstLine="720"/>
        <w:jc w:val="both"/>
        <w:rPr>
          <w:rFonts w:cs="Times New Roman"/>
          <w:bCs/>
          <w:sz w:val="26"/>
          <w:szCs w:val="26"/>
        </w:rPr>
      </w:pPr>
      <w:r w:rsidRPr="00D86681">
        <w:rPr>
          <w:rFonts w:cs="Times New Roman"/>
          <w:bCs/>
          <w:sz w:val="26"/>
          <w:szCs w:val="26"/>
        </w:rPr>
        <w:t>- Hạn chế tới mức thấp nhất tác động của chất thải trong quá trình khai thác đến các yếu tố tự nhiên như địa chất, địa mạo, sinh thái,...</w:t>
      </w:r>
    </w:p>
    <w:p w:rsidR="00A31FFD" w:rsidRPr="00D86681" w:rsidRDefault="00A31FFD" w:rsidP="00A31FFD">
      <w:pPr>
        <w:spacing w:after="0" w:line="312" w:lineRule="auto"/>
        <w:ind w:firstLine="720"/>
        <w:jc w:val="both"/>
        <w:rPr>
          <w:rFonts w:cs="Times New Roman"/>
          <w:bCs/>
          <w:sz w:val="26"/>
          <w:szCs w:val="26"/>
        </w:rPr>
      </w:pPr>
      <w:r w:rsidRPr="00D86681">
        <w:rPr>
          <w:rFonts w:cs="Times New Roman"/>
          <w:bCs/>
          <w:sz w:val="26"/>
          <w:szCs w:val="26"/>
        </w:rPr>
        <w:t>- Ít gây xáo trộn về mặt kinh tế - xã hội của khu vực xung quanh Dự án. Mọi xáo trộn về mặt kinh tế - xã hội của khu vực sẽ được kiểm soát chặt chẽ.</w:t>
      </w:r>
    </w:p>
    <w:p w:rsidR="00A31FFD" w:rsidRPr="00D86681" w:rsidRDefault="00A31FFD" w:rsidP="00A31FFD">
      <w:pPr>
        <w:spacing w:after="0" w:line="312" w:lineRule="auto"/>
        <w:ind w:firstLine="567"/>
        <w:jc w:val="both"/>
        <w:rPr>
          <w:rFonts w:cs="Times New Roman"/>
          <w:bCs/>
          <w:sz w:val="26"/>
          <w:szCs w:val="26"/>
          <w:shd w:val="clear" w:color="auto" w:fill="FFFFFF"/>
          <w:lang w:val="en-US"/>
        </w:rPr>
      </w:pPr>
      <w:r w:rsidRPr="00D86681">
        <w:rPr>
          <w:rFonts w:cs="Times New Roman"/>
          <w:bCs/>
          <w:sz w:val="26"/>
          <w:szCs w:val="26"/>
          <w:shd w:val="clear" w:color="auto" w:fill="FFFFFF"/>
          <w:lang w:val="en-US"/>
        </w:rPr>
        <w:t xml:space="preserve">- </w:t>
      </w:r>
      <w:r w:rsidRPr="00D86681">
        <w:rPr>
          <w:rFonts w:cs="Times New Roman"/>
          <w:sz w:val="26"/>
          <w:szCs w:val="26"/>
        </w:rPr>
        <w:t xml:space="preserve">Nghị định </w:t>
      </w:r>
      <w:r w:rsidRPr="00D86681">
        <w:rPr>
          <w:rFonts w:cs="Times New Roman"/>
          <w:sz w:val="26"/>
          <w:szCs w:val="26"/>
          <w:lang w:val="en-US"/>
        </w:rPr>
        <w:t>08</w:t>
      </w:r>
      <w:r w:rsidRPr="00D86681">
        <w:rPr>
          <w:rFonts w:cs="Times New Roman"/>
          <w:sz w:val="26"/>
          <w:szCs w:val="26"/>
        </w:rPr>
        <w:t>/20</w:t>
      </w:r>
      <w:r w:rsidRPr="00D86681">
        <w:rPr>
          <w:rFonts w:cs="Times New Roman"/>
          <w:sz w:val="26"/>
          <w:szCs w:val="26"/>
          <w:lang w:val="en-US"/>
        </w:rPr>
        <w:t>22</w:t>
      </w:r>
      <w:r w:rsidRPr="00D86681">
        <w:rPr>
          <w:rFonts w:cs="Times New Roman"/>
          <w:sz w:val="26"/>
          <w:szCs w:val="26"/>
        </w:rPr>
        <w:t xml:space="preserve">/NĐ-CP ngày </w:t>
      </w:r>
      <w:r w:rsidRPr="00D86681">
        <w:rPr>
          <w:rFonts w:cs="Times New Roman"/>
          <w:sz w:val="26"/>
          <w:szCs w:val="26"/>
          <w:lang w:val="en-US"/>
        </w:rPr>
        <w:t>10</w:t>
      </w:r>
      <w:r w:rsidRPr="00D86681">
        <w:rPr>
          <w:rFonts w:cs="Times New Roman"/>
          <w:sz w:val="26"/>
          <w:szCs w:val="26"/>
        </w:rPr>
        <w:t>/</w:t>
      </w:r>
      <w:r w:rsidRPr="00D86681">
        <w:rPr>
          <w:rFonts w:cs="Times New Roman"/>
          <w:sz w:val="26"/>
          <w:szCs w:val="26"/>
          <w:lang w:val="en-US"/>
        </w:rPr>
        <w:t>01</w:t>
      </w:r>
      <w:r w:rsidRPr="00D86681">
        <w:rPr>
          <w:rFonts w:cs="Times New Roman"/>
          <w:sz w:val="26"/>
          <w:szCs w:val="26"/>
        </w:rPr>
        <w:t>/20</w:t>
      </w:r>
      <w:r w:rsidRPr="00D86681">
        <w:rPr>
          <w:rFonts w:cs="Times New Roman"/>
          <w:sz w:val="26"/>
          <w:szCs w:val="26"/>
          <w:lang w:val="en-US"/>
        </w:rPr>
        <w:t>22</w:t>
      </w:r>
      <w:r w:rsidRPr="00D86681">
        <w:rPr>
          <w:rFonts w:cs="Times New Roman"/>
          <w:sz w:val="26"/>
          <w:szCs w:val="26"/>
        </w:rPr>
        <w:t xml:space="preserve"> </w:t>
      </w:r>
      <w:r w:rsidRPr="00D86681">
        <w:rPr>
          <w:rFonts w:cs="Times New Roman"/>
          <w:sz w:val="26"/>
          <w:szCs w:val="26"/>
          <w:lang w:val="en-US"/>
        </w:rPr>
        <w:t>c</w:t>
      </w:r>
      <w:r w:rsidRPr="00D86681">
        <w:rPr>
          <w:rFonts w:cs="Times New Roman"/>
          <w:sz w:val="26"/>
          <w:szCs w:val="26"/>
          <w:shd w:val="clear" w:color="auto" w:fill="FFFFFF"/>
        </w:rPr>
        <w:t>ủa Chính phủ quy định chi tiết một số điều của Luật Bảo vệ môi trườn</w:t>
      </w:r>
      <w:r w:rsidRPr="00D86681">
        <w:rPr>
          <w:rFonts w:cs="Times New Roman"/>
          <w:sz w:val="26"/>
          <w:szCs w:val="26"/>
        </w:rPr>
        <w:t>g</w:t>
      </w:r>
      <w:r w:rsidRPr="00D86681">
        <w:rPr>
          <w:rFonts w:cs="Times New Roman"/>
          <w:sz w:val="26"/>
          <w:szCs w:val="26"/>
          <w:lang w:val="en-US"/>
        </w:rPr>
        <w:t>.</w:t>
      </w:r>
      <w:r w:rsidRPr="00D86681">
        <w:rPr>
          <w:rFonts w:cs="Times New Roman"/>
          <w:bCs/>
          <w:sz w:val="26"/>
          <w:szCs w:val="26"/>
          <w:shd w:val="clear" w:color="auto" w:fill="FFFFFF"/>
        </w:rPr>
        <w:t xml:space="preserve"> </w:t>
      </w:r>
    </w:p>
    <w:p w:rsidR="00A31FFD" w:rsidRPr="00D86681" w:rsidRDefault="00A31FFD" w:rsidP="00A31FFD">
      <w:pPr>
        <w:spacing w:after="0" w:line="312" w:lineRule="auto"/>
        <w:ind w:firstLine="567"/>
        <w:jc w:val="both"/>
        <w:rPr>
          <w:rFonts w:cs="Times New Roman"/>
          <w:bCs/>
          <w:sz w:val="26"/>
          <w:szCs w:val="26"/>
          <w:shd w:val="clear" w:color="auto" w:fill="FFFFFF"/>
        </w:rPr>
      </w:pPr>
      <w:r w:rsidRPr="00D86681">
        <w:rPr>
          <w:rFonts w:cs="Times New Roman"/>
          <w:bCs/>
          <w:sz w:val="26"/>
          <w:szCs w:val="26"/>
          <w:shd w:val="clear" w:color="auto" w:fill="FFFFFF"/>
        </w:rPr>
        <w:t>- Thông tư 02/2022/TT-BTNMT Quy định chi tiết thi hành một số điều của NĐ số 08/2022/NĐ-CP ngày  của CP sửa đổi, bổ sung một số điều của các nghị định quy định chi tiết, hướng dẫn thi hành Luật BVMT và quy định quản lý hoạt động dịch vụ QTMT.</w:t>
      </w:r>
    </w:p>
    <w:p w:rsidR="00A31FFD" w:rsidRPr="00D86681" w:rsidRDefault="00A31FFD" w:rsidP="00A31FFD">
      <w:pPr>
        <w:spacing w:after="0" w:line="312" w:lineRule="auto"/>
        <w:ind w:firstLine="567"/>
        <w:jc w:val="both"/>
        <w:rPr>
          <w:rFonts w:cs="Times New Roman"/>
          <w:bCs/>
          <w:sz w:val="26"/>
          <w:szCs w:val="26"/>
          <w:shd w:val="clear" w:color="auto" w:fill="FFFFFF"/>
        </w:rPr>
      </w:pPr>
      <w:r w:rsidRPr="00D86681">
        <w:rPr>
          <w:rFonts w:cs="Times New Roman"/>
          <w:bCs/>
          <w:sz w:val="26"/>
          <w:szCs w:val="26"/>
          <w:shd w:val="clear" w:color="auto" w:fill="FFFFFF"/>
        </w:rPr>
        <w:t xml:space="preserve">- </w:t>
      </w:r>
      <w:r w:rsidRPr="00D86681">
        <w:rPr>
          <w:rFonts w:cs="Times New Roman"/>
          <w:sz w:val="26"/>
          <w:szCs w:val="26"/>
        </w:rPr>
        <w:t>Nghị định số 10/2021/NĐ-CP ngày 09/02/2021của Chính phủ về quản lý chi phí đầu tư xây dựng;</w:t>
      </w:r>
    </w:p>
    <w:p w:rsidR="00A31FFD" w:rsidRPr="00D86681" w:rsidRDefault="00A31FFD" w:rsidP="00A31FFD">
      <w:pPr>
        <w:spacing w:after="0" w:line="312" w:lineRule="auto"/>
        <w:ind w:firstLine="567"/>
        <w:jc w:val="both"/>
        <w:rPr>
          <w:rFonts w:cs="Times New Roman"/>
          <w:bCs/>
          <w:sz w:val="26"/>
          <w:szCs w:val="26"/>
          <w:shd w:val="clear" w:color="auto" w:fill="FFFFFF"/>
        </w:rPr>
      </w:pPr>
      <w:r w:rsidRPr="00D86681">
        <w:rPr>
          <w:rFonts w:cs="Times New Roman"/>
          <w:sz w:val="26"/>
          <w:szCs w:val="26"/>
        </w:rPr>
        <w:t>- Thông tư số 11/2021/TT-BXD ngày 31/8/2021 của Bộ Xây dựng hướng dẫn một số nội dung xác định và quản lý chi phí đầu tư xây dựng;</w:t>
      </w:r>
    </w:p>
    <w:p w:rsidR="00A31FFD" w:rsidRPr="00D86681" w:rsidRDefault="00A31FFD" w:rsidP="00A31FFD">
      <w:pPr>
        <w:spacing w:after="0" w:line="312" w:lineRule="auto"/>
        <w:ind w:firstLine="567"/>
        <w:jc w:val="both"/>
        <w:rPr>
          <w:rFonts w:cs="Times New Roman"/>
          <w:bCs/>
          <w:sz w:val="26"/>
          <w:szCs w:val="26"/>
          <w:shd w:val="clear" w:color="auto" w:fill="FFFFFF"/>
        </w:rPr>
      </w:pPr>
      <w:r w:rsidRPr="00D86681">
        <w:rPr>
          <w:rFonts w:cs="Times New Roman"/>
          <w:bCs/>
          <w:sz w:val="26"/>
          <w:szCs w:val="26"/>
          <w:shd w:val="clear" w:color="auto" w:fill="FFFFFF"/>
        </w:rPr>
        <w:t xml:space="preserve">- </w:t>
      </w:r>
      <w:r w:rsidRPr="00D86681">
        <w:rPr>
          <w:rFonts w:cs="Times New Roman"/>
          <w:sz w:val="26"/>
          <w:szCs w:val="26"/>
        </w:rPr>
        <w:t>Thông tư số 12/2021/TT-BXD ngày 31/8/2021 của Bộ Xây dựng ban hành định mức xây dựng;</w:t>
      </w:r>
    </w:p>
    <w:p w:rsidR="00A31FFD" w:rsidRPr="00D86681" w:rsidRDefault="00A31FFD" w:rsidP="00A31FFD">
      <w:pPr>
        <w:spacing w:after="0" w:line="312" w:lineRule="auto"/>
        <w:ind w:firstLine="567"/>
        <w:jc w:val="both"/>
        <w:rPr>
          <w:rFonts w:cs="Times New Roman"/>
          <w:sz w:val="26"/>
          <w:szCs w:val="26"/>
          <w:lang w:val="en-US"/>
        </w:rPr>
      </w:pPr>
      <w:r w:rsidRPr="00D86681">
        <w:rPr>
          <w:rFonts w:cs="Times New Roman"/>
          <w:bCs/>
          <w:sz w:val="26"/>
          <w:szCs w:val="26"/>
          <w:shd w:val="clear" w:color="auto" w:fill="FFFFFF"/>
        </w:rPr>
        <w:t xml:space="preserve">- </w:t>
      </w:r>
      <w:r w:rsidRPr="00D86681">
        <w:rPr>
          <w:rFonts w:cs="Times New Roman"/>
          <w:sz w:val="26"/>
          <w:szCs w:val="26"/>
        </w:rPr>
        <w:t>Thông tư số 13/2021/TT-BXD ngày 31/8/2021 của Bộ Xây dựng hướng dẫn phương pháp xác định các chỉ tiêu kinh tế kỹ thuật và đo bóc khối lượng công trình.</w:t>
      </w:r>
    </w:p>
    <w:p w:rsidR="00A31FFD" w:rsidRPr="00D86681" w:rsidRDefault="00A31FFD" w:rsidP="00A31FFD">
      <w:pPr>
        <w:spacing w:after="0" w:line="312" w:lineRule="auto"/>
        <w:ind w:firstLine="567"/>
        <w:jc w:val="both"/>
        <w:rPr>
          <w:rFonts w:eastAsia="Times New Roman" w:cs="Times New Roman"/>
          <w:sz w:val="26"/>
          <w:szCs w:val="26"/>
          <w:lang w:val="pt-BR"/>
        </w:rPr>
      </w:pPr>
      <w:r w:rsidRPr="00D86681">
        <w:rPr>
          <w:rFonts w:eastAsia="Times New Roman" w:cs="Times New Roman"/>
          <w:sz w:val="26"/>
          <w:szCs w:val="26"/>
          <w:lang w:val="pt-BR"/>
        </w:rPr>
        <w:t>Căn cứ vào cấu tạo địa chất, điều kiện địa hình, thành phần khoáng vật và chất lượng môi trường khu vực, trữ lượng và hoạt động khai thác khoáng sản tại khu vực mỏ, quá trình khai thác sẽ gây tác động đến môi trường tự nhiên, cộng đồng dân cư xung quanh và HST khu vực.</w:t>
      </w:r>
    </w:p>
    <w:p w:rsidR="00A31FFD" w:rsidRPr="00D86681" w:rsidRDefault="00A31FFD" w:rsidP="00DC3A2A">
      <w:pPr>
        <w:spacing w:after="0" w:line="312" w:lineRule="auto"/>
        <w:jc w:val="both"/>
        <w:rPr>
          <w:rFonts w:eastAsia="Calibri" w:cs="Times New Roman"/>
          <w:sz w:val="26"/>
          <w:szCs w:val="26"/>
          <w:lang w:val="pl-PL"/>
        </w:rPr>
      </w:pPr>
      <w:r w:rsidRPr="00D86681">
        <w:rPr>
          <w:rFonts w:eastAsia="Times New Roman" w:cs="Times New Roman"/>
          <w:sz w:val="26"/>
          <w:szCs w:val="26"/>
          <w:lang w:val="pt-BR"/>
        </w:rPr>
        <w:tab/>
      </w:r>
      <w:r w:rsidRPr="00D86681">
        <w:rPr>
          <w:rFonts w:eastAsia="Times New Roman" w:cs="Times New Roman"/>
          <w:sz w:val="26"/>
          <w:szCs w:val="26"/>
          <w:lang w:val="nb-NO"/>
        </w:rPr>
        <w:t xml:space="preserve">Theo hướng dẫn tại Điểm b, ý 1, Mục I, Phụ lục II, </w:t>
      </w:r>
      <w:r w:rsidRPr="00D86681">
        <w:rPr>
          <w:rFonts w:cs="Times New Roman"/>
          <w:bCs/>
          <w:sz w:val="26"/>
          <w:szCs w:val="26"/>
          <w:shd w:val="clear" w:color="auto" w:fill="FFFFFF"/>
        </w:rPr>
        <w:t xml:space="preserve">Thông tư 02/2022/TT-BTNMT Quy định chi tiết thi hành một số điều của NĐ số 08/2022/NĐ-CP ngày </w:t>
      </w:r>
      <w:r w:rsidRPr="00D86681">
        <w:rPr>
          <w:rFonts w:cs="Times New Roman"/>
          <w:sz w:val="26"/>
          <w:szCs w:val="26"/>
          <w:shd w:val="clear" w:color="auto" w:fill="FFFFFF"/>
        </w:rPr>
        <w:t>10 tháng 01 năm 2022</w:t>
      </w:r>
      <w:r w:rsidRPr="00D86681">
        <w:rPr>
          <w:rFonts w:cs="Times New Roman"/>
          <w:bCs/>
          <w:sz w:val="26"/>
          <w:szCs w:val="26"/>
          <w:shd w:val="clear" w:color="auto" w:fill="FFFFFF"/>
        </w:rPr>
        <w:t xml:space="preserve"> của CP sửa đổi, bổ sung một số điều của các nghị định quy định chi tiết, hướng dẫn thi hành Luật BVMT và quy định quản lý hoạt động dịch vụ QTMT</w:t>
      </w:r>
      <w:r w:rsidRPr="00D86681">
        <w:rPr>
          <w:rFonts w:eastAsia="Calibri" w:cs="Times New Roman"/>
          <w:sz w:val="26"/>
          <w:szCs w:val="26"/>
          <w:lang w:val="pl-PL"/>
        </w:rPr>
        <w:t xml:space="preserve">: Phương án cải tạo, phục hồi môi trường được lựa chọn là trồng cây nhằm tái tạo hệ sinh thái và môi trường khu vực Dự án gần nhất với trạng thái ban đầu. </w:t>
      </w:r>
    </w:p>
    <w:p w:rsidR="00A31FFD" w:rsidRPr="00D86681" w:rsidRDefault="00D152A9" w:rsidP="00D152A9">
      <w:pPr>
        <w:pStyle w:val="AMOMUC1"/>
        <w:spacing w:line="312" w:lineRule="auto"/>
      </w:pPr>
      <w:bookmarkStart w:id="399" w:name="_Toc52812142"/>
      <w:bookmarkStart w:id="400" w:name="_Toc77170725"/>
      <w:bookmarkStart w:id="401" w:name="_Toc106016333"/>
      <w:r w:rsidRPr="00D86681">
        <w:lastRenderedPageBreak/>
        <w:t>4.1.2</w:t>
      </w:r>
      <w:r w:rsidR="00A31FFD" w:rsidRPr="00D86681">
        <w:t>. Đề xuất phương án</w:t>
      </w:r>
      <w:bookmarkEnd w:id="399"/>
      <w:bookmarkEnd w:id="401"/>
    </w:p>
    <w:p w:rsidR="00A31FFD" w:rsidRPr="00D86681" w:rsidRDefault="00D152A9" w:rsidP="00D152A9">
      <w:pPr>
        <w:pStyle w:val="AMOMUC1"/>
        <w:spacing w:line="312" w:lineRule="auto"/>
      </w:pPr>
      <w:bookmarkStart w:id="402" w:name="_Toc99119748"/>
      <w:bookmarkStart w:id="403" w:name="_Toc106016334"/>
      <w:r w:rsidRPr="00D86681">
        <w:t>4.1.2.1.</w:t>
      </w:r>
      <w:r w:rsidR="00A31FFD" w:rsidRPr="00D86681">
        <w:t xml:space="preserve"> Phương án 1</w:t>
      </w:r>
      <w:bookmarkEnd w:id="402"/>
      <w:bookmarkEnd w:id="403"/>
    </w:p>
    <w:bookmarkEnd w:id="400"/>
    <w:p w:rsidR="00D70014" w:rsidRDefault="00A31FFD" w:rsidP="00DC3A2A">
      <w:pPr>
        <w:spacing w:after="0" w:line="312" w:lineRule="auto"/>
        <w:jc w:val="both"/>
        <w:rPr>
          <w:rFonts w:eastAsia="Times New Roman" w:cs="Times New Roman"/>
          <w:sz w:val="26"/>
          <w:szCs w:val="26"/>
          <w:lang w:val="pl-PL"/>
        </w:rPr>
      </w:pPr>
      <w:r w:rsidRPr="00D86681">
        <w:rPr>
          <w:rFonts w:eastAsia="Times New Roman" w:cs="Times New Roman"/>
          <w:sz w:val="26"/>
          <w:szCs w:val="26"/>
          <w:lang w:val="pl-PL"/>
        </w:rPr>
        <w:tab/>
      </w:r>
      <w:r w:rsidR="00DC3A2A" w:rsidRPr="00DC3A2A">
        <w:rPr>
          <w:rFonts w:eastAsia="Times New Roman" w:cs="Times New Roman"/>
          <w:sz w:val="26"/>
          <w:szCs w:val="26"/>
          <w:lang w:val="pl-PL"/>
        </w:rPr>
        <w:t>Sau khi kết thúc khai thác, tiến hành lấp đất đá đầy moong khai thác tạo mặt bằng ở độ cao cos +</w:t>
      </w:r>
      <w:r w:rsidR="00DC3A2A">
        <w:rPr>
          <w:rFonts w:eastAsia="Times New Roman" w:cs="Times New Roman"/>
          <w:sz w:val="26"/>
          <w:szCs w:val="26"/>
          <w:lang w:val="pl-PL"/>
        </w:rPr>
        <w:t>30</w:t>
      </w:r>
      <w:r w:rsidR="00DC3A2A" w:rsidRPr="00DC3A2A">
        <w:rPr>
          <w:rFonts w:eastAsia="Times New Roman" w:cs="Times New Roman"/>
          <w:sz w:val="26"/>
          <w:szCs w:val="26"/>
          <w:lang w:val="pl-PL"/>
        </w:rPr>
        <w:t xml:space="preserve"> rồi phủ một lớp đất màu dày 0,3m để đào hố trồng cây keo tai tượng phủ xanh bề mặt. Khu chế biến và sản xuất công nghiệp tiến hành tháo dỡ các hạng mục công trình phụ trợ phục vụ cho hoạt động của dự án, rồi tiến hành san gạt tạo mặt bằng, phủ lớp đất màu chiều dày trung bình 0,3m, trồng cây keo tai tượng để phủ xanh. Lập hồ sơ đóng cửa mỏ, sau đó trả lại cho địa phương quản lý.</w:t>
      </w:r>
    </w:p>
    <w:p w:rsidR="00D70014" w:rsidRPr="00D70014" w:rsidRDefault="00D70014" w:rsidP="00D70014">
      <w:pPr>
        <w:spacing w:after="0" w:line="312" w:lineRule="auto"/>
        <w:ind w:firstLine="720"/>
        <w:jc w:val="both"/>
        <w:rPr>
          <w:rFonts w:eastAsia="Times New Roman" w:cs="Times New Roman"/>
          <w:sz w:val="26"/>
          <w:szCs w:val="26"/>
          <w:lang w:val="pl-PL"/>
        </w:rPr>
      </w:pPr>
      <w:r w:rsidRPr="00D70014">
        <w:rPr>
          <w:rFonts w:eastAsia="Times New Roman" w:cs="Times New Roman"/>
          <w:sz w:val="26"/>
          <w:szCs w:val="26"/>
          <w:lang w:val="pl-PL"/>
        </w:rPr>
        <w:t>* Ưu điểm:</w:t>
      </w:r>
    </w:p>
    <w:p w:rsidR="00D70014" w:rsidRPr="00D70014" w:rsidRDefault="00D70014" w:rsidP="00D70014">
      <w:pPr>
        <w:spacing w:after="0" w:line="312" w:lineRule="auto"/>
        <w:ind w:firstLine="720"/>
        <w:jc w:val="both"/>
        <w:rPr>
          <w:rFonts w:eastAsia="Times New Roman" w:cs="Times New Roman"/>
          <w:spacing w:val="-6"/>
          <w:sz w:val="26"/>
          <w:szCs w:val="26"/>
          <w:lang w:val="pl-PL"/>
        </w:rPr>
      </w:pPr>
      <w:r w:rsidRPr="00D70014">
        <w:rPr>
          <w:rFonts w:eastAsia="Times New Roman" w:cs="Times New Roman"/>
          <w:spacing w:val="-6"/>
          <w:sz w:val="26"/>
          <w:szCs w:val="26"/>
          <w:lang w:val="pl-PL"/>
        </w:rPr>
        <w:t>- Phương thức thực hiện công tác cải taọ, phục hồi môi trường đơn giản, dễ thi công.</w:t>
      </w:r>
    </w:p>
    <w:p w:rsidR="00D70014" w:rsidRPr="00D70014" w:rsidRDefault="00D70014" w:rsidP="00D70014">
      <w:pPr>
        <w:spacing w:after="0" w:line="312" w:lineRule="auto"/>
        <w:ind w:firstLine="720"/>
        <w:jc w:val="both"/>
        <w:rPr>
          <w:rFonts w:eastAsia="Times New Roman" w:cs="Times New Roman"/>
          <w:sz w:val="26"/>
          <w:szCs w:val="26"/>
          <w:lang w:val="pl-PL"/>
        </w:rPr>
      </w:pPr>
      <w:r w:rsidRPr="00D70014">
        <w:rPr>
          <w:rFonts w:eastAsia="Times New Roman" w:cs="Times New Roman"/>
          <w:sz w:val="26"/>
          <w:szCs w:val="26"/>
          <w:lang w:val="pl-PL"/>
        </w:rPr>
        <w:t>- Khu vực dự án sau khi hoàn thành công tác cải tạo, phục hồi môi trường sẽ có đặc điểm cảnh quan, sinh thái gần giống với đặc điểm cảnh quan, sinh thái trước khi thực hiện dự án.</w:t>
      </w:r>
    </w:p>
    <w:p w:rsidR="00D70014" w:rsidRPr="00D70014" w:rsidRDefault="00D70014" w:rsidP="00D70014">
      <w:pPr>
        <w:spacing w:after="0" w:line="312" w:lineRule="auto"/>
        <w:ind w:firstLine="720"/>
        <w:jc w:val="both"/>
        <w:rPr>
          <w:rFonts w:eastAsia="Times New Roman" w:cs="Times New Roman"/>
          <w:sz w:val="26"/>
          <w:szCs w:val="26"/>
          <w:lang w:val="pl-PL"/>
        </w:rPr>
      </w:pPr>
      <w:r w:rsidRPr="00D70014">
        <w:rPr>
          <w:rFonts w:eastAsia="Times New Roman" w:cs="Times New Roman"/>
          <w:sz w:val="26"/>
          <w:szCs w:val="26"/>
          <w:lang w:val="pl-PL"/>
        </w:rPr>
        <w:t>* Nhược điểm:</w:t>
      </w:r>
    </w:p>
    <w:p w:rsidR="00D70014" w:rsidRPr="007E058E" w:rsidRDefault="00D70014" w:rsidP="00D70014">
      <w:pPr>
        <w:spacing w:after="0" w:line="312" w:lineRule="auto"/>
        <w:ind w:firstLine="720"/>
        <w:jc w:val="both"/>
        <w:rPr>
          <w:rFonts w:eastAsia="Times New Roman" w:cs="Times New Roman"/>
          <w:spacing w:val="-6"/>
          <w:sz w:val="26"/>
          <w:szCs w:val="26"/>
          <w:lang w:val="pl-PL"/>
        </w:rPr>
      </w:pPr>
      <w:r w:rsidRPr="007E058E">
        <w:rPr>
          <w:rFonts w:eastAsia="Times New Roman" w:cs="Times New Roman"/>
          <w:spacing w:val="-6"/>
          <w:sz w:val="26"/>
          <w:szCs w:val="26"/>
          <w:lang w:val="pl-PL"/>
        </w:rPr>
        <w:t>- Khối lượng đất đá dùng để lấp hố mong khai thác lớn, ước tính khoảng 299.750 m3, gây khó khăn cho việc xác định nguồn cung cấp đất đá để lấp đầy hố moong khai thác.</w:t>
      </w:r>
    </w:p>
    <w:p w:rsidR="00D70014" w:rsidRPr="00D70014" w:rsidRDefault="00D70014" w:rsidP="00D70014">
      <w:pPr>
        <w:spacing w:after="0" w:line="312" w:lineRule="auto"/>
        <w:ind w:firstLine="720"/>
        <w:jc w:val="both"/>
        <w:rPr>
          <w:rFonts w:eastAsia="Times New Roman" w:cs="Times New Roman"/>
          <w:sz w:val="26"/>
          <w:szCs w:val="26"/>
          <w:lang w:val="pl-PL"/>
        </w:rPr>
      </w:pPr>
      <w:r w:rsidRPr="00D70014">
        <w:rPr>
          <w:rFonts w:eastAsia="Times New Roman" w:cs="Times New Roman"/>
          <w:sz w:val="26"/>
          <w:szCs w:val="26"/>
          <w:lang w:val="pl-PL"/>
        </w:rPr>
        <w:t>- Quá trình vận chuyển đất đá diễn ra trong thời gian dài dẫn đến nhiều nguy cơ mất an toàn giao thông, ảnh hưởng xấu đến môi trường do lượng bụi, khí thải phát sinh của các phương tiện thi công.</w:t>
      </w:r>
    </w:p>
    <w:p w:rsidR="00D70014" w:rsidRPr="00D70014" w:rsidRDefault="00D70014" w:rsidP="00D70014">
      <w:pPr>
        <w:spacing w:after="0" w:line="312" w:lineRule="auto"/>
        <w:ind w:firstLine="720"/>
        <w:jc w:val="both"/>
        <w:rPr>
          <w:rFonts w:eastAsia="Times New Roman" w:cs="Times New Roman"/>
          <w:sz w:val="26"/>
          <w:szCs w:val="26"/>
          <w:lang w:val="pl-PL"/>
        </w:rPr>
      </w:pPr>
      <w:r w:rsidRPr="00D70014">
        <w:rPr>
          <w:rFonts w:eastAsia="Times New Roman" w:cs="Times New Roman"/>
          <w:sz w:val="26"/>
          <w:szCs w:val="26"/>
          <w:lang w:val="pl-PL"/>
        </w:rPr>
        <w:t>- Các tác động xấu đến môi trường không chỉ ảnh hưởng đến phạm vi của mỏ mà các khu vực xung quanh cũng phải chịu tác động do hoạt động vận chuyển đất đá từ khu vực khác đến để lấp hố moong. Ảnh hưởng đến cuộc sống và sức khỏa của người dân xung quanh.</w:t>
      </w:r>
    </w:p>
    <w:p w:rsidR="00D70014" w:rsidRPr="00D70014" w:rsidRDefault="00D70014" w:rsidP="00D70014">
      <w:pPr>
        <w:spacing w:after="0" w:line="312" w:lineRule="auto"/>
        <w:ind w:firstLine="720"/>
        <w:jc w:val="both"/>
        <w:rPr>
          <w:rFonts w:eastAsia="Times New Roman" w:cs="Times New Roman"/>
          <w:sz w:val="26"/>
          <w:szCs w:val="26"/>
          <w:lang w:val="pl-PL"/>
        </w:rPr>
      </w:pPr>
      <w:r w:rsidRPr="00D70014">
        <w:rPr>
          <w:rFonts w:eastAsia="Times New Roman" w:cs="Times New Roman"/>
          <w:sz w:val="26"/>
          <w:szCs w:val="26"/>
          <w:lang w:val="pl-PL"/>
        </w:rPr>
        <w:t>- Thời gian hoàn thành công tác cải tạo, phục hồi môi trường lâu, làm gia tăng các độ tác động tiêu cực đến môi trường.</w:t>
      </w:r>
    </w:p>
    <w:p w:rsidR="00D70014" w:rsidRDefault="00D70014" w:rsidP="00D70014">
      <w:pPr>
        <w:spacing w:after="0" w:line="312" w:lineRule="auto"/>
        <w:ind w:firstLine="720"/>
        <w:jc w:val="both"/>
        <w:rPr>
          <w:rFonts w:eastAsia="Times New Roman" w:cs="Times New Roman"/>
          <w:sz w:val="26"/>
          <w:szCs w:val="26"/>
          <w:lang w:val="pl-PL"/>
        </w:rPr>
      </w:pPr>
      <w:r w:rsidRPr="00D70014">
        <w:rPr>
          <w:rFonts w:eastAsia="Times New Roman" w:cs="Times New Roman"/>
          <w:sz w:val="26"/>
          <w:szCs w:val="26"/>
          <w:lang w:val="pl-PL"/>
        </w:rPr>
        <w:t>- Kinh phí thực hiện lớn, gây lãng phí cho chủ đầu tư.</w:t>
      </w:r>
    </w:p>
    <w:p w:rsidR="007E058E" w:rsidRPr="007E058E" w:rsidRDefault="007E058E" w:rsidP="007E058E">
      <w:pPr>
        <w:pStyle w:val="AMOMUC1"/>
        <w:spacing w:line="312" w:lineRule="auto"/>
      </w:pPr>
      <w:bookmarkStart w:id="404" w:name="_Toc106016335"/>
      <w:r w:rsidRPr="00D86681">
        <w:t>4.1.2.</w:t>
      </w:r>
      <w:r w:rsidRPr="007E058E">
        <w:t>2. Phương án II</w:t>
      </w:r>
      <w:bookmarkEnd w:id="404"/>
    </w:p>
    <w:p w:rsidR="007E058E" w:rsidRPr="007E058E" w:rsidRDefault="007E058E" w:rsidP="007E058E">
      <w:pPr>
        <w:spacing w:after="0" w:line="312" w:lineRule="auto"/>
        <w:ind w:firstLine="720"/>
        <w:jc w:val="both"/>
        <w:rPr>
          <w:rFonts w:eastAsia="Times New Roman" w:cs="Times New Roman"/>
          <w:sz w:val="26"/>
          <w:szCs w:val="26"/>
          <w:lang w:val="pl-PL"/>
        </w:rPr>
      </w:pPr>
      <w:r w:rsidRPr="007E058E">
        <w:rPr>
          <w:rFonts w:eastAsia="Times New Roman" w:cs="Times New Roman"/>
          <w:sz w:val="26"/>
          <w:szCs w:val="26"/>
          <w:lang w:val="pl-PL"/>
        </w:rPr>
        <w:t>Sau khi kết thúc khai thác, tận dụng địa hình có sẵn:</w:t>
      </w:r>
    </w:p>
    <w:p w:rsidR="007E058E" w:rsidRPr="007E058E" w:rsidRDefault="007E058E" w:rsidP="007E058E">
      <w:pPr>
        <w:spacing w:after="0" w:line="312" w:lineRule="auto"/>
        <w:ind w:firstLine="720"/>
        <w:jc w:val="both"/>
        <w:rPr>
          <w:rFonts w:eastAsia="Times New Roman" w:cs="Times New Roman"/>
          <w:sz w:val="26"/>
          <w:szCs w:val="26"/>
          <w:lang w:val="pl-PL"/>
        </w:rPr>
      </w:pPr>
      <w:r w:rsidRPr="007E058E">
        <w:rPr>
          <w:rFonts w:eastAsia="Times New Roman" w:cs="Times New Roman"/>
          <w:sz w:val="26"/>
          <w:szCs w:val="26"/>
          <w:lang w:val="pl-PL"/>
        </w:rPr>
        <w:t>- Tiến hành cải tạo khu vực moong khai thác (phủ lớp đất đá dày 0,3m và lu nèn) thành hồ chứa nước sử dụng cho việc nuôi trồng thủy sản, dự trữ nước phục vụ cho hoạt động tưới tiêu nông nghiệp khu vực. Xây dựng hàng rào ngăn người, gia súc vào và lắp đặt một số biển báo nguy hiểm để cảnh báo. Cải tạo rãnh thoát nước và lắp đặt cống tràn cho hồ chứa nước.</w:t>
      </w:r>
    </w:p>
    <w:p w:rsidR="007E058E" w:rsidRPr="007E058E" w:rsidRDefault="007E058E" w:rsidP="007E058E">
      <w:pPr>
        <w:spacing w:after="0" w:line="312" w:lineRule="auto"/>
        <w:ind w:firstLine="720"/>
        <w:jc w:val="both"/>
        <w:rPr>
          <w:rFonts w:eastAsia="Times New Roman" w:cs="Times New Roman"/>
          <w:spacing w:val="-4"/>
          <w:sz w:val="26"/>
          <w:szCs w:val="26"/>
          <w:lang w:val="pl-PL"/>
        </w:rPr>
      </w:pPr>
      <w:r w:rsidRPr="007E058E">
        <w:rPr>
          <w:rFonts w:eastAsia="Times New Roman" w:cs="Times New Roman"/>
          <w:spacing w:val="-4"/>
          <w:sz w:val="26"/>
          <w:szCs w:val="26"/>
          <w:lang w:val="pl-PL"/>
        </w:rPr>
        <w:t xml:space="preserve">- Khu mặt bằng chế biến, sản xuất công nghiệp nằm phía bên ngoài moong khai thác theo hướng Nam và Đông Nam có độ cao từ cos +58 đến cos +62, hướng dốc thoải về phía moong khai thác, tạo thành bờ đập vững chắc bảo vệ hồ nước. Tại khu vực này, sau khi kết </w:t>
      </w:r>
      <w:r w:rsidRPr="007E058E">
        <w:rPr>
          <w:rFonts w:eastAsia="Times New Roman" w:cs="Times New Roman"/>
          <w:spacing w:val="-4"/>
          <w:sz w:val="26"/>
          <w:szCs w:val="26"/>
          <w:lang w:val="pl-PL"/>
        </w:rPr>
        <w:lastRenderedPageBreak/>
        <w:t xml:space="preserve">thúc khai thác sẽ tiến hành tháo dỡ các hạng mục công trình phụ trợ, san gạt tạo mặt bằng, đổ đất màu (chiều dày 0,3m) trồng cây keo tai tượng để phục hồi môi trường. </w:t>
      </w:r>
    </w:p>
    <w:p w:rsidR="007E058E" w:rsidRPr="007E058E" w:rsidRDefault="007E058E" w:rsidP="007E058E">
      <w:pPr>
        <w:spacing w:after="0" w:line="312" w:lineRule="auto"/>
        <w:ind w:firstLine="720"/>
        <w:jc w:val="both"/>
        <w:rPr>
          <w:rFonts w:eastAsia="Times New Roman" w:cs="Times New Roman"/>
          <w:sz w:val="26"/>
          <w:szCs w:val="26"/>
          <w:lang w:val="pl-PL"/>
        </w:rPr>
      </w:pPr>
      <w:r w:rsidRPr="007E058E">
        <w:rPr>
          <w:rFonts w:eastAsia="Times New Roman" w:cs="Times New Roman"/>
          <w:sz w:val="26"/>
          <w:szCs w:val="26"/>
          <w:lang w:val="pl-PL"/>
        </w:rPr>
        <w:t>- Lập hồ sơ đóng cửa mỏ, sau đó trả lại cho địa phương quản lý.</w:t>
      </w:r>
    </w:p>
    <w:p w:rsidR="007E058E" w:rsidRPr="007E058E" w:rsidRDefault="007E058E" w:rsidP="007E058E">
      <w:pPr>
        <w:spacing w:after="0" w:line="312" w:lineRule="auto"/>
        <w:ind w:firstLine="720"/>
        <w:jc w:val="both"/>
        <w:rPr>
          <w:rFonts w:eastAsia="Times New Roman" w:cs="Times New Roman"/>
          <w:sz w:val="26"/>
          <w:szCs w:val="26"/>
          <w:lang w:val="pl-PL"/>
        </w:rPr>
      </w:pPr>
      <w:r w:rsidRPr="007E058E">
        <w:rPr>
          <w:rFonts w:eastAsia="Times New Roman" w:cs="Times New Roman"/>
          <w:sz w:val="26"/>
          <w:szCs w:val="26"/>
          <w:lang w:val="pl-PL"/>
        </w:rPr>
        <w:t>* Ưu điểm:</w:t>
      </w:r>
    </w:p>
    <w:p w:rsidR="007E058E" w:rsidRPr="007E058E" w:rsidRDefault="007E058E" w:rsidP="007E058E">
      <w:pPr>
        <w:spacing w:after="0" w:line="312" w:lineRule="auto"/>
        <w:ind w:firstLine="720"/>
        <w:jc w:val="both"/>
        <w:rPr>
          <w:rFonts w:eastAsia="Times New Roman" w:cs="Times New Roman"/>
          <w:sz w:val="26"/>
          <w:szCs w:val="26"/>
          <w:lang w:val="pl-PL"/>
        </w:rPr>
      </w:pPr>
      <w:r w:rsidRPr="007E058E">
        <w:rPr>
          <w:rFonts w:eastAsia="Times New Roman" w:cs="Times New Roman"/>
          <w:sz w:val="26"/>
          <w:szCs w:val="26"/>
          <w:lang w:val="pl-PL"/>
        </w:rPr>
        <w:t>- Phương án này có tính bền vững cao, phù hợp với công tác cải tạo phục hồi môi trường theo thiết kế khai thác của dự án.</w:t>
      </w:r>
    </w:p>
    <w:p w:rsidR="007E058E" w:rsidRPr="007E058E" w:rsidRDefault="007E058E" w:rsidP="007E058E">
      <w:pPr>
        <w:spacing w:after="0" w:line="312" w:lineRule="auto"/>
        <w:ind w:firstLine="720"/>
        <w:jc w:val="both"/>
        <w:rPr>
          <w:rFonts w:eastAsia="Times New Roman" w:cs="Times New Roman"/>
          <w:sz w:val="26"/>
          <w:szCs w:val="26"/>
          <w:lang w:val="pl-PL"/>
        </w:rPr>
      </w:pPr>
      <w:r w:rsidRPr="007E058E">
        <w:rPr>
          <w:rFonts w:eastAsia="Times New Roman" w:cs="Times New Roman"/>
          <w:sz w:val="26"/>
          <w:szCs w:val="26"/>
          <w:lang w:val="pl-PL"/>
        </w:rPr>
        <w:t>- Khối lượng công việc cải tạo, phục hồi môi trường ít, phạm vi bị tác động từ hoạt động cải tạo, phục hồi môi trường nhỏ.</w:t>
      </w:r>
    </w:p>
    <w:p w:rsidR="007E058E" w:rsidRPr="007E058E" w:rsidRDefault="007E058E" w:rsidP="007E058E">
      <w:pPr>
        <w:spacing w:after="0" w:line="312" w:lineRule="auto"/>
        <w:ind w:firstLine="720"/>
        <w:jc w:val="both"/>
        <w:rPr>
          <w:rFonts w:eastAsia="Times New Roman" w:cs="Times New Roman"/>
          <w:sz w:val="26"/>
          <w:szCs w:val="26"/>
          <w:lang w:val="pl-PL"/>
        </w:rPr>
      </w:pPr>
      <w:r w:rsidRPr="007E058E">
        <w:rPr>
          <w:rFonts w:eastAsia="Times New Roman" w:cs="Times New Roman"/>
          <w:sz w:val="26"/>
          <w:szCs w:val="26"/>
          <w:lang w:val="pl-PL"/>
        </w:rPr>
        <w:t>- Thời gian thi công ngắn, khối lượng công việc không quá lớn, ít tác động đến môi trường, có thể đảm bảo được an toàn lao động, tránh được rủi do do thời tiết, sớm bàn giao lại cho địa phương quản lý, sử dụng.</w:t>
      </w:r>
    </w:p>
    <w:p w:rsidR="007E058E" w:rsidRPr="007E058E" w:rsidRDefault="007E058E" w:rsidP="007E058E">
      <w:pPr>
        <w:spacing w:after="0" w:line="312" w:lineRule="auto"/>
        <w:ind w:firstLine="720"/>
        <w:jc w:val="both"/>
        <w:rPr>
          <w:rFonts w:eastAsia="Times New Roman" w:cs="Times New Roman"/>
          <w:sz w:val="26"/>
          <w:szCs w:val="26"/>
          <w:lang w:val="pl-PL"/>
        </w:rPr>
      </w:pPr>
      <w:r w:rsidRPr="007E058E">
        <w:rPr>
          <w:rFonts w:eastAsia="Times New Roman" w:cs="Times New Roman"/>
          <w:sz w:val="26"/>
          <w:szCs w:val="26"/>
          <w:lang w:val="pl-PL"/>
        </w:rPr>
        <w:t xml:space="preserve">- Quá trình thực hiện công tác cải tạo phục hồi môi trường chỉ diễn ra trong phạm vi mỏ, không ảnh hưởng đến khu vực xung quanh. </w:t>
      </w:r>
    </w:p>
    <w:p w:rsidR="007E058E" w:rsidRPr="007E058E" w:rsidRDefault="007E058E" w:rsidP="007E058E">
      <w:pPr>
        <w:spacing w:after="0" w:line="312" w:lineRule="auto"/>
        <w:ind w:firstLine="720"/>
        <w:jc w:val="both"/>
        <w:rPr>
          <w:rFonts w:eastAsia="Times New Roman" w:cs="Times New Roman"/>
          <w:spacing w:val="-6"/>
          <w:sz w:val="26"/>
          <w:szCs w:val="26"/>
          <w:lang w:val="pl-PL"/>
        </w:rPr>
      </w:pPr>
      <w:r w:rsidRPr="007E058E">
        <w:rPr>
          <w:rFonts w:eastAsia="Times New Roman" w:cs="Times New Roman"/>
          <w:spacing w:val="-6"/>
          <w:sz w:val="26"/>
          <w:szCs w:val="26"/>
          <w:lang w:val="pl-PL"/>
        </w:rPr>
        <w:t>- Kinh phí cải tạo phục hồi môi trường không lớn, tiết kiệm chi phí cho chủ đầu tư.</w:t>
      </w:r>
    </w:p>
    <w:p w:rsidR="007E058E" w:rsidRPr="007E058E" w:rsidRDefault="007E058E" w:rsidP="007E058E">
      <w:pPr>
        <w:spacing w:after="0" w:line="312" w:lineRule="auto"/>
        <w:ind w:firstLine="720"/>
        <w:jc w:val="both"/>
        <w:rPr>
          <w:rFonts w:eastAsia="Times New Roman" w:cs="Times New Roman"/>
          <w:sz w:val="26"/>
          <w:szCs w:val="26"/>
          <w:lang w:val="pl-PL"/>
        </w:rPr>
      </w:pPr>
      <w:r w:rsidRPr="007E058E">
        <w:rPr>
          <w:rFonts w:eastAsia="Times New Roman" w:cs="Times New Roman"/>
          <w:sz w:val="26"/>
          <w:szCs w:val="26"/>
          <w:lang w:val="pl-PL"/>
        </w:rPr>
        <w:t>- Việc cải tạo moong khai thác thành hồ chứa nước phù hợp với đặc thù của khu vực khai thác. Sau khi ban giao lại cho địa phương có thể tận dụng để nuôi trồng thủy sản mang lại lợi ích kinh tế, đồng thời cũng là hồ dự trữ nước phục vụ tưới tiêu cho khu vực xung quanh.</w:t>
      </w:r>
    </w:p>
    <w:p w:rsidR="007E058E" w:rsidRPr="007E058E" w:rsidRDefault="007E058E" w:rsidP="007E058E">
      <w:pPr>
        <w:spacing w:after="0" w:line="312" w:lineRule="auto"/>
        <w:ind w:firstLine="720"/>
        <w:jc w:val="both"/>
        <w:rPr>
          <w:rFonts w:eastAsia="Times New Roman" w:cs="Times New Roman"/>
          <w:sz w:val="26"/>
          <w:szCs w:val="26"/>
          <w:lang w:val="pl-PL"/>
        </w:rPr>
      </w:pPr>
      <w:r w:rsidRPr="007E058E">
        <w:rPr>
          <w:rFonts w:eastAsia="Times New Roman" w:cs="Times New Roman"/>
          <w:sz w:val="26"/>
          <w:szCs w:val="26"/>
          <w:lang w:val="pl-PL"/>
        </w:rPr>
        <w:t>* Nhược điểm: Làm thay đổi cảnh quan, sinh thái từ môi trường canh tác, trồng trọt sang môi trường hồ nước, nuôi trồng thủy sản.</w:t>
      </w:r>
    </w:p>
    <w:p w:rsidR="00D70014" w:rsidRDefault="007E058E" w:rsidP="007E058E">
      <w:pPr>
        <w:spacing w:after="0" w:line="312" w:lineRule="auto"/>
        <w:ind w:firstLine="720"/>
        <w:jc w:val="both"/>
        <w:rPr>
          <w:rFonts w:eastAsia="Times New Roman" w:cs="Times New Roman"/>
          <w:sz w:val="26"/>
          <w:szCs w:val="26"/>
          <w:lang w:val="pl-PL"/>
        </w:rPr>
      </w:pPr>
      <w:r w:rsidRPr="007E058E">
        <w:rPr>
          <w:rFonts w:eastAsia="Times New Roman" w:cs="Times New Roman"/>
          <w:sz w:val="26"/>
          <w:szCs w:val="26"/>
          <w:lang w:val="pl-PL"/>
        </w:rPr>
        <w:t>Trên cơ sở phân tích ưu nhược điểm của 2 phương án, đặc điểm địa hình của mỏ, Đề án cải tạo phục hồi môi trường lựa chọn Phương án II: Cải tạo khu vực dự án thành khu hồ sinh thái (sau khi kết thúc khai thác).</w:t>
      </w:r>
    </w:p>
    <w:p w:rsidR="00A31FFD" w:rsidRDefault="007E058E" w:rsidP="007E058E">
      <w:pPr>
        <w:pStyle w:val="AMOMUC1"/>
        <w:spacing w:line="312" w:lineRule="auto"/>
        <w:rPr>
          <w:rFonts w:eastAsia="Times New Roman"/>
          <w:lang w:val="pl-PL"/>
        </w:rPr>
      </w:pPr>
      <w:bookmarkStart w:id="405" w:name="_Toc106016336"/>
      <w:r>
        <w:rPr>
          <w:rFonts w:eastAsia="Times New Roman"/>
          <w:lang w:val="pl-PL"/>
        </w:rPr>
        <w:t xml:space="preserve">4.1.3. </w:t>
      </w:r>
      <w:r w:rsidRPr="007E058E">
        <w:rPr>
          <w:rFonts w:eastAsia="Times New Roman"/>
          <w:lang w:val="pl-PL"/>
        </w:rPr>
        <w:t>Nội dung cải tạo, phục hồi môi trường</w:t>
      </w:r>
      <w:bookmarkEnd w:id="405"/>
    </w:p>
    <w:p w:rsidR="006B5B76" w:rsidRPr="00B45AFB" w:rsidRDefault="006B5B76" w:rsidP="006B5B76">
      <w:pPr>
        <w:spacing w:after="0" w:line="312" w:lineRule="auto"/>
        <w:ind w:firstLine="720"/>
        <w:jc w:val="both"/>
        <w:rPr>
          <w:rFonts w:eastAsia="Times New Roman" w:cs="Times New Roman"/>
          <w:sz w:val="26"/>
          <w:szCs w:val="26"/>
          <w:lang w:val="pl-PL"/>
        </w:rPr>
      </w:pPr>
      <w:r w:rsidRPr="00B45AFB">
        <w:rPr>
          <w:rFonts w:eastAsia="Times New Roman" w:cs="Times New Roman"/>
          <w:sz w:val="26"/>
          <w:szCs w:val="26"/>
          <w:lang w:val="pl-PL"/>
        </w:rPr>
        <w:t>Căn cứ hướng dẫn và quy định tại Thông tư 02/2022/TT-BTNMT ngày 10/01/2022 của Bộ Tài nguyên và Môi trường, Hợp tác xã sản xuất khai thác đá vôi Đội Cấn tiến hành lập danh mục chi tiết các hạng mục cải tạo phục hồi môi trường, gồm:</w:t>
      </w:r>
    </w:p>
    <w:p w:rsidR="006B5B76" w:rsidRPr="00B45AFB" w:rsidRDefault="006B5B76" w:rsidP="006B5B76">
      <w:pPr>
        <w:spacing w:after="0" w:line="312" w:lineRule="auto"/>
        <w:ind w:firstLine="720"/>
        <w:jc w:val="both"/>
        <w:rPr>
          <w:rFonts w:eastAsia="Times New Roman" w:cs="Times New Roman"/>
          <w:sz w:val="26"/>
          <w:szCs w:val="26"/>
          <w:lang w:val="pl-PL"/>
        </w:rPr>
      </w:pPr>
      <w:r w:rsidRPr="00B45AFB">
        <w:rPr>
          <w:rFonts w:eastAsia="Times New Roman" w:cs="Times New Roman"/>
          <w:sz w:val="26"/>
          <w:szCs w:val="26"/>
          <w:lang w:val="pl-PL"/>
        </w:rPr>
        <w:t>Hạng mục 1: Cải tạo phục hồi môi trường khu khai trường khai thác</w:t>
      </w:r>
    </w:p>
    <w:p w:rsidR="007E058E" w:rsidRPr="00B45AFB" w:rsidRDefault="006B5B76" w:rsidP="006B5B76">
      <w:pPr>
        <w:spacing w:after="0" w:line="312" w:lineRule="auto"/>
        <w:ind w:firstLine="720"/>
        <w:jc w:val="both"/>
        <w:rPr>
          <w:rFonts w:eastAsia="Times New Roman" w:cs="Times New Roman"/>
          <w:sz w:val="26"/>
          <w:szCs w:val="26"/>
          <w:lang w:val="pl-PL"/>
        </w:rPr>
      </w:pPr>
      <w:r w:rsidRPr="00B45AFB">
        <w:rPr>
          <w:rFonts w:eastAsia="Times New Roman" w:cs="Times New Roman"/>
          <w:sz w:val="26"/>
          <w:szCs w:val="26"/>
          <w:lang w:val="pl-PL"/>
        </w:rPr>
        <w:t>Hạng mục 2: Cải tạo phục hồi môi trường khu mặt bằng chế biến, sản xuất công nghiệp.</w:t>
      </w:r>
    </w:p>
    <w:p w:rsidR="006B5B76" w:rsidRPr="00B45AFB" w:rsidRDefault="00B45AFB" w:rsidP="00B45AFB">
      <w:pPr>
        <w:pStyle w:val="Heading1"/>
        <w:numPr>
          <w:ilvl w:val="0"/>
          <w:numId w:val="0"/>
        </w:numPr>
        <w:spacing w:before="120" w:after="120" w:line="288" w:lineRule="auto"/>
        <w:ind w:left="432" w:hanging="432"/>
        <w:jc w:val="both"/>
        <w:rPr>
          <w:rFonts w:ascii="Times New Roman Bold" w:eastAsia=".VnTime" w:hAnsi="Times New Roman Bold" w:cs=".VnTime"/>
          <w:b w:val="0"/>
          <w:bCs w:val="0"/>
          <w:spacing w:val="-10"/>
          <w:szCs w:val="26"/>
        </w:rPr>
      </w:pPr>
      <w:bookmarkStart w:id="406" w:name="_Toc409713330"/>
      <w:bookmarkStart w:id="407" w:name="_Toc411527146"/>
      <w:r w:rsidRPr="00B45AFB">
        <w:rPr>
          <w:rFonts w:ascii="Times New Roman Bold" w:eastAsia=".VnTime" w:hAnsi="Times New Roman Bold" w:cs=".VnTime"/>
          <w:b w:val="0"/>
          <w:bCs w:val="0"/>
          <w:spacing w:val="-10"/>
          <w:szCs w:val="26"/>
          <w:lang w:val="en-US"/>
        </w:rPr>
        <w:t>4.3.1.1</w:t>
      </w:r>
      <w:r w:rsidR="006B5B76" w:rsidRPr="00B45AFB">
        <w:rPr>
          <w:rFonts w:ascii="Times New Roman Bold" w:eastAsia=".VnTime" w:hAnsi="Times New Roman Bold" w:cs=".VnTime"/>
          <w:b w:val="0"/>
          <w:bCs w:val="0"/>
          <w:spacing w:val="-10"/>
          <w:szCs w:val="26"/>
        </w:rPr>
        <w:t>. Hạng mục 1: Cải tạo phục hồi môi tr</w:t>
      </w:r>
      <w:r w:rsidR="006B5B76" w:rsidRPr="00B45AFB">
        <w:rPr>
          <w:rFonts w:ascii="Times New Roman Bold" w:eastAsia=".VnTime" w:hAnsi="Times New Roman Bold" w:cs=".VnTime" w:hint="eastAsia"/>
          <w:b w:val="0"/>
          <w:bCs w:val="0"/>
          <w:spacing w:val="-10"/>
          <w:szCs w:val="26"/>
        </w:rPr>
        <w:t>ư</w:t>
      </w:r>
      <w:r w:rsidR="006B5B76" w:rsidRPr="00B45AFB">
        <w:rPr>
          <w:rFonts w:ascii="Times New Roman Bold" w:eastAsia=".VnTime" w:hAnsi="Times New Roman Bold" w:cs=".VnTime"/>
          <w:b w:val="0"/>
          <w:bCs w:val="0"/>
          <w:spacing w:val="-10"/>
          <w:szCs w:val="26"/>
        </w:rPr>
        <w:t>ờng khu khai tr</w:t>
      </w:r>
      <w:r w:rsidR="006B5B76" w:rsidRPr="00B45AFB">
        <w:rPr>
          <w:rFonts w:ascii="Times New Roman Bold" w:eastAsia=".VnTime" w:hAnsi="Times New Roman Bold" w:cs=".VnTime" w:hint="eastAsia"/>
          <w:b w:val="0"/>
          <w:bCs w:val="0"/>
          <w:spacing w:val="-10"/>
          <w:szCs w:val="26"/>
        </w:rPr>
        <w:t>ư</w:t>
      </w:r>
      <w:r w:rsidR="006B5B76" w:rsidRPr="00B45AFB">
        <w:rPr>
          <w:rFonts w:ascii="Times New Roman Bold" w:eastAsia=".VnTime" w:hAnsi="Times New Roman Bold" w:cs=".VnTime"/>
          <w:b w:val="0"/>
          <w:bCs w:val="0"/>
          <w:spacing w:val="-10"/>
          <w:szCs w:val="26"/>
        </w:rPr>
        <w:t>ờng khai thác</w:t>
      </w:r>
      <w:bookmarkEnd w:id="406"/>
      <w:bookmarkEnd w:id="407"/>
    </w:p>
    <w:p w:rsidR="006B5B76" w:rsidRPr="00B45AFB" w:rsidRDefault="006B5B76" w:rsidP="006B5B76">
      <w:pPr>
        <w:spacing w:before="120" w:after="120" w:line="288" w:lineRule="auto"/>
        <w:ind w:firstLine="720"/>
        <w:jc w:val="both"/>
        <w:rPr>
          <w:rFonts w:eastAsia=".VnTime"/>
          <w:bCs/>
          <w:sz w:val="26"/>
          <w:szCs w:val="26"/>
        </w:rPr>
      </w:pPr>
      <w:r w:rsidRPr="00B45AFB">
        <w:rPr>
          <w:rFonts w:eastAsia=".VnTime"/>
          <w:bCs/>
          <w:spacing w:val="-4"/>
          <w:sz w:val="26"/>
          <w:szCs w:val="26"/>
        </w:rPr>
        <w:t xml:space="preserve">a) </w:t>
      </w:r>
      <w:r w:rsidRPr="00B45AFB">
        <w:rPr>
          <w:rFonts w:eastAsia=".VnTime" w:hint="eastAsia"/>
          <w:bCs/>
          <w:spacing w:val="-4"/>
          <w:sz w:val="26"/>
          <w:szCs w:val="26"/>
        </w:rPr>
        <w:t>Đ</w:t>
      </w:r>
      <w:r w:rsidRPr="00B45AFB">
        <w:rPr>
          <w:rFonts w:eastAsia=".VnTime"/>
          <w:bCs/>
          <w:spacing w:val="-4"/>
          <w:sz w:val="26"/>
          <w:szCs w:val="26"/>
        </w:rPr>
        <w:t>ối với s</w:t>
      </w:r>
      <w:r w:rsidRPr="00B45AFB">
        <w:rPr>
          <w:rFonts w:eastAsia=".VnTime" w:hint="eastAsia"/>
          <w:bCs/>
          <w:spacing w:val="-4"/>
          <w:sz w:val="26"/>
          <w:szCs w:val="26"/>
        </w:rPr>
        <w:t>ư</w:t>
      </w:r>
      <w:r w:rsidRPr="00B45AFB">
        <w:rPr>
          <w:rFonts w:eastAsia=".VnTime"/>
          <w:bCs/>
          <w:spacing w:val="-4"/>
          <w:sz w:val="26"/>
          <w:szCs w:val="26"/>
        </w:rPr>
        <w:t>ờn tầng kết thúc khai thác với góc nghiêng 70</w:t>
      </w:r>
      <w:r w:rsidRPr="00B45AFB">
        <w:rPr>
          <w:rFonts w:eastAsia=".VnTime"/>
          <w:bCs/>
          <w:spacing w:val="-4"/>
          <w:sz w:val="26"/>
          <w:szCs w:val="26"/>
          <w:vertAlign w:val="superscript"/>
        </w:rPr>
        <w:t>0</w:t>
      </w:r>
      <w:r w:rsidRPr="00B45AFB">
        <w:rPr>
          <w:rFonts w:eastAsia=".VnTime"/>
          <w:bCs/>
          <w:spacing w:val="-4"/>
          <w:sz w:val="26"/>
          <w:szCs w:val="26"/>
        </w:rPr>
        <w:t xml:space="preserve"> và chiều cao tầng kết thúc khai thác từ 11m – 50m, trong quá trình khai thác, đơn vị cam kết sẽ thực hiện theo đúng thiết kế khai thác đảm bảo ổn định kết cấu bờ moong, an toàn cho hoạt động khai thác. Sau khi kết thúc khai thác, sẽ tiến hành thu dọn và xử lý toàn bộ những viên </w:t>
      </w:r>
      <w:r w:rsidRPr="00B45AFB">
        <w:rPr>
          <w:rFonts w:eastAsia=".VnTime" w:hint="eastAsia"/>
          <w:bCs/>
          <w:spacing w:val="-4"/>
          <w:sz w:val="26"/>
          <w:szCs w:val="26"/>
        </w:rPr>
        <w:t>đá</w:t>
      </w:r>
      <w:r w:rsidRPr="00B45AFB">
        <w:rPr>
          <w:rFonts w:eastAsia=".VnTime"/>
          <w:bCs/>
          <w:spacing w:val="-4"/>
          <w:sz w:val="26"/>
          <w:szCs w:val="26"/>
        </w:rPr>
        <w:t xml:space="preserve"> còn v</w:t>
      </w:r>
      <w:r w:rsidRPr="00B45AFB">
        <w:rPr>
          <w:rFonts w:eastAsia=".VnTime" w:hint="eastAsia"/>
          <w:bCs/>
          <w:spacing w:val="-4"/>
          <w:sz w:val="26"/>
          <w:szCs w:val="26"/>
        </w:rPr>
        <w:t>ư</w:t>
      </w:r>
      <w:r w:rsidRPr="00B45AFB">
        <w:rPr>
          <w:rFonts w:eastAsia=".VnTime"/>
          <w:bCs/>
          <w:spacing w:val="-4"/>
          <w:sz w:val="26"/>
          <w:szCs w:val="26"/>
        </w:rPr>
        <w:t>ớng, mắc trên s</w:t>
      </w:r>
      <w:r w:rsidRPr="00B45AFB">
        <w:rPr>
          <w:rFonts w:eastAsia=".VnTime" w:hint="eastAsia"/>
          <w:bCs/>
          <w:spacing w:val="-4"/>
          <w:sz w:val="26"/>
          <w:szCs w:val="26"/>
        </w:rPr>
        <w:t>ư</w:t>
      </w:r>
      <w:r w:rsidRPr="00B45AFB">
        <w:rPr>
          <w:rFonts w:eastAsia=".VnTime"/>
          <w:bCs/>
          <w:spacing w:val="-4"/>
          <w:sz w:val="26"/>
          <w:szCs w:val="26"/>
        </w:rPr>
        <w:t>ờn tầng, gia cố các khe nứt bằng vữa bê tông nhằm loại bỏ nguy c</w:t>
      </w:r>
      <w:r w:rsidRPr="00B45AFB">
        <w:rPr>
          <w:rFonts w:eastAsia=".VnTime" w:hint="eastAsia"/>
          <w:bCs/>
          <w:spacing w:val="-4"/>
          <w:sz w:val="26"/>
          <w:szCs w:val="26"/>
        </w:rPr>
        <w:t>ơ</w:t>
      </w:r>
      <w:r w:rsidRPr="00B45AFB">
        <w:rPr>
          <w:rFonts w:eastAsia=".VnTime"/>
          <w:bCs/>
          <w:spacing w:val="-4"/>
          <w:sz w:val="26"/>
          <w:szCs w:val="26"/>
        </w:rPr>
        <w:t xml:space="preserve"> </w:t>
      </w:r>
      <w:r w:rsidRPr="00B45AFB">
        <w:rPr>
          <w:rFonts w:eastAsia=".VnTime" w:hint="eastAsia"/>
          <w:bCs/>
          <w:spacing w:val="-4"/>
          <w:sz w:val="26"/>
          <w:szCs w:val="26"/>
        </w:rPr>
        <w:t>đá</w:t>
      </w:r>
      <w:r w:rsidRPr="00B45AFB">
        <w:rPr>
          <w:rFonts w:eastAsia=".VnTime"/>
          <w:bCs/>
          <w:spacing w:val="-4"/>
          <w:sz w:val="26"/>
          <w:szCs w:val="26"/>
        </w:rPr>
        <w:t xml:space="preserve"> l</w:t>
      </w:r>
      <w:r w:rsidRPr="00B45AFB">
        <w:rPr>
          <w:rFonts w:eastAsia=".VnTime" w:hint="eastAsia"/>
          <w:bCs/>
          <w:spacing w:val="-4"/>
          <w:sz w:val="26"/>
          <w:szCs w:val="26"/>
        </w:rPr>
        <w:t>ă</w:t>
      </w:r>
      <w:r w:rsidRPr="00B45AFB">
        <w:rPr>
          <w:rFonts w:eastAsia=".VnTime"/>
          <w:bCs/>
          <w:spacing w:val="-4"/>
          <w:sz w:val="26"/>
          <w:szCs w:val="26"/>
        </w:rPr>
        <w:t>n</w:t>
      </w:r>
      <w:r w:rsidRPr="00B45AFB">
        <w:rPr>
          <w:rFonts w:eastAsia=".VnTime"/>
          <w:bCs/>
          <w:sz w:val="26"/>
          <w:szCs w:val="26"/>
        </w:rPr>
        <w:t xml:space="preserve">. </w:t>
      </w:r>
    </w:p>
    <w:p w:rsidR="006B5B76" w:rsidRPr="00B45AFB" w:rsidRDefault="006B5B76" w:rsidP="006B5B76">
      <w:pPr>
        <w:spacing w:before="120" w:after="120" w:line="288" w:lineRule="auto"/>
        <w:ind w:firstLine="720"/>
        <w:jc w:val="both"/>
        <w:rPr>
          <w:rFonts w:eastAsia=".VnTime"/>
          <w:bCs/>
          <w:sz w:val="26"/>
          <w:szCs w:val="26"/>
        </w:rPr>
      </w:pPr>
      <w:r w:rsidRPr="00B45AFB">
        <w:rPr>
          <w:rFonts w:eastAsia=".VnTime"/>
          <w:bCs/>
          <w:sz w:val="26"/>
          <w:szCs w:val="26"/>
        </w:rPr>
        <w:lastRenderedPageBreak/>
        <w:t>b) Đối với đáy moong khai thác cuối cùng, có diện tích được khoanh định trên bản đồ là 2,32 ha, sau khi kết thúc khai thác:</w:t>
      </w:r>
    </w:p>
    <w:p w:rsidR="006B5B76" w:rsidRPr="00B45AFB" w:rsidRDefault="006B5B76" w:rsidP="006B5B76">
      <w:pPr>
        <w:spacing w:before="120" w:after="120" w:line="288" w:lineRule="auto"/>
        <w:ind w:firstLine="720"/>
        <w:jc w:val="both"/>
        <w:rPr>
          <w:rFonts w:eastAsia=".VnTime"/>
          <w:bCs/>
          <w:sz w:val="26"/>
          <w:szCs w:val="26"/>
        </w:rPr>
      </w:pPr>
      <w:r w:rsidRPr="00B45AFB">
        <w:rPr>
          <w:rFonts w:eastAsia=".VnTime"/>
          <w:bCs/>
          <w:sz w:val="26"/>
          <w:szCs w:val="26"/>
        </w:rPr>
        <w:t>- Phủ lớp đất đá dày 0,3m rồi tiến hành lu nèn để chống thấm nước:</w:t>
      </w:r>
    </w:p>
    <w:p w:rsidR="006B5B76" w:rsidRPr="00B45AFB" w:rsidRDefault="006B5B76" w:rsidP="006B5B76">
      <w:pPr>
        <w:spacing w:before="120" w:after="120" w:line="288" w:lineRule="auto"/>
        <w:ind w:firstLine="720"/>
        <w:jc w:val="both"/>
        <w:rPr>
          <w:rFonts w:eastAsia=".VnTime"/>
          <w:bCs/>
          <w:sz w:val="26"/>
          <w:szCs w:val="26"/>
        </w:rPr>
      </w:pPr>
      <w:r w:rsidRPr="00B45AFB">
        <w:rPr>
          <w:sz w:val="26"/>
          <w:szCs w:val="26"/>
        </w:rPr>
        <w:t>+ Khối lượng đất đá để gia cố đáy moong: 23.200 m</w:t>
      </w:r>
      <w:r w:rsidRPr="00B45AFB">
        <w:rPr>
          <w:sz w:val="26"/>
          <w:szCs w:val="26"/>
          <w:vertAlign w:val="superscript"/>
        </w:rPr>
        <w:t>2</w:t>
      </w:r>
      <w:r w:rsidRPr="00B45AFB">
        <w:rPr>
          <w:sz w:val="26"/>
          <w:szCs w:val="26"/>
        </w:rPr>
        <w:t xml:space="preserve"> * 0,3m = 6.960 m</w:t>
      </w:r>
      <w:r w:rsidRPr="00B45AFB">
        <w:rPr>
          <w:sz w:val="26"/>
          <w:szCs w:val="26"/>
          <w:vertAlign w:val="superscript"/>
        </w:rPr>
        <w:t>3</w:t>
      </w:r>
      <w:r w:rsidRPr="00B45AFB">
        <w:rPr>
          <w:sz w:val="26"/>
          <w:szCs w:val="26"/>
        </w:rPr>
        <w:t>.</w:t>
      </w:r>
    </w:p>
    <w:p w:rsidR="006B5B76" w:rsidRPr="00B45AFB" w:rsidRDefault="006B5B76" w:rsidP="006B5B76">
      <w:pPr>
        <w:spacing w:before="120" w:after="120" w:line="288" w:lineRule="auto"/>
        <w:ind w:firstLine="720"/>
        <w:jc w:val="both"/>
        <w:rPr>
          <w:rFonts w:eastAsia=".VnTime"/>
          <w:bCs/>
          <w:spacing w:val="-6"/>
          <w:sz w:val="26"/>
          <w:szCs w:val="26"/>
        </w:rPr>
      </w:pPr>
      <w:r w:rsidRPr="00B45AFB">
        <w:rPr>
          <w:rFonts w:eastAsia=".VnTime"/>
          <w:bCs/>
          <w:spacing w:val="-6"/>
          <w:sz w:val="26"/>
          <w:szCs w:val="26"/>
        </w:rPr>
        <w:t>+ Ngu</w:t>
      </w:r>
      <w:r w:rsidRPr="00B45AFB">
        <w:rPr>
          <w:rFonts w:eastAsia=".VnTime" w:cs="Arial"/>
          <w:bCs/>
          <w:spacing w:val="-6"/>
          <w:sz w:val="26"/>
          <w:szCs w:val="26"/>
        </w:rPr>
        <w:t>ồ</w:t>
      </w:r>
      <w:r w:rsidRPr="00B45AFB">
        <w:rPr>
          <w:rFonts w:eastAsia=".VnTime" w:cs=".VnTime"/>
          <w:bCs/>
          <w:spacing w:val="-6"/>
          <w:sz w:val="26"/>
          <w:szCs w:val="26"/>
        </w:rPr>
        <w:t xml:space="preserve">n </w:t>
      </w:r>
      <w:r w:rsidRPr="00B45AFB">
        <w:rPr>
          <w:rFonts w:eastAsia=".VnTime" w:cs="Arial"/>
          <w:bCs/>
          <w:spacing w:val="-6"/>
          <w:sz w:val="26"/>
          <w:szCs w:val="26"/>
        </w:rPr>
        <w:t>đấ</w:t>
      </w:r>
      <w:r w:rsidRPr="00B45AFB">
        <w:rPr>
          <w:rFonts w:eastAsia=".VnTime" w:cs=".VnTime"/>
          <w:bCs/>
          <w:spacing w:val="-6"/>
          <w:sz w:val="26"/>
          <w:szCs w:val="26"/>
        </w:rPr>
        <w:t>t đá: Tận dụng lượng đất đá phủ bề mặt được đơn vị lưu giữ tại bãi thải</w:t>
      </w:r>
      <w:r w:rsidRPr="00B45AFB">
        <w:rPr>
          <w:rFonts w:eastAsia=".VnTime"/>
          <w:bCs/>
          <w:spacing w:val="-6"/>
          <w:sz w:val="26"/>
          <w:szCs w:val="26"/>
        </w:rPr>
        <w:t>.</w:t>
      </w:r>
    </w:p>
    <w:p w:rsidR="006B5B76" w:rsidRPr="00B45AFB" w:rsidRDefault="006B5B76" w:rsidP="006B5B76">
      <w:pPr>
        <w:spacing w:before="120" w:after="120" w:line="288" w:lineRule="auto"/>
        <w:ind w:firstLine="720"/>
        <w:jc w:val="both"/>
        <w:rPr>
          <w:rFonts w:eastAsia=".VnTime" w:cs=".VnTime"/>
          <w:bCs/>
          <w:sz w:val="26"/>
          <w:szCs w:val="26"/>
        </w:rPr>
      </w:pPr>
      <w:r w:rsidRPr="00B45AFB">
        <w:rPr>
          <w:rFonts w:eastAsia=".VnTime"/>
          <w:bCs/>
          <w:sz w:val="26"/>
          <w:szCs w:val="26"/>
        </w:rPr>
        <w:t>+ Sử dụng các máy móc, thiết bị, phương tiện của đơn vị để thi công.</w:t>
      </w:r>
    </w:p>
    <w:p w:rsidR="006B5B76" w:rsidRPr="00B45AFB" w:rsidRDefault="006B5B76" w:rsidP="006B5B76">
      <w:pPr>
        <w:spacing w:before="120" w:after="120" w:line="288" w:lineRule="auto"/>
        <w:ind w:firstLine="720"/>
        <w:jc w:val="both"/>
        <w:rPr>
          <w:rFonts w:eastAsia=".VnTime"/>
          <w:bCs/>
          <w:sz w:val="26"/>
          <w:szCs w:val="26"/>
        </w:rPr>
      </w:pPr>
      <w:r w:rsidRPr="00B45AFB">
        <w:rPr>
          <w:rFonts w:eastAsia=".VnTime"/>
          <w:bCs/>
          <w:sz w:val="26"/>
          <w:szCs w:val="26"/>
        </w:rPr>
        <w:t>c) Xây lắp hàng rào thép gai xung quanh hồ:</w:t>
      </w:r>
    </w:p>
    <w:p w:rsidR="006B5B76" w:rsidRPr="00B45AFB" w:rsidRDefault="006B5B76" w:rsidP="006B5B76">
      <w:pPr>
        <w:spacing w:before="120" w:after="120" w:line="288" w:lineRule="auto"/>
        <w:ind w:firstLine="720"/>
        <w:jc w:val="both"/>
        <w:rPr>
          <w:sz w:val="26"/>
          <w:szCs w:val="26"/>
        </w:rPr>
      </w:pPr>
      <w:r w:rsidRPr="00B45AFB">
        <w:rPr>
          <w:rFonts w:eastAsia=".VnTime"/>
          <w:bCs/>
          <w:sz w:val="26"/>
          <w:szCs w:val="26"/>
        </w:rPr>
        <w:t xml:space="preserve">Sau khi hoàn thành cải tạo, gia cố đáy moong khai thác, cách mép bờ moong 1m, </w:t>
      </w:r>
      <w:r w:rsidRPr="00B45AFB">
        <w:rPr>
          <w:sz w:val="26"/>
          <w:szCs w:val="26"/>
        </w:rPr>
        <w:t>đơn vị sẽ tiến hành chôn cọc bê tông, rồi giăng dây thép gai xung quanh để ngăn gia súc, người. Theo số liệu khoanh định trên bản đồ cho thấy, chiều dài cần lắp hàng rào khoảng 757 m(</w:t>
      </w:r>
      <w:r w:rsidRPr="00B45AFB">
        <w:rPr>
          <w:i/>
          <w:sz w:val="26"/>
          <w:szCs w:val="26"/>
        </w:rPr>
        <w:t>chi tiết theo Bản đồ cải tạo, phục hồi môi trường kèm theo</w:t>
      </w:r>
      <w:r w:rsidRPr="00B45AFB">
        <w:rPr>
          <w:sz w:val="26"/>
          <w:szCs w:val="26"/>
        </w:rPr>
        <w:t>) và cắm  biển cảnh báo nguy hiểm. Cụ thể:</w:t>
      </w:r>
    </w:p>
    <w:p w:rsidR="006B5B76" w:rsidRPr="00B45AFB" w:rsidRDefault="006B5B76" w:rsidP="006B5B76">
      <w:pPr>
        <w:spacing w:before="120" w:after="120" w:line="288" w:lineRule="auto"/>
        <w:ind w:firstLine="720"/>
        <w:jc w:val="both"/>
        <w:rPr>
          <w:rFonts w:eastAsia=".VnTime"/>
          <w:bCs/>
          <w:sz w:val="26"/>
          <w:szCs w:val="26"/>
        </w:rPr>
      </w:pPr>
      <w:r w:rsidRPr="00B45AFB">
        <w:rPr>
          <w:rFonts w:eastAsia=".VnTime"/>
          <w:bCs/>
          <w:sz w:val="26"/>
          <w:szCs w:val="26"/>
        </w:rPr>
        <w:t xml:space="preserve">- Sử dụng cọc bê tông cốt thép đúc sẵn, kích thước (10 x 10 x 150 cm) mua tại các đơn vị đúc bê tông trên địa bàn thành phố Tuyên Quang. Cọc bê tông được chôn sâu 0,4m (0,3x0,3x0,4), khoảng cách giữa các cột bê tông là 5m. Số lượng cột bê tông ước tính khoảng: </w:t>
      </w:r>
      <w:r w:rsidRPr="00B45AFB">
        <w:rPr>
          <w:spacing w:val="-2"/>
          <w:sz w:val="26"/>
          <w:szCs w:val="26"/>
        </w:rPr>
        <w:t>151 cột, khối lượng bê tông: 2,3 m</w:t>
      </w:r>
      <w:r w:rsidRPr="00B45AFB">
        <w:rPr>
          <w:spacing w:val="-2"/>
          <w:sz w:val="26"/>
          <w:szCs w:val="26"/>
          <w:vertAlign w:val="superscript"/>
        </w:rPr>
        <w:t>3</w:t>
      </w:r>
      <w:r w:rsidRPr="00B45AFB">
        <w:rPr>
          <w:spacing w:val="-2"/>
          <w:sz w:val="26"/>
          <w:szCs w:val="26"/>
        </w:rPr>
        <w:t>.</w:t>
      </w:r>
    </w:p>
    <w:p w:rsidR="006B5B76" w:rsidRPr="00B45AFB" w:rsidRDefault="006B5B76" w:rsidP="006B5B76">
      <w:pPr>
        <w:spacing w:before="120" w:after="120" w:line="288" w:lineRule="auto"/>
        <w:ind w:firstLine="720"/>
        <w:jc w:val="both"/>
        <w:rPr>
          <w:rFonts w:eastAsia=".VnTime"/>
          <w:bCs/>
          <w:sz w:val="26"/>
          <w:szCs w:val="26"/>
        </w:rPr>
      </w:pPr>
      <w:r w:rsidRPr="00B45AFB">
        <w:rPr>
          <w:rFonts w:eastAsia=".VnTime"/>
          <w:bCs/>
          <w:sz w:val="26"/>
          <w:szCs w:val="26"/>
        </w:rPr>
        <w:t>- Tiến hành lắp hàng rào thép gai, chiều cao 1,1 m. khoảng cách giữa các dây thép là 0,3 m. Tổng chiều dài dây thép cần: 757 x 3 = 2.271 m.</w:t>
      </w:r>
    </w:p>
    <w:p w:rsidR="006B5B76" w:rsidRPr="00B45AFB" w:rsidRDefault="006B5B76" w:rsidP="006B5B76">
      <w:pPr>
        <w:spacing w:before="120" w:after="120" w:line="288" w:lineRule="auto"/>
        <w:ind w:firstLine="590"/>
        <w:jc w:val="both"/>
        <w:rPr>
          <w:spacing w:val="-2"/>
          <w:sz w:val="26"/>
          <w:szCs w:val="26"/>
        </w:rPr>
      </w:pPr>
      <w:r w:rsidRPr="00B45AFB">
        <w:rPr>
          <w:rFonts w:eastAsia=".VnTime"/>
          <w:bCs/>
          <w:noProof/>
          <w:sz w:val="26"/>
          <w:szCs w:val="26"/>
        </w:rPr>
        <mc:AlternateContent>
          <mc:Choice Requires="wps">
            <w:drawing>
              <wp:anchor distT="0" distB="0" distL="114300" distR="114300" simplePos="0" relativeHeight="251716096" behindDoc="0" locked="0" layoutInCell="1" allowOverlap="1">
                <wp:simplePos x="0" y="0"/>
                <wp:positionH relativeFrom="column">
                  <wp:posOffset>5424170</wp:posOffset>
                </wp:positionH>
                <wp:positionV relativeFrom="paragraph">
                  <wp:posOffset>482600</wp:posOffset>
                </wp:positionV>
                <wp:extent cx="0" cy="457200"/>
                <wp:effectExtent l="74930" t="16510" r="77470" b="2159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A5674" id="Straight Connector 180"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1pt,38pt" to="427.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85MwIAAHcEAAAOAAAAZHJzL2Uyb0RvYy54bWysVMtu2zAQvBfoPxC827JcOXGEyEEh2b2k&#10;jYGkH0CTlEWU4hIkbdko+u9d0o827SUo6gPNx+5wdnao+4dDr8leOq/AVDQfTyiRhoNQZlvRry+r&#10;0ZwSH5gRTIORFT1KTx8W79/dD7aUU+hAC+kIghhfDraiXQi2zDLPO9kzPwYrDR624HoWcOm2mXBs&#10;QPReZ9PJ5CYbwAnrgEvvcbc5HdJFwm9bycNT23oZiK4ocgtpdGncxDFb3LNy65jtFD/TYP/AomfK&#10;4KVXqIYFRnZO/QXVK+7AQxvGHPoM2lZxmWrAavLJH9U8d8zKVAuK4+1VJv//YPmX/doRJbB3c9TH&#10;sB6b9BwcU9sukBqMQQnBkXiKWg3Wl5hSm7WL1fKDebaPwL95YqDumNnKxPnlaBEmjxnZq5S48BZv&#10;3AyfQWAM2wVIwh1a10dIlIQcUn+O1/7IQyD8tMlxt5jdYusTOCsvedb58ElCT+KkolqZqBwr2f7R&#10;h8iDlZeQuG1gpbRO3deGDBW9m01nKcGDViIexjDvtptaO7Jn0T/pd773VZiDnREJrJNMLI0gISnA&#10;nIOBRvheCkq0xDcSZyk0MKXfFIrUtYlsUAcs5jw72ev73eRuOV/Oi1ExvVmOiknTjD6u6mJ0s8pv&#10;Z82Hpq6b/EcsLC/KTgkhTaztYvW8eJuVzo/uZNKr2a8iZq/Rk9pI9vKfSCcjxN6fXLQBcVy72Jjo&#10;CXR3Cj6/xPh8fl+nqF/fi8VPAAAA//8DAFBLAwQUAAYACAAAACEArj8SQeEAAAAKAQAADwAAAGRy&#10;cy9kb3ducmV2LnhtbEyPTUvDQBCG70L/wzIFb3ZjqDWk2RQ/EMRSxCrS3rbZMYnJzobstk399Y54&#10;0OPMPLzzvNlisK04YO9rRwouJxEIpMKZmkoFb68PFwkIHzQZ3TpCBSf0sMhHZ5lOjTvSCx7WoRQc&#10;Qj7VCqoQulRKX1RotZ+4DolvH663OvDYl9L0+sjhtpVxFM2k1TXxh0p3eFdh0az3VsHGPj9+Lp+G&#10;4v2+XK7i21Oz2X41Sp2Ph5s5iIBD+IPhR5/VIWennduT8aJVkFxNY0YVXM+4EwO/ix2T0yQCmWfy&#10;f4X8GwAA//8DAFBLAQItABQABgAIAAAAIQC2gziS/gAAAOEBAAATAAAAAAAAAAAAAAAAAAAAAABb&#10;Q29udGVudF9UeXBlc10ueG1sUEsBAi0AFAAGAAgAAAAhADj9If/WAAAAlAEAAAsAAAAAAAAAAAAA&#10;AAAALwEAAF9yZWxzLy5yZWxzUEsBAi0AFAAGAAgAAAAhAH1a7zkzAgAAdwQAAA4AAAAAAAAAAAAA&#10;AAAALgIAAGRycy9lMm9Eb2MueG1sUEsBAi0AFAAGAAgAAAAhAK4/EkHhAAAACgEAAA8AAAAAAAAA&#10;AAAAAAAAjQQAAGRycy9kb3ducmV2LnhtbFBLBQYAAAAABAAEAPMAAACbBQAAAAA=&#10;">
                <v:stroke startarrow="open" endarrow="open"/>
              </v:line>
            </w:pict>
          </mc:Fallback>
        </mc:AlternateContent>
      </w:r>
      <w:r w:rsidRPr="00B45AFB">
        <w:rPr>
          <w:rFonts w:eastAsia=".VnTime"/>
          <w:bCs/>
          <w:noProof/>
          <w:sz w:val="26"/>
          <w:szCs w:val="26"/>
        </w:rPr>
        <mc:AlternateContent>
          <mc:Choice Requires="wps">
            <w:drawing>
              <wp:anchor distT="0" distB="0" distL="114300" distR="114300" simplePos="0" relativeHeight="251706880" behindDoc="0" locked="0" layoutInCell="1" allowOverlap="1">
                <wp:simplePos x="0" y="0"/>
                <wp:positionH relativeFrom="column">
                  <wp:posOffset>2514600</wp:posOffset>
                </wp:positionH>
                <wp:positionV relativeFrom="paragraph">
                  <wp:posOffset>482600</wp:posOffset>
                </wp:positionV>
                <wp:extent cx="0" cy="685800"/>
                <wp:effectExtent l="22860" t="16510" r="15240" b="2159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B8555" id="Straight Connector 179"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8pt" to="19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6vLHwIAADoEAAAOAAAAZHJzL2Uyb0RvYy54bWysU8GO2jAQvVfqP1i5QxIa2BARVlUCvWxb&#10;JLYfYGwnserYlm0IqOq/d+wAYttLVTUHZ+yZeX7zZrx6PvcCnZixXMkySqdJhJgkinLZltG31+0k&#10;j5B1WFIslGRldGE2el6/f7cadMFmqlOCMoMARNpi0GXUOaeLOLakYz22U6WZBGejTI8dbE0bU4MH&#10;QO9FPEuSRTwoQ7VRhFkLp/XojNYBv2kYcV+bxjKHRBkBNxdWE9aDX+P1Chetwbrj5EoD/wOLHnMJ&#10;l96hauwwOhr+B1TPiVFWNW5KVB+rpuGEhRqgmjT5rZp9hzULtYA4Vt9lsv8Plnw57QziFHr3tIyQ&#10;xD00ae8M5m3nUKWkBAmVQd4LWg3aFpBSyZ3x1ZKz3OsXRb5bJFXVYdmywPn1ogEm9RnxmxS/sRpu&#10;PAyfFYUYfHQqCHduTO8hQRJ0Dv253PvDzg6R8ZDA6SKf50loXYyLW5421n1iqkfeKCPBpVcOF/j0&#10;Yp3ngYtbiD+WasuFCN0XEg1lNMvnT/OQYZXg1Ht9nDXtoRIGnbAfoPCFqsDzGGbUUdKA1jFMN1fb&#10;YS5GG24X0uNBKcDnao0T8mOZLDf5Js8m2WyxmWRJXU8+bqtsstimT/P6Q11VdfrTU0uzouOUMunZ&#10;3aY1zf5uGq7vZpyz+7zedYjfogfBgOztH0iHXvr2jYNwUPSyM7cew4CG4Otj8i/gcQ/245Nf/wIA&#10;AP//AwBQSwMEFAAGAAgAAAAhALqqrOreAAAACgEAAA8AAABkcnMvZG93bnJldi54bWxMj09Lw0AQ&#10;xe+C32EZwYu0G//QxphNqQVvUrCKeJxkp0kwOxuy2yb99k7xoKdh5j3e/F6+mlynjjSE1rOB23kC&#10;irjytuXawMf7yywFFSKyxc4zGThRgFVxeZFjZv3Ib3TcxVpJCIcMDTQx9pnWoWrIYZj7nli0vR8c&#10;RlmHWtsBRwl3nb5LkoV22LJ8aLCnTUPV9+7gDFS43Wxx/6lHjF/r55vy9TTUqTHXV9P6CVSkKf6Z&#10;4Ywv6FAIU+kPbIPqDNw/LqRLNLA8TzH8Hkpxpg8J6CLX/ysUPwAAAP//AwBQSwECLQAUAAYACAAA&#10;ACEAtoM4kv4AAADhAQAAEwAAAAAAAAAAAAAAAAAAAAAAW0NvbnRlbnRfVHlwZXNdLnhtbFBLAQIt&#10;ABQABgAIAAAAIQA4/SH/1gAAAJQBAAALAAAAAAAAAAAAAAAAAC8BAABfcmVscy8ucmVsc1BLAQIt&#10;ABQABgAIAAAAIQA706vLHwIAADoEAAAOAAAAAAAAAAAAAAAAAC4CAABkcnMvZTJvRG9jLnhtbFBL&#10;AQItABQABgAIAAAAIQC6qqzq3gAAAAoBAAAPAAAAAAAAAAAAAAAAAHkEAABkcnMvZG93bnJldi54&#10;bWxQSwUGAAAAAAQABADzAAAAhAUAAAAA&#10;" strokeweight="2.25pt"/>
            </w:pict>
          </mc:Fallback>
        </mc:AlternateContent>
      </w:r>
      <w:r w:rsidRPr="00B45AFB">
        <w:rPr>
          <w:rFonts w:eastAsia=".VnTime"/>
          <w:bCs/>
          <w:noProof/>
          <w:sz w:val="26"/>
          <w:szCs w:val="26"/>
        </w:rPr>
        <mc:AlternateContent>
          <mc:Choice Requires="wps">
            <w:drawing>
              <wp:anchor distT="0" distB="0" distL="114300" distR="114300" simplePos="0" relativeHeight="251710976" behindDoc="0" locked="0" layoutInCell="1" allowOverlap="1">
                <wp:simplePos x="0" y="0"/>
                <wp:positionH relativeFrom="column">
                  <wp:posOffset>727075</wp:posOffset>
                </wp:positionH>
                <wp:positionV relativeFrom="paragraph">
                  <wp:posOffset>532130</wp:posOffset>
                </wp:positionV>
                <wp:extent cx="4686300" cy="0"/>
                <wp:effectExtent l="16510" t="18415" r="21590" b="19685"/>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B05FE" id="Straight Connector 178"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41.9pt" to="426.2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0MNAIAAF8EAAAOAAAAZHJzL2Uyb0RvYy54bWysVMFu2zAMvQ/YPwi+p7ZTN02NOMVgJ7t0&#10;a4B2H6BIcixMFgVJiRMM+/dRchK022UYloNCSeTjI/nkxeOxV+QgrJOgqyS/yRIiNAMu9a5Kvr2u&#10;J/OEOE81pwq0qJKTcMnj8uOHxWBKMYUOFBeWIIh25WCqpPPelGnqWCd66m7ACI2XLdieetzaXcot&#10;HRC9V+k0y2bpAJYbC0w4h6fNeJksI37bCuaf29YJT1SVIDcfVxvXbVjT5YKWO0tNJ9mZBv0HFj2V&#10;GpNeoRrqKdlb+QdUL5kFB62/YdCn0LaSiVgDVpNnv1Xz0lEjYi3YHGeubXL/D5Z9PWwskRxnd4+j&#10;0rTHIb14S+Wu86QGrbGFYEm4xV4NxpUYUuuNDdWyo34xT8C+O6Kh7qjeicj59WQQJg8R6buQsHEG&#10;M26HL8DRh+49xMYdW9sHSGwJOcb5nK7zEUdPGB4Ws/nsNsMxsstdSstLoLHOfxbQk2BUiZI6tI6W&#10;9PDkfCBCy4tLONawlkrF8StNhiqZzu/u7xCaogqt5jHWgZI8+IUIZ3fbWllyoEFL8RcLxJu3biFJ&#10;Q103+rmTa8CPMrOw1zxm7ATlq7PtqVSjjQyVDpmwXuR8tkYZ/XjIHlbz1byYFNPZalJkTTP5tK6L&#10;yWyd3981t01dN/nPQDovyk5yLnTgfZF0XvydZM6PaxTjVdTXXqXv0WNTkezlP5KOAw8zHtWyBX7a&#10;2IsQUMXR+fziwjN5u0f77Xdh+QsAAP//AwBQSwMEFAAGAAgAAAAhAPUuB4TfAAAACQEAAA8AAABk&#10;cnMvZG93bnJldi54bWxMj0FLw0AQhe+C/2EZwYvYTVsrIc2mFKEqiqhVmus2O01Cs7Mhu0njv3fE&#10;gx7fm48376Wr0TZiwM7XjhRMJxEIpMKZmkoFnx+b6xiED5qMbhyhgi/0sMrOz1KdGHeidxy2oRQc&#10;Qj7RCqoQ2kRKX1RotZ+4FolvB9dZHVh2pTSdPnG4beQsim6l1TXxh0q3eFdhcdz2VoF/e7k/DPOH&#10;xzx/2m361yi/em5JqcuLcb0EEXAMfzD81OfqkHGnvevJeNGwnt4sGFUQz3kCA/Fixsb+15BZKv8v&#10;yL4BAAD//wMAUEsBAi0AFAAGAAgAAAAhALaDOJL+AAAA4QEAABMAAAAAAAAAAAAAAAAAAAAAAFtD&#10;b250ZW50X1R5cGVzXS54bWxQSwECLQAUAAYACAAAACEAOP0h/9YAAACUAQAACwAAAAAAAAAAAAAA&#10;AAAvAQAAX3JlbHMvLnJlbHNQSwECLQAUAAYACAAAACEA5t0dDDQCAABfBAAADgAAAAAAAAAAAAAA&#10;AAAuAgAAZHJzL2Uyb0RvYy54bWxQSwECLQAUAAYACAAAACEA9S4HhN8AAAAJAQAADwAAAAAAAAAA&#10;AAAAAACOBAAAZHJzL2Rvd25yZXYueG1sUEsFBgAAAAAEAAQA8wAAAJoFAAAAAA==&#10;" strokeweight="2.25pt">
                <v:stroke dashstyle="1 1" endcap="round"/>
              </v:line>
            </w:pict>
          </mc:Fallback>
        </mc:AlternateContent>
      </w:r>
      <w:r w:rsidRPr="00B45AFB">
        <w:rPr>
          <w:rFonts w:eastAsia=".VnTime"/>
          <w:bCs/>
          <w:noProof/>
          <w:sz w:val="26"/>
          <w:szCs w:val="26"/>
        </w:rPr>
        <mc:AlternateContent>
          <mc:Choice Requires="wps">
            <w:drawing>
              <wp:anchor distT="0" distB="0" distL="114300" distR="114300" simplePos="0" relativeHeight="251709952" behindDoc="0" locked="0" layoutInCell="1" allowOverlap="1">
                <wp:simplePos x="0" y="0"/>
                <wp:positionH relativeFrom="column">
                  <wp:posOffset>5143500</wp:posOffset>
                </wp:positionH>
                <wp:positionV relativeFrom="paragraph">
                  <wp:posOffset>483870</wp:posOffset>
                </wp:positionV>
                <wp:extent cx="0" cy="685800"/>
                <wp:effectExtent l="22860" t="17780" r="15240" b="2032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CC4AD" id="Straight Connector 177"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8.1pt" to="40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tYHwIAADoEAAAOAAAAZHJzL2Uyb0RvYy54bWysU8GO2jAQvVfqP1i5QxIaIBsRVlUCvWxb&#10;JLYfYGwnserYlm0IqOq/d+wAYttLVTUHZ+yZeX7zZrx6PvcCnZixXMkySqdJhJgkinLZltG31+0k&#10;j5B1WFIslGRldGE2el6/f7cadMFmqlOCMoMARNpi0GXUOaeLOLakYz22U6WZBGejTI8dbE0bU4MH&#10;QO9FPEuSRTwoQ7VRhFkLp/XojNYBv2kYcV+bxjKHRBkBNxdWE9aDX+P1Chetwbrj5EoD/wOLHnMJ&#10;l96hauwwOhr+B1TPiVFWNW5KVB+rpuGEhRqgmjT5rZp9hzULtYA4Vt9lsv8Plnw57QziFHq3XEZI&#10;4h6atHcG87ZzqFJSgoTKIO8FrQZtC0ip5M74aslZ7vWLIt8tkqrqsGxZ4Px60QCT+oz4TYrfWA03&#10;HobPikIMPjoVhDs3pveQIAk6h/5c7v1hZ4fIeEjgdJHP8yS0LsbFLU8b6z4x1SNvlJHg0iuHC3x6&#10;sc7zwMUtxB9LteVChO4LiYYymuXz5TxkWCU49V4fZ017qIRBJ+wHKHyhKvA8hhl1lDSgdQzTzdV2&#10;mIvRhtuF9HhQCvC5WuOE/HhKnjb5Js8m2WyxmWRJXU8+bqtsstimy3n9oa6qOv3pqaVZ0XFKmfTs&#10;btOaZn83Ddd3M87ZfV7vOsRv0YNgQPb2D6RDL337xkE4KHrZmVuPYUBD8PUx+RfwuAf78cmvfwEA&#10;AP//AwBQSwMEFAAGAAgAAAAhABNoS9/dAAAACgEAAA8AAABkcnMvZG93bnJldi54bWxMj8FKw0AQ&#10;hu+C77CM4EXspkFqiNmUWvAmBVsRj5PsNAlmZ0N226Rv74gHPc7Mxz/fX6xn16szjaHzbGC5SEAR&#10;19523Bh4P7zcZ6BCRLbYeyYDFwqwLq+vCsytn/iNzvvYKAnhkKOBNsYh1zrULTkMCz8Qy+3oR4dR&#10;xrHRdsRJwl2v0yRZaYcdy4cWB9q2VH/tT85AjbvtDo8fesL4uXm+q14vY5MZc3szb55ARZrjHww/&#10;+qIOpThV/sQ2qN5AtkykSzTwuEpBCfC7qITMHlLQZaH/Vyi/AQAA//8DAFBLAQItABQABgAIAAAA&#10;IQC2gziS/gAAAOEBAAATAAAAAAAAAAAAAAAAAAAAAABbQ29udGVudF9UeXBlc10ueG1sUEsBAi0A&#10;FAAGAAgAAAAhADj9If/WAAAAlAEAAAsAAAAAAAAAAAAAAAAALwEAAF9yZWxzLy5yZWxzUEsBAi0A&#10;FAAGAAgAAAAhAPeEq1gfAgAAOgQAAA4AAAAAAAAAAAAAAAAALgIAAGRycy9lMm9Eb2MueG1sUEsB&#10;Ai0AFAAGAAgAAAAhABNoS9/dAAAACgEAAA8AAAAAAAAAAAAAAAAAeQQAAGRycy9kb3ducmV2Lnht&#10;bFBLBQYAAAAABAAEAPMAAACDBQAAAAA=&#10;" strokeweight="2.25pt"/>
            </w:pict>
          </mc:Fallback>
        </mc:AlternateContent>
      </w:r>
      <w:r w:rsidRPr="00B45AFB">
        <w:rPr>
          <w:rFonts w:eastAsia=".VnTime"/>
          <w:bCs/>
          <w:noProof/>
          <w:sz w:val="26"/>
          <w:szCs w:val="26"/>
        </w:rPr>
        <mc:AlternateContent>
          <mc:Choice Requires="wps">
            <w:drawing>
              <wp:anchor distT="0" distB="0" distL="114300" distR="114300" simplePos="0" relativeHeight="251707904" behindDoc="0" locked="0" layoutInCell="1" allowOverlap="1">
                <wp:simplePos x="0" y="0"/>
                <wp:positionH relativeFrom="column">
                  <wp:posOffset>3886200</wp:posOffset>
                </wp:positionH>
                <wp:positionV relativeFrom="paragraph">
                  <wp:posOffset>483870</wp:posOffset>
                </wp:positionV>
                <wp:extent cx="0" cy="685800"/>
                <wp:effectExtent l="22860" t="17780" r="15240" b="2032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5584E" id="Straight Connector 176"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8.1pt" to="306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BAHwIAADoEAAAOAAAAZHJzL2Uyb0RvYy54bWysU8GO2jAQvVfqP1i5QxIaIBsRVlUCvWxb&#10;JLYfYGwnserYlm0IqOq/d+wAYttLVTUHZ+yZeX7zZrx6PvcCnZixXMkySqdJhJgkinLZltG31+0k&#10;j5B1WFIslGRldGE2el6/f7cadMFmqlOCMoMARNpi0GXUOaeLOLakYz22U6WZBGejTI8dbE0bU4MH&#10;QO9FPEuSRTwoQ7VRhFkLp/XojNYBv2kYcV+bxjKHRBkBNxdWE9aDX+P1Chetwbrj5EoD/wOLHnMJ&#10;l96hauwwOhr+B1TPiVFWNW5KVB+rpuGEhRqgmjT5rZp9hzULtYA4Vt9lsv8Plnw57QziFHq3XERI&#10;4h6atHcG87ZzqFJSgoTKIO8FrQZtC0ip5M74aslZ7vWLIt8tkqrqsGxZ4Px60QCT+oz4TYrfWA03&#10;HobPikIMPjoVhDs3pveQIAk6h/5c7v1hZ4fIeEjgdJHP8yS0LsbFLU8b6z4x1SNvlJHg0iuHC3x6&#10;sc7zwMUtxB9LteVChO4LiYYymuXz5TxkWCU49V4fZ017qIRBJ+wHKHyhKvA8hhl1lDSgdQzTzdV2&#10;mIvRhtuF9HhQCvC5WuOE/HhKnjb5Js8m2WyxmWRJXU8+bqtsstimy3n9oa6qOv3pqaVZ0XFKmfTs&#10;btOaZn83Ddd3M87ZfV7vOsRv0YNgQPb2D6RDL337xkE4KHrZmVuPYUBD8PUx+RfwuAf78cmvfwEA&#10;AP//AwBQSwMEFAAGAAgAAAAhAHrT4gzdAAAACgEAAA8AAABkcnMvZG93bnJldi54bWxMj8FKw0AQ&#10;hu+C77CM4EXaTYPEkGZTasGbFGxFPE6y0ySYnQ272yZ9e1c86HFmPv75/nIzm0FcyPnesoLVMgFB&#10;3Fjdc6vg/fiyyEH4gKxxsEwKruRhU93elFhoO/EbXQ6hFTGEfYEKuhDGQkrfdGTQL+1IHG8n6wyG&#10;OLpWaodTDDeDTJMkkwZ7jh86HGnXUfN1OBsFDe53ezx9yAnD5/b5oX69ujZX6v5u3q5BBJrDHww/&#10;+lEdquhU2zNrLwYF2SqNXYKCpywFEYHfRR3J/DEFWZXyf4XqGwAA//8DAFBLAQItABQABgAIAAAA&#10;IQC2gziS/gAAAOEBAAATAAAAAAAAAAAAAAAAAAAAAABbQ29udGVudF9UeXBlc10ueG1sUEsBAi0A&#10;FAAGAAgAAAAhADj9If/WAAAAlAEAAAsAAAAAAAAAAAAAAAAALwEAAF9yZWxzLy5yZWxzUEsBAi0A&#10;FAAGAAgAAAAhAA3n8EAfAgAAOgQAAA4AAAAAAAAAAAAAAAAALgIAAGRycy9lMm9Eb2MueG1sUEsB&#10;Ai0AFAAGAAgAAAAhAHrT4gzdAAAACgEAAA8AAAAAAAAAAAAAAAAAeQQAAGRycy9kb3ducmV2Lnht&#10;bFBLBQYAAAAABAAEAPMAAACDBQAAAAA=&#10;" strokeweight="2.25pt"/>
            </w:pict>
          </mc:Fallback>
        </mc:AlternateContent>
      </w:r>
      <w:r w:rsidRPr="00B45AFB">
        <w:rPr>
          <w:rFonts w:eastAsia=".VnTime"/>
          <w:bCs/>
          <w:noProof/>
          <w:sz w:val="26"/>
          <w:szCs w:val="26"/>
        </w:rPr>
        <mc:AlternateContent>
          <mc:Choice Requires="wps">
            <w:drawing>
              <wp:anchor distT="0" distB="0" distL="114300" distR="114300" simplePos="0" relativeHeight="251705856" behindDoc="0" locked="0" layoutInCell="1" allowOverlap="1">
                <wp:simplePos x="0" y="0"/>
                <wp:positionH relativeFrom="column">
                  <wp:posOffset>1143000</wp:posOffset>
                </wp:positionH>
                <wp:positionV relativeFrom="paragraph">
                  <wp:posOffset>482600</wp:posOffset>
                </wp:positionV>
                <wp:extent cx="0" cy="685800"/>
                <wp:effectExtent l="22860" t="16510" r="15240" b="2159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70C06" id="Straight Connector 175"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8pt" to="9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1oHAIAADoEAAAOAAAAZHJzL2Uyb0RvYy54bWysU8GO2yAQvVfqPyDuiZ3USb1WnFVlJ71s&#10;20jZfgABbKNiQEDiRFX/vQNOot3tparqAx4YeLx5b1g9nnuJTtw6oVWJZ9MUI66oZkK1Jf7+vJ3k&#10;GDlPFCNSK17iC3f4cf3+3WowBZ/rTkvGLQIQ5YrBlLjz3hRJ4mjHe+Km2nAFyUbbnniY2jZhlgyA&#10;3stknqbLZNCWGaspdw5W6zGJ1xG/aTj135rGcY9kiYGbj6ON4yGMyXpFitYS0wl6pUH+gUVPhIJL&#10;71A18QQdrfgDqhfUaqcbP6W6T3TTCMpjDVDNLH1Tzb4jhsdaQBxn7jK5/wdLv552FgkG3n1cYKRI&#10;DybtvSWi7TyqtFIgobYoZEGrwbgCjlRqZ0O19Kz25knTHw4pXXVEtTxyfr4YgJmFE8mrI2HiDNx4&#10;GL5oBnvI0eso3LmxfYAESdA5+nO5+8PPHtFxkcLqMl/kabQuIcXtnLHOf+a6RyEosRQqKEcKcnpy&#10;PvAgxW1LWFZ6K6SM7kuFhhLP8wWUGFJOS8FCNk5se6ikRScSGih+sao326w+KhbROk7Y5hp7IuQY&#10;w+1SBTwoBfhco7FDfj6kD5t8k2eTbL7cTLK0rieftlU2WW5B9fpDXVX17FegNsuKTjDGVWB369ZZ&#10;9nfdcH03Y5/d+/WuQ/IaPQoGZG//SDp6GewbG+Gg2WVnbx5Dg8bN18cUXsDLOcQvn/z6NwAAAP//&#10;AwBQSwMEFAAGAAgAAAAhAH/FvJPbAAAACgEAAA8AAABkcnMvZG93bnJldi54bWxMT01Lw0AQvQv+&#10;h2UEL2J3lVJDzKbUgjcpWEU8TrLbJJidDbvbJv33nXjR08ybebyPYj25XpxsiJ0nDQ8LBcJS7U1H&#10;jYbPj9f7DERMSAZ7T1bD2UZYl9dXBebGj/RuT/vUCBahmKOGNqUhlzLWrXUYF36wxL+DDw4Tw9BI&#10;E3BkcdfLR6VW0mFH7NDiYLetrX/2R6ehxt12h4cvOWL63rzcVW/n0GRa395Mm2cQyU7pjwxzfI4O&#10;JWeq/JFMFD3jTHGXpOFpxXMm/B6qeVkqkGUh/1coLwAAAP//AwBQSwECLQAUAAYACAAAACEAtoM4&#10;kv4AAADhAQAAEwAAAAAAAAAAAAAAAAAAAAAAW0NvbnRlbnRfVHlwZXNdLnhtbFBLAQItABQABgAI&#10;AAAAIQA4/SH/1gAAAJQBAAALAAAAAAAAAAAAAAAAAC8BAABfcmVscy8ucmVsc1BLAQItABQABgAI&#10;AAAAIQADQx1oHAIAADoEAAAOAAAAAAAAAAAAAAAAAC4CAABkcnMvZTJvRG9jLnhtbFBLAQItABQA&#10;BgAIAAAAIQB/xbyT2wAAAAoBAAAPAAAAAAAAAAAAAAAAAHYEAABkcnMvZG93bnJldi54bWxQSwUG&#10;AAAAAAQABADzAAAAfgUAAAAA&#10;" strokeweight="2.25pt"/>
            </w:pict>
          </mc:Fallback>
        </mc:AlternateContent>
      </w:r>
      <w:r w:rsidRPr="00B45AFB">
        <w:rPr>
          <w:spacing w:val="-2"/>
          <w:sz w:val="26"/>
          <w:szCs w:val="26"/>
        </w:rPr>
        <w:t>Vậy, khối lượng dây thép gai (9m/1kg): 3 x 2.271 m x 1kg/ 9m = 757 kg. Cấu tạo hàng rào như sau:</w:t>
      </w:r>
    </w:p>
    <w:p w:rsidR="006B5B76" w:rsidRPr="00B45AFB" w:rsidRDefault="006B5B76" w:rsidP="006B5B76">
      <w:pPr>
        <w:spacing w:before="120" w:after="120" w:line="288" w:lineRule="auto"/>
        <w:ind w:firstLine="590"/>
        <w:jc w:val="both"/>
        <w:rPr>
          <w:rFonts w:eastAsia=".VnTime"/>
          <w:bCs/>
          <w:sz w:val="26"/>
          <w:szCs w:val="26"/>
        </w:rPr>
      </w:pPr>
      <w:r w:rsidRPr="00B45AFB">
        <w:rPr>
          <w:rFonts w:eastAsia=".VnTime"/>
          <w:bCs/>
          <w:noProof/>
          <w:sz w:val="26"/>
          <w:szCs w:val="26"/>
        </w:rPr>
        <mc:AlternateContent>
          <mc:Choice Requires="wps">
            <w:drawing>
              <wp:anchor distT="0" distB="0" distL="114300" distR="114300" simplePos="0" relativeHeight="251717120" behindDoc="0" locked="0" layoutInCell="1" allowOverlap="1">
                <wp:simplePos x="0" y="0"/>
                <wp:positionH relativeFrom="column">
                  <wp:posOffset>5517515</wp:posOffset>
                </wp:positionH>
                <wp:positionV relativeFrom="paragraph">
                  <wp:posOffset>25400</wp:posOffset>
                </wp:positionV>
                <wp:extent cx="427990" cy="228600"/>
                <wp:effectExtent l="0" t="2540" r="3810" b="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981" w:rsidRPr="00FC51D4" w:rsidRDefault="00A22981" w:rsidP="006B5B76">
                            <w:pPr>
                              <w:rPr>
                                <w:sz w:val="24"/>
                              </w:rPr>
                            </w:pPr>
                            <w:r w:rsidRPr="00FC51D4">
                              <w:rPr>
                                <w:sz w:val="24"/>
                              </w:rPr>
                              <w:t xml:space="preserve"> </w:t>
                            </w:r>
                            <w:r>
                              <w:rPr>
                                <w:sz w:val="24"/>
                              </w:rPr>
                              <w:t>1</w:t>
                            </w:r>
                            <w:r w:rsidRPr="00FC51D4">
                              <w:rPr>
                                <w:sz w:val="24"/>
                              </w:rPr>
                              <w:t>,1m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17" type="#_x0000_t202" style="position:absolute;left:0;text-align:left;margin-left:434.45pt;margin-top:2pt;width:33.7pt;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7ofgIAAAoFAAAOAAAAZHJzL2Uyb0RvYy54bWysVG1v2yAQ/j5p/wHxPfWL3CS26lRtskyT&#10;uhep3Q8ggGM0DAxI7G7af9+B46zrNmma5g/4gOPh7p7nuLoeOomO3DqhVY2zixQjrqhmQu1r/PFh&#10;O1ti5DxRjEiteI0fucPXq5cvrnpT8Vy3WjJuEYAoV/Wmxq33pkoSR1veEXehDVew2WjbEQ9Tu0+Y&#10;JT2gdzLJ03Se9NoyYzXlzsHqZtzEq4jfNJz6903juEeyxhCbj6ON4y6MyeqKVHtLTCvoKQzyD1F0&#10;RCi49Ay1IZ6ggxW/QHWCWu104y+o7hLdNILymANkk6XPsrlvieExFyiOM+cyuf8HS98dP1gkGHC3&#10;KDBSpAOSHvjg0a0eUFiDCvXGVeB4b8DVD7AB3jFbZ+40/eSQ0uuWqD2/sVb3LScMIszCyeTJ0RHH&#10;BZBd/1YzuIgcvI5AQ2O7UD4oCAJ0YOrxzE4IhsJikS/KEnYobOX5cp5G9hJSTYeNdf411x0KRo0t&#10;kB/ByfHO+RAMqSaXcJfTUrCtkDJO7H63lhYdCQhlG78Y/zM3qYKz0uHYiDiuQIxwR9gL0Ubiv5ZZ&#10;XqS3eTnbzpeLWbEtLmflIl3O0qy8LedpURab7bcQYFZUrWCMqzuh+CTCrPg7kk/tMMonyhD1NS4v&#10;88uRoT8mmcbvd0l2wkNPStHVeHl2IlXg9ZVikDapPBFytJOfw49VhhpM/1iVqIJA/CgBP+yGKLmi&#10;nNS10+wRdGE18AYUw4MCRqvtF4x6aM4au88HYjlG8o0CbYVOngw7GbvJIIrC0Rp7jEZz7ceOPxgr&#10;9i0gj+pV+gb014iojSDUMYqTaqHhYhKnxyF09NN59PrxhK2+AwAA//8DAFBLAwQUAAYACAAAACEA&#10;20yVxt0AAAAIAQAADwAAAGRycy9kb3ducmV2LnhtbEyPwU7DMBBE70j8g7VIXBB1aFGUhjgVtHCD&#10;Q0vV8zY2SUS8jmynSf+e7YkeRzOaeVOsJtuJk/GhdaTgaZaAMFQ53VKtYP/98ZiBCBFJY+fIKDib&#10;AKvy9qbAXLuRtua0i7XgEgo5Kmhi7HMpQ9UYi2HmekPs/ThvMbL0tdQeRy63nZwnSSottsQLDfZm&#10;3ZjqdzdYBenGD+OW1g+b/fsnfvX1/PB2Pih1fze9voCIZor/YbjgMzqUzHR0A+kgOgVZmi05quCZ&#10;L7G/XKQLEMeLTkCWhbw+UP4BAAD//wMAUEsBAi0AFAAGAAgAAAAhALaDOJL+AAAA4QEAABMAAAAA&#10;AAAAAAAAAAAAAAAAAFtDb250ZW50X1R5cGVzXS54bWxQSwECLQAUAAYACAAAACEAOP0h/9YAAACU&#10;AQAACwAAAAAAAAAAAAAAAAAvAQAAX3JlbHMvLnJlbHNQSwECLQAUAAYACAAAACEAoFgu6H4CAAAK&#10;BQAADgAAAAAAAAAAAAAAAAAuAgAAZHJzL2Uyb0RvYy54bWxQSwECLQAUAAYACAAAACEA20yVxt0A&#10;AAAIAQAADwAAAAAAAAAAAAAAAADYBAAAZHJzL2Rvd25yZXYueG1sUEsFBgAAAAAEAAQA8wAAAOIF&#10;AAAAAA==&#10;" stroked="f">
                <v:textbox inset="0,0,0,0">
                  <w:txbxContent>
                    <w:p w:rsidR="00A22981" w:rsidRPr="00FC51D4" w:rsidRDefault="00A22981" w:rsidP="006B5B76">
                      <w:pPr>
                        <w:rPr>
                          <w:sz w:val="24"/>
                        </w:rPr>
                      </w:pPr>
                      <w:r w:rsidRPr="00FC51D4">
                        <w:rPr>
                          <w:sz w:val="24"/>
                        </w:rPr>
                        <w:t xml:space="preserve"> </w:t>
                      </w:r>
                      <w:r>
                        <w:rPr>
                          <w:sz w:val="24"/>
                        </w:rPr>
                        <w:t>1</w:t>
                      </w:r>
                      <w:r w:rsidRPr="00FC51D4">
                        <w:rPr>
                          <w:sz w:val="24"/>
                        </w:rPr>
                        <w:t>,1m</w:t>
                      </w:r>
                    </w:p>
                  </w:txbxContent>
                </v:textbox>
              </v:shape>
            </w:pict>
          </mc:Fallback>
        </mc:AlternateContent>
      </w:r>
      <w:r w:rsidRPr="00B45AFB">
        <w:rPr>
          <w:rFonts w:eastAsia=".VnTime"/>
          <w:bCs/>
          <w:noProof/>
          <w:sz w:val="26"/>
          <w:szCs w:val="26"/>
        </w:rPr>
        <mc:AlternateContent>
          <mc:Choice Requires="wps">
            <w:drawing>
              <wp:anchor distT="0" distB="0" distL="114300" distR="114300" simplePos="0" relativeHeight="251713024" behindDoc="0" locked="0" layoutInCell="1" allowOverlap="1">
                <wp:simplePos x="0" y="0"/>
                <wp:positionH relativeFrom="column">
                  <wp:posOffset>716915</wp:posOffset>
                </wp:positionH>
                <wp:positionV relativeFrom="paragraph">
                  <wp:posOffset>273050</wp:posOffset>
                </wp:positionV>
                <wp:extent cx="4686300" cy="0"/>
                <wp:effectExtent l="15875" t="21590" r="22225" b="1651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069EF" id="Straight Connector 173"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21.5pt" to="425.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P4NQIAAF8EAAAOAAAAZHJzL2Uyb0RvYy54bWysVMFu2zAMvQ/YPwi+p7YTN02NOMVgJ7t0&#10;a4B2H6BIcixMFgVJjRMM+/dRchK022UYloNCSeTjI/nk5cOxV+QgrJOgqyS/yRIiNAMu9b5Kvr1s&#10;JouEOE81pwq0qJKTcMnD6uOH5WBKMYUOFBeWIIh25WCqpPPelGnqWCd66m7ACI2XLdieetzafcot&#10;HRC9V+k0y+bpAJYbC0w4h6fNeJmsIn7bCuaf2tYJT1SVIDcfVxvXXVjT1ZKWe0tNJ9mZBv0HFj2V&#10;GpNeoRrqKXm18g+oXjILDlp/w6BPoW0lE7EGrCbPfqvmuaNGxFqwOc5c2+T+Hyz7ethaIjnO7m6W&#10;EE17HNKzt1TuO09q0BpbCJaEW+zVYFyJIbXe2lAtO+pn8wjsuyMa6o7qvYicX04GYfIQkb4LCRtn&#10;MONu+AIcfeirh9i4Y2v7AIktIcc4n9N1PuLoCcPDYr6YzzIcI7vcpbS8BBrr/GcBPQlGlSipQ+to&#10;SQ+PzgcitLy4hGMNG6lUHL/SZKiS6eL27hahKarQah5jHSjJg1+IcHa/q5UlBxq0FH+xQLx56xaS&#10;NNR1o587uQb8KDMLr5rHjJ2gfH22PZVqtJGh0iET1oucz9Yoox/32f16sV4Uk2I6X0+KrGkmnzZ1&#10;MZlv8rvbZtbUdZP/DKTzouwk50IH3hdJ58XfSeb8uEYxXkV97VX6Hj02Fcle/iPpOPAw41EtO+Cn&#10;rb0IAVUcnc8vLjyTt3u0334XVr8AAAD//wMAUEsDBBQABgAIAAAAIQBIFnLb3wAAAAkBAAAPAAAA&#10;ZHJzL2Rvd25yZXYueG1sTI9BS8NAEIXvgv9hGcGLtLttVWrMpohQFUWsVcx1m50mwexsyG7S+O8d&#10;8aDH9+bjzXvpanSNGLALtScNs6kCgVR4W1Op4f1tPVmCCNGQNY0n1PCFAVbZ8VFqEusP9IrDNpaC&#10;QygkRkMVY5tIGYoKnQlT3yLxbe87ZyLLrpS2MwcOd42cK3UpnamJP1SmxdsKi89t7zSEzfPdfljc&#10;P+T548e6f1H52VNLWp+ejDfXICKO8Q+Gn/pcHTLutPM92SAa1rP5FaMazhe8iYHlhWJj92vILJX/&#10;F2TfAAAA//8DAFBLAQItABQABgAIAAAAIQC2gziS/gAAAOEBAAATAAAAAAAAAAAAAAAAAAAAAABb&#10;Q29udGVudF9UeXBlc10ueG1sUEsBAi0AFAAGAAgAAAAhADj9If/WAAAAlAEAAAsAAAAAAAAAAAAA&#10;AAAALwEAAF9yZWxzLy5yZWxzUEsBAi0AFAAGAAgAAAAhAAurM/g1AgAAXwQAAA4AAAAAAAAAAAAA&#10;AAAALgIAAGRycy9lMm9Eb2MueG1sUEsBAi0AFAAGAAgAAAAhAEgWctvfAAAACQEAAA8AAAAAAAAA&#10;AAAAAAAAjwQAAGRycy9kb3ducmV2LnhtbFBLBQYAAAAABAAEAPMAAACbBQAAAAA=&#10;" strokeweight="2.25pt">
                <v:stroke dashstyle="1 1" endcap="round"/>
              </v:line>
            </w:pict>
          </mc:Fallback>
        </mc:AlternateContent>
      </w:r>
      <w:r w:rsidRPr="00B45AFB">
        <w:rPr>
          <w:rFonts w:eastAsia=".VnTime"/>
          <w:bCs/>
          <w:noProof/>
          <w:sz w:val="26"/>
          <w:szCs w:val="26"/>
        </w:rPr>
        <mc:AlternateContent>
          <mc:Choice Requires="wps">
            <w:drawing>
              <wp:anchor distT="0" distB="0" distL="114300" distR="114300" simplePos="0" relativeHeight="251712000" behindDoc="0" locked="0" layoutInCell="1" allowOverlap="1">
                <wp:simplePos x="0" y="0"/>
                <wp:positionH relativeFrom="column">
                  <wp:posOffset>702310</wp:posOffset>
                </wp:positionH>
                <wp:positionV relativeFrom="paragraph">
                  <wp:posOffset>129540</wp:posOffset>
                </wp:positionV>
                <wp:extent cx="4686300" cy="0"/>
                <wp:effectExtent l="20320" t="20955" r="17780" b="17145"/>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7546D" id="Straight Connector 172"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10.2pt" to="424.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XSNQIAAF8EAAAOAAAAZHJzL2Uyb0RvYy54bWysVMFu2zAMvQ/YPwi+p7ZTN02NOMVgJ7t0&#10;a4B2H6BIcixMFgVJiRMM+/dRchK022UYloNCSeTjI/nkxeOxV+QgrJOgqyS/yRIiNAMu9a5Kvr2u&#10;J/OEOE81pwq0qJKTcMnj8uOHxWBKMYUOFBeWIIh25WCqpPPelGnqWCd66m7ACI2XLdieetzaXcot&#10;HRC9V+k0y2bpAJYbC0w4h6fNeJksI37bCuaf29YJT1SVIDcfVxvXbVjT5YKWO0tNJ9mZBv0HFj2V&#10;GpNeoRrqKdlb+QdUL5kFB62/YdCn0LaSiVgDVpNnv1Xz0lEjYi3YHGeubXL/D5Z9PWwskRxndz9N&#10;iKY9DunFWyp3nSc1aI0tBEvCLfZqMK7EkFpvbKiWHfWLeQL23RENdUf1TkTOryeDMHmISN+FhI0z&#10;mHE7fAGOPnTvITbu2No+QGJLyDHO53Sdjzh6wvCwmM1ntxmOkV3uUlpeAo11/rOAngSjSpTUoXW0&#10;pIcn5wMRWl5cwrGGtVQqjl9pMlTJdH53f4fQFFVoNY+xDpTkwS9EOLvb1sqSAw1air9YIN68dQtJ&#10;Guq60c+dXAN+lJmFveYxYycoX51tT6UabWSodMiE9SLnszXK6MdD9rCar+bFpJjOVpMia5rJp3Vd&#10;TGbr/P6uuW3qusl/BtJ5UXaSc6ED74uk8+LvJHN+XKMYr6K+9ip9jx6bimQv/5F0HHiY8aiWLfDT&#10;xl6EgCqOzucXF57J2z3ab78Ly18AAAD//wMAUEsDBBQABgAIAAAAIQD5ryUs3gAAAAkBAAAPAAAA&#10;ZHJzL2Rvd25yZXYueG1sTI9BS8NAEIXvgv9hGcGL2N3WUkLMpohQFaWoVcx1m50mwexsyG7S+O8d&#10;8aDH9+bjzXvZenKtGLEPjScN85kCgVR621Cl4f1tc5mACNGQNa0n1PCFAdb56UlmUuuP9IrjLlaC&#10;QyikRkMdY5dKGcoanQkz3yHx7eB7ZyLLvpK2N0cOd61cKLWSzjTEH2rT4W2N5educBrCy/buMF7d&#10;PxTF48dmeFbFxVNHWp+fTTfXICJO8Q+Gn/pcHXLutPcD2SBa1nO1YlTDQi1BMJAsEzb2v4bMM/l/&#10;Qf4NAAD//wMAUEsBAi0AFAAGAAgAAAAhALaDOJL+AAAA4QEAABMAAAAAAAAAAAAAAAAAAAAAAFtD&#10;b250ZW50X1R5cGVzXS54bWxQSwECLQAUAAYACAAAACEAOP0h/9YAAACUAQAACwAAAAAAAAAAAAAA&#10;AAAvAQAAX3JlbHMvLnJlbHNQSwECLQAUAAYACAAAACEAjzAV0jUCAABfBAAADgAAAAAAAAAAAAAA&#10;AAAuAgAAZHJzL2Uyb0RvYy54bWxQSwECLQAUAAYACAAAACEA+a8lLN4AAAAJAQAADwAAAAAAAAAA&#10;AAAAAACPBAAAZHJzL2Rvd25yZXYueG1sUEsFBgAAAAAEAAQA8wAAAJoFAAAAAA==&#10;" strokeweight="2.25pt">
                <v:stroke dashstyle="1 1" endcap="round"/>
              </v:line>
            </w:pict>
          </mc:Fallback>
        </mc:AlternateContent>
      </w:r>
    </w:p>
    <w:p w:rsidR="006B5B76" w:rsidRPr="00B45AFB" w:rsidRDefault="006B5B76" w:rsidP="006B5B76">
      <w:pPr>
        <w:spacing w:before="120" w:after="120" w:line="288" w:lineRule="auto"/>
        <w:ind w:firstLine="720"/>
        <w:jc w:val="both"/>
        <w:rPr>
          <w:rFonts w:eastAsia=".VnTime"/>
          <w:bCs/>
          <w:sz w:val="26"/>
          <w:szCs w:val="26"/>
        </w:rPr>
      </w:pPr>
      <w:r w:rsidRPr="00B45AFB">
        <w:rPr>
          <w:rFonts w:eastAsia=".VnTime"/>
          <w:bCs/>
          <w:noProof/>
          <w:sz w:val="26"/>
          <w:szCs w:val="26"/>
        </w:rPr>
        <mc:AlternateContent>
          <mc:Choice Requires="wps">
            <w:drawing>
              <wp:anchor distT="0" distB="0" distL="114300" distR="114300" simplePos="0" relativeHeight="251708928" behindDoc="0" locked="0" layoutInCell="1" allowOverlap="1">
                <wp:simplePos x="0" y="0"/>
                <wp:positionH relativeFrom="column">
                  <wp:posOffset>457200</wp:posOffset>
                </wp:positionH>
                <wp:positionV relativeFrom="paragraph">
                  <wp:posOffset>73660</wp:posOffset>
                </wp:positionV>
                <wp:extent cx="5257800" cy="0"/>
                <wp:effectExtent l="13335" t="10160" r="15240" b="889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ADB51" id="Straight Connector 171"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8pt" to="45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nOHgIAADsEAAAOAAAAZHJzL2Uyb0RvYy54bWysU8uu2yAQ3VfqPyDvE9tpXteKc1XZSTe3&#10;baTcfgABHKNiBgGJE1X99w7k0abdVFW9wMAMhzPnDIvnU6fIUVgnQZdJPswSIjQDLvW+TL68rgfz&#10;hDhPNacKtCiTs3DJ8/Ltm0VvCjGCFhQXliCIdkVvyqT13hRp6lgrOuqGYITGYAO2ox6Xdp9yS3tE&#10;71Q6yrJp2oPlxgITzuFufQkmy4jfNIL5z03jhCeqTJCbj6ON4y6M6XJBi72lppXsSoP+A4uOSo2X&#10;3qFq6ik5WPkHVCeZBQeNHzLoUmgayUSsAavJs9+q2bbUiFgLiuPMXSb3/2DZp+PGEsnRu1meEE07&#10;NGnrLZX71pMKtEYJwZIQRa164wo8UumNDdWyk96aF2BfHdFQtVTvReT8ejYIE0+kD0fCwhm8cdd/&#10;BI459OAhCndqbBcgURJyiv6c7/6IkycMNyejyWyeoY3sFktpcTtorPMfBHQkTMpESR2kowU9vjiP&#10;1DH1lhK2NaylUtF+pUmPbEczhA4hB0ryEI0Lu99VypIjDR0UvyAEoj2kWThoHtFaQfnqOvdUqssc&#10;85UOeFgL8rnOLi3y7Sl7Ws1X8/FgPJquBuOsrgfv19V4MF3ns0n9rq6qOv8eqOXjopWcCx3Y3do1&#10;H/9dO1wfzqXR7g171yF9RI8lItnbP5KOZgb/Lp2wA37e2KBG8BU7NCZfX1N4Ar+uY9bPN7/8AQAA&#10;//8DAFBLAwQUAAYACAAAACEAXosPldwAAAAIAQAADwAAAGRycy9kb3ducmV2LnhtbEyPwU7DMBBE&#10;70j8g7VI3KjdHNoQ4lQIVFWgXtoicd3GSxyI7TR22/D3bMUBjvtmNDtTLkbXiRMNsQ1ew3SiQJCv&#10;g2l9o+Ftt7zLQcSE3mAXPGn4pgiL6vqqxMKEs9/QaZsawSE+FqjBptQXUsbaksM4CT151j7C4DDx&#10;OTTSDHjmcNfJTKmZdNh6/mCxpydL9df26DTg82qT3vPsdd6+2PXnbnlY2fyg9e3N+PgAItGY/sxw&#10;qc/VoeJO+3D0JopOwzzjKYn5dAaC9XulGOx/gaxK+X9A9QMAAP//AwBQSwECLQAUAAYACAAAACEA&#10;toM4kv4AAADhAQAAEwAAAAAAAAAAAAAAAAAAAAAAW0NvbnRlbnRfVHlwZXNdLnhtbFBLAQItABQA&#10;BgAIAAAAIQA4/SH/1gAAAJQBAAALAAAAAAAAAAAAAAAAAC8BAABfcmVscy8ucmVsc1BLAQItABQA&#10;BgAIAAAAIQCgYnnOHgIAADsEAAAOAAAAAAAAAAAAAAAAAC4CAABkcnMvZTJvRG9jLnhtbFBLAQIt&#10;ABQABgAIAAAAIQBeiw+V3AAAAAgBAAAPAAAAAAAAAAAAAAAAAHgEAABkcnMvZG93bnJldi54bWxQ&#10;SwUGAAAAAAQABADzAAAAgQUAAAAA&#10;" strokeweight="1pt"/>
            </w:pict>
          </mc:Fallback>
        </mc:AlternateContent>
      </w:r>
      <w:r w:rsidRPr="00B45AFB">
        <w:rPr>
          <w:rFonts w:eastAsia=".VnTime"/>
          <w:bCs/>
          <w:noProof/>
          <w:sz w:val="26"/>
          <w:szCs w:val="26"/>
        </w:rPr>
        <mc:AlternateContent>
          <mc:Choice Requires="wps">
            <w:drawing>
              <wp:anchor distT="0" distB="0" distL="114300" distR="114300" simplePos="0" relativeHeight="251715072" behindDoc="0" locked="0" layoutInCell="1" allowOverlap="1">
                <wp:simplePos x="0" y="0"/>
                <wp:positionH relativeFrom="column">
                  <wp:posOffset>2971800</wp:posOffset>
                </wp:positionH>
                <wp:positionV relativeFrom="paragraph">
                  <wp:posOffset>191770</wp:posOffset>
                </wp:positionV>
                <wp:extent cx="457200" cy="228600"/>
                <wp:effectExtent l="3810" t="4445" r="0"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981" w:rsidRPr="00B42C41" w:rsidRDefault="00A22981" w:rsidP="006B5B76">
                            <w:r>
                              <w:t>5m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18" type="#_x0000_t202" style="position:absolute;left:0;text-align:left;margin-left:234pt;margin-top:15.1pt;width:36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BpewIAAAoFAAAOAAAAZHJzL2Uyb0RvYy54bWysVNuO2yAQfa/Uf0C8Z32Rc7EVZ7WXpqq0&#10;vUi7/QBicIyKgQKJva367x0gTnd7kaqqfsADDIeZOWdYX469QEdmLFeyxtlFihGTjaJc7mv88WE7&#10;W2FkHZGUCCVZjR+ZxZebly/Wg65YrjolKDMIQKStBl3jzjldJYltOtYTe6E0k7DZKtMTB1OzT6gh&#10;A6D3IsnTdJEMylBtVMOshdXbuIk3Ab9tWePet61lDokaQ2wujCaMOz8mmzWp9obojjenMMg/RNET&#10;LuHSM9QtcQQdDP8FqueNUVa17qJRfaLaljcs5ADZZOlP2dx3RLOQCxTH6nOZ7P+Dbd4dPxjEKXC3&#10;hPpI0gNJD2x06FqNyK9BhQZtK3C81+DqRtgA75Ct1Xeq+WSRVDcdkXt2ZYwaOkYoRJj5k8mToxHH&#10;epDd8FZRuIgcnApAY2t6Xz4oCAJ0iOTxzI4PpoHFYr4ExjFqYCvPVwuw/Q2kmg5rY91rpnrkjRob&#10;ID+Ak+OdddF1cvF3WSU43XIhwsTsdzfCoCMBoWzDd0J/5iakd5bKH4uIcQVihDv8no82EP+1zPIi&#10;vc7L2XaxWs6KbTGflct0NUuz8rpcpEVZ3G6/+QCzouo4pUzecckmEWbF35F8aoconyBDNNS4nOfz&#10;yNAfk0zD97ske+6gJwXva7w6O5HK8/pKUkibVI5wEe3kefiBEKjB9A9VCSrwxEcJuHE3BsnNz+ra&#10;KfoIujAKeAOK4UEBo1PmC0YDNGeN7ecDMQwj8UaCtsDFTYaZjN1kENnA0Ro7jKJ542LHH7Th+w6Q&#10;o3qlugL9tTxowws1RnFSLTRcSOL0OPiOfjoPXj+esM13AAAA//8DAFBLAwQUAAYACAAAACEAUITE&#10;ct4AAAAJAQAADwAAAGRycy9kb3ducmV2LnhtbEyPwU7DMAyG70i8Q2QkLogllFFNpekEG9zYYWPa&#10;OWu8tlrjVE26dm+POcHR9q/P358vJ9eKC/ah8aThaaZAIJXeNlRp2H9/Pi5AhGjImtYTarhigGVx&#10;e5ObzPqRtnjZxUowhEJmNNQxdpmUoazRmTDzHRLfTr53JvLYV9L2ZmS4a2WiVCqdaYg/1KbDVY3l&#10;eTc4Dem6H8YtrR7W+48vs+mq5PB+PWh9fze9vYKIOMW/MPzqszoU7HT0A9kgWg3zdMFdooZnlYDg&#10;wMtc8eLI9DQBWeTyf4PiBwAA//8DAFBLAQItABQABgAIAAAAIQC2gziS/gAAAOEBAAATAAAAAAAA&#10;AAAAAAAAAAAAAABbQ29udGVudF9UeXBlc10ueG1sUEsBAi0AFAAGAAgAAAAhADj9If/WAAAAlAEA&#10;AAsAAAAAAAAAAAAAAAAALwEAAF9yZWxzLy5yZWxzUEsBAi0AFAAGAAgAAAAhAKqucGl7AgAACgUA&#10;AA4AAAAAAAAAAAAAAAAALgIAAGRycy9lMm9Eb2MueG1sUEsBAi0AFAAGAAgAAAAhAFCExHLeAAAA&#10;CQEAAA8AAAAAAAAAAAAAAAAA1QQAAGRycy9kb3ducmV2LnhtbFBLBQYAAAAABAAEAPMAAADgBQAA&#10;AAA=&#10;" stroked="f">
                <v:textbox inset="0,0,0,0">
                  <w:txbxContent>
                    <w:p w:rsidR="00A22981" w:rsidRPr="00B42C41" w:rsidRDefault="00A22981" w:rsidP="006B5B76">
                      <w:r>
                        <w:t>5m</w:t>
                      </w:r>
                    </w:p>
                  </w:txbxContent>
                </v:textbox>
              </v:shape>
            </w:pict>
          </mc:Fallback>
        </mc:AlternateContent>
      </w:r>
      <w:r w:rsidRPr="00B45AFB">
        <w:rPr>
          <w:rFonts w:eastAsia=".VnTime"/>
          <w:bCs/>
          <w:noProof/>
          <w:sz w:val="26"/>
          <w:szCs w:val="26"/>
        </w:rPr>
        <mc:AlternateContent>
          <mc:Choice Requires="wps">
            <w:drawing>
              <wp:anchor distT="0" distB="0" distL="114300" distR="114300" simplePos="0" relativeHeight="251714048" behindDoc="0" locked="0" layoutInCell="1" allowOverlap="1">
                <wp:simplePos x="0" y="0"/>
                <wp:positionH relativeFrom="column">
                  <wp:posOffset>2514600</wp:posOffset>
                </wp:positionH>
                <wp:positionV relativeFrom="paragraph">
                  <wp:posOffset>183515</wp:posOffset>
                </wp:positionV>
                <wp:extent cx="1371600" cy="0"/>
                <wp:effectExtent l="22860" t="72390" r="15240" b="8001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1F9D" id="Straight Connector 169"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4.45pt" to="30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CTNgIAAHgEAAAOAAAAZHJzL2Uyb0RvYy54bWysVE1v2zAMvQ/YfxB0T22nSdoYdYrBTnbp&#10;1gLtfoAiybEwWRQkJU4w7L+PUj7WbpdimA+yJJLP5OOj7+73vSY76bwCU9HiKqdEGg5CmU1Fv72s&#10;RreU+MCMYBqMrOhBenq/+PjhbrClHEMHWkhHEMT4crAV7UKwZZZ53sme+Suw0qCxBdezgEe3yYRj&#10;A6L3Ohvn+SwbwAnrgEvv8bY5Guki4bet5OGxbb0MRFcUcwtpdWldxzVb3LFy45jtFD+lwf4hi54p&#10;gx+9QDUsMLJ16i+oXnEHHtpwxaHPoG0Vl6kGrKbI/6jmuWNWplqQHG8vNPn/B8u/7p4cUQJ7N5tT&#10;YliPTXoOjqlNF0gNxiCF4Ei0IleD9SWG1ObJxWr53jzbB+DfPTFQd8xsZMr55WARpogR2ZuQePAW&#10;v7gevoBAH7YNkIjbt66PkEgJ2af+HC79kftAOF4W1zfFLMc28rMtY+U50DofPkvoSdxUVCsTqWMl&#10;2z34EBNh5dklXhtYKa1T+7UhQ0Xn0/E0BXjQSkRjdPNus661IzsWBZSeVBVaXrs52BqRwDrJxNII&#10;EhIFzDkYaITvpaBESxySuEuugSn9LldMXZuYDRKBxZx2R339mOfz5e3ydjKajGfL0SRvmtGnVT0Z&#10;zVbFzbS5buq6KX7GwopJ2SkhpIm1nbVeTN6npdPUHVV6UfuFxOwtemIbkz2/U9JJCbH5RxmtQRye&#10;XGxMFAXKOzmfRjHOz+tz8vr9w1j8AgAA//8DAFBLAwQUAAYACAAAACEAo2gdBuEAAAAJAQAADwAA&#10;AGRycy9kb3ducmV2LnhtbEyPT0vDQBDF70K/wzKCN7tphNDGbIp/EMQixSrS3rbZaZImOxuy2zb1&#10;0zviQY/z5vHe72XzwbbiiL2vHSmYjCMQSIUzNZUKPt6frqcgfNBkdOsIFZzRwzwfXWQ6Ne5Eb3hc&#10;hVJwCPlUK6hC6FIpfVGh1X7sOiT+7VxvdeCzL6Xp9YnDbSvjKEqk1TVxQ6U7fKiwaFYHq2Btl8/7&#10;xctQfD6Wi9f4/tysN1+NUleXw90tiIBD+DPDDz6jQ85MW3cg40Wr4GaW8JagIJ7OQLAhmcQsbH8F&#10;mWfy/4L8GwAA//8DAFBLAQItABQABgAIAAAAIQC2gziS/gAAAOEBAAATAAAAAAAAAAAAAAAAAAAA&#10;AABbQ29udGVudF9UeXBlc10ueG1sUEsBAi0AFAAGAAgAAAAhADj9If/WAAAAlAEAAAsAAAAAAAAA&#10;AAAAAAAALwEAAF9yZWxzLy5yZWxzUEsBAi0AFAAGAAgAAAAhAMfYwJM2AgAAeAQAAA4AAAAAAAAA&#10;AAAAAAAALgIAAGRycy9lMm9Eb2MueG1sUEsBAi0AFAAGAAgAAAAhAKNoHQbhAAAACQEAAA8AAAAA&#10;AAAAAAAAAAAAkAQAAGRycy9kb3ducmV2LnhtbFBLBQYAAAAABAAEAPMAAACeBQAAAAA=&#10;">
                <v:stroke startarrow="open" endarrow="open"/>
              </v:line>
            </w:pict>
          </mc:Fallback>
        </mc:AlternateContent>
      </w:r>
    </w:p>
    <w:p w:rsidR="006B5B76" w:rsidRPr="00B45AFB" w:rsidRDefault="006B5B76" w:rsidP="006B5B76">
      <w:pPr>
        <w:spacing w:before="120" w:after="120" w:line="288" w:lineRule="auto"/>
        <w:ind w:firstLine="720"/>
        <w:jc w:val="both"/>
        <w:rPr>
          <w:rFonts w:eastAsia=".VnTime"/>
          <w:bCs/>
          <w:sz w:val="26"/>
          <w:szCs w:val="26"/>
        </w:rPr>
      </w:pPr>
    </w:p>
    <w:p w:rsidR="006B5B76" w:rsidRPr="00B45AFB" w:rsidRDefault="006B5B76" w:rsidP="006B5B76">
      <w:pPr>
        <w:spacing w:before="120" w:after="120" w:line="288" w:lineRule="auto"/>
        <w:ind w:firstLine="720"/>
        <w:jc w:val="both"/>
        <w:rPr>
          <w:rFonts w:eastAsia=".VnTime"/>
          <w:bCs/>
          <w:sz w:val="26"/>
          <w:szCs w:val="26"/>
        </w:rPr>
      </w:pPr>
      <w:r w:rsidRPr="00B45AFB">
        <w:rPr>
          <w:rFonts w:eastAsia=".VnTime"/>
          <w:bCs/>
          <w:sz w:val="26"/>
          <w:szCs w:val="26"/>
        </w:rPr>
        <w:t xml:space="preserve">- Cắm </w:t>
      </w:r>
      <w:r w:rsidRPr="00B45AFB">
        <w:rPr>
          <w:spacing w:val="-6"/>
          <w:sz w:val="26"/>
          <w:szCs w:val="26"/>
        </w:rPr>
        <w:t>10 biển cảnh báo nguy hiểm tại những vị trí dễ quan sát.</w:t>
      </w:r>
    </w:p>
    <w:p w:rsidR="006B5B76" w:rsidRPr="00B45AFB" w:rsidRDefault="006B5B76" w:rsidP="006B5B76">
      <w:pPr>
        <w:spacing w:before="120" w:after="120" w:line="288" w:lineRule="auto"/>
        <w:ind w:firstLine="720"/>
        <w:jc w:val="both"/>
        <w:rPr>
          <w:rFonts w:eastAsia=".VnTime"/>
          <w:bCs/>
          <w:spacing w:val="-4"/>
          <w:sz w:val="26"/>
          <w:szCs w:val="26"/>
        </w:rPr>
      </w:pPr>
      <w:r w:rsidRPr="00B45AFB">
        <w:rPr>
          <w:rFonts w:eastAsia=".VnTime"/>
          <w:bCs/>
          <w:spacing w:val="-4"/>
          <w:sz w:val="26"/>
          <w:szCs w:val="26"/>
        </w:rPr>
        <w:t xml:space="preserve">d) Hiện trạng khu vực mỏ có cao </w:t>
      </w:r>
      <w:r w:rsidRPr="00B45AFB">
        <w:rPr>
          <w:rFonts w:eastAsia=".VnTime" w:hint="eastAsia"/>
          <w:bCs/>
          <w:spacing w:val="-4"/>
          <w:sz w:val="26"/>
          <w:szCs w:val="26"/>
        </w:rPr>
        <w:t>đ</w:t>
      </w:r>
      <w:r w:rsidRPr="00B45AFB">
        <w:rPr>
          <w:rFonts w:eastAsia=".VnTime"/>
          <w:bCs/>
          <w:spacing w:val="-4"/>
          <w:sz w:val="26"/>
          <w:szCs w:val="26"/>
        </w:rPr>
        <w:t>ộ thấp dần về h</w:t>
      </w:r>
      <w:r w:rsidRPr="00B45AFB">
        <w:rPr>
          <w:rFonts w:eastAsia=".VnTime" w:hint="eastAsia"/>
          <w:bCs/>
          <w:spacing w:val="-4"/>
          <w:sz w:val="26"/>
          <w:szCs w:val="26"/>
        </w:rPr>
        <w:t>ư</w:t>
      </w:r>
      <w:r w:rsidRPr="00B45AFB">
        <w:rPr>
          <w:rFonts w:eastAsia=".VnTime"/>
          <w:bCs/>
          <w:spacing w:val="-4"/>
          <w:sz w:val="26"/>
          <w:szCs w:val="26"/>
        </w:rPr>
        <w:t xml:space="preserve">ớng </w:t>
      </w:r>
      <w:r w:rsidRPr="00B45AFB">
        <w:rPr>
          <w:rFonts w:eastAsia=".VnTime" w:hint="eastAsia"/>
          <w:bCs/>
          <w:spacing w:val="-4"/>
          <w:sz w:val="26"/>
          <w:szCs w:val="26"/>
        </w:rPr>
        <w:t>Đ</w:t>
      </w:r>
      <w:r w:rsidRPr="00B45AFB">
        <w:rPr>
          <w:rFonts w:eastAsia=".VnTime"/>
          <w:bCs/>
          <w:spacing w:val="-4"/>
          <w:sz w:val="26"/>
          <w:szCs w:val="26"/>
        </w:rPr>
        <w:t>ông. Hiện tại n</w:t>
      </w:r>
      <w:r w:rsidRPr="00B45AFB">
        <w:rPr>
          <w:rFonts w:eastAsia=".VnTime" w:hint="eastAsia"/>
          <w:bCs/>
          <w:spacing w:val="-4"/>
          <w:sz w:val="26"/>
          <w:szCs w:val="26"/>
        </w:rPr>
        <w:t>ư</w:t>
      </w:r>
      <w:r w:rsidRPr="00B45AFB">
        <w:rPr>
          <w:rFonts w:eastAsia=".VnTime"/>
          <w:bCs/>
          <w:spacing w:val="-4"/>
          <w:sz w:val="26"/>
          <w:szCs w:val="26"/>
        </w:rPr>
        <w:t>ớc m</w:t>
      </w:r>
      <w:r w:rsidRPr="00B45AFB">
        <w:rPr>
          <w:rFonts w:eastAsia=".VnTime" w:hint="eastAsia"/>
          <w:bCs/>
          <w:spacing w:val="-4"/>
          <w:sz w:val="26"/>
          <w:szCs w:val="26"/>
        </w:rPr>
        <w:t>ư</w:t>
      </w:r>
      <w:r w:rsidRPr="00B45AFB">
        <w:rPr>
          <w:rFonts w:eastAsia=".VnTime"/>
          <w:bCs/>
          <w:spacing w:val="-4"/>
          <w:sz w:val="26"/>
          <w:szCs w:val="26"/>
        </w:rPr>
        <w:t xml:space="preserve">a chảy tràn của mỏ </w:t>
      </w:r>
      <w:r w:rsidRPr="00B45AFB">
        <w:rPr>
          <w:rFonts w:eastAsia=".VnTime" w:hint="eastAsia"/>
          <w:bCs/>
          <w:spacing w:val="-4"/>
          <w:sz w:val="26"/>
          <w:szCs w:val="26"/>
        </w:rPr>
        <w:t>đ</w:t>
      </w:r>
      <w:r w:rsidRPr="00B45AFB">
        <w:rPr>
          <w:rFonts w:eastAsia=".VnTime"/>
          <w:bCs/>
          <w:spacing w:val="-4"/>
          <w:sz w:val="26"/>
          <w:szCs w:val="26"/>
        </w:rPr>
        <w:t xml:space="preserve">ang </w:t>
      </w:r>
      <w:r w:rsidRPr="00B45AFB">
        <w:rPr>
          <w:rFonts w:eastAsia=".VnTime" w:hint="eastAsia"/>
          <w:bCs/>
          <w:spacing w:val="-4"/>
          <w:sz w:val="26"/>
          <w:szCs w:val="26"/>
        </w:rPr>
        <w:t>đư</w:t>
      </w:r>
      <w:r w:rsidRPr="00B45AFB">
        <w:rPr>
          <w:rFonts w:eastAsia=".VnTime"/>
          <w:bCs/>
          <w:spacing w:val="-4"/>
          <w:sz w:val="26"/>
          <w:szCs w:val="26"/>
        </w:rPr>
        <w:t xml:space="preserve">ợc thu gom bằng hệ thống rãnh hở thu về hố lắng sau </w:t>
      </w:r>
      <w:r w:rsidRPr="00B45AFB">
        <w:rPr>
          <w:rFonts w:eastAsia=".VnTime" w:hint="eastAsia"/>
          <w:bCs/>
          <w:spacing w:val="-4"/>
          <w:sz w:val="26"/>
          <w:szCs w:val="26"/>
        </w:rPr>
        <w:t>đ</w:t>
      </w:r>
      <w:r w:rsidRPr="00B45AFB">
        <w:rPr>
          <w:rFonts w:eastAsia=".VnTime"/>
          <w:bCs/>
          <w:spacing w:val="-4"/>
          <w:sz w:val="26"/>
          <w:szCs w:val="26"/>
        </w:rPr>
        <w:t xml:space="preserve">ó chảy theo công ngầm qua </w:t>
      </w:r>
      <w:r w:rsidRPr="00B45AFB">
        <w:rPr>
          <w:rFonts w:eastAsia=".VnTime" w:hint="eastAsia"/>
          <w:bCs/>
          <w:spacing w:val="-4"/>
          <w:sz w:val="26"/>
          <w:szCs w:val="26"/>
        </w:rPr>
        <w:t>đư</w:t>
      </w:r>
      <w:r w:rsidRPr="00B45AFB">
        <w:rPr>
          <w:rFonts w:eastAsia=".VnTime"/>
          <w:bCs/>
          <w:spacing w:val="-4"/>
          <w:sz w:val="26"/>
          <w:szCs w:val="26"/>
        </w:rPr>
        <w:t xml:space="preserve">ờng nội bộ (cao </w:t>
      </w:r>
      <w:r w:rsidRPr="00B45AFB">
        <w:rPr>
          <w:rFonts w:eastAsia=".VnTime" w:hint="eastAsia"/>
          <w:bCs/>
          <w:spacing w:val="-4"/>
          <w:sz w:val="26"/>
          <w:szCs w:val="26"/>
        </w:rPr>
        <w:t>đ</w:t>
      </w:r>
      <w:r w:rsidRPr="00B45AFB">
        <w:rPr>
          <w:rFonts w:eastAsia=".VnTime"/>
          <w:bCs/>
          <w:spacing w:val="-4"/>
          <w:sz w:val="26"/>
          <w:szCs w:val="26"/>
        </w:rPr>
        <w:t xml:space="preserve">ộ của cống hiện tại ở cos +54 , sau </w:t>
      </w:r>
      <w:r w:rsidRPr="00B45AFB">
        <w:rPr>
          <w:rFonts w:eastAsia=".VnTime" w:hint="eastAsia"/>
          <w:bCs/>
          <w:spacing w:val="-4"/>
          <w:sz w:val="26"/>
          <w:szCs w:val="26"/>
        </w:rPr>
        <w:t>đ</w:t>
      </w:r>
      <w:r w:rsidRPr="00B45AFB">
        <w:rPr>
          <w:rFonts w:eastAsia=".VnTime"/>
          <w:bCs/>
          <w:spacing w:val="-4"/>
          <w:sz w:val="26"/>
          <w:szCs w:val="26"/>
        </w:rPr>
        <w:t>ó thoát xuống m</w:t>
      </w:r>
      <w:r w:rsidRPr="00B45AFB">
        <w:rPr>
          <w:rFonts w:eastAsia=".VnTime" w:hint="eastAsia"/>
          <w:bCs/>
          <w:spacing w:val="-4"/>
          <w:sz w:val="26"/>
          <w:szCs w:val="26"/>
        </w:rPr>
        <w:t>ươ</w:t>
      </w:r>
      <w:r w:rsidRPr="00B45AFB">
        <w:rPr>
          <w:rFonts w:eastAsia=".VnTime"/>
          <w:bCs/>
          <w:spacing w:val="-4"/>
          <w:sz w:val="26"/>
          <w:szCs w:val="26"/>
        </w:rPr>
        <w:t>ng thoát n</w:t>
      </w:r>
      <w:r w:rsidRPr="00B45AFB">
        <w:rPr>
          <w:rFonts w:eastAsia=".VnTime" w:hint="eastAsia"/>
          <w:bCs/>
          <w:spacing w:val="-4"/>
          <w:sz w:val="26"/>
          <w:szCs w:val="26"/>
        </w:rPr>
        <w:t>ư</w:t>
      </w:r>
      <w:r w:rsidRPr="00B45AFB">
        <w:rPr>
          <w:rFonts w:eastAsia=".VnTime"/>
          <w:bCs/>
          <w:spacing w:val="-4"/>
          <w:sz w:val="26"/>
          <w:szCs w:val="26"/>
        </w:rPr>
        <w:t>ớc trung của khu vực. Do vậy ph</w:t>
      </w:r>
      <w:r w:rsidRPr="00B45AFB">
        <w:rPr>
          <w:rFonts w:eastAsia=".VnTime" w:hint="eastAsia"/>
          <w:bCs/>
          <w:spacing w:val="-4"/>
          <w:sz w:val="26"/>
          <w:szCs w:val="26"/>
        </w:rPr>
        <w:t>ươ</w:t>
      </w:r>
      <w:r w:rsidRPr="00B45AFB">
        <w:rPr>
          <w:rFonts w:eastAsia=".VnTime"/>
          <w:bCs/>
          <w:spacing w:val="-4"/>
          <w:sz w:val="26"/>
          <w:szCs w:val="26"/>
        </w:rPr>
        <w:t>ng án cải tạo thành Hồ n</w:t>
      </w:r>
      <w:r w:rsidRPr="00B45AFB">
        <w:rPr>
          <w:rFonts w:eastAsia=".VnTime" w:hint="eastAsia"/>
          <w:bCs/>
          <w:spacing w:val="-4"/>
          <w:sz w:val="26"/>
          <w:szCs w:val="26"/>
        </w:rPr>
        <w:t>ư</w:t>
      </w:r>
      <w:r w:rsidRPr="00B45AFB">
        <w:rPr>
          <w:rFonts w:eastAsia=".VnTime"/>
          <w:bCs/>
          <w:spacing w:val="-4"/>
          <w:sz w:val="26"/>
          <w:szCs w:val="26"/>
        </w:rPr>
        <w:t xml:space="preserve">ớc sẽ </w:t>
      </w:r>
      <w:r w:rsidRPr="00B45AFB">
        <w:rPr>
          <w:rFonts w:eastAsia=".VnTime" w:hint="eastAsia"/>
          <w:bCs/>
          <w:spacing w:val="-4"/>
          <w:sz w:val="26"/>
          <w:szCs w:val="26"/>
        </w:rPr>
        <w:t>đư</w:t>
      </w:r>
      <w:r w:rsidRPr="00B45AFB">
        <w:rPr>
          <w:rFonts w:eastAsia=".VnTime"/>
          <w:bCs/>
          <w:spacing w:val="-4"/>
          <w:sz w:val="26"/>
          <w:szCs w:val="26"/>
        </w:rPr>
        <w:t>ợc bố trí xây lắp cống thoát n</w:t>
      </w:r>
      <w:r w:rsidRPr="00B45AFB">
        <w:rPr>
          <w:rFonts w:eastAsia=".VnTime" w:hint="eastAsia"/>
          <w:bCs/>
          <w:spacing w:val="-4"/>
          <w:sz w:val="26"/>
          <w:szCs w:val="26"/>
        </w:rPr>
        <w:t>ư</w:t>
      </w:r>
      <w:r w:rsidRPr="00B45AFB">
        <w:rPr>
          <w:rFonts w:eastAsia=".VnTime"/>
          <w:bCs/>
          <w:spacing w:val="-4"/>
          <w:sz w:val="26"/>
          <w:szCs w:val="26"/>
        </w:rPr>
        <w:t>ớc chảy tràn Ø 40cm (</w:t>
      </w:r>
      <w:r w:rsidRPr="00B45AFB">
        <w:rPr>
          <w:rFonts w:eastAsia=".VnTime" w:hint="eastAsia"/>
          <w:bCs/>
          <w:spacing w:val="-4"/>
          <w:sz w:val="26"/>
          <w:szCs w:val="26"/>
        </w:rPr>
        <w:t>đư</w:t>
      </w:r>
      <w:r w:rsidRPr="00B45AFB">
        <w:rPr>
          <w:rFonts w:eastAsia=".VnTime"/>
          <w:bCs/>
          <w:spacing w:val="-4"/>
          <w:sz w:val="26"/>
          <w:szCs w:val="26"/>
        </w:rPr>
        <w:t xml:space="preserve">ờng kính 40cm) để duy trì mực nước trong hồ chứa ở cos +55,5. Cấu tạo cống chảy tràn bằng ống bê tông ly tâm đúc sẵn. Chiều dài cống chảy tràn khoảng 40m tính từ mép bờ moong. Vị trí xây lắp cống chảy tràn được thể hiện chi tiết trên Bản </w:t>
      </w:r>
      <w:r w:rsidRPr="00B45AFB">
        <w:rPr>
          <w:rFonts w:eastAsia=".VnTime" w:hint="eastAsia"/>
          <w:bCs/>
          <w:spacing w:val="-4"/>
          <w:sz w:val="26"/>
          <w:szCs w:val="26"/>
        </w:rPr>
        <w:t>đ</w:t>
      </w:r>
      <w:r w:rsidRPr="00B45AFB">
        <w:rPr>
          <w:rFonts w:eastAsia=".VnTime"/>
          <w:bCs/>
          <w:spacing w:val="-4"/>
          <w:sz w:val="26"/>
          <w:szCs w:val="26"/>
        </w:rPr>
        <w:t>ồ cải tạo, phục hồi môi tr</w:t>
      </w:r>
      <w:r w:rsidRPr="00B45AFB">
        <w:rPr>
          <w:rFonts w:eastAsia=".VnTime" w:hint="eastAsia"/>
          <w:bCs/>
          <w:spacing w:val="-4"/>
          <w:sz w:val="26"/>
          <w:szCs w:val="26"/>
        </w:rPr>
        <w:t>ư</w:t>
      </w:r>
      <w:r w:rsidRPr="00B45AFB">
        <w:rPr>
          <w:rFonts w:eastAsia=".VnTime"/>
          <w:bCs/>
          <w:spacing w:val="-4"/>
          <w:sz w:val="26"/>
          <w:szCs w:val="26"/>
        </w:rPr>
        <w:t>ờng kèm theo.</w:t>
      </w:r>
      <w:bookmarkStart w:id="408" w:name="_Toc409713331"/>
      <w:r w:rsidRPr="00B45AFB">
        <w:rPr>
          <w:rFonts w:eastAsia=".VnTime"/>
          <w:bCs/>
          <w:spacing w:val="-4"/>
          <w:sz w:val="26"/>
          <w:szCs w:val="26"/>
        </w:rPr>
        <w:t xml:space="preserve"> (cos cao </w:t>
      </w:r>
      <w:r w:rsidRPr="00B45AFB">
        <w:rPr>
          <w:rFonts w:eastAsia=".VnTime" w:hint="eastAsia"/>
          <w:bCs/>
          <w:spacing w:val="-4"/>
          <w:sz w:val="26"/>
          <w:szCs w:val="26"/>
        </w:rPr>
        <w:t>đ</w:t>
      </w:r>
      <w:r w:rsidRPr="00B45AFB">
        <w:rPr>
          <w:rFonts w:eastAsia=".VnTime"/>
          <w:bCs/>
          <w:spacing w:val="-4"/>
          <w:sz w:val="26"/>
          <w:szCs w:val="26"/>
        </w:rPr>
        <w:t>ộ của rãnh thoát n</w:t>
      </w:r>
      <w:r w:rsidRPr="00B45AFB">
        <w:rPr>
          <w:rFonts w:eastAsia=".VnTime" w:hint="eastAsia"/>
          <w:bCs/>
          <w:spacing w:val="-4"/>
          <w:sz w:val="26"/>
          <w:szCs w:val="26"/>
        </w:rPr>
        <w:t>ư</w:t>
      </w:r>
      <w:r w:rsidRPr="00B45AFB">
        <w:rPr>
          <w:rFonts w:eastAsia=".VnTime"/>
          <w:bCs/>
          <w:spacing w:val="-4"/>
          <w:sz w:val="26"/>
          <w:szCs w:val="26"/>
        </w:rPr>
        <w:t xml:space="preserve">ớc cũng </w:t>
      </w:r>
      <w:r w:rsidRPr="00B45AFB">
        <w:rPr>
          <w:rFonts w:eastAsia=".VnTime" w:hint="eastAsia"/>
          <w:bCs/>
          <w:spacing w:val="-4"/>
          <w:sz w:val="26"/>
          <w:szCs w:val="26"/>
        </w:rPr>
        <w:t>đ</w:t>
      </w:r>
      <w:r w:rsidRPr="00B45AFB">
        <w:rPr>
          <w:rFonts w:eastAsia=".VnTime"/>
          <w:bCs/>
          <w:spacing w:val="-4"/>
          <w:sz w:val="26"/>
          <w:szCs w:val="26"/>
        </w:rPr>
        <w:t xml:space="preserve">ã </w:t>
      </w:r>
      <w:r w:rsidRPr="00B45AFB">
        <w:rPr>
          <w:rFonts w:eastAsia=".VnTime" w:hint="eastAsia"/>
          <w:bCs/>
          <w:spacing w:val="-4"/>
          <w:sz w:val="26"/>
          <w:szCs w:val="26"/>
        </w:rPr>
        <w:t>đư</w:t>
      </w:r>
      <w:r w:rsidRPr="00B45AFB">
        <w:rPr>
          <w:rFonts w:eastAsia=".VnTime"/>
          <w:bCs/>
          <w:spacing w:val="-4"/>
          <w:sz w:val="26"/>
          <w:szCs w:val="26"/>
        </w:rPr>
        <w:t xml:space="preserve">ợc bổ sung trong bản </w:t>
      </w:r>
      <w:r w:rsidRPr="00B45AFB">
        <w:rPr>
          <w:rFonts w:eastAsia=".VnTime" w:hint="eastAsia"/>
          <w:bCs/>
          <w:spacing w:val="-4"/>
          <w:sz w:val="26"/>
          <w:szCs w:val="26"/>
        </w:rPr>
        <w:t>đ</w:t>
      </w:r>
      <w:r w:rsidRPr="00B45AFB">
        <w:rPr>
          <w:rFonts w:eastAsia=".VnTime"/>
          <w:bCs/>
          <w:spacing w:val="-4"/>
          <w:sz w:val="26"/>
          <w:szCs w:val="26"/>
        </w:rPr>
        <w:t xml:space="preserve">ồ) </w:t>
      </w:r>
      <w:r w:rsidRPr="00B45AFB">
        <w:rPr>
          <w:rFonts w:eastAsia=".VnTime" w:hint="eastAsia"/>
          <w:bCs/>
          <w:spacing w:val="-4"/>
          <w:sz w:val="26"/>
          <w:szCs w:val="26"/>
        </w:rPr>
        <w:t>đ</w:t>
      </w:r>
      <w:r w:rsidRPr="00B45AFB">
        <w:rPr>
          <w:rFonts w:eastAsia=".VnTime"/>
          <w:bCs/>
          <w:spacing w:val="-4"/>
          <w:sz w:val="26"/>
          <w:szCs w:val="26"/>
        </w:rPr>
        <w:t>ảm bảo việc giữ mực n</w:t>
      </w:r>
      <w:r w:rsidRPr="00B45AFB">
        <w:rPr>
          <w:rFonts w:eastAsia=".VnTime" w:hint="eastAsia"/>
          <w:bCs/>
          <w:spacing w:val="-4"/>
          <w:sz w:val="26"/>
          <w:szCs w:val="26"/>
        </w:rPr>
        <w:t>ư</w:t>
      </w:r>
      <w:r w:rsidRPr="00B45AFB">
        <w:rPr>
          <w:rFonts w:eastAsia=".VnTime"/>
          <w:bCs/>
          <w:spacing w:val="-4"/>
          <w:sz w:val="26"/>
          <w:szCs w:val="26"/>
        </w:rPr>
        <w:t>ớc hồ ở cos 55,5.</w:t>
      </w:r>
    </w:p>
    <w:p w:rsidR="006B5B76" w:rsidRPr="00B45AFB" w:rsidRDefault="00B45AFB" w:rsidP="00B45AFB">
      <w:pPr>
        <w:pStyle w:val="Heading1"/>
        <w:numPr>
          <w:ilvl w:val="0"/>
          <w:numId w:val="0"/>
        </w:numPr>
        <w:spacing w:before="120" w:after="120" w:line="288" w:lineRule="auto"/>
        <w:jc w:val="both"/>
        <w:rPr>
          <w:rFonts w:ascii="Times New Roman" w:eastAsia=".VnTime" w:hAnsi="Times New Roman"/>
          <w:b w:val="0"/>
          <w:bCs w:val="0"/>
          <w:spacing w:val="-4"/>
          <w:szCs w:val="26"/>
        </w:rPr>
      </w:pPr>
      <w:bookmarkStart w:id="409" w:name="_Toc411527147"/>
      <w:r w:rsidRPr="00B45AFB">
        <w:rPr>
          <w:rFonts w:ascii="Times New Roman" w:eastAsia=".VnTime" w:hAnsi="Times New Roman"/>
          <w:bCs w:val="0"/>
          <w:szCs w:val="26"/>
          <w:lang w:val="en-US"/>
        </w:rPr>
        <w:lastRenderedPageBreak/>
        <w:t>4.3.1</w:t>
      </w:r>
      <w:r w:rsidR="006B5B76" w:rsidRPr="00B45AFB">
        <w:rPr>
          <w:rFonts w:ascii="Times New Roman" w:eastAsia=".VnTime" w:hAnsi="Times New Roman"/>
          <w:bCs w:val="0"/>
          <w:szCs w:val="26"/>
        </w:rPr>
        <w:t>.2. Hạng mục 2: Cải tạo phục hồi môi tr</w:t>
      </w:r>
      <w:r w:rsidR="006B5B76" w:rsidRPr="00B45AFB">
        <w:rPr>
          <w:rFonts w:ascii="Times New Roman" w:eastAsia=".VnTime" w:hAnsi="Times New Roman" w:hint="eastAsia"/>
          <w:bCs w:val="0"/>
          <w:szCs w:val="26"/>
        </w:rPr>
        <w:t>ư</w:t>
      </w:r>
      <w:r w:rsidR="006B5B76" w:rsidRPr="00B45AFB">
        <w:rPr>
          <w:rFonts w:ascii="Times New Roman" w:eastAsia=".VnTime" w:hAnsi="Times New Roman"/>
          <w:bCs w:val="0"/>
          <w:szCs w:val="26"/>
        </w:rPr>
        <w:t>ờng khu mặt bằng chế biến, sản xuất</w:t>
      </w:r>
      <w:r>
        <w:rPr>
          <w:rFonts w:ascii="Times New Roman" w:eastAsia=".VnTime" w:hAnsi="Times New Roman"/>
          <w:bCs w:val="0"/>
          <w:szCs w:val="26"/>
          <w:lang w:val="en-US"/>
        </w:rPr>
        <w:t xml:space="preserve"> </w:t>
      </w:r>
      <w:r w:rsidR="006B5B76" w:rsidRPr="00B45AFB">
        <w:rPr>
          <w:rFonts w:ascii="Times New Roman" w:eastAsia=".VnTime" w:hAnsi="Times New Roman"/>
          <w:bCs w:val="0"/>
          <w:szCs w:val="26"/>
        </w:rPr>
        <w:t>công nghiệp</w:t>
      </w:r>
      <w:r w:rsidR="006B5B76" w:rsidRPr="00B45AFB">
        <w:rPr>
          <w:rFonts w:ascii="Times New Roman" w:eastAsia=".VnTime" w:hAnsi="Times New Roman"/>
          <w:b w:val="0"/>
          <w:bCs w:val="0"/>
          <w:szCs w:val="26"/>
        </w:rPr>
        <w:t>.</w:t>
      </w:r>
      <w:bookmarkEnd w:id="408"/>
      <w:bookmarkEnd w:id="409"/>
    </w:p>
    <w:p w:rsidR="006B5B76" w:rsidRPr="00B45AFB" w:rsidRDefault="006B5B76" w:rsidP="006B5B76">
      <w:pPr>
        <w:spacing w:before="120" w:after="120" w:line="288" w:lineRule="auto"/>
        <w:ind w:firstLine="720"/>
        <w:jc w:val="both"/>
        <w:rPr>
          <w:rFonts w:eastAsia=".VnTime"/>
          <w:bCs/>
          <w:sz w:val="26"/>
          <w:szCs w:val="26"/>
        </w:rPr>
      </w:pPr>
      <w:r w:rsidRPr="00B45AFB">
        <w:rPr>
          <w:rFonts w:eastAsia=".VnTime"/>
          <w:b/>
          <w:bCs/>
          <w:sz w:val="26"/>
          <w:szCs w:val="26"/>
        </w:rPr>
        <w:t xml:space="preserve"> </w:t>
      </w:r>
      <w:r w:rsidRPr="00B45AFB">
        <w:rPr>
          <w:rFonts w:eastAsia=".VnTime"/>
          <w:bCs/>
          <w:sz w:val="26"/>
          <w:szCs w:val="26"/>
        </w:rPr>
        <w:t>Khu vực mặt bằng chế biến, sản xuất công nghiệp được Ủy ban nhân dân tỉnh Tuyên Quang cấp Giấy chứng nhận đầu tư số 15121000111 ngày 04/11/2014 với diện tích sử dụng 3,1 ha (31.000 m</w:t>
      </w:r>
      <w:r w:rsidRPr="00B45AFB">
        <w:rPr>
          <w:rFonts w:eastAsia=".VnTime"/>
          <w:bCs/>
          <w:sz w:val="26"/>
          <w:szCs w:val="26"/>
          <w:vertAlign w:val="superscript"/>
        </w:rPr>
        <w:t>2</w:t>
      </w:r>
      <w:r w:rsidRPr="00B45AFB">
        <w:rPr>
          <w:rFonts w:eastAsia=".VnTime"/>
          <w:bCs/>
          <w:sz w:val="26"/>
          <w:szCs w:val="26"/>
        </w:rPr>
        <w:t>). Tuy nhiên, hiện trạng sử dụng đất hiện tại của hợp tác xã là 30.962 m</w:t>
      </w:r>
      <w:r w:rsidRPr="00B45AFB">
        <w:rPr>
          <w:rFonts w:eastAsia=".VnTime"/>
          <w:bCs/>
          <w:sz w:val="26"/>
          <w:szCs w:val="26"/>
          <w:vertAlign w:val="superscript"/>
        </w:rPr>
        <w:t>2</w:t>
      </w:r>
      <w:r w:rsidRPr="00B45AFB">
        <w:rPr>
          <w:rFonts w:eastAsia=".VnTime"/>
          <w:bCs/>
          <w:sz w:val="26"/>
          <w:szCs w:val="26"/>
        </w:rPr>
        <w:t xml:space="preserve"> bao gồm:</w:t>
      </w:r>
    </w:p>
    <w:p w:rsidR="006B5B76" w:rsidRPr="00B45AFB" w:rsidRDefault="006B5B76" w:rsidP="006B5B76">
      <w:pPr>
        <w:spacing w:before="120" w:after="120" w:line="288" w:lineRule="auto"/>
        <w:ind w:firstLine="720"/>
        <w:jc w:val="both"/>
        <w:rPr>
          <w:rFonts w:eastAsia=".VnTime"/>
          <w:bCs/>
          <w:sz w:val="26"/>
          <w:szCs w:val="26"/>
        </w:rPr>
      </w:pPr>
      <w:r w:rsidRPr="00B45AFB">
        <w:rPr>
          <w:rFonts w:eastAsia=".VnTime"/>
          <w:bCs/>
          <w:sz w:val="26"/>
          <w:szCs w:val="26"/>
        </w:rPr>
        <w:t>- Bãi chứa đất đá thải: 2.000 m</w:t>
      </w:r>
      <w:r w:rsidRPr="00B45AFB">
        <w:rPr>
          <w:rFonts w:eastAsia=".VnTime"/>
          <w:bCs/>
          <w:sz w:val="26"/>
          <w:szCs w:val="26"/>
          <w:vertAlign w:val="superscript"/>
        </w:rPr>
        <w:t>2</w:t>
      </w:r>
      <w:r w:rsidRPr="00B45AFB">
        <w:rPr>
          <w:rFonts w:eastAsia=".VnTime"/>
          <w:bCs/>
          <w:sz w:val="26"/>
          <w:szCs w:val="26"/>
        </w:rPr>
        <w:t>.</w:t>
      </w:r>
    </w:p>
    <w:p w:rsidR="006B5B76" w:rsidRPr="00B45AFB" w:rsidRDefault="006B5B76" w:rsidP="006B5B76">
      <w:pPr>
        <w:spacing w:before="120" w:after="120" w:line="288" w:lineRule="auto"/>
        <w:ind w:firstLine="720"/>
        <w:jc w:val="both"/>
        <w:rPr>
          <w:rFonts w:eastAsia=".VnTime"/>
          <w:bCs/>
          <w:sz w:val="26"/>
          <w:szCs w:val="26"/>
        </w:rPr>
      </w:pPr>
      <w:r w:rsidRPr="00B45AFB">
        <w:rPr>
          <w:rFonts w:eastAsia=".VnTime"/>
          <w:bCs/>
          <w:sz w:val="26"/>
          <w:szCs w:val="26"/>
        </w:rPr>
        <w:t>- Đường nội bộ mỏ: 2.500 m</w:t>
      </w:r>
      <w:r w:rsidRPr="00B45AFB">
        <w:rPr>
          <w:rFonts w:eastAsia=".VnTime"/>
          <w:bCs/>
          <w:sz w:val="26"/>
          <w:szCs w:val="26"/>
          <w:vertAlign w:val="superscript"/>
        </w:rPr>
        <w:t>2</w:t>
      </w:r>
      <w:r w:rsidRPr="00B45AFB">
        <w:rPr>
          <w:rFonts w:eastAsia=".VnTime"/>
          <w:bCs/>
          <w:sz w:val="26"/>
          <w:szCs w:val="26"/>
        </w:rPr>
        <w:t>.</w:t>
      </w:r>
    </w:p>
    <w:p w:rsidR="006B5B76" w:rsidRPr="00B45AFB" w:rsidRDefault="006B5B76" w:rsidP="006B5B76">
      <w:pPr>
        <w:spacing w:before="120" w:after="120" w:line="288" w:lineRule="auto"/>
        <w:ind w:firstLine="720"/>
        <w:jc w:val="both"/>
        <w:rPr>
          <w:rFonts w:eastAsia=".VnTime"/>
          <w:bCs/>
          <w:sz w:val="26"/>
          <w:szCs w:val="26"/>
        </w:rPr>
      </w:pPr>
      <w:r w:rsidRPr="00B45AFB">
        <w:rPr>
          <w:rFonts w:eastAsia=".VnTime"/>
          <w:bCs/>
          <w:sz w:val="26"/>
          <w:szCs w:val="26"/>
        </w:rPr>
        <w:t>- Trạm nghiền sàng: 600 m</w:t>
      </w:r>
      <w:r w:rsidRPr="00B45AFB">
        <w:rPr>
          <w:rFonts w:eastAsia=".VnTime"/>
          <w:bCs/>
          <w:sz w:val="26"/>
          <w:szCs w:val="26"/>
          <w:vertAlign w:val="superscript"/>
        </w:rPr>
        <w:t>2</w:t>
      </w:r>
      <w:r w:rsidRPr="00B45AFB">
        <w:rPr>
          <w:rFonts w:eastAsia=".VnTime"/>
          <w:bCs/>
          <w:sz w:val="26"/>
          <w:szCs w:val="26"/>
        </w:rPr>
        <w:t>.</w:t>
      </w:r>
    </w:p>
    <w:p w:rsidR="006B5B76" w:rsidRPr="00B45AFB" w:rsidRDefault="006B5B76" w:rsidP="006B5B76">
      <w:pPr>
        <w:spacing w:before="120" w:after="120" w:line="288" w:lineRule="auto"/>
        <w:ind w:firstLine="720"/>
        <w:jc w:val="both"/>
        <w:rPr>
          <w:rFonts w:eastAsia=".VnTime"/>
          <w:sz w:val="26"/>
          <w:szCs w:val="26"/>
        </w:rPr>
      </w:pPr>
      <w:r w:rsidRPr="00B45AFB">
        <w:rPr>
          <w:rFonts w:eastAsia=".VnTime"/>
          <w:bCs/>
          <w:sz w:val="26"/>
          <w:szCs w:val="26"/>
        </w:rPr>
        <w:t xml:space="preserve">- 04 bãi chứa sản phẩm: </w:t>
      </w:r>
      <w:r w:rsidRPr="00B45AFB">
        <w:rPr>
          <w:rFonts w:eastAsia=".VnTime"/>
          <w:sz w:val="26"/>
          <w:szCs w:val="26"/>
        </w:rPr>
        <w:t>25.662 m</w:t>
      </w:r>
      <w:r w:rsidRPr="00B45AFB">
        <w:rPr>
          <w:rFonts w:eastAsia=".VnTime"/>
          <w:sz w:val="26"/>
          <w:szCs w:val="26"/>
          <w:vertAlign w:val="superscript"/>
        </w:rPr>
        <w:t>2</w:t>
      </w:r>
      <w:r w:rsidRPr="00B45AFB">
        <w:rPr>
          <w:rFonts w:eastAsia=".VnTime"/>
          <w:sz w:val="26"/>
          <w:szCs w:val="26"/>
        </w:rPr>
        <w:t>.</w:t>
      </w:r>
    </w:p>
    <w:p w:rsidR="006B5B76" w:rsidRPr="00B45AFB" w:rsidRDefault="006B5B76" w:rsidP="006B5B76">
      <w:pPr>
        <w:spacing w:before="120" w:after="120" w:line="288" w:lineRule="auto"/>
        <w:ind w:firstLine="720"/>
        <w:jc w:val="both"/>
        <w:rPr>
          <w:rFonts w:eastAsia=".VnTime"/>
          <w:sz w:val="26"/>
          <w:szCs w:val="26"/>
        </w:rPr>
      </w:pPr>
      <w:r w:rsidRPr="00B45AFB">
        <w:rPr>
          <w:rFonts w:eastAsia=".VnTime"/>
          <w:sz w:val="26"/>
          <w:szCs w:val="26"/>
        </w:rPr>
        <w:t>- 02 Trạm biến áp: 24 m</w:t>
      </w:r>
      <w:r w:rsidRPr="00B45AFB">
        <w:rPr>
          <w:rFonts w:eastAsia=".VnTime"/>
          <w:sz w:val="26"/>
          <w:szCs w:val="26"/>
          <w:vertAlign w:val="superscript"/>
        </w:rPr>
        <w:t>2</w:t>
      </w:r>
      <w:r w:rsidRPr="00B45AFB">
        <w:rPr>
          <w:rFonts w:eastAsia=".VnTime"/>
          <w:sz w:val="26"/>
          <w:szCs w:val="26"/>
        </w:rPr>
        <w:t>.</w:t>
      </w:r>
    </w:p>
    <w:p w:rsidR="006B5B76" w:rsidRPr="00B45AFB" w:rsidRDefault="006B5B76" w:rsidP="006B5B76">
      <w:pPr>
        <w:spacing w:before="120" w:after="120" w:line="288" w:lineRule="auto"/>
        <w:ind w:firstLine="720"/>
        <w:jc w:val="both"/>
        <w:rPr>
          <w:rFonts w:eastAsia=".VnTime"/>
          <w:sz w:val="26"/>
          <w:szCs w:val="26"/>
        </w:rPr>
      </w:pPr>
      <w:r w:rsidRPr="00B45AFB">
        <w:rPr>
          <w:rFonts w:eastAsia=".VnTime"/>
          <w:sz w:val="26"/>
          <w:szCs w:val="26"/>
        </w:rPr>
        <w:t>- Kho vật t</w:t>
      </w:r>
      <w:r w:rsidRPr="00B45AFB">
        <w:rPr>
          <w:rFonts w:eastAsia=".VnTime" w:hint="eastAsia"/>
          <w:sz w:val="26"/>
          <w:szCs w:val="26"/>
        </w:rPr>
        <w:t>ư</w:t>
      </w:r>
      <w:r w:rsidRPr="00B45AFB">
        <w:rPr>
          <w:rFonts w:eastAsia=".VnTime"/>
          <w:sz w:val="26"/>
          <w:szCs w:val="26"/>
        </w:rPr>
        <w:t>: 20 m</w:t>
      </w:r>
      <w:r w:rsidRPr="00B45AFB">
        <w:rPr>
          <w:rFonts w:eastAsia=".VnTime"/>
          <w:sz w:val="26"/>
          <w:szCs w:val="26"/>
          <w:vertAlign w:val="superscript"/>
        </w:rPr>
        <w:t>2</w:t>
      </w:r>
      <w:r w:rsidRPr="00B45AFB">
        <w:rPr>
          <w:rFonts w:eastAsia=".VnTime"/>
          <w:sz w:val="26"/>
          <w:szCs w:val="26"/>
        </w:rPr>
        <w:t>.</w:t>
      </w:r>
    </w:p>
    <w:p w:rsidR="006B5B76" w:rsidRPr="00B45AFB" w:rsidRDefault="006B5B76" w:rsidP="006B5B76">
      <w:pPr>
        <w:spacing w:before="120" w:after="120" w:line="288" w:lineRule="auto"/>
        <w:ind w:firstLine="720"/>
        <w:jc w:val="both"/>
        <w:rPr>
          <w:rFonts w:eastAsia=".VnTime"/>
          <w:bCs/>
          <w:sz w:val="26"/>
          <w:szCs w:val="26"/>
        </w:rPr>
      </w:pPr>
      <w:r w:rsidRPr="00B45AFB">
        <w:rPr>
          <w:rFonts w:eastAsia=".VnTime"/>
          <w:sz w:val="26"/>
          <w:szCs w:val="26"/>
        </w:rPr>
        <w:t xml:space="preserve">- </w:t>
      </w:r>
      <w:r w:rsidRPr="00B45AFB">
        <w:rPr>
          <w:rFonts w:eastAsia=".VnTime"/>
          <w:bCs/>
          <w:sz w:val="26"/>
          <w:szCs w:val="26"/>
        </w:rPr>
        <w:t>Nhà điều hành: 24 m</w:t>
      </w:r>
      <w:r w:rsidRPr="00B45AFB">
        <w:rPr>
          <w:rFonts w:eastAsia=".VnTime"/>
          <w:bCs/>
          <w:sz w:val="26"/>
          <w:szCs w:val="26"/>
          <w:vertAlign w:val="superscript"/>
        </w:rPr>
        <w:t>2</w:t>
      </w:r>
      <w:r w:rsidRPr="00B45AFB">
        <w:rPr>
          <w:rFonts w:eastAsia=".VnTime"/>
          <w:bCs/>
          <w:sz w:val="26"/>
          <w:szCs w:val="26"/>
        </w:rPr>
        <w:t>.</w:t>
      </w:r>
    </w:p>
    <w:p w:rsidR="006B5B76" w:rsidRPr="00B45AFB" w:rsidRDefault="006B5B76" w:rsidP="006B5B76">
      <w:pPr>
        <w:spacing w:before="120" w:after="120" w:line="288" w:lineRule="auto"/>
        <w:ind w:firstLine="720"/>
        <w:jc w:val="both"/>
        <w:rPr>
          <w:rFonts w:eastAsia=".VnTime"/>
          <w:bCs/>
          <w:sz w:val="26"/>
          <w:szCs w:val="26"/>
        </w:rPr>
      </w:pPr>
      <w:r w:rsidRPr="00B45AFB">
        <w:rPr>
          <w:rFonts w:eastAsia=".VnTime"/>
          <w:sz w:val="26"/>
          <w:szCs w:val="26"/>
        </w:rPr>
        <w:t xml:space="preserve">- </w:t>
      </w:r>
      <w:r w:rsidRPr="00B45AFB">
        <w:rPr>
          <w:rFonts w:eastAsia=".VnTime"/>
          <w:bCs/>
          <w:sz w:val="26"/>
          <w:szCs w:val="26"/>
        </w:rPr>
        <w:t>Nhà nghỉ ca của công nhân: 28 m</w:t>
      </w:r>
      <w:r w:rsidRPr="00B45AFB">
        <w:rPr>
          <w:rFonts w:eastAsia=".VnTime"/>
          <w:bCs/>
          <w:sz w:val="26"/>
          <w:szCs w:val="26"/>
          <w:vertAlign w:val="superscript"/>
        </w:rPr>
        <w:t>2</w:t>
      </w:r>
      <w:r w:rsidRPr="00B45AFB">
        <w:rPr>
          <w:rFonts w:eastAsia=".VnTime"/>
          <w:bCs/>
          <w:sz w:val="26"/>
          <w:szCs w:val="26"/>
        </w:rPr>
        <w:t>.</w:t>
      </w:r>
    </w:p>
    <w:p w:rsidR="006B5B76" w:rsidRPr="00B45AFB" w:rsidRDefault="006B5B76" w:rsidP="006B5B76">
      <w:pPr>
        <w:spacing w:before="120" w:after="120" w:line="288" w:lineRule="auto"/>
        <w:ind w:firstLine="720"/>
        <w:jc w:val="both"/>
        <w:rPr>
          <w:rFonts w:eastAsia=".VnTime"/>
          <w:bCs/>
          <w:sz w:val="26"/>
          <w:szCs w:val="26"/>
        </w:rPr>
      </w:pPr>
      <w:r w:rsidRPr="00B45AFB">
        <w:rPr>
          <w:rFonts w:eastAsia=".VnTime"/>
          <w:sz w:val="26"/>
          <w:szCs w:val="26"/>
        </w:rPr>
        <w:t xml:space="preserve">- </w:t>
      </w:r>
      <w:r w:rsidRPr="00B45AFB">
        <w:rPr>
          <w:rFonts w:eastAsia=".VnTime"/>
          <w:bCs/>
          <w:sz w:val="26"/>
          <w:szCs w:val="26"/>
        </w:rPr>
        <w:t>Kho vật liệu nổ: 12 m</w:t>
      </w:r>
      <w:r w:rsidRPr="00B45AFB">
        <w:rPr>
          <w:rFonts w:eastAsia=".VnTime"/>
          <w:bCs/>
          <w:sz w:val="26"/>
          <w:szCs w:val="26"/>
          <w:vertAlign w:val="superscript"/>
        </w:rPr>
        <w:t>2</w:t>
      </w:r>
      <w:r w:rsidRPr="00B45AFB">
        <w:rPr>
          <w:rFonts w:eastAsia=".VnTime"/>
          <w:bCs/>
          <w:sz w:val="26"/>
          <w:szCs w:val="26"/>
        </w:rPr>
        <w:t>.</w:t>
      </w:r>
    </w:p>
    <w:p w:rsidR="006B5B76" w:rsidRPr="00B45AFB" w:rsidRDefault="006B5B76" w:rsidP="006B5B76">
      <w:pPr>
        <w:spacing w:before="120" w:after="120" w:line="288" w:lineRule="auto"/>
        <w:ind w:firstLine="720"/>
        <w:jc w:val="both"/>
        <w:rPr>
          <w:rFonts w:eastAsia=".VnTime"/>
          <w:bCs/>
          <w:sz w:val="26"/>
          <w:szCs w:val="26"/>
        </w:rPr>
      </w:pPr>
      <w:r w:rsidRPr="00B45AFB">
        <w:rPr>
          <w:rFonts w:eastAsia=".VnTime"/>
          <w:sz w:val="26"/>
          <w:szCs w:val="26"/>
        </w:rPr>
        <w:t xml:space="preserve">- Trạm trộn bê tông: </w:t>
      </w:r>
      <w:r w:rsidRPr="00B45AFB">
        <w:rPr>
          <w:rFonts w:eastAsia=".VnTime"/>
          <w:bCs/>
          <w:sz w:val="26"/>
          <w:szCs w:val="26"/>
        </w:rPr>
        <w:t>60 m</w:t>
      </w:r>
      <w:r w:rsidRPr="00B45AFB">
        <w:rPr>
          <w:rFonts w:eastAsia=".VnTime"/>
          <w:bCs/>
          <w:sz w:val="26"/>
          <w:szCs w:val="26"/>
          <w:vertAlign w:val="superscript"/>
        </w:rPr>
        <w:t>2</w:t>
      </w:r>
      <w:r w:rsidRPr="00B45AFB">
        <w:rPr>
          <w:rFonts w:eastAsia=".VnTime"/>
          <w:bCs/>
          <w:sz w:val="26"/>
          <w:szCs w:val="26"/>
        </w:rPr>
        <w:t>.</w:t>
      </w:r>
    </w:p>
    <w:p w:rsidR="006B5B76" w:rsidRPr="00B45AFB" w:rsidRDefault="006B5B76" w:rsidP="006B5B76">
      <w:pPr>
        <w:spacing w:before="120" w:after="120" w:line="288" w:lineRule="auto"/>
        <w:ind w:firstLine="720"/>
        <w:jc w:val="both"/>
        <w:rPr>
          <w:rFonts w:eastAsia=".VnTime"/>
          <w:bCs/>
          <w:sz w:val="26"/>
          <w:szCs w:val="26"/>
        </w:rPr>
      </w:pPr>
      <w:r w:rsidRPr="00B45AFB">
        <w:rPr>
          <w:rFonts w:eastAsia=".VnTime"/>
          <w:bCs/>
          <w:sz w:val="26"/>
          <w:szCs w:val="26"/>
        </w:rPr>
        <w:t>- Nhà vệ sinh: 10 m</w:t>
      </w:r>
      <w:r w:rsidRPr="00B45AFB">
        <w:rPr>
          <w:rFonts w:eastAsia=".VnTime"/>
          <w:bCs/>
          <w:sz w:val="26"/>
          <w:szCs w:val="26"/>
          <w:vertAlign w:val="superscript"/>
        </w:rPr>
        <w:t>2</w:t>
      </w:r>
      <w:r w:rsidRPr="00B45AFB">
        <w:rPr>
          <w:rFonts w:eastAsia=".VnTime"/>
          <w:bCs/>
          <w:sz w:val="26"/>
          <w:szCs w:val="26"/>
        </w:rPr>
        <w:t>.</w:t>
      </w:r>
    </w:p>
    <w:p w:rsidR="006B5B76" w:rsidRPr="00B45AFB" w:rsidRDefault="006B5B76" w:rsidP="006B5B76">
      <w:pPr>
        <w:spacing w:before="120" w:after="120" w:line="288" w:lineRule="auto"/>
        <w:ind w:firstLine="720"/>
        <w:jc w:val="both"/>
        <w:rPr>
          <w:rFonts w:eastAsia=".VnTime"/>
          <w:bCs/>
          <w:sz w:val="26"/>
          <w:szCs w:val="26"/>
        </w:rPr>
      </w:pPr>
      <w:r w:rsidRPr="00B45AFB">
        <w:rPr>
          <w:rFonts w:eastAsia=".VnTime"/>
          <w:bCs/>
          <w:sz w:val="26"/>
          <w:szCs w:val="26"/>
        </w:rPr>
        <w:t>- Hố lắng: 22 m</w:t>
      </w:r>
      <w:r w:rsidRPr="00B45AFB">
        <w:rPr>
          <w:rFonts w:eastAsia=".VnTime"/>
          <w:bCs/>
          <w:sz w:val="26"/>
          <w:szCs w:val="26"/>
          <w:vertAlign w:val="superscript"/>
        </w:rPr>
        <w:t>2</w:t>
      </w:r>
      <w:r w:rsidRPr="00B45AFB">
        <w:rPr>
          <w:rFonts w:eastAsia=".VnTime"/>
          <w:bCs/>
          <w:sz w:val="26"/>
          <w:szCs w:val="26"/>
        </w:rPr>
        <w:t>.</w:t>
      </w:r>
    </w:p>
    <w:p w:rsidR="006B5B76" w:rsidRPr="00B45AFB" w:rsidRDefault="006B5B76" w:rsidP="006B5B76">
      <w:pPr>
        <w:spacing w:before="120" w:after="120" w:line="288" w:lineRule="auto"/>
        <w:ind w:firstLine="720"/>
        <w:jc w:val="both"/>
        <w:rPr>
          <w:rFonts w:eastAsia=".VnTime"/>
          <w:bCs/>
          <w:sz w:val="26"/>
          <w:szCs w:val="26"/>
        </w:rPr>
      </w:pPr>
      <w:r w:rsidRPr="00B45AFB">
        <w:rPr>
          <w:rFonts w:eastAsia=".VnTime"/>
          <w:bCs/>
          <w:sz w:val="26"/>
          <w:szCs w:val="26"/>
        </w:rPr>
        <w:t>Diện tích 30.962 m</w:t>
      </w:r>
      <w:r w:rsidRPr="00B45AFB">
        <w:rPr>
          <w:rFonts w:eastAsia=".VnTime"/>
          <w:bCs/>
          <w:sz w:val="26"/>
          <w:szCs w:val="26"/>
          <w:vertAlign w:val="superscript"/>
        </w:rPr>
        <w:t>2</w:t>
      </w:r>
      <w:r w:rsidRPr="00B45AFB">
        <w:rPr>
          <w:rFonts w:eastAsia=".VnTime"/>
          <w:bCs/>
          <w:sz w:val="26"/>
          <w:szCs w:val="26"/>
        </w:rPr>
        <w:t xml:space="preserve"> </w:t>
      </w:r>
      <w:r w:rsidRPr="00B45AFB">
        <w:rPr>
          <w:rFonts w:eastAsia=".VnTime" w:hint="eastAsia"/>
          <w:bCs/>
          <w:sz w:val="26"/>
          <w:szCs w:val="26"/>
        </w:rPr>
        <w:t>đ</w:t>
      </w:r>
      <w:r w:rsidRPr="00B45AFB">
        <w:rPr>
          <w:rFonts w:eastAsia=".VnTime"/>
          <w:bCs/>
          <w:sz w:val="26"/>
          <w:szCs w:val="26"/>
        </w:rPr>
        <w:t xml:space="preserve">ang </w:t>
      </w:r>
      <w:r w:rsidRPr="00B45AFB">
        <w:rPr>
          <w:rFonts w:eastAsia=".VnTime" w:hint="eastAsia"/>
          <w:bCs/>
          <w:sz w:val="26"/>
          <w:szCs w:val="26"/>
        </w:rPr>
        <w:t>đư</w:t>
      </w:r>
      <w:r w:rsidRPr="00B45AFB">
        <w:rPr>
          <w:rFonts w:eastAsia=".VnTime"/>
          <w:bCs/>
          <w:sz w:val="26"/>
          <w:szCs w:val="26"/>
        </w:rPr>
        <w:t xml:space="preserve">ợc sử dụng cho hoạt </w:t>
      </w:r>
      <w:r w:rsidRPr="00B45AFB">
        <w:rPr>
          <w:rFonts w:eastAsia=".VnTime" w:hint="eastAsia"/>
          <w:bCs/>
          <w:sz w:val="26"/>
          <w:szCs w:val="26"/>
        </w:rPr>
        <w:t>đ</w:t>
      </w:r>
      <w:r w:rsidRPr="00B45AFB">
        <w:rPr>
          <w:rFonts w:eastAsia=".VnTime"/>
          <w:bCs/>
          <w:sz w:val="26"/>
          <w:szCs w:val="26"/>
        </w:rPr>
        <w:t xml:space="preserve">ộng chế biến, sản xuất. Tuy diện tích này không nằm trong diện tích mỏ </w:t>
      </w:r>
      <w:r w:rsidRPr="00B45AFB">
        <w:rPr>
          <w:rFonts w:eastAsia=".VnTime" w:hint="eastAsia"/>
          <w:bCs/>
          <w:sz w:val="26"/>
          <w:szCs w:val="26"/>
        </w:rPr>
        <w:t>đư</w:t>
      </w:r>
      <w:r w:rsidRPr="00B45AFB">
        <w:rPr>
          <w:rFonts w:eastAsia=".VnTime"/>
          <w:bCs/>
          <w:sz w:val="26"/>
          <w:szCs w:val="26"/>
        </w:rPr>
        <w:t xml:space="preserve">ợc cấp, xong toàn bộ diện tích này là </w:t>
      </w:r>
      <w:r w:rsidRPr="00B45AFB">
        <w:rPr>
          <w:rFonts w:eastAsia=".VnTime" w:hint="eastAsia"/>
          <w:bCs/>
          <w:sz w:val="26"/>
          <w:szCs w:val="26"/>
        </w:rPr>
        <w:t>đ</w:t>
      </w:r>
      <w:r w:rsidRPr="00B45AFB">
        <w:rPr>
          <w:rFonts w:eastAsia=".VnTime"/>
          <w:bCs/>
          <w:sz w:val="26"/>
          <w:szCs w:val="26"/>
        </w:rPr>
        <w:t xml:space="preserve">ất trồng mầu của các xã viên </w:t>
      </w:r>
      <w:r w:rsidRPr="00B45AFB">
        <w:rPr>
          <w:rFonts w:eastAsia=".VnTime" w:hint="eastAsia"/>
          <w:bCs/>
          <w:sz w:val="26"/>
          <w:szCs w:val="26"/>
        </w:rPr>
        <w:t>đ</w:t>
      </w:r>
      <w:r w:rsidRPr="00B45AFB">
        <w:rPr>
          <w:rFonts w:eastAsia=".VnTime"/>
          <w:bCs/>
          <w:sz w:val="26"/>
          <w:szCs w:val="26"/>
        </w:rPr>
        <w:t>ã nh</w:t>
      </w:r>
      <w:r w:rsidRPr="00B45AFB">
        <w:rPr>
          <w:rFonts w:eastAsia=".VnTime" w:hint="eastAsia"/>
          <w:bCs/>
          <w:sz w:val="26"/>
          <w:szCs w:val="26"/>
        </w:rPr>
        <w:t>ư</w:t>
      </w:r>
      <w:r w:rsidRPr="00B45AFB">
        <w:rPr>
          <w:rFonts w:eastAsia=".VnTime"/>
          <w:bCs/>
          <w:sz w:val="26"/>
          <w:szCs w:val="26"/>
        </w:rPr>
        <w:t xml:space="preserve">ợng lại cho Hợp tác xã. Hiện tại Hợp tác xã </w:t>
      </w:r>
      <w:r w:rsidRPr="00B45AFB">
        <w:rPr>
          <w:rFonts w:eastAsia=".VnTime" w:hint="eastAsia"/>
          <w:bCs/>
          <w:sz w:val="26"/>
          <w:szCs w:val="26"/>
        </w:rPr>
        <w:t>đ</w:t>
      </w:r>
      <w:r w:rsidRPr="00B45AFB">
        <w:rPr>
          <w:rFonts w:eastAsia=".VnTime"/>
          <w:bCs/>
          <w:sz w:val="26"/>
          <w:szCs w:val="26"/>
        </w:rPr>
        <w:t xml:space="preserve">ang làm thủ tục chuyển </w:t>
      </w:r>
      <w:r w:rsidRPr="00B45AFB">
        <w:rPr>
          <w:rFonts w:eastAsia=".VnTime" w:hint="eastAsia"/>
          <w:bCs/>
          <w:sz w:val="26"/>
          <w:szCs w:val="26"/>
        </w:rPr>
        <w:t>đ</w:t>
      </w:r>
      <w:r w:rsidRPr="00B45AFB">
        <w:rPr>
          <w:rFonts w:eastAsia=".VnTime"/>
          <w:bCs/>
          <w:sz w:val="26"/>
          <w:szCs w:val="26"/>
        </w:rPr>
        <w:t xml:space="preserve">ổi mục </w:t>
      </w:r>
      <w:r w:rsidRPr="00B45AFB">
        <w:rPr>
          <w:rFonts w:eastAsia=".VnTime" w:hint="eastAsia"/>
          <w:bCs/>
          <w:sz w:val="26"/>
          <w:szCs w:val="26"/>
        </w:rPr>
        <w:t>đ</w:t>
      </w:r>
      <w:r w:rsidRPr="00B45AFB">
        <w:rPr>
          <w:rFonts w:eastAsia=".VnTime"/>
          <w:bCs/>
          <w:sz w:val="26"/>
          <w:szCs w:val="26"/>
        </w:rPr>
        <w:t xml:space="preserve">ích sử dụng </w:t>
      </w:r>
      <w:r w:rsidRPr="00B45AFB">
        <w:rPr>
          <w:rFonts w:eastAsia=".VnTime" w:hint="eastAsia"/>
          <w:bCs/>
          <w:sz w:val="26"/>
          <w:szCs w:val="26"/>
        </w:rPr>
        <w:t>đ</w:t>
      </w:r>
      <w:r w:rsidRPr="00B45AFB">
        <w:rPr>
          <w:rFonts w:eastAsia=".VnTime"/>
          <w:bCs/>
          <w:sz w:val="26"/>
          <w:szCs w:val="26"/>
        </w:rPr>
        <w:t xml:space="preserve">ất theo quy </w:t>
      </w:r>
      <w:r w:rsidRPr="00B45AFB">
        <w:rPr>
          <w:rFonts w:eastAsia=".VnTime" w:hint="eastAsia"/>
          <w:bCs/>
          <w:sz w:val="26"/>
          <w:szCs w:val="26"/>
        </w:rPr>
        <w:t>đ</w:t>
      </w:r>
      <w:r w:rsidRPr="00B45AFB">
        <w:rPr>
          <w:rFonts w:eastAsia=".VnTime"/>
          <w:bCs/>
          <w:sz w:val="26"/>
          <w:szCs w:val="26"/>
        </w:rPr>
        <w:t xml:space="preserve">ịnh do vậy diện tích này vẫn phải </w:t>
      </w:r>
      <w:r w:rsidRPr="00B45AFB">
        <w:rPr>
          <w:rFonts w:eastAsia=".VnTime" w:hint="eastAsia"/>
          <w:bCs/>
          <w:sz w:val="26"/>
          <w:szCs w:val="26"/>
        </w:rPr>
        <w:t>đư</w:t>
      </w:r>
      <w:r w:rsidRPr="00B45AFB">
        <w:rPr>
          <w:rFonts w:eastAsia=".VnTime"/>
          <w:bCs/>
          <w:sz w:val="26"/>
          <w:szCs w:val="26"/>
        </w:rPr>
        <w:t>ợc tổ chức cải tạo, phục hồi môi tr</w:t>
      </w:r>
      <w:r w:rsidRPr="00B45AFB">
        <w:rPr>
          <w:rFonts w:eastAsia=".VnTime" w:hint="eastAsia"/>
          <w:bCs/>
          <w:sz w:val="26"/>
          <w:szCs w:val="26"/>
        </w:rPr>
        <w:t>ư</w:t>
      </w:r>
      <w:r w:rsidRPr="00B45AFB">
        <w:rPr>
          <w:rFonts w:eastAsia=".VnTime"/>
          <w:bCs/>
          <w:sz w:val="26"/>
          <w:szCs w:val="26"/>
        </w:rPr>
        <w:t xml:space="preserve">ờng khi kết thục dự án </w:t>
      </w:r>
      <w:r w:rsidRPr="00B45AFB">
        <w:rPr>
          <w:rFonts w:eastAsia=".VnTime" w:hint="eastAsia"/>
          <w:bCs/>
          <w:sz w:val="26"/>
          <w:szCs w:val="26"/>
        </w:rPr>
        <w:t>đ</w:t>
      </w:r>
      <w:r w:rsidRPr="00B45AFB">
        <w:rPr>
          <w:rFonts w:eastAsia=".VnTime"/>
          <w:bCs/>
          <w:sz w:val="26"/>
          <w:szCs w:val="26"/>
        </w:rPr>
        <w:t>óng cửa mỏ.</w:t>
      </w:r>
    </w:p>
    <w:p w:rsidR="006B5B76" w:rsidRPr="00B45AFB" w:rsidRDefault="006B5B76" w:rsidP="006B5B76">
      <w:pPr>
        <w:spacing w:before="120" w:after="120" w:line="288" w:lineRule="auto"/>
        <w:ind w:firstLine="720"/>
        <w:jc w:val="both"/>
        <w:rPr>
          <w:rFonts w:eastAsia=".VnTime"/>
          <w:bCs/>
          <w:sz w:val="26"/>
          <w:szCs w:val="26"/>
        </w:rPr>
      </w:pPr>
      <w:r w:rsidRPr="00B45AFB">
        <w:rPr>
          <w:rFonts w:eastAsia=".VnTime"/>
          <w:bCs/>
          <w:sz w:val="26"/>
          <w:szCs w:val="26"/>
        </w:rPr>
        <w:t>Hợp tác xã sẽ tiến hành công tác cải tạo, phục hồi môi trường như sau:</w:t>
      </w:r>
    </w:p>
    <w:p w:rsidR="006B5B76" w:rsidRPr="00B45AFB" w:rsidRDefault="006B5B76" w:rsidP="006B5B76">
      <w:pPr>
        <w:spacing w:before="120" w:after="120" w:line="288" w:lineRule="auto"/>
        <w:ind w:firstLine="720"/>
        <w:jc w:val="both"/>
        <w:rPr>
          <w:rFonts w:eastAsia=".VnTime"/>
          <w:b/>
          <w:bCs/>
          <w:spacing w:val="-6"/>
          <w:sz w:val="26"/>
          <w:szCs w:val="26"/>
        </w:rPr>
      </w:pPr>
      <w:r w:rsidRPr="00B45AFB">
        <w:rPr>
          <w:rFonts w:eastAsia=".VnTime"/>
          <w:b/>
          <w:bCs/>
          <w:spacing w:val="-6"/>
          <w:sz w:val="26"/>
          <w:szCs w:val="26"/>
        </w:rPr>
        <w:t>a) Tháo dỡ máy móc thiết bị, các hạng mục công trình trên bề mặt</w:t>
      </w:r>
    </w:p>
    <w:p w:rsidR="006B5B76" w:rsidRPr="00B45AFB" w:rsidRDefault="006B5B76" w:rsidP="006B5B76">
      <w:pPr>
        <w:spacing w:before="120" w:after="120" w:line="288" w:lineRule="auto"/>
        <w:ind w:firstLine="720"/>
        <w:jc w:val="both"/>
        <w:rPr>
          <w:rFonts w:eastAsia=".VnTime"/>
          <w:bCs/>
          <w:sz w:val="26"/>
          <w:szCs w:val="26"/>
        </w:rPr>
      </w:pPr>
      <w:r w:rsidRPr="00B45AFB">
        <w:rPr>
          <w:rFonts w:eastAsia=".VnTime"/>
          <w:b/>
          <w:bCs/>
          <w:sz w:val="26"/>
          <w:szCs w:val="26"/>
        </w:rPr>
        <w:t>a.1- Tháo dỡ máy móc thiết bị trạm nghiền sàng</w:t>
      </w:r>
      <w:r w:rsidRPr="00B45AFB">
        <w:rPr>
          <w:rFonts w:eastAsia=".VnTime"/>
          <w:bCs/>
          <w:sz w:val="26"/>
          <w:szCs w:val="26"/>
        </w:rPr>
        <w:t xml:space="preserve">: Toàn bộ khu trạm nghiền sàng chỉ có các trụ cột bê tông </w:t>
      </w:r>
      <w:r w:rsidRPr="00B45AFB">
        <w:rPr>
          <w:rFonts w:eastAsia=".VnTime" w:hint="eastAsia"/>
          <w:bCs/>
          <w:sz w:val="26"/>
          <w:szCs w:val="26"/>
        </w:rPr>
        <w:t>đ</w:t>
      </w:r>
      <w:r w:rsidRPr="00B45AFB">
        <w:rPr>
          <w:rFonts w:eastAsia=".VnTime"/>
          <w:bCs/>
          <w:sz w:val="26"/>
          <w:szCs w:val="26"/>
        </w:rPr>
        <w:t xml:space="preserve">ể giữ máy </w:t>
      </w:r>
      <w:r w:rsidRPr="00B45AFB">
        <w:rPr>
          <w:rFonts w:eastAsia=".VnTime" w:hint="eastAsia"/>
          <w:bCs/>
          <w:sz w:val="26"/>
          <w:szCs w:val="26"/>
        </w:rPr>
        <w:t>đư</w:t>
      </w:r>
      <w:r w:rsidRPr="00B45AFB">
        <w:rPr>
          <w:rFonts w:eastAsia=".VnTime"/>
          <w:bCs/>
          <w:sz w:val="26"/>
          <w:szCs w:val="26"/>
        </w:rPr>
        <w:t xml:space="preserve">ợc kiên cố và </w:t>
      </w:r>
      <w:r w:rsidRPr="00B45AFB">
        <w:rPr>
          <w:rFonts w:eastAsia=".VnTime" w:hint="eastAsia"/>
          <w:bCs/>
          <w:sz w:val="26"/>
          <w:szCs w:val="26"/>
        </w:rPr>
        <w:t>đ</w:t>
      </w:r>
      <w:r w:rsidRPr="00B45AFB">
        <w:rPr>
          <w:rFonts w:eastAsia=".VnTime"/>
          <w:bCs/>
          <w:sz w:val="26"/>
          <w:szCs w:val="26"/>
        </w:rPr>
        <w:t xml:space="preserve">ảm bảo máy hoạt </w:t>
      </w:r>
      <w:r w:rsidRPr="00B45AFB">
        <w:rPr>
          <w:rFonts w:eastAsia=".VnTime" w:hint="eastAsia"/>
          <w:bCs/>
          <w:sz w:val="26"/>
          <w:szCs w:val="26"/>
        </w:rPr>
        <w:t>đ</w:t>
      </w:r>
      <w:r w:rsidRPr="00B45AFB">
        <w:rPr>
          <w:rFonts w:eastAsia=".VnTime"/>
          <w:bCs/>
          <w:sz w:val="26"/>
          <w:szCs w:val="26"/>
        </w:rPr>
        <w:t>ộng tốt h</w:t>
      </w:r>
      <w:r w:rsidRPr="00B45AFB">
        <w:rPr>
          <w:rFonts w:eastAsia=".VnTime" w:hint="eastAsia"/>
          <w:bCs/>
          <w:sz w:val="26"/>
          <w:szCs w:val="26"/>
        </w:rPr>
        <w:t>ơ</w:t>
      </w:r>
      <w:r w:rsidRPr="00B45AFB">
        <w:rPr>
          <w:rFonts w:eastAsia=".VnTime"/>
          <w:bCs/>
          <w:sz w:val="26"/>
          <w:szCs w:val="26"/>
        </w:rPr>
        <w:t>n. Khối l</w:t>
      </w:r>
      <w:r w:rsidRPr="00B45AFB">
        <w:rPr>
          <w:rFonts w:eastAsia=".VnTime" w:hint="eastAsia"/>
          <w:bCs/>
          <w:sz w:val="26"/>
          <w:szCs w:val="26"/>
        </w:rPr>
        <w:t>ư</w:t>
      </w:r>
      <w:r w:rsidRPr="00B45AFB">
        <w:rPr>
          <w:rFonts w:eastAsia=".VnTime"/>
          <w:bCs/>
          <w:sz w:val="26"/>
          <w:szCs w:val="26"/>
        </w:rPr>
        <w:t xml:space="preserve">ợng tháo dỡ </w:t>
      </w:r>
      <w:r w:rsidRPr="00B45AFB">
        <w:rPr>
          <w:rFonts w:eastAsia=".VnTime" w:hint="eastAsia"/>
          <w:bCs/>
          <w:sz w:val="26"/>
          <w:szCs w:val="26"/>
        </w:rPr>
        <w:t>đư</w:t>
      </w:r>
      <w:r w:rsidRPr="00B45AFB">
        <w:rPr>
          <w:rFonts w:eastAsia=".VnTime"/>
          <w:bCs/>
          <w:sz w:val="26"/>
          <w:szCs w:val="26"/>
        </w:rPr>
        <w:t>ợc thể hiện ở bảng sau:</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5618"/>
        <w:gridCol w:w="1017"/>
        <w:gridCol w:w="1444"/>
      </w:tblGrid>
      <w:tr w:rsidR="006B5B76" w:rsidRPr="006B5B76" w:rsidTr="00AC2DC6">
        <w:trPr>
          <w:jc w:val="center"/>
        </w:trPr>
        <w:tc>
          <w:tcPr>
            <w:tcW w:w="456"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b/>
                <w:bCs/>
                <w:sz w:val="24"/>
                <w:szCs w:val="24"/>
                <w:lang w:val="nl-NL"/>
              </w:rPr>
            </w:pPr>
            <w:r w:rsidRPr="006B5B76">
              <w:rPr>
                <w:rFonts w:eastAsia=".VnTime"/>
                <w:b/>
                <w:bCs/>
                <w:sz w:val="24"/>
                <w:szCs w:val="24"/>
                <w:lang w:val="nl-NL"/>
              </w:rPr>
              <w:t>TT</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b/>
                <w:bCs/>
                <w:sz w:val="24"/>
                <w:szCs w:val="24"/>
                <w:lang w:val="nl-NL"/>
              </w:rPr>
            </w:pPr>
            <w:r w:rsidRPr="006B5B76">
              <w:rPr>
                <w:rFonts w:eastAsia=".VnTime"/>
                <w:b/>
                <w:bCs/>
                <w:sz w:val="24"/>
                <w:szCs w:val="24"/>
                <w:lang w:val="nl-NL"/>
              </w:rPr>
              <w:t>Nội dung công việc</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b/>
                <w:bCs/>
                <w:sz w:val="24"/>
                <w:szCs w:val="24"/>
                <w:lang w:val="nl-NL"/>
              </w:rPr>
            </w:pPr>
            <w:r w:rsidRPr="006B5B76">
              <w:rPr>
                <w:rFonts w:eastAsia=".VnTime"/>
                <w:b/>
                <w:bCs/>
                <w:sz w:val="24"/>
                <w:szCs w:val="24"/>
                <w:lang w:val="nl-NL"/>
              </w:rPr>
              <w:t>Đơn vị</w:t>
            </w:r>
          </w:p>
        </w:tc>
        <w:tc>
          <w:tcPr>
            <w:tcW w:w="812"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b/>
                <w:bCs/>
                <w:sz w:val="24"/>
                <w:szCs w:val="24"/>
                <w:lang w:val="nl-NL"/>
              </w:rPr>
            </w:pPr>
            <w:r w:rsidRPr="006B5B76">
              <w:rPr>
                <w:rFonts w:eastAsia=".VnTime"/>
                <w:b/>
                <w:bCs/>
                <w:sz w:val="24"/>
                <w:szCs w:val="24"/>
                <w:lang w:val="nl-NL"/>
              </w:rPr>
              <w:t>Khối lượng</w:t>
            </w:r>
          </w:p>
        </w:tc>
      </w:tr>
      <w:tr w:rsidR="006B5B76" w:rsidRPr="006B5B76" w:rsidTr="00AC2DC6">
        <w:trPr>
          <w:jc w:val="center"/>
        </w:trPr>
        <w:tc>
          <w:tcPr>
            <w:tcW w:w="456"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noProof/>
                <w:sz w:val="24"/>
                <w:szCs w:val="24"/>
                <w:lang w:val="nl-NL"/>
              </w:rPr>
            </w:pPr>
            <w:r w:rsidRPr="006B5B76">
              <w:rPr>
                <w:rFonts w:eastAsia=".VnTime"/>
                <w:noProof/>
                <w:sz w:val="24"/>
                <w:szCs w:val="24"/>
                <w:lang w:val="nl-NL"/>
              </w:rPr>
              <w:t>1</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jc w:val="both"/>
              <w:rPr>
                <w:rFonts w:eastAsia=".VnTime"/>
                <w:sz w:val="24"/>
                <w:szCs w:val="24"/>
                <w:lang w:val="nl-NL"/>
              </w:rPr>
            </w:pPr>
            <w:r w:rsidRPr="006B5B76">
              <w:rPr>
                <w:rFonts w:eastAsia=".VnTime"/>
                <w:sz w:val="24"/>
                <w:szCs w:val="24"/>
                <w:lang w:val="nl-NL"/>
              </w:rPr>
              <w:t>Thiết bị máy móc của trạm nghiền sàng</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sz w:val="24"/>
                <w:szCs w:val="24"/>
                <w:lang w:val="nl-NL"/>
              </w:rPr>
            </w:pPr>
            <w:r w:rsidRPr="006B5B76">
              <w:rPr>
                <w:rFonts w:eastAsia=".VnTime"/>
                <w:sz w:val="24"/>
                <w:szCs w:val="24"/>
                <w:lang w:val="nl-NL"/>
              </w:rPr>
              <w:t>tấn</w:t>
            </w:r>
          </w:p>
        </w:tc>
        <w:tc>
          <w:tcPr>
            <w:tcW w:w="812"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sz w:val="24"/>
                <w:szCs w:val="24"/>
                <w:lang w:val="nl-NL"/>
              </w:rPr>
            </w:pPr>
            <w:r w:rsidRPr="006B5B76">
              <w:rPr>
                <w:rFonts w:eastAsia=".VnTime"/>
                <w:sz w:val="24"/>
                <w:szCs w:val="24"/>
                <w:lang w:val="nl-NL"/>
              </w:rPr>
              <w:t>2,2</w:t>
            </w:r>
          </w:p>
        </w:tc>
      </w:tr>
      <w:tr w:rsidR="006B5B76" w:rsidRPr="006B5B76" w:rsidTr="00AC2DC6">
        <w:trPr>
          <w:jc w:val="center"/>
        </w:trPr>
        <w:tc>
          <w:tcPr>
            <w:tcW w:w="456"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noProof/>
                <w:sz w:val="24"/>
                <w:szCs w:val="24"/>
                <w:lang w:val="nl-NL"/>
              </w:rPr>
            </w:pPr>
            <w:r w:rsidRPr="006B5B76">
              <w:rPr>
                <w:rFonts w:eastAsia=".VnTime"/>
                <w:noProof/>
                <w:sz w:val="24"/>
                <w:szCs w:val="24"/>
                <w:lang w:val="nl-NL"/>
              </w:rPr>
              <w:t>2</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jc w:val="both"/>
              <w:rPr>
                <w:rFonts w:eastAsia=".VnTime"/>
                <w:sz w:val="24"/>
                <w:szCs w:val="24"/>
                <w:lang w:val="nl-NL"/>
              </w:rPr>
            </w:pPr>
            <w:r w:rsidRPr="006B5B76">
              <w:rPr>
                <w:rFonts w:eastAsia=".VnTime"/>
                <w:sz w:val="24"/>
                <w:szCs w:val="24"/>
                <w:lang w:val="nl-NL"/>
              </w:rPr>
              <w:t>Hệ thống các băng tải</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sz w:val="24"/>
                <w:szCs w:val="24"/>
                <w:lang w:val="nl-NL"/>
              </w:rPr>
            </w:pPr>
            <w:r w:rsidRPr="006B5B76">
              <w:rPr>
                <w:rFonts w:eastAsia=".VnTime"/>
                <w:sz w:val="24"/>
                <w:szCs w:val="24"/>
                <w:lang w:val="nl-NL"/>
              </w:rPr>
              <w:t>tấn</w:t>
            </w:r>
          </w:p>
        </w:tc>
        <w:tc>
          <w:tcPr>
            <w:tcW w:w="812"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sz w:val="24"/>
                <w:szCs w:val="24"/>
                <w:lang w:val="nl-NL"/>
              </w:rPr>
            </w:pPr>
            <w:r w:rsidRPr="006B5B76">
              <w:rPr>
                <w:rFonts w:eastAsia=".VnTime"/>
                <w:sz w:val="24"/>
                <w:szCs w:val="24"/>
                <w:lang w:val="nl-NL"/>
              </w:rPr>
              <w:t>0,8</w:t>
            </w:r>
          </w:p>
        </w:tc>
      </w:tr>
      <w:tr w:rsidR="006B5B76" w:rsidRPr="006B5B76" w:rsidTr="00AC2DC6">
        <w:trPr>
          <w:jc w:val="center"/>
        </w:trPr>
        <w:tc>
          <w:tcPr>
            <w:tcW w:w="456"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noProof/>
                <w:sz w:val="24"/>
                <w:szCs w:val="24"/>
                <w:lang w:val="nl-NL"/>
              </w:rPr>
            </w:pPr>
            <w:r w:rsidRPr="006B5B76">
              <w:rPr>
                <w:rFonts w:eastAsia=".VnTime"/>
                <w:noProof/>
                <w:sz w:val="24"/>
                <w:szCs w:val="24"/>
                <w:lang w:val="nl-NL"/>
              </w:rPr>
              <w:lastRenderedPageBreak/>
              <w:t>3</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jc w:val="both"/>
              <w:rPr>
                <w:rFonts w:eastAsia=".VnTime"/>
                <w:sz w:val="24"/>
                <w:szCs w:val="24"/>
                <w:lang w:val="nl-NL"/>
              </w:rPr>
            </w:pPr>
            <w:r w:rsidRPr="006B5B76">
              <w:rPr>
                <w:rFonts w:eastAsia=".VnTime"/>
                <w:sz w:val="24"/>
                <w:szCs w:val="24"/>
                <w:lang w:val="nl-NL"/>
              </w:rPr>
              <w:t>Tháo dỡ móng trụ cột</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sz w:val="24"/>
                <w:szCs w:val="24"/>
                <w:lang w:val="nl-NL"/>
              </w:rPr>
            </w:pPr>
            <w:r w:rsidRPr="006B5B76">
              <w:rPr>
                <w:rFonts w:eastAsia=".VnTime"/>
                <w:sz w:val="24"/>
                <w:szCs w:val="24"/>
                <w:lang w:val="nl-NL"/>
              </w:rPr>
              <w:t>m</w:t>
            </w:r>
            <w:r w:rsidRPr="006B5B76">
              <w:rPr>
                <w:rFonts w:eastAsia=".VnTime"/>
                <w:sz w:val="24"/>
                <w:szCs w:val="24"/>
                <w:vertAlign w:val="superscript"/>
                <w:lang w:val="nl-NL"/>
              </w:rPr>
              <w:t>3</w:t>
            </w:r>
          </w:p>
        </w:tc>
        <w:tc>
          <w:tcPr>
            <w:tcW w:w="812"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sz w:val="24"/>
                <w:szCs w:val="24"/>
                <w:lang w:val="nl-NL"/>
              </w:rPr>
            </w:pPr>
            <w:r w:rsidRPr="006B5B76">
              <w:rPr>
                <w:rFonts w:eastAsia=".VnTime"/>
                <w:sz w:val="24"/>
                <w:szCs w:val="24"/>
                <w:lang w:val="nl-NL"/>
              </w:rPr>
              <w:t>2,0</w:t>
            </w:r>
          </w:p>
        </w:tc>
      </w:tr>
      <w:tr w:rsidR="006B5B76" w:rsidRPr="006B5B76" w:rsidTr="00AC2DC6">
        <w:trPr>
          <w:jc w:val="center"/>
        </w:trPr>
        <w:tc>
          <w:tcPr>
            <w:tcW w:w="456"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sz w:val="24"/>
                <w:szCs w:val="24"/>
                <w:lang w:val="nl-NL"/>
              </w:rPr>
            </w:pPr>
            <w:r w:rsidRPr="006B5B76">
              <w:rPr>
                <w:rFonts w:eastAsia=".VnTime"/>
                <w:sz w:val="24"/>
                <w:szCs w:val="24"/>
                <w:lang w:val="nl-NL"/>
              </w:rPr>
              <w:t>5</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widowControl w:val="0"/>
              <w:spacing w:before="120" w:after="120" w:line="288" w:lineRule="auto"/>
              <w:jc w:val="both"/>
              <w:rPr>
                <w:rFonts w:eastAsia=".VnTime"/>
                <w:sz w:val="24"/>
                <w:szCs w:val="24"/>
                <w:lang w:val="pt-BR"/>
              </w:rPr>
            </w:pPr>
            <w:r w:rsidRPr="006B5B76">
              <w:rPr>
                <w:rFonts w:eastAsia=".VnTime"/>
                <w:sz w:val="24"/>
                <w:szCs w:val="24"/>
                <w:lang w:val="pt-BR"/>
              </w:rPr>
              <w:t>Bốc xúc gạch lên xe</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sz w:val="24"/>
                <w:szCs w:val="24"/>
                <w:lang w:val="nl-NL"/>
              </w:rPr>
            </w:pPr>
            <w:r w:rsidRPr="006B5B76">
              <w:rPr>
                <w:rFonts w:eastAsia=".VnTime"/>
                <w:sz w:val="24"/>
                <w:szCs w:val="24"/>
                <w:lang w:val="nl-NL"/>
              </w:rPr>
              <w:t>m</w:t>
            </w:r>
            <w:r w:rsidRPr="006B5B76">
              <w:rPr>
                <w:rFonts w:eastAsia=".VnTime"/>
                <w:sz w:val="24"/>
                <w:szCs w:val="24"/>
                <w:vertAlign w:val="superscript"/>
                <w:lang w:val="nl-NL"/>
              </w:rPr>
              <w:t>3</w:t>
            </w:r>
          </w:p>
        </w:tc>
        <w:tc>
          <w:tcPr>
            <w:tcW w:w="812"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sz w:val="24"/>
                <w:szCs w:val="24"/>
                <w:lang w:val="nl-NL"/>
              </w:rPr>
            </w:pPr>
            <w:r w:rsidRPr="006B5B76">
              <w:rPr>
                <w:rFonts w:eastAsia=".VnTime"/>
                <w:sz w:val="24"/>
                <w:szCs w:val="24"/>
                <w:lang w:val="nl-NL"/>
              </w:rPr>
              <w:t>3</w:t>
            </w:r>
          </w:p>
        </w:tc>
      </w:tr>
      <w:tr w:rsidR="006B5B76" w:rsidRPr="006B5B76" w:rsidTr="00AC2DC6">
        <w:trPr>
          <w:jc w:val="center"/>
        </w:trPr>
        <w:tc>
          <w:tcPr>
            <w:tcW w:w="456"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sz w:val="24"/>
                <w:szCs w:val="24"/>
                <w:lang w:val="nl-NL"/>
              </w:rPr>
            </w:pPr>
            <w:r w:rsidRPr="006B5B76">
              <w:rPr>
                <w:rFonts w:eastAsia=".VnTime"/>
                <w:sz w:val="24"/>
                <w:szCs w:val="24"/>
                <w:lang w:val="nl-NL"/>
              </w:rPr>
              <w:t>6</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widowControl w:val="0"/>
              <w:spacing w:before="120" w:after="120" w:line="288" w:lineRule="auto"/>
              <w:jc w:val="both"/>
              <w:rPr>
                <w:rFonts w:eastAsia=".VnTime"/>
                <w:sz w:val="24"/>
                <w:szCs w:val="24"/>
                <w:vertAlign w:val="superscript"/>
                <w:lang w:val="nl-NL"/>
              </w:rPr>
            </w:pPr>
            <w:r w:rsidRPr="006B5B76">
              <w:rPr>
                <w:rFonts w:eastAsia=".VnTime"/>
                <w:sz w:val="24"/>
                <w:szCs w:val="24"/>
                <w:lang w:val="nl-NL"/>
              </w:rPr>
              <w:t>Vận tải phế liệu ra bãi thải</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sz w:val="24"/>
                <w:szCs w:val="24"/>
                <w:lang w:val="nl-NL"/>
              </w:rPr>
            </w:pPr>
            <w:r w:rsidRPr="006B5B76">
              <w:rPr>
                <w:rFonts w:eastAsia=".VnTime"/>
                <w:sz w:val="24"/>
                <w:szCs w:val="24"/>
                <w:lang w:val="nl-NL"/>
              </w:rPr>
              <w:t>m</w:t>
            </w:r>
            <w:r w:rsidRPr="006B5B76">
              <w:rPr>
                <w:rFonts w:eastAsia=".VnTime"/>
                <w:sz w:val="24"/>
                <w:szCs w:val="24"/>
                <w:vertAlign w:val="superscript"/>
                <w:lang w:val="nl-NL"/>
              </w:rPr>
              <w:t>3</w:t>
            </w:r>
          </w:p>
        </w:tc>
        <w:tc>
          <w:tcPr>
            <w:tcW w:w="812"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sz w:val="24"/>
                <w:szCs w:val="24"/>
                <w:lang w:val="nl-NL"/>
              </w:rPr>
            </w:pPr>
            <w:r w:rsidRPr="006B5B76">
              <w:rPr>
                <w:rFonts w:eastAsia=".VnTime"/>
                <w:sz w:val="24"/>
                <w:szCs w:val="24"/>
                <w:lang w:val="nl-NL"/>
              </w:rPr>
              <w:t>3</w:t>
            </w:r>
          </w:p>
        </w:tc>
      </w:tr>
    </w:tbl>
    <w:p w:rsidR="006B5B76" w:rsidRPr="00B45AFB" w:rsidRDefault="006B5B76" w:rsidP="006B5B76">
      <w:pPr>
        <w:spacing w:before="120" w:after="120" w:line="288" w:lineRule="auto"/>
        <w:ind w:firstLine="720"/>
        <w:jc w:val="both"/>
        <w:rPr>
          <w:rFonts w:eastAsia=".VnTime"/>
          <w:sz w:val="26"/>
          <w:szCs w:val="26"/>
          <w:lang w:val="nl-NL"/>
        </w:rPr>
      </w:pPr>
      <w:r w:rsidRPr="00B45AFB">
        <w:rPr>
          <w:rFonts w:eastAsia=".VnTime"/>
          <w:b/>
          <w:bCs/>
          <w:sz w:val="26"/>
          <w:szCs w:val="26"/>
          <w:lang w:val="nl-NL"/>
        </w:rPr>
        <w:t>a.2- Tháo dỡ kho vật tư</w:t>
      </w:r>
      <w:r w:rsidRPr="00B45AFB">
        <w:rPr>
          <w:rFonts w:eastAsia=".VnTime"/>
          <w:bCs/>
          <w:sz w:val="26"/>
          <w:szCs w:val="26"/>
          <w:lang w:val="nl-NL"/>
        </w:rPr>
        <w:t xml:space="preserve">: </w:t>
      </w:r>
      <w:r w:rsidRPr="00B45AFB">
        <w:rPr>
          <w:rFonts w:eastAsia=".VnTime"/>
          <w:sz w:val="26"/>
          <w:szCs w:val="26"/>
          <w:lang w:val="nl-NL"/>
        </w:rPr>
        <w:t>Có diện tích 20 m</w:t>
      </w:r>
      <w:r w:rsidRPr="00B45AFB">
        <w:rPr>
          <w:rFonts w:eastAsia=".VnTime"/>
          <w:sz w:val="26"/>
          <w:szCs w:val="26"/>
          <w:vertAlign w:val="superscript"/>
          <w:lang w:val="nl-NL"/>
        </w:rPr>
        <w:t>2</w:t>
      </w:r>
      <w:r w:rsidRPr="00B45AFB">
        <w:rPr>
          <w:rFonts w:eastAsia=".VnTime"/>
          <w:sz w:val="26"/>
          <w:szCs w:val="26"/>
          <w:lang w:val="nl-NL"/>
        </w:rPr>
        <w:t>; Quy mô nhà cấp 4 móng đá, tường xây bằng gạch chỉ mác 75#, mái lợp fibrô xim</w:t>
      </w:r>
      <w:r w:rsidRPr="00B45AFB">
        <w:rPr>
          <w:rFonts w:eastAsia=".VnTime" w:hint="eastAsia"/>
          <w:sz w:val="26"/>
          <w:szCs w:val="26"/>
          <w:lang w:val="nl-NL"/>
        </w:rPr>
        <w:t>ă</w:t>
      </w:r>
      <w:r w:rsidRPr="00B45AFB">
        <w:rPr>
          <w:rFonts w:eastAsia=".VnTime"/>
          <w:sz w:val="26"/>
          <w:szCs w:val="26"/>
          <w:lang w:val="nl-NL"/>
        </w:rPr>
        <w:t xml:space="preserve">ng, nền gạch xi măng; xà gồ gỗ. </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618"/>
        <w:gridCol w:w="1017"/>
        <w:gridCol w:w="1442"/>
      </w:tblGrid>
      <w:tr w:rsidR="006B5B76" w:rsidRPr="006B5B76"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b/>
                <w:bCs/>
                <w:sz w:val="24"/>
                <w:szCs w:val="24"/>
                <w:lang w:val="nl-NL"/>
              </w:rPr>
            </w:pPr>
            <w:r w:rsidRPr="006B5B76">
              <w:rPr>
                <w:rFonts w:eastAsia=".VnTime"/>
                <w:b/>
                <w:bCs/>
                <w:sz w:val="24"/>
                <w:szCs w:val="24"/>
                <w:lang w:val="nl-NL"/>
              </w:rPr>
              <w:t>TT</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b/>
                <w:bCs/>
                <w:sz w:val="24"/>
                <w:szCs w:val="24"/>
                <w:lang w:val="nl-NL"/>
              </w:rPr>
            </w:pPr>
            <w:r w:rsidRPr="006B5B76">
              <w:rPr>
                <w:rFonts w:eastAsia=".VnTime"/>
                <w:b/>
                <w:bCs/>
                <w:sz w:val="24"/>
                <w:szCs w:val="24"/>
                <w:lang w:val="nl-NL"/>
              </w:rPr>
              <w:t>Nội dung công việc</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b/>
                <w:bCs/>
                <w:sz w:val="24"/>
                <w:szCs w:val="24"/>
                <w:lang w:val="nl-NL"/>
              </w:rPr>
            </w:pPr>
            <w:r w:rsidRPr="006B5B76">
              <w:rPr>
                <w:rFonts w:eastAsia=".VnTime"/>
                <w:b/>
                <w:bCs/>
                <w:sz w:val="24"/>
                <w:szCs w:val="24"/>
                <w:lang w:val="nl-NL"/>
              </w:rPr>
              <w:t>Đơn vị</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b/>
                <w:bCs/>
                <w:sz w:val="24"/>
                <w:szCs w:val="24"/>
                <w:lang w:val="nl-NL"/>
              </w:rPr>
            </w:pPr>
            <w:r w:rsidRPr="006B5B76">
              <w:rPr>
                <w:rFonts w:eastAsia=".VnTime"/>
                <w:b/>
                <w:bCs/>
                <w:sz w:val="24"/>
                <w:szCs w:val="24"/>
                <w:lang w:val="nl-NL"/>
              </w:rPr>
              <w:t>Khối lượng</w:t>
            </w:r>
          </w:p>
        </w:tc>
      </w:tr>
      <w:tr w:rsidR="006B5B76" w:rsidRPr="006B5B76"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noProof/>
                <w:sz w:val="24"/>
                <w:szCs w:val="24"/>
                <w:lang w:val="nl-NL"/>
              </w:rPr>
            </w:pPr>
            <w:r w:rsidRPr="006B5B76">
              <w:rPr>
                <w:rFonts w:eastAsia=".VnTime"/>
                <w:noProof/>
                <w:sz w:val="24"/>
                <w:szCs w:val="24"/>
                <w:lang w:val="nl-NL"/>
              </w:rPr>
              <w:t>1</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jc w:val="both"/>
              <w:rPr>
                <w:rFonts w:eastAsia=".VnTime"/>
                <w:sz w:val="24"/>
                <w:szCs w:val="24"/>
                <w:lang w:val="nl-NL"/>
              </w:rPr>
            </w:pPr>
            <w:r w:rsidRPr="006B5B76">
              <w:rPr>
                <w:rFonts w:eastAsia=".VnTime"/>
                <w:sz w:val="24"/>
                <w:szCs w:val="24"/>
                <w:lang w:val="nl-NL"/>
              </w:rPr>
              <w:t>Tháo dỡ mái fibrô ximăng ở độ cao &lt;=4 m</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sz w:val="24"/>
                <w:szCs w:val="24"/>
                <w:lang w:val="nl-NL"/>
              </w:rPr>
            </w:pPr>
            <w:r w:rsidRPr="006B5B76">
              <w:rPr>
                <w:rFonts w:eastAsia=".VnTime"/>
                <w:sz w:val="24"/>
                <w:szCs w:val="24"/>
                <w:lang w:val="nl-NL"/>
              </w:rPr>
              <w:t>m</w:t>
            </w:r>
            <w:r w:rsidRPr="006B5B76">
              <w:rPr>
                <w:rFonts w:eastAsia=".VnTime"/>
                <w:sz w:val="24"/>
                <w:szCs w:val="24"/>
                <w:vertAlign w:val="superscript"/>
                <w:lang w:val="nl-NL"/>
              </w:rPr>
              <w:t>2</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jc w:val="right"/>
              <w:rPr>
                <w:rFonts w:eastAsia=".VnTime"/>
                <w:sz w:val="24"/>
                <w:szCs w:val="24"/>
                <w:lang w:val="nl-NL"/>
              </w:rPr>
            </w:pPr>
            <w:r w:rsidRPr="006B5B76">
              <w:rPr>
                <w:rFonts w:eastAsia=".VnTime"/>
                <w:sz w:val="24"/>
                <w:szCs w:val="24"/>
                <w:lang w:val="nl-NL"/>
              </w:rPr>
              <w:t>22</w:t>
            </w:r>
          </w:p>
        </w:tc>
      </w:tr>
      <w:tr w:rsidR="006B5B76" w:rsidRPr="006B5B76"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noProof/>
                <w:sz w:val="24"/>
                <w:szCs w:val="24"/>
                <w:lang w:val="nl-NL"/>
              </w:rPr>
            </w:pPr>
            <w:r w:rsidRPr="006B5B76">
              <w:rPr>
                <w:rFonts w:eastAsia=".VnTime"/>
                <w:noProof/>
                <w:sz w:val="24"/>
                <w:szCs w:val="24"/>
                <w:lang w:val="nl-NL"/>
              </w:rPr>
              <w:t>2</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jc w:val="both"/>
              <w:rPr>
                <w:rFonts w:eastAsia=".VnTime"/>
                <w:sz w:val="24"/>
                <w:szCs w:val="24"/>
                <w:lang w:val="nl-NL"/>
              </w:rPr>
            </w:pPr>
            <w:r w:rsidRPr="006B5B76">
              <w:rPr>
                <w:rFonts w:eastAsia=".VnTime"/>
                <w:sz w:val="24"/>
                <w:szCs w:val="24"/>
                <w:lang w:val="nl-NL"/>
              </w:rPr>
              <w:t>Tháo dỡ kết cấu gỗ cao&lt;=4m</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sz w:val="24"/>
                <w:szCs w:val="24"/>
                <w:lang w:val="nl-NL"/>
              </w:rPr>
            </w:pPr>
            <w:r w:rsidRPr="006B5B76">
              <w:rPr>
                <w:rFonts w:eastAsia=".VnTime"/>
                <w:sz w:val="24"/>
                <w:szCs w:val="24"/>
                <w:lang w:val="nl-NL"/>
              </w:rPr>
              <w:t>m</w:t>
            </w:r>
            <w:r w:rsidRPr="006B5B76">
              <w:rPr>
                <w:rFonts w:eastAsia=".VnTime"/>
                <w:sz w:val="24"/>
                <w:szCs w:val="24"/>
                <w:vertAlign w:val="superscript"/>
                <w:lang w:val="nl-NL"/>
              </w:rPr>
              <w:t>3</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jc w:val="right"/>
              <w:rPr>
                <w:rFonts w:eastAsia=".VnTime"/>
                <w:sz w:val="24"/>
                <w:szCs w:val="24"/>
                <w:lang w:val="nl-NL"/>
              </w:rPr>
            </w:pPr>
            <w:r w:rsidRPr="006B5B76">
              <w:rPr>
                <w:rFonts w:eastAsia=".VnTime"/>
                <w:sz w:val="24"/>
                <w:szCs w:val="24"/>
                <w:lang w:val="nl-NL"/>
              </w:rPr>
              <w:t>2</w:t>
            </w:r>
          </w:p>
        </w:tc>
      </w:tr>
      <w:tr w:rsidR="006B5B76" w:rsidRPr="006B5B76"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noProof/>
                <w:sz w:val="24"/>
                <w:szCs w:val="24"/>
                <w:lang w:val="nl-NL"/>
              </w:rPr>
            </w:pPr>
            <w:r w:rsidRPr="006B5B76">
              <w:rPr>
                <w:rFonts w:eastAsia=".VnTime"/>
                <w:noProof/>
                <w:sz w:val="24"/>
                <w:szCs w:val="24"/>
                <w:lang w:val="nl-NL"/>
              </w:rPr>
              <w:t>3</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jc w:val="both"/>
              <w:rPr>
                <w:rFonts w:eastAsia=".VnTime"/>
                <w:sz w:val="24"/>
                <w:szCs w:val="24"/>
                <w:lang w:val="nl-NL"/>
              </w:rPr>
            </w:pPr>
            <w:r w:rsidRPr="006B5B76">
              <w:rPr>
                <w:rFonts w:eastAsia=".VnTime"/>
                <w:sz w:val="24"/>
                <w:szCs w:val="24"/>
                <w:lang w:val="nl-NL"/>
              </w:rPr>
              <w:t>Tháo dỡ trần</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sz w:val="24"/>
                <w:szCs w:val="24"/>
                <w:lang w:val="nl-NL"/>
              </w:rPr>
            </w:pPr>
            <w:r w:rsidRPr="006B5B76">
              <w:rPr>
                <w:rFonts w:eastAsia=".VnTime"/>
                <w:sz w:val="24"/>
                <w:szCs w:val="24"/>
                <w:lang w:val="nl-NL"/>
              </w:rPr>
              <w:t>m</w:t>
            </w:r>
            <w:r w:rsidRPr="006B5B76">
              <w:rPr>
                <w:rFonts w:eastAsia=".VnTime"/>
                <w:sz w:val="24"/>
                <w:szCs w:val="24"/>
                <w:vertAlign w:val="superscript"/>
                <w:lang w:val="nl-NL"/>
              </w:rPr>
              <w:t>2</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jc w:val="right"/>
              <w:rPr>
                <w:rFonts w:eastAsia=".VnTime"/>
                <w:sz w:val="24"/>
                <w:szCs w:val="24"/>
                <w:lang w:val="nl-NL"/>
              </w:rPr>
            </w:pPr>
            <w:r w:rsidRPr="006B5B76">
              <w:rPr>
                <w:rFonts w:eastAsia=".VnTime"/>
                <w:sz w:val="24"/>
                <w:szCs w:val="24"/>
                <w:lang w:val="nl-NL"/>
              </w:rPr>
              <w:t>20</w:t>
            </w:r>
          </w:p>
        </w:tc>
      </w:tr>
      <w:tr w:rsidR="006B5B76" w:rsidRPr="006B5B76"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noProof/>
                <w:sz w:val="24"/>
                <w:szCs w:val="24"/>
                <w:lang w:val="nl-NL"/>
              </w:rPr>
            </w:pPr>
            <w:r w:rsidRPr="006B5B76">
              <w:rPr>
                <w:rFonts w:eastAsia=".VnTime"/>
                <w:noProof/>
                <w:sz w:val="24"/>
                <w:szCs w:val="24"/>
                <w:lang w:val="nl-NL"/>
              </w:rPr>
              <w:t>4</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jc w:val="both"/>
              <w:rPr>
                <w:rFonts w:eastAsia=".VnTime"/>
                <w:sz w:val="24"/>
                <w:szCs w:val="24"/>
                <w:lang w:val="nl-NL"/>
              </w:rPr>
            </w:pPr>
            <w:r w:rsidRPr="006B5B76">
              <w:rPr>
                <w:rFonts w:eastAsia=".VnTime"/>
                <w:sz w:val="24"/>
                <w:szCs w:val="24"/>
                <w:lang w:val="nl-NL"/>
              </w:rPr>
              <w:t>Tháo dỡ cửa</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sz w:val="24"/>
                <w:szCs w:val="24"/>
                <w:lang w:val="nl-NL"/>
              </w:rPr>
            </w:pPr>
            <w:r w:rsidRPr="006B5B76">
              <w:rPr>
                <w:rFonts w:eastAsia=".VnTime"/>
                <w:sz w:val="24"/>
                <w:szCs w:val="24"/>
                <w:lang w:val="nl-NL"/>
              </w:rPr>
              <w:t>m</w:t>
            </w:r>
            <w:r w:rsidRPr="006B5B76">
              <w:rPr>
                <w:rFonts w:eastAsia=".VnTime"/>
                <w:sz w:val="24"/>
                <w:szCs w:val="24"/>
                <w:vertAlign w:val="superscript"/>
                <w:lang w:val="nl-NL"/>
              </w:rPr>
              <w:t>2</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jc w:val="right"/>
              <w:rPr>
                <w:rFonts w:eastAsia=".VnTime"/>
                <w:sz w:val="24"/>
                <w:szCs w:val="24"/>
                <w:lang w:val="nl-NL"/>
              </w:rPr>
            </w:pPr>
            <w:r w:rsidRPr="006B5B76">
              <w:rPr>
                <w:rFonts w:eastAsia=".VnTime"/>
                <w:sz w:val="24"/>
                <w:szCs w:val="24"/>
                <w:lang w:val="nl-NL"/>
              </w:rPr>
              <w:t>2</w:t>
            </w:r>
          </w:p>
        </w:tc>
      </w:tr>
      <w:tr w:rsidR="006B5B76" w:rsidRPr="006B5B76"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noProof/>
                <w:sz w:val="24"/>
                <w:szCs w:val="24"/>
                <w:lang w:val="nl-NL"/>
              </w:rPr>
            </w:pPr>
            <w:r w:rsidRPr="006B5B76">
              <w:rPr>
                <w:rFonts w:eastAsia=".VnTime"/>
                <w:noProof/>
                <w:sz w:val="24"/>
                <w:szCs w:val="24"/>
                <w:lang w:val="nl-NL"/>
              </w:rPr>
              <w:t>5</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jc w:val="both"/>
              <w:rPr>
                <w:rFonts w:eastAsia=".VnTime"/>
                <w:sz w:val="24"/>
                <w:szCs w:val="24"/>
                <w:lang w:val="nl-NL"/>
              </w:rPr>
            </w:pPr>
            <w:r w:rsidRPr="006B5B76">
              <w:rPr>
                <w:rFonts w:eastAsia=".VnTime"/>
                <w:sz w:val="24"/>
                <w:szCs w:val="24"/>
                <w:lang w:val="nl-NL"/>
              </w:rPr>
              <w:t xml:space="preserve">Phá dỡ tường gạch </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sz w:val="24"/>
                <w:szCs w:val="24"/>
                <w:lang w:val="nl-NL"/>
              </w:rPr>
            </w:pPr>
            <w:r w:rsidRPr="006B5B76">
              <w:rPr>
                <w:rFonts w:eastAsia=".VnTime"/>
                <w:sz w:val="24"/>
                <w:szCs w:val="24"/>
                <w:lang w:val="nl-NL"/>
              </w:rPr>
              <w:t>m</w:t>
            </w:r>
            <w:r w:rsidRPr="006B5B76">
              <w:rPr>
                <w:rFonts w:eastAsia=".VnTime"/>
                <w:sz w:val="24"/>
                <w:szCs w:val="24"/>
                <w:vertAlign w:val="superscript"/>
                <w:lang w:val="nl-NL"/>
              </w:rPr>
              <w:t>3</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jc w:val="right"/>
              <w:rPr>
                <w:rFonts w:eastAsia=".VnTime"/>
                <w:sz w:val="24"/>
                <w:szCs w:val="24"/>
                <w:lang w:val="nl-NL"/>
              </w:rPr>
            </w:pPr>
            <w:r w:rsidRPr="006B5B76">
              <w:rPr>
                <w:rFonts w:eastAsia=".VnTime"/>
                <w:sz w:val="24"/>
                <w:szCs w:val="24"/>
                <w:lang w:val="nl-NL"/>
              </w:rPr>
              <w:t>3</w:t>
            </w:r>
          </w:p>
        </w:tc>
      </w:tr>
      <w:tr w:rsidR="006B5B76" w:rsidRPr="006B5B76"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noProof/>
                <w:sz w:val="24"/>
                <w:szCs w:val="24"/>
                <w:lang w:val="nl-NL"/>
              </w:rPr>
            </w:pPr>
            <w:r w:rsidRPr="006B5B76">
              <w:rPr>
                <w:rFonts w:eastAsia=".VnTime"/>
                <w:noProof/>
                <w:sz w:val="24"/>
                <w:szCs w:val="24"/>
                <w:lang w:val="nl-NL"/>
              </w:rPr>
              <w:t>6</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jc w:val="both"/>
              <w:rPr>
                <w:rFonts w:eastAsia=".VnTime"/>
                <w:sz w:val="24"/>
                <w:szCs w:val="24"/>
                <w:lang w:val="nl-NL"/>
              </w:rPr>
            </w:pPr>
            <w:r w:rsidRPr="006B5B76">
              <w:rPr>
                <w:rFonts w:eastAsia=".VnTime"/>
                <w:sz w:val="24"/>
                <w:szCs w:val="24"/>
                <w:lang w:val="nl-NL"/>
              </w:rPr>
              <w:t>Phá dỡ nền gạch xi măng</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sz w:val="24"/>
                <w:szCs w:val="24"/>
                <w:lang w:val="nl-NL"/>
              </w:rPr>
            </w:pPr>
            <w:r w:rsidRPr="006B5B76">
              <w:rPr>
                <w:rFonts w:eastAsia=".VnTime"/>
                <w:sz w:val="24"/>
                <w:szCs w:val="24"/>
                <w:lang w:val="nl-NL"/>
              </w:rPr>
              <w:t>m</w:t>
            </w:r>
            <w:r w:rsidRPr="006B5B76">
              <w:rPr>
                <w:rFonts w:eastAsia=".VnTime"/>
                <w:sz w:val="24"/>
                <w:szCs w:val="24"/>
                <w:vertAlign w:val="superscript"/>
                <w:lang w:val="nl-NL"/>
              </w:rPr>
              <w:t>2</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jc w:val="right"/>
              <w:rPr>
                <w:rFonts w:eastAsia=".VnTime"/>
                <w:sz w:val="24"/>
                <w:szCs w:val="24"/>
                <w:lang w:val="nl-NL"/>
              </w:rPr>
            </w:pPr>
            <w:r w:rsidRPr="006B5B76">
              <w:rPr>
                <w:rFonts w:eastAsia=".VnTime"/>
                <w:sz w:val="24"/>
                <w:szCs w:val="24"/>
                <w:lang w:val="nl-NL"/>
              </w:rPr>
              <w:t>20</w:t>
            </w:r>
          </w:p>
        </w:tc>
      </w:tr>
      <w:tr w:rsidR="006B5B76" w:rsidRPr="006B5B76"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sz w:val="24"/>
                <w:szCs w:val="24"/>
                <w:lang w:val="nl-NL"/>
              </w:rPr>
            </w:pPr>
            <w:r w:rsidRPr="006B5B76">
              <w:rPr>
                <w:rFonts w:eastAsia=".VnTime"/>
                <w:sz w:val="24"/>
                <w:szCs w:val="24"/>
                <w:lang w:val="nl-NL"/>
              </w:rPr>
              <w:t>7</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widowControl w:val="0"/>
              <w:spacing w:before="120" w:after="120" w:line="288" w:lineRule="auto"/>
              <w:jc w:val="both"/>
              <w:rPr>
                <w:rFonts w:eastAsia=".VnTime"/>
                <w:sz w:val="24"/>
                <w:szCs w:val="24"/>
                <w:lang w:val="nl-NL"/>
              </w:rPr>
            </w:pPr>
            <w:r w:rsidRPr="006B5B76">
              <w:rPr>
                <w:rFonts w:eastAsia=".VnTime"/>
                <w:sz w:val="24"/>
                <w:szCs w:val="24"/>
                <w:lang w:val="nl-NL"/>
              </w:rPr>
              <w:t>Bốc xúc lên phương tiện vận chuyển</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sz w:val="24"/>
                <w:szCs w:val="24"/>
                <w:lang w:val="nl-NL"/>
              </w:rPr>
            </w:pPr>
            <w:r w:rsidRPr="006B5B76">
              <w:rPr>
                <w:rFonts w:eastAsia=".VnTime"/>
                <w:sz w:val="24"/>
                <w:szCs w:val="24"/>
                <w:lang w:val="nl-NL"/>
              </w:rPr>
              <w:t>m</w:t>
            </w:r>
            <w:r w:rsidRPr="006B5B76">
              <w:rPr>
                <w:rFonts w:eastAsia=".VnTime"/>
                <w:sz w:val="24"/>
                <w:szCs w:val="24"/>
                <w:vertAlign w:val="superscript"/>
                <w:lang w:val="nl-NL"/>
              </w:rPr>
              <w:t>3</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jc w:val="right"/>
              <w:rPr>
                <w:rFonts w:eastAsia=".VnTime"/>
                <w:sz w:val="24"/>
                <w:szCs w:val="24"/>
                <w:lang w:val="nl-NL"/>
              </w:rPr>
            </w:pPr>
            <w:r w:rsidRPr="006B5B76">
              <w:rPr>
                <w:rFonts w:eastAsia=".VnTime"/>
                <w:sz w:val="24"/>
                <w:szCs w:val="24"/>
                <w:lang w:val="nl-NL"/>
              </w:rPr>
              <w:t>5</w:t>
            </w:r>
          </w:p>
        </w:tc>
      </w:tr>
      <w:tr w:rsidR="006B5B76" w:rsidRPr="006B5B76"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sz w:val="24"/>
                <w:szCs w:val="24"/>
                <w:lang w:val="nl-NL"/>
              </w:rPr>
            </w:pPr>
            <w:r w:rsidRPr="006B5B76">
              <w:rPr>
                <w:rFonts w:eastAsia=".VnTime"/>
                <w:sz w:val="24"/>
                <w:szCs w:val="24"/>
                <w:lang w:val="nl-NL"/>
              </w:rPr>
              <w:t>8</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widowControl w:val="0"/>
              <w:spacing w:before="120" w:after="120" w:line="288" w:lineRule="auto"/>
              <w:jc w:val="both"/>
              <w:rPr>
                <w:rFonts w:eastAsia=".VnTime"/>
                <w:sz w:val="24"/>
                <w:szCs w:val="24"/>
                <w:vertAlign w:val="superscript"/>
                <w:lang w:val="nl-NL"/>
              </w:rPr>
            </w:pPr>
            <w:r w:rsidRPr="006B5B76">
              <w:rPr>
                <w:rFonts w:eastAsia=".VnTime"/>
                <w:sz w:val="24"/>
                <w:szCs w:val="24"/>
                <w:lang w:val="nl-NL"/>
              </w:rPr>
              <w:t>Vận chuyển đi đổ thải</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rPr>
                <w:rFonts w:eastAsia=".VnTime"/>
                <w:sz w:val="24"/>
                <w:szCs w:val="24"/>
                <w:lang w:val="nl-NL"/>
              </w:rPr>
            </w:pPr>
            <w:r w:rsidRPr="006B5B76">
              <w:rPr>
                <w:rFonts w:eastAsia=".VnTime"/>
                <w:sz w:val="24"/>
                <w:szCs w:val="24"/>
                <w:lang w:val="nl-NL"/>
              </w:rPr>
              <w:t>m</w:t>
            </w:r>
            <w:r w:rsidRPr="006B5B76">
              <w:rPr>
                <w:rFonts w:eastAsia=".VnTime"/>
                <w:sz w:val="24"/>
                <w:szCs w:val="24"/>
                <w:vertAlign w:val="superscript"/>
                <w:lang w:val="nl-NL"/>
              </w:rPr>
              <w:t>3</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6B5B76" w:rsidRDefault="006B5B76" w:rsidP="00AC2DC6">
            <w:pPr>
              <w:spacing w:before="120" w:after="120" w:line="288" w:lineRule="auto"/>
              <w:jc w:val="right"/>
              <w:rPr>
                <w:rFonts w:eastAsia=".VnTime"/>
                <w:sz w:val="24"/>
                <w:szCs w:val="24"/>
                <w:lang w:val="nl-NL"/>
              </w:rPr>
            </w:pPr>
            <w:r w:rsidRPr="006B5B76">
              <w:rPr>
                <w:rFonts w:eastAsia=".VnTime"/>
                <w:sz w:val="24"/>
                <w:szCs w:val="24"/>
                <w:lang w:val="nl-NL"/>
              </w:rPr>
              <w:t>5</w:t>
            </w:r>
          </w:p>
        </w:tc>
      </w:tr>
    </w:tbl>
    <w:p w:rsidR="006B5B76" w:rsidRPr="00B45AFB" w:rsidRDefault="006B5B76" w:rsidP="006B5B76">
      <w:pPr>
        <w:spacing w:before="120" w:after="120" w:line="288" w:lineRule="auto"/>
        <w:ind w:firstLine="720"/>
        <w:jc w:val="both"/>
        <w:rPr>
          <w:rFonts w:eastAsia=".VnTime"/>
          <w:bCs/>
          <w:sz w:val="26"/>
          <w:szCs w:val="26"/>
          <w:lang w:val="nl-NL"/>
        </w:rPr>
      </w:pPr>
      <w:r w:rsidRPr="00B45AFB">
        <w:rPr>
          <w:rFonts w:eastAsia=".VnTime"/>
          <w:b/>
          <w:bCs/>
          <w:sz w:val="26"/>
          <w:szCs w:val="26"/>
          <w:lang w:val="nl-NL"/>
        </w:rPr>
        <w:t>a.3- Tháo dỡ trạm trộn bê tông</w:t>
      </w:r>
      <w:r w:rsidRPr="00B45AFB">
        <w:rPr>
          <w:rFonts w:eastAsia=".VnTime"/>
          <w:bCs/>
          <w:sz w:val="26"/>
          <w:szCs w:val="26"/>
          <w:lang w:val="nl-NL"/>
        </w:rPr>
        <w:t>:</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618"/>
        <w:gridCol w:w="1017"/>
        <w:gridCol w:w="1442"/>
      </w:tblGrid>
      <w:tr w:rsidR="006B5B76" w:rsidRPr="00C0138F"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b/>
                <w:bCs/>
                <w:sz w:val="26"/>
                <w:szCs w:val="26"/>
                <w:lang w:val="nl-NL"/>
              </w:rPr>
            </w:pPr>
            <w:r w:rsidRPr="00C0138F">
              <w:rPr>
                <w:rFonts w:eastAsia=".VnTime"/>
                <w:b/>
                <w:bCs/>
                <w:sz w:val="26"/>
                <w:szCs w:val="26"/>
                <w:lang w:val="nl-NL"/>
              </w:rPr>
              <w:t>TT</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b/>
                <w:bCs/>
                <w:sz w:val="26"/>
                <w:szCs w:val="26"/>
                <w:lang w:val="nl-NL"/>
              </w:rPr>
            </w:pPr>
            <w:r w:rsidRPr="00C0138F">
              <w:rPr>
                <w:rFonts w:eastAsia=".VnTime"/>
                <w:b/>
                <w:bCs/>
                <w:sz w:val="26"/>
                <w:szCs w:val="26"/>
                <w:lang w:val="nl-NL"/>
              </w:rPr>
              <w:t>Nội dung công việc</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b/>
                <w:bCs/>
                <w:sz w:val="26"/>
                <w:szCs w:val="26"/>
                <w:lang w:val="nl-NL"/>
              </w:rPr>
            </w:pPr>
            <w:r w:rsidRPr="00C0138F">
              <w:rPr>
                <w:rFonts w:eastAsia=".VnTime"/>
                <w:b/>
                <w:bCs/>
                <w:sz w:val="26"/>
                <w:szCs w:val="26"/>
                <w:lang w:val="nl-NL"/>
              </w:rPr>
              <w:t>Đơn vị</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b/>
                <w:bCs/>
                <w:sz w:val="26"/>
                <w:szCs w:val="26"/>
                <w:lang w:val="nl-NL"/>
              </w:rPr>
            </w:pPr>
            <w:r w:rsidRPr="00C0138F">
              <w:rPr>
                <w:rFonts w:eastAsia=".VnTime"/>
                <w:b/>
                <w:bCs/>
                <w:sz w:val="26"/>
                <w:szCs w:val="26"/>
                <w:lang w:val="nl-NL"/>
              </w:rPr>
              <w:t>Khối lượng</w:t>
            </w:r>
          </w:p>
        </w:tc>
      </w:tr>
      <w:tr w:rsidR="006B5B76" w:rsidRPr="00C0138F"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noProof/>
                <w:lang w:val="nl-NL"/>
              </w:rPr>
            </w:pPr>
            <w:r w:rsidRPr="00C0138F">
              <w:rPr>
                <w:rFonts w:eastAsia=".VnTime"/>
                <w:noProof/>
                <w:lang w:val="nl-NL"/>
              </w:rPr>
              <w:t>1</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jc w:val="both"/>
              <w:rPr>
                <w:rFonts w:eastAsia=".VnTime"/>
                <w:lang w:val="nl-NL"/>
              </w:rPr>
            </w:pPr>
            <w:r w:rsidRPr="00C0138F">
              <w:rPr>
                <w:rFonts w:eastAsia=".VnTime"/>
                <w:lang w:val="nl-NL"/>
              </w:rPr>
              <w:t>Bộ phận chứa vật liệu và nước</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lang w:val="nl-NL"/>
              </w:rPr>
            </w:pPr>
            <w:r w:rsidRPr="00C0138F">
              <w:rPr>
                <w:rFonts w:eastAsia=".VnTime"/>
                <w:lang w:val="nl-NL"/>
              </w:rPr>
              <w:t>tấn</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lang w:val="nl-NL"/>
              </w:rPr>
            </w:pPr>
            <w:r w:rsidRPr="00C0138F">
              <w:rPr>
                <w:rFonts w:eastAsia=".VnTime"/>
                <w:lang w:val="nl-NL"/>
              </w:rPr>
              <w:t>3</w:t>
            </w:r>
          </w:p>
        </w:tc>
      </w:tr>
      <w:tr w:rsidR="006B5B76" w:rsidRPr="00C0138F"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noProof/>
                <w:lang w:val="nl-NL"/>
              </w:rPr>
            </w:pPr>
            <w:r w:rsidRPr="00C0138F">
              <w:rPr>
                <w:rFonts w:eastAsia=".VnTime"/>
                <w:noProof/>
                <w:lang w:val="nl-NL"/>
              </w:rPr>
              <w:t>2</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jc w:val="both"/>
              <w:rPr>
                <w:rFonts w:eastAsia=".VnTime"/>
                <w:lang w:val="nl-NL"/>
              </w:rPr>
            </w:pPr>
            <w:r w:rsidRPr="00C0138F">
              <w:rPr>
                <w:rFonts w:eastAsia=".VnTime"/>
                <w:lang w:val="nl-NL"/>
              </w:rPr>
              <w:t>Bộ phận định lượng</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lang w:val="nl-NL"/>
              </w:rPr>
            </w:pPr>
            <w:r w:rsidRPr="00C0138F">
              <w:rPr>
                <w:rFonts w:eastAsia=".VnTime"/>
                <w:lang w:val="nl-NL"/>
              </w:rPr>
              <w:t>tấn</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lang w:val="nl-NL"/>
              </w:rPr>
            </w:pPr>
            <w:r w:rsidRPr="00C0138F">
              <w:rPr>
                <w:rFonts w:eastAsia=".VnTime"/>
                <w:lang w:val="nl-NL"/>
              </w:rPr>
              <w:t>2,5</w:t>
            </w:r>
          </w:p>
        </w:tc>
      </w:tr>
      <w:tr w:rsidR="006B5B76" w:rsidRPr="00C0138F"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noProof/>
                <w:lang w:val="nl-NL"/>
              </w:rPr>
            </w:pPr>
            <w:r w:rsidRPr="00C0138F">
              <w:rPr>
                <w:rFonts w:eastAsia=".VnTime"/>
                <w:noProof/>
                <w:lang w:val="nl-NL"/>
              </w:rPr>
              <w:t>3</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jc w:val="both"/>
              <w:rPr>
                <w:rFonts w:eastAsia=".VnTime"/>
                <w:lang w:val="nl-NL"/>
              </w:rPr>
            </w:pPr>
            <w:r w:rsidRPr="00C0138F">
              <w:rPr>
                <w:rFonts w:eastAsia=".VnTime"/>
                <w:lang w:val="nl-NL"/>
              </w:rPr>
              <w:t>Máy trộn</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lang w:val="nl-NL"/>
              </w:rPr>
            </w:pPr>
            <w:r w:rsidRPr="00C0138F">
              <w:rPr>
                <w:rFonts w:eastAsia=".VnTime"/>
                <w:lang w:val="nl-NL"/>
              </w:rPr>
              <w:t>tấn</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lang w:val="nl-NL"/>
              </w:rPr>
            </w:pPr>
            <w:r w:rsidRPr="00C0138F">
              <w:rPr>
                <w:rFonts w:eastAsia=".VnTime"/>
                <w:lang w:val="nl-NL"/>
              </w:rPr>
              <w:t>5,7</w:t>
            </w:r>
          </w:p>
        </w:tc>
      </w:tr>
      <w:tr w:rsidR="006B5B76" w:rsidRPr="00C0138F"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noProof/>
                <w:lang w:val="nl-NL"/>
              </w:rPr>
            </w:pPr>
            <w:r w:rsidRPr="00C0138F">
              <w:rPr>
                <w:rFonts w:eastAsia=".VnTime"/>
                <w:noProof/>
                <w:lang w:val="nl-NL"/>
              </w:rPr>
              <w:t>4</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jc w:val="both"/>
              <w:rPr>
                <w:rFonts w:eastAsia=".VnTime"/>
                <w:lang w:val="nl-NL"/>
              </w:rPr>
            </w:pPr>
            <w:r w:rsidRPr="00C0138F">
              <w:rPr>
                <w:rFonts w:eastAsia=".VnTime"/>
                <w:lang w:val="nl-NL"/>
              </w:rPr>
              <w:t>Thiết bị nâng và các phễu chứa trung gian</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lang w:val="nl-NL"/>
              </w:rPr>
            </w:pP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lang w:val="nl-NL"/>
              </w:rPr>
            </w:pPr>
            <w:r w:rsidRPr="00C0138F">
              <w:rPr>
                <w:rFonts w:eastAsia=".VnTime"/>
                <w:lang w:val="nl-NL"/>
              </w:rPr>
              <w:t>1,2</w:t>
            </w:r>
          </w:p>
        </w:tc>
      </w:tr>
    </w:tbl>
    <w:p w:rsidR="006B5B76" w:rsidRPr="00B45AFB" w:rsidRDefault="006B5B76" w:rsidP="006B5B76">
      <w:pPr>
        <w:spacing w:before="120" w:after="120" w:line="288" w:lineRule="auto"/>
        <w:ind w:firstLine="720"/>
        <w:jc w:val="both"/>
        <w:rPr>
          <w:rFonts w:eastAsia=".VnTime"/>
          <w:spacing w:val="-6"/>
          <w:sz w:val="26"/>
          <w:szCs w:val="26"/>
          <w:lang w:val="nl-NL"/>
        </w:rPr>
      </w:pPr>
      <w:r w:rsidRPr="00B45AFB">
        <w:rPr>
          <w:rFonts w:eastAsia=".VnTime"/>
          <w:b/>
          <w:bCs/>
          <w:spacing w:val="-6"/>
          <w:sz w:val="26"/>
          <w:szCs w:val="26"/>
          <w:lang w:val="nl-NL"/>
        </w:rPr>
        <w:t>a.4- Tháo dỡ nhà điều hành</w:t>
      </w:r>
      <w:r w:rsidRPr="00B45AFB">
        <w:rPr>
          <w:rFonts w:eastAsia=".VnTime"/>
          <w:bCs/>
          <w:spacing w:val="-6"/>
          <w:sz w:val="26"/>
          <w:szCs w:val="26"/>
          <w:lang w:val="nl-NL"/>
        </w:rPr>
        <w:t xml:space="preserve">: </w:t>
      </w:r>
      <w:r w:rsidRPr="00B45AFB">
        <w:rPr>
          <w:rFonts w:eastAsia=".VnTime"/>
          <w:spacing w:val="-6"/>
          <w:sz w:val="26"/>
          <w:szCs w:val="26"/>
          <w:lang w:val="nl-NL"/>
        </w:rPr>
        <w:t>Có diện tích 24 m</w:t>
      </w:r>
      <w:r w:rsidRPr="00B45AFB">
        <w:rPr>
          <w:rFonts w:eastAsia=".VnTime"/>
          <w:spacing w:val="-6"/>
          <w:sz w:val="26"/>
          <w:szCs w:val="26"/>
          <w:vertAlign w:val="superscript"/>
          <w:lang w:val="nl-NL"/>
        </w:rPr>
        <w:t>2</w:t>
      </w:r>
      <w:r w:rsidRPr="00B45AFB">
        <w:rPr>
          <w:rFonts w:eastAsia=".VnTime"/>
          <w:spacing w:val="-6"/>
          <w:sz w:val="26"/>
          <w:szCs w:val="26"/>
          <w:lang w:val="nl-NL"/>
        </w:rPr>
        <w:t>; Quy mô nhà cấp 4 móng đá, tường xây bằng gạch chỉ mác 75#, fibrô xim</w:t>
      </w:r>
      <w:r w:rsidRPr="00B45AFB">
        <w:rPr>
          <w:rFonts w:eastAsia=".VnTime" w:hint="eastAsia"/>
          <w:spacing w:val="-6"/>
          <w:sz w:val="26"/>
          <w:szCs w:val="26"/>
          <w:lang w:val="nl-NL"/>
        </w:rPr>
        <w:t>ă</w:t>
      </w:r>
      <w:r w:rsidRPr="00B45AFB">
        <w:rPr>
          <w:rFonts w:eastAsia=".VnTime"/>
          <w:spacing w:val="-6"/>
          <w:sz w:val="26"/>
          <w:szCs w:val="26"/>
          <w:lang w:val="nl-NL"/>
        </w:rPr>
        <w:t>ng, nền nhà láng xi măng; xà gồ gỗ.</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618"/>
        <w:gridCol w:w="1017"/>
        <w:gridCol w:w="1442"/>
      </w:tblGrid>
      <w:tr w:rsidR="006B5B76" w:rsidRPr="00B45AFB"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b/>
                <w:bCs/>
                <w:sz w:val="24"/>
                <w:szCs w:val="24"/>
                <w:lang w:val="nl-NL"/>
              </w:rPr>
            </w:pPr>
            <w:r w:rsidRPr="00B45AFB">
              <w:rPr>
                <w:rFonts w:eastAsia=".VnTime"/>
                <w:b/>
                <w:bCs/>
                <w:sz w:val="24"/>
                <w:szCs w:val="24"/>
                <w:lang w:val="nl-NL"/>
              </w:rPr>
              <w:t>TT</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b/>
                <w:bCs/>
                <w:sz w:val="24"/>
                <w:szCs w:val="24"/>
                <w:lang w:val="nl-NL"/>
              </w:rPr>
            </w:pPr>
            <w:r w:rsidRPr="00B45AFB">
              <w:rPr>
                <w:rFonts w:eastAsia=".VnTime"/>
                <w:b/>
                <w:bCs/>
                <w:sz w:val="24"/>
                <w:szCs w:val="24"/>
                <w:lang w:val="nl-NL"/>
              </w:rPr>
              <w:t>Nội dung công việc</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b/>
                <w:bCs/>
                <w:sz w:val="24"/>
                <w:szCs w:val="24"/>
                <w:lang w:val="nl-NL"/>
              </w:rPr>
            </w:pPr>
            <w:r w:rsidRPr="00B45AFB">
              <w:rPr>
                <w:rFonts w:eastAsia=".VnTime"/>
                <w:b/>
                <w:bCs/>
                <w:sz w:val="24"/>
                <w:szCs w:val="24"/>
                <w:lang w:val="nl-NL"/>
              </w:rPr>
              <w:t>Đơn vị</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b/>
                <w:bCs/>
                <w:sz w:val="24"/>
                <w:szCs w:val="24"/>
                <w:lang w:val="nl-NL"/>
              </w:rPr>
            </w:pPr>
            <w:r w:rsidRPr="00B45AFB">
              <w:rPr>
                <w:rFonts w:eastAsia=".VnTime"/>
                <w:b/>
                <w:bCs/>
                <w:sz w:val="24"/>
                <w:szCs w:val="24"/>
                <w:lang w:val="nl-NL"/>
              </w:rPr>
              <w:t>Khối lượng</w:t>
            </w:r>
          </w:p>
        </w:tc>
      </w:tr>
      <w:tr w:rsidR="006B5B76" w:rsidRPr="00B45AFB"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noProof/>
                <w:sz w:val="24"/>
                <w:szCs w:val="24"/>
                <w:lang w:val="nl-NL"/>
              </w:rPr>
            </w:pPr>
            <w:r w:rsidRPr="00B45AFB">
              <w:rPr>
                <w:rFonts w:eastAsia=".VnTime"/>
                <w:noProof/>
                <w:sz w:val="24"/>
                <w:szCs w:val="24"/>
                <w:lang w:val="nl-NL"/>
              </w:rPr>
              <w:t>1</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both"/>
              <w:rPr>
                <w:rFonts w:eastAsia=".VnTime"/>
                <w:sz w:val="24"/>
                <w:szCs w:val="24"/>
                <w:lang w:val="nl-NL"/>
              </w:rPr>
            </w:pPr>
            <w:r w:rsidRPr="00B45AFB">
              <w:rPr>
                <w:rFonts w:eastAsia=".VnTime"/>
                <w:sz w:val="24"/>
                <w:szCs w:val="24"/>
                <w:lang w:val="nl-NL"/>
              </w:rPr>
              <w:t>Tháo dỡ mái fibrô ximăng ở độ cao &lt;=4 m</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2</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right"/>
              <w:rPr>
                <w:rFonts w:eastAsia=".VnTime"/>
                <w:sz w:val="24"/>
                <w:szCs w:val="24"/>
                <w:lang w:val="nl-NL"/>
              </w:rPr>
            </w:pPr>
            <w:r w:rsidRPr="00B45AFB">
              <w:rPr>
                <w:rFonts w:eastAsia=".VnTime"/>
                <w:sz w:val="24"/>
                <w:szCs w:val="24"/>
                <w:lang w:val="nl-NL"/>
              </w:rPr>
              <w:t>30</w:t>
            </w:r>
          </w:p>
        </w:tc>
      </w:tr>
      <w:tr w:rsidR="006B5B76" w:rsidRPr="00B45AFB"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noProof/>
                <w:sz w:val="24"/>
                <w:szCs w:val="24"/>
                <w:lang w:val="nl-NL"/>
              </w:rPr>
            </w:pPr>
            <w:r w:rsidRPr="00B45AFB">
              <w:rPr>
                <w:rFonts w:eastAsia=".VnTime"/>
                <w:noProof/>
                <w:sz w:val="24"/>
                <w:szCs w:val="24"/>
                <w:lang w:val="nl-NL"/>
              </w:rPr>
              <w:lastRenderedPageBreak/>
              <w:t>2</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both"/>
              <w:rPr>
                <w:rFonts w:eastAsia=".VnTime"/>
                <w:sz w:val="24"/>
                <w:szCs w:val="24"/>
                <w:lang w:val="nl-NL"/>
              </w:rPr>
            </w:pPr>
            <w:r w:rsidRPr="00B45AFB">
              <w:rPr>
                <w:rFonts w:eastAsia=".VnTime"/>
                <w:sz w:val="24"/>
                <w:szCs w:val="24"/>
                <w:lang w:val="nl-NL"/>
              </w:rPr>
              <w:t>Tháo dỡ kết cấu gỗ cao&lt;=4m</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3</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right"/>
              <w:rPr>
                <w:rFonts w:eastAsia=".VnTime"/>
                <w:sz w:val="24"/>
                <w:szCs w:val="24"/>
                <w:lang w:val="nl-NL"/>
              </w:rPr>
            </w:pPr>
            <w:r w:rsidRPr="00B45AFB">
              <w:rPr>
                <w:rFonts w:eastAsia=".VnTime"/>
                <w:sz w:val="24"/>
                <w:szCs w:val="24"/>
                <w:lang w:val="nl-NL"/>
              </w:rPr>
              <w:t>3</w:t>
            </w:r>
          </w:p>
        </w:tc>
      </w:tr>
      <w:tr w:rsidR="006B5B76" w:rsidRPr="00B45AFB"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noProof/>
                <w:sz w:val="24"/>
                <w:szCs w:val="24"/>
                <w:lang w:val="nl-NL"/>
              </w:rPr>
            </w:pPr>
            <w:r w:rsidRPr="00B45AFB">
              <w:rPr>
                <w:rFonts w:eastAsia=".VnTime"/>
                <w:noProof/>
                <w:sz w:val="24"/>
                <w:szCs w:val="24"/>
                <w:lang w:val="nl-NL"/>
              </w:rPr>
              <w:t>3</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both"/>
              <w:rPr>
                <w:rFonts w:eastAsia=".VnTime"/>
                <w:sz w:val="24"/>
                <w:szCs w:val="24"/>
                <w:lang w:val="nl-NL"/>
              </w:rPr>
            </w:pPr>
            <w:r w:rsidRPr="00B45AFB">
              <w:rPr>
                <w:rFonts w:eastAsia=".VnTime"/>
                <w:sz w:val="24"/>
                <w:szCs w:val="24"/>
                <w:lang w:val="nl-NL"/>
              </w:rPr>
              <w:t>Tháo dỡ trần</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2</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right"/>
              <w:rPr>
                <w:rFonts w:eastAsia=".VnTime"/>
                <w:sz w:val="24"/>
                <w:szCs w:val="24"/>
                <w:lang w:val="nl-NL"/>
              </w:rPr>
            </w:pPr>
            <w:r w:rsidRPr="00B45AFB">
              <w:rPr>
                <w:rFonts w:eastAsia=".VnTime"/>
                <w:sz w:val="24"/>
                <w:szCs w:val="24"/>
                <w:lang w:val="nl-NL"/>
              </w:rPr>
              <w:t>24</w:t>
            </w:r>
          </w:p>
        </w:tc>
      </w:tr>
      <w:tr w:rsidR="006B5B76" w:rsidRPr="00B45AFB"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noProof/>
                <w:sz w:val="24"/>
                <w:szCs w:val="24"/>
                <w:lang w:val="nl-NL"/>
              </w:rPr>
            </w:pPr>
            <w:r w:rsidRPr="00B45AFB">
              <w:rPr>
                <w:rFonts w:eastAsia=".VnTime"/>
                <w:noProof/>
                <w:sz w:val="24"/>
                <w:szCs w:val="24"/>
                <w:lang w:val="nl-NL"/>
              </w:rPr>
              <w:t>4</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both"/>
              <w:rPr>
                <w:rFonts w:eastAsia=".VnTime"/>
                <w:sz w:val="24"/>
                <w:szCs w:val="24"/>
                <w:lang w:val="nl-NL"/>
              </w:rPr>
            </w:pPr>
            <w:r w:rsidRPr="00B45AFB">
              <w:rPr>
                <w:rFonts w:eastAsia=".VnTime"/>
                <w:sz w:val="24"/>
                <w:szCs w:val="24"/>
                <w:lang w:val="nl-NL"/>
              </w:rPr>
              <w:t>Tháo dỡ cửa</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2</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right"/>
              <w:rPr>
                <w:rFonts w:eastAsia=".VnTime"/>
                <w:sz w:val="24"/>
                <w:szCs w:val="24"/>
                <w:lang w:val="nl-NL"/>
              </w:rPr>
            </w:pPr>
            <w:r w:rsidRPr="00B45AFB">
              <w:rPr>
                <w:rFonts w:eastAsia=".VnTime"/>
                <w:sz w:val="24"/>
                <w:szCs w:val="24"/>
                <w:lang w:val="nl-NL"/>
              </w:rPr>
              <w:t>5</w:t>
            </w:r>
          </w:p>
        </w:tc>
      </w:tr>
      <w:tr w:rsidR="006B5B76" w:rsidRPr="00B45AFB"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noProof/>
                <w:sz w:val="24"/>
                <w:szCs w:val="24"/>
                <w:lang w:val="nl-NL"/>
              </w:rPr>
            </w:pPr>
            <w:r w:rsidRPr="00B45AFB">
              <w:rPr>
                <w:rFonts w:eastAsia=".VnTime"/>
                <w:noProof/>
                <w:sz w:val="24"/>
                <w:szCs w:val="24"/>
                <w:lang w:val="nl-NL"/>
              </w:rPr>
              <w:t>5</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both"/>
              <w:rPr>
                <w:rFonts w:eastAsia=".VnTime"/>
                <w:sz w:val="24"/>
                <w:szCs w:val="24"/>
                <w:lang w:val="nl-NL"/>
              </w:rPr>
            </w:pPr>
            <w:r w:rsidRPr="00B45AFB">
              <w:rPr>
                <w:rFonts w:eastAsia=".VnTime"/>
                <w:sz w:val="24"/>
                <w:szCs w:val="24"/>
                <w:lang w:val="nl-NL"/>
              </w:rPr>
              <w:t xml:space="preserve">Phá dỡ tường gạch </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3</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right"/>
              <w:rPr>
                <w:rFonts w:eastAsia=".VnTime"/>
                <w:sz w:val="24"/>
                <w:szCs w:val="24"/>
                <w:lang w:val="nl-NL"/>
              </w:rPr>
            </w:pPr>
            <w:r w:rsidRPr="00B45AFB">
              <w:rPr>
                <w:rFonts w:eastAsia=".VnTime"/>
                <w:sz w:val="24"/>
                <w:szCs w:val="24"/>
                <w:lang w:val="nl-NL"/>
              </w:rPr>
              <w:t>4</w:t>
            </w:r>
          </w:p>
        </w:tc>
      </w:tr>
      <w:tr w:rsidR="006B5B76" w:rsidRPr="00B45AFB"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noProof/>
                <w:sz w:val="24"/>
                <w:szCs w:val="24"/>
                <w:lang w:val="nl-NL"/>
              </w:rPr>
            </w:pPr>
            <w:r w:rsidRPr="00B45AFB">
              <w:rPr>
                <w:rFonts w:eastAsia=".VnTime"/>
                <w:noProof/>
                <w:sz w:val="24"/>
                <w:szCs w:val="24"/>
                <w:lang w:val="nl-NL"/>
              </w:rPr>
              <w:t>6</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both"/>
              <w:rPr>
                <w:rFonts w:eastAsia=".VnTime"/>
                <w:sz w:val="24"/>
                <w:szCs w:val="24"/>
                <w:lang w:val="nl-NL"/>
              </w:rPr>
            </w:pPr>
            <w:r w:rsidRPr="00B45AFB">
              <w:rPr>
                <w:rFonts w:eastAsia=".VnTime"/>
                <w:sz w:val="24"/>
                <w:szCs w:val="24"/>
                <w:lang w:val="nl-NL"/>
              </w:rPr>
              <w:t>Phá dỡ nền xi măng</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2</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right"/>
              <w:rPr>
                <w:rFonts w:eastAsia=".VnTime"/>
                <w:sz w:val="24"/>
                <w:szCs w:val="24"/>
                <w:lang w:val="nl-NL"/>
              </w:rPr>
            </w:pPr>
            <w:r w:rsidRPr="00B45AFB">
              <w:rPr>
                <w:rFonts w:eastAsia=".VnTime"/>
                <w:sz w:val="24"/>
                <w:szCs w:val="24"/>
                <w:lang w:val="nl-NL"/>
              </w:rPr>
              <w:t>24</w:t>
            </w:r>
          </w:p>
        </w:tc>
      </w:tr>
      <w:tr w:rsidR="006B5B76" w:rsidRPr="00B45AFB"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7</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widowControl w:val="0"/>
              <w:spacing w:before="120" w:after="120" w:line="288" w:lineRule="auto"/>
              <w:jc w:val="both"/>
              <w:rPr>
                <w:rFonts w:eastAsia=".VnTime"/>
                <w:sz w:val="24"/>
                <w:szCs w:val="24"/>
                <w:lang w:val="nl-NL"/>
              </w:rPr>
            </w:pPr>
            <w:r w:rsidRPr="00B45AFB">
              <w:rPr>
                <w:rFonts w:eastAsia=".VnTime"/>
                <w:sz w:val="24"/>
                <w:szCs w:val="24"/>
                <w:lang w:val="nl-NL"/>
              </w:rPr>
              <w:t>Bốc xúc lên phương tiện vận chuyển</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3</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right"/>
              <w:rPr>
                <w:rFonts w:eastAsia=".VnTime"/>
                <w:sz w:val="24"/>
                <w:szCs w:val="24"/>
                <w:lang w:val="nl-NL"/>
              </w:rPr>
            </w:pPr>
            <w:r w:rsidRPr="00B45AFB">
              <w:rPr>
                <w:rFonts w:eastAsia=".VnTime"/>
                <w:sz w:val="24"/>
                <w:szCs w:val="24"/>
                <w:lang w:val="nl-NL"/>
              </w:rPr>
              <w:t>7</w:t>
            </w:r>
          </w:p>
        </w:tc>
      </w:tr>
      <w:tr w:rsidR="006B5B76" w:rsidRPr="00B45AFB"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8</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widowControl w:val="0"/>
              <w:spacing w:before="120" w:after="120" w:line="288" w:lineRule="auto"/>
              <w:jc w:val="both"/>
              <w:rPr>
                <w:rFonts w:eastAsia=".VnTime"/>
                <w:sz w:val="24"/>
                <w:szCs w:val="24"/>
                <w:vertAlign w:val="superscript"/>
                <w:lang w:val="nl-NL"/>
              </w:rPr>
            </w:pPr>
            <w:r w:rsidRPr="00B45AFB">
              <w:rPr>
                <w:rFonts w:eastAsia=".VnTime"/>
                <w:sz w:val="24"/>
                <w:szCs w:val="24"/>
                <w:lang w:val="nl-NL"/>
              </w:rPr>
              <w:t>Vận chuyển đi đổ thải</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3</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right"/>
              <w:rPr>
                <w:rFonts w:eastAsia=".VnTime"/>
                <w:sz w:val="24"/>
                <w:szCs w:val="24"/>
                <w:lang w:val="nl-NL"/>
              </w:rPr>
            </w:pPr>
            <w:r w:rsidRPr="00B45AFB">
              <w:rPr>
                <w:rFonts w:eastAsia=".VnTime"/>
                <w:sz w:val="24"/>
                <w:szCs w:val="24"/>
                <w:lang w:val="nl-NL"/>
              </w:rPr>
              <w:t>7</w:t>
            </w:r>
          </w:p>
        </w:tc>
      </w:tr>
    </w:tbl>
    <w:p w:rsidR="006B5B76" w:rsidRPr="00B45AFB" w:rsidRDefault="006B5B76" w:rsidP="006B5B76">
      <w:pPr>
        <w:spacing w:before="120" w:after="120" w:line="288" w:lineRule="auto"/>
        <w:ind w:firstLine="720"/>
        <w:jc w:val="both"/>
        <w:rPr>
          <w:rFonts w:eastAsia=".VnTime"/>
          <w:bCs/>
          <w:spacing w:val="-6"/>
          <w:sz w:val="26"/>
          <w:szCs w:val="26"/>
          <w:lang w:val="nl-NL"/>
        </w:rPr>
      </w:pPr>
      <w:r w:rsidRPr="00B45AFB">
        <w:rPr>
          <w:rFonts w:eastAsia=".VnTime"/>
          <w:b/>
          <w:bCs/>
          <w:spacing w:val="-6"/>
          <w:sz w:val="26"/>
          <w:szCs w:val="26"/>
          <w:lang w:val="nl-NL"/>
        </w:rPr>
        <w:t>a.5- Tháo dỡ nhà nghỉ ca của công nhân</w:t>
      </w:r>
      <w:r w:rsidRPr="00B45AFB">
        <w:rPr>
          <w:rFonts w:eastAsia=".VnTime"/>
          <w:bCs/>
          <w:spacing w:val="-6"/>
          <w:sz w:val="26"/>
          <w:szCs w:val="26"/>
          <w:lang w:val="nl-NL"/>
        </w:rPr>
        <w:t>: Có diện tích 28 m</w:t>
      </w:r>
      <w:r w:rsidRPr="00B45AFB">
        <w:rPr>
          <w:rFonts w:eastAsia=".VnTime"/>
          <w:bCs/>
          <w:spacing w:val="-6"/>
          <w:sz w:val="26"/>
          <w:szCs w:val="26"/>
          <w:vertAlign w:val="superscript"/>
          <w:lang w:val="nl-NL"/>
        </w:rPr>
        <w:t>2</w:t>
      </w:r>
      <w:r w:rsidRPr="00B45AFB">
        <w:rPr>
          <w:rFonts w:eastAsia=".VnTime"/>
          <w:bCs/>
          <w:spacing w:val="-6"/>
          <w:sz w:val="26"/>
          <w:szCs w:val="26"/>
          <w:lang w:val="nl-NL"/>
        </w:rPr>
        <w:t xml:space="preserve">; Quy mô nhà cấp 4 móng </w:t>
      </w:r>
      <w:r w:rsidRPr="00B45AFB">
        <w:rPr>
          <w:rFonts w:eastAsia=".VnTime" w:hint="eastAsia"/>
          <w:bCs/>
          <w:spacing w:val="-6"/>
          <w:sz w:val="26"/>
          <w:szCs w:val="26"/>
          <w:lang w:val="nl-NL"/>
        </w:rPr>
        <w:t>đá</w:t>
      </w:r>
      <w:r w:rsidRPr="00B45AFB">
        <w:rPr>
          <w:rFonts w:eastAsia=".VnTime"/>
          <w:bCs/>
          <w:spacing w:val="-6"/>
          <w:sz w:val="26"/>
          <w:szCs w:val="26"/>
          <w:lang w:val="nl-NL"/>
        </w:rPr>
        <w:t>, t</w:t>
      </w:r>
      <w:r w:rsidRPr="00B45AFB">
        <w:rPr>
          <w:rFonts w:eastAsia=".VnTime" w:hint="eastAsia"/>
          <w:bCs/>
          <w:spacing w:val="-6"/>
          <w:sz w:val="26"/>
          <w:szCs w:val="26"/>
          <w:lang w:val="nl-NL"/>
        </w:rPr>
        <w:t>ư</w:t>
      </w:r>
      <w:r w:rsidRPr="00B45AFB">
        <w:rPr>
          <w:rFonts w:eastAsia=".VnTime"/>
          <w:bCs/>
          <w:spacing w:val="-6"/>
          <w:sz w:val="26"/>
          <w:szCs w:val="26"/>
          <w:lang w:val="nl-NL"/>
        </w:rPr>
        <w:t xml:space="preserve">ờng xây bằng gạch chỉ mác 75#, </w:t>
      </w:r>
      <w:r w:rsidRPr="00B45AFB">
        <w:rPr>
          <w:rFonts w:eastAsia=".VnTime"/>
          <w:spacing w:val="-6"/>
          <w:sz w:val="26"/>
          <w:szCs w:val="26"/>
          <w:lang w:val="nl-NL"/>
        </w:rPr>
        <w:t>fibrô xim</w:t>
      </w:r>
      <w:r w:rsidRPr="00B45AFB">
        <w:rPr>
          <w:rFonts w:eastAsia=".VnTime" w:hint="eastAsia"/>
          <w:spacing w:val="-6"/>
          <w:sz w:val="26"/>
          <w:szCs w:val="26"/>
          <w:lang w:val="nl-NL"/>
        </w:rPr>
        <w:t>ă</w:t>
      </w:r>
      <w:r w:rsidRPr="00B45AFB">
        <w:rPr>
          <w:rFonts w:eastAsia=".VnTime"/>
          <w:spacing w:val="-6"/>
          <w:sz w:val="26"/>
          <w:szCs w:val="26"/>
          <w:lang w:val="nl-NL"/>
        </w:rPr>
        <w:t>ng</w:t>
      </w:r>
      <w:r w:rsidRPr="00B45AFB">
        <w:rPr>
          <w:rFonts w:eastAsia=".VnTime"/>
          <w:bCs/>
          <w:spacing w:val="-6"/>
          <w:sz w:val="26"/>
          <w:szCs w:val="26"/>
          <w:lang w:val="nl-NL"/>
        </w:rPr>
        <w:t>, nền láng xi m</w:t>
      </w:r>
      <w:r w:rsidRPr="00B45AFB">
        <w:rPr>
          <w:rFonts w:eastAsia=".VnTime" w:hint="eastAsia"/>
          <w:bCs/>
          <w:spacing w:val="-6"/>
          <w:sz w:val="26"/>
          <w:szCs w:val="26"/>
          <w:lang w:val="nl-NL"/>
        </w:rPr>
        <w:t>ă</w:t>
      </w:r>
      <w:r w:rsidRPr="00B45AFB">
        <w:rPr>
          <w:rFonts w:eastAsia=".VnTime"/>
          <w:bCs/>
          <w:spacing w:val="-6"/>
          <w:sz w:val="26"/>
          <w:szCs w:val="26"/>
          <w:lang w:val="nl-NL"/>
        </w:rPr>
        <w:t>ng.</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618"/>
        <w:gridCol w:w="1017"/>
        <w:gridCol w:w="1442"/>
      </w:tblGrid>
      <w:tr w:rsidR="006B5B76" w:rsidRPr="00B45AFB"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b/>
                <w:bCs/>
                <w:sz w:val="24"/>
                <w:szCs w:val="24"/>
                <w:lang w:val="nl-NL"/>
              </w:rPr>
            </w:pPr>
            <w:r w:rsidRPr="00B45AFB">
              <w:rPr>
                <w:rFonts w:eastAsia=".VnTime"/>
                <w:b/>
                <w:bCs/>
                <w:sz w:val="24"/>
                <w:szCs w:val="24"/>
                <w:lang w:val="nl-NL"/>
              </w:rPr>
              <w:t>TT</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b/>
                <w:bCs/>
                <w:sz w:val="24"/>
                <w:szCs w:val="24"/>
                <w:lang w:val="nl-NL"/>
              </w:rPr>
            </w:pPr>
            <w:r w:rsidRPr="00B45AFB">
              <w:rPr>
                <w:rFonts w:eastAsia=".VnTime"/>
                <w:b/>
                <w:bCs/>
                <w:sz w:val="24"/>
                <w:szCs w:val="24"/>
                <w:lang w:val="nl-NL"/>
              </w:rPr>
              <w:t>Nội dung công việc</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b/>
                <w:bCs/>
                <w:sz w:val="24"/>
                <w:szCs w:val="24"/>
                <w:lang w:val="nl-NL"/>
              </w:rPr>
            </w:pPr>
            <w:r w:rsidRPr="00B45AFB">
              <w:rPr>
                <w:rFonts w:eastAsia=".VnTime"/>
                <w:b/>
                <w:bCs/>
                <w:sz w:val="24"/>
                <w:szCs w:val="24"/>
                <w:lang w:val="nl-NL"/>
              </w:rPr>
              <w:t>Đơn vị</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b/>
                <w:bCs/>
                <w:sz w:val="24"/>
                <w:szCs w:val="24"/>
                <w:lang w:val="nl-NL"/>
              </w:rPr>
            </w:pPr>
            <w:r w:rsidRPr="00B45AFB">
              <w:rPr>
                <w:rFonts w:eastAsia=".VnTime"/>
                <w:b/>
                <w:bCs/>
                <w:sz w:val="24"/>
                <w:szCs w:val="24"/>
                <w:lang w:val="nl-NL"/>
              </w:rPr>
              <w:t>Khối lượng</w:t>
            </w:r>
          </w:p>
        </w:tc>
      </w:tr>
      <w:tr w:rsidR="006B5B76" w:rsidRPr="00B45AFB"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noProof/>
                <w:sz w:val="24"/>
                <w:szCs w:val="24"/>
                <w:lang w:val="nl-NL"/>
              </w:rPr>
            </w:pPr>
            <w:r w:rsidRPr="00B45AFB">
              <w:rPr>
                <w:rFonts w:eastAsia=".VnTime"/>
                <w:noProof/>
                <w:sz w:val="24"/>
                <w:szCs w:val="24"/>
                <w:lang w:val="nl-NL"/>
              </w:rPr>
              <w:t>1</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both"/>
              <w:rPr>
                <w:rFonts w:eastAsia=".VnTime"/>
                <w:sz w:val="24"/>
                <w:szCs w:val="24"/>
                <w:lang w:val="nl-NL"/>
              </w:rPr>
            </w:pPr>
            <w:r w:rsidRPr="00B45AFB">
              <w:rPr>
                <w:rFonts w:eastAsia=".VnTime"/>
                <w:sz w:val="24"/>
                <w:szCs w:val="24"/>
                <w:lang w:val="nl-NL"/>
              </w:rPr>
              <w:t>Tháo dỡ mái fibrô ximăng ở độ cao &lt;=4 m</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2</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32</w:t>
            </w:r>
          </w:p>
        </w:tc>
      </w:tr>
      <w:tr w:rsidR="006B5B76" w:rsidRPr="00B45AFB"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noProof/>
                <w:sz w:val="24"/>
                <w:szCs w:val="24"/>
                <w:lang w:val="nl-NL"/>
              </w:rPr>
            </w:pPr>
            <w:r w:rsidRPr="00B45AFB">
              <w:rPr>
                <w:rFonts w:eastAsia=".VnTime"/>
                <w:noProof/>
                <w:sz w:val="24"/>
                <w:szCs w:val="24"/>
                <w:lang w:val="nl-NL"/>
              </w:rPr>
              <w:t>2</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both"/>
              <w:rPr>
                <w:rFonts w:eastAsia=".VnTime"/>
                <w:sz w:val="24"/>
                <w:szCs w:val="24"/>
                <w:lang w:val="nl-NL"/>
              </w:rPr>
            </w:pPr>
            <w:r w:rsidRPr="00B45AFB">
              <w:rPr>
                <w:rFonts w:eastAsia=".VnTime"/>
                <w:sz w:val="24"/>
                <w:szCs w:val="24"/>
                <w:lang w:val="nl-NL"/>
              </w:rPr>
              <w:t>Tháo dỡ kết cấu gỗ cao&lt;=4m</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3</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3,5</w:t>
            </w:r>
          </w:p>
        </w:tc>
      </w:tr>
      <w:tr w:rsidR="006B5B76" w:rsidRPr="00B45AFB"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noProof/>
                <w:sz w:val="24"/>
                <w:szCs w:val="24"/>
                <w:lang w:val="nl-NL"/>
              </w:rPr>
            </w:pPr>
            <w:r w:rsidRPr="00B45AFB">
              <w:rPr>
                <w:rFonts w:eastAsia=".VnTime"/>
                <w:noProof/>
                <w:sz w:val="24"/>
                <w:szCs w:val="24"/>
                <w:lang w:val="nl-NL"/>
              </w:rPr>
              <w:t>3</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both"/>
              <w:rPr>
                <w:rFonts w:eastAsia=".VnTime"/>
                <w:sz w:val="24"/>
                <w:szCs w:val="24"/>
                <w:lang w:val="nl-NL"/>
              </w:rPr>
            </w:pPr>
            <w:r w:rsidRPr="00B45AFB">
              <w:rPr>
                <w:rFonts w:eastAsia=".VnTime"/>
                <w:sz w:val="24"/>
                <w:szCs w:val="24"/>
                <w:lang w:val="nl-NL"/>
              </w:rPr>
              <w:t>Tháo dỡ trần</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2</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28</w:t>
            </w:r>
          </w:p>
        </w:tc>
      </w:tr>
      <w:tr w:rsidR="006B5B76" w:rsidRPr="00B45AFB"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noProof/>
                <w:sz w:val="24"/>
                <w:szCs w:val="24"/>
                <w:lang w:val="nl-NL"/>
              </w:rPr>
            </w:pPr>
            <w:r w:rsidRPr="00B45AFB">
              <w:rPr>
                <w:rFonts w:eastAsia=".VnTime"/>
                <w:noProof/>
                <w:sz w:val="24"/>
                <w:szCs w:val="24"/>
                <w:lang w:val="nl-NL"/>
              </w:rPr>
              <w:t>4</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both"/>
              <w:rPr>
                <w:rFonts w:eastAsia=".VnTime"/>
                <w:sz w:val="24"/>
                <w:szCs w:val="24"/>
                <w:lang w:val="nl-NL"/>
              </w:rPr>
            </w:pPr>
            <w:r w:rsidRPr="00B45AFB">
              <w:rPr>
                <w:rFonts w:eastAsia=".VnTime"/>
                <w:sz w:val="24"/>
                <w:szCs w:val="24"/>
                <w:lang w:val="nl-NL"/>
              </w:rPr>
              <w:t>Tháo dỡ cửa</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2</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5</w:t>
            </w:r>
          </w:p>
        </w:tc>
      </w:tr>
      <w:tr w:rsidR="006B5B76" w:rsidRPr="00B45AFB"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noProof/>
                <w:sz w:val="24"/>
                <w:szCs w:val="24"/>
                <w:lang w:val="nl-NL"/>
              </w:rPr>
            </w:pPr>
            <w:r w:rsidRPr="00B45AFB">
              <w:rPr>
                <w:rFonts w:eastAsia=".VnTime"/>
                <w:noProof/>
                <w:sz w:val="24"/>
                <w:szCs w:val="24"/>
                <w:lang w:val="nl-NL"/>
              </w:rPr>
              <w:t>5</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both"/>
              <w:rPr>
                <w:rFonts w:eastAsia=".VnTime"/>
                <w:sz w:val="24"/>
                <w:szCs w:val="24"/>
                <w:lang w:val="nl-NL"/>
              </w:rPr>
            </w:pPr>
            <w:r w:rsidRPr="00B45AFB">
              <w:rPr>
                <w:rFonts w:eastAsia=".VnTime"/>
                <w:sz w:val="24"/>
                <w:szCs w:val="24"/>
                <w:lang w:val="nl-NL"/>
              </w:rPr>
              <w:t xml:space="preserve">Phá dỡ tường gạch </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3</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4,5</w:t>
            </w:r>
          </w:p>
        </w:tc>
      </w:tr>
      <w:tr w:rsidR="006B5B76" w:rsidRPr="00B45AFB"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noProof/>
                <w:sz w:val="24"/>
                <w:szCs w:val="24"/>
                <w:lang w:val="nl-NL"/>
              </w:rPr>
            </w:pPr>
            <w:r w:rsidRPr="00B45AFB">
              <w:rPr>
                <w:rFonts w:eastAsia=".VnTime"/>
                <w:noProof/>
                <w:sz w:val="24"/>
                <w:szCs w:val="24"/>
                <w:lang w:val="nl-NL"/>
              </w:rPr>
              <w:t>6</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both"/>
              <w:rPr>
                <w:rFonts w:eastAsia=".VnTime"/>
                <w:sz w:val="24"/>
                <w:szCs w:val="24"/>
                <w:lang w:val="nl-NL"/>
              </w:rPr>
            </w:pPr>
            <w:r w:rsidRPr="00B45AFB">
              <w:rPr>
                <w:rFonts w:eastAsia=".VnTime"/>
                <w:sz w:val="24"/>
                <w:szCs w:val="24"/>
                <w:lang w:val="nl-NL"/>
              </w:rPr>
              <w:t>Phá dỡ nền xi măng</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2</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28</w:t>
            </w:r>
          </w:p>
        </w:tc>
      </w:tr>
      <w:tr w:rsidR="006B5B76" w:rsidRPr="00B45AFB"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7</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widowControl w:val="0"/>
              <w:spacing w:before="120" w:after="120" w:line="288" w:lineRule="auto"/>
              <w:jc w:val="both"/>
              <w:rPr>
                <w:rFonts w:eastAsia=".VnTime"/>
                <w:sz w:val="24"/>
                <w:szCs w:val="24"/>
                <w:lang w:val="nl-NL"/>
              </w:rPr>
            </w:pPr>
            <w:r w:rsidRPr="00B45AFB">
              <w:rPr>
                <w:rFonts w:eastAsia=".VnTime"/>
                <w:sz w:val="24"/>
                <w:szCs w:val="24"/>
                <w:lang w:val="nl-NL"/>
              </w:rPr>
              <w:t>Bốc xúc lên phương tiện vận chuyển</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3</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8</w:t>
            </w:r>
          </w:p>
        </w:tc>
      </w:tr>
      <w:tr w:rsidR="006B5B76" w:rsidRPr="00B45AFB" w:rsidTr="00AC2DC6">
        <w:trPr>
          <w:jc w:val="center"/>
        </w:trPr>
        <w:tc>
          <w:tcPr>
            <w:tcW w:w="457"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8</w:t>
            </w:r>
          </w:p>
        </w:tc>
        <w:tc>
          <w:tcPr>
            <w:tcW w:w="316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widowControl w:val="0"/>
              <w:spacing w:before="120" w:after="120" w:line="288" w:lineRule="auto"/>
              <w:jc w:val="both"/>
              <w:rPr>
                <w:rFonts w:eastAsia=".VnTime"/>
                <w:sz w:val="24"/>
                <w:szCs w:val="24"/>
                <w:vertAlign w:val="superscript"/>
                <w:lang w:val="nl-NL"/>
              </w:rPr>
            </w:pPr>
            <w:r w:rsidRPr="00B45AFB">
              <w:rPr>
                <w:rFonts w:eastAsia=".VnTime"/>
                <w:sz w:val="24"/>
                <w:szCs w:val="24"/>
                <w:lang w:val="nl-NL"/>
              </w:rPr>
              <w:t>Vận chuyển đi đổ thải</w:t>
            </w:r>
          </w:p>
        </w:tc>
        <w:tc>
          <w:tcPr>
            <w:tcW w:w="572"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3</w:t>
            </w:r>
          </w:p>
        </w:tc>
        <w:tc>
          <w:tcPr>
            <w:tcW w:w="81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8</w:t>
            </w:r>
          </w:p>
        </w:tc>
      </w:tr>
    </w:tbl>
    <w:p w:rsidR="006B5B76" w:rsidRPr="00B45AFB" w:rsidRDefault="006B5B76" w:rsidP="006B5B76">
      <w:pPr>
        <w:spacing w:before="120" w:after="120" w:line="288" w:lineRule="auto"/>
        <w:ind w:firstLine="720"/>
        <w:jc w:val="both"/>
        <w:rPr>
          <w:rFonts w:eastAsia=".VnTime"/>
          <w:spacing w:val="-6"/>
          <w:sz w:val="26"/>
          <w:lang w:val="nl-NL"/>
        </w:rPr>
      </w:pPr>
      <w:r w:rsidRPr="00B45AFB">
        <w:rPr>
          <w:rFonts w:eastAsia=".VnTime"/>
          <w:b/>
          <w:bCs/>
          <w:sz w:val="26"/>
          <w:lang w:val="nl-NL"/>
        </w:rPr>
        <w:t>a.6- Tháo dỡ kho vật liệu nổ</w:t>
      </w:r>
      <w:r w:rsidRPr="00B45AFB">
        <w:rPr>
          <w:rFonts w:eastAsia=".VnTime"/>
          <w:bCs/>
          <w:sz w:val="26"/>
          <w:lang w:val="nl-NL"/>
        </w:rPr>
        <w:t xml:space="preserve">: </w:t>
      </w:r>
      <w:r w:rsidRPr="00B45AFB">
        <w:rPr>
          <w:rFonts w:eastAsia=".VnTime"/>
          <w:spacing w:val="-6"/>
          <w:sz w:val="26"/>
          <w:lang w:val="nl-NL"/>
        </w:rPr>
        <w:t>Có diện tích 12 m</w:t>
      </w:r>
      <w:r w:rsidRPr="00B45AFB">
        <w:rPr>
          <w:rFonts w:eastAsia=".VnTime"/>
          <w:spacing w:val="-6"/>
          <w:sz w:val="26"/>
          <w:vertAlign w:val="superscript"/>
          <w:lang w:val="nl-NL"/>
        </w:rPr>
        <w:t>2</w:t>
      </w:r>
      <w:r w:rsidRPr="00B45AFB">
        <w:rPr>
          <w:rFonts w:eastAsia=".VnTime"/>
          <w:spacing w:val="-6"/>
          <w:sz w:val="26"/>
          <w:lang w:val="nl-N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617"/>
        <w:gridCol w:w="1017"/>
        <w:gridCol w:w="1615"/>
      </w:tblGrid>
      <w:tr w:rsidR="006B5B76" w:rsidRPr="00B45AFB" w:rsidTr="00AC2DC6">
        <w:trPr>
          <w:jc w:val="center"/>
        </w:trPr>
        <w:tc>
          <w:tcPr>
            <w:tcW w:w="449"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b/>
                <w:bCs/>
                <w:sz w:val="24"/>
                <w:szCs w:val="24"/>
                <w:lang w:val="nl-NL"/>
              </w:rPr>
            </w:pPr>
            <w:r w:rsidRPr="00B45AFB">
              <w:rPr>
                <w:rFonts w:eastAsia=".VnTime"/>
                <w:b/>
                <w:bCs/>
                <w:sz w:val="24"/>
                <w:szCs w:val="24"/>
                <w:lang w:val="nl-NL"/>
              </w:rPr>
              <w:t>TT</w:t>
            </w:r>
          </w:p>
        </w:tc>
        <w:tc>
          <w:tcPr>
            <w:tcW w:w="3099"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b/>
                <w:bCs/>
                <w:sz w:val="24"/>
                <w:szCs w:val="24"/>
                <w:lang w:val="nl-NL"/>
              </w:rPr>
            </w:pPr>
            <w:r w:rsidRPr="00B45AFB">
              <w:rPr>
                <w:rFonts w:eastAsia=".VnTime"/>
                <w:b/>
                <w:bCs/>
                <w:sz w:val="24"/>
                <w:szCs w:val="24"/>
                <w:lang w:val="nl-NL"/>
              </w:rPr>
              <w:t>Nội dung công việc</w:t>
            </w:r>
          </w:p>
        </w:tc>
        <w:tc>
          <w:tcPr>
            <w:tcW w:w="56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b/>
                <w:bCs/>
                <w:sz w:val="24"/>
                <w:szCs w:val="24"/>
                <w:lang w:val="nl-NL"/>
              </w:rPr>
            </w:pPr>
            <w:r w:rsidRPr="00B45AFB">
              <w:rPr>
                <w:rFonts w:eastAsia=".VnTime"/>
                <w:b/>
                <w:bCs/>
                <w:sz w:val="24"/>
                <w:szCs w:val="24"/>
                <w:lang w:val="nl-NL"/>
              </w:rPr>
              <w:t>Đơn vị</w:t>
            </w:r>
          </w:p>
        </w:tc>
        <w:tc>
          <w:tcPr>
            <w:tcW w:w="89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b/>
                <w:bCs/>
                <w:sz w:val="24"/>
                <w:szCs w:val="24"/>
                <w:lang w:val="nl-NL"/>
              </w:rPr>
            </w:pPr>
            <w:r w:rsidRPr="00B45AFB">
              <w:rPr>
                <w:rFonts w:eastAsia=".VnTime"/>
                <w:b/>
                <w:bCs/>
                <w:sz w:val="24"/>
                <w:szCs w:val="24"/>
                <w:lang w:val="nl-NL"/>
              </w:rPr>
              <w:t>Khối lượng</w:t>
            </w:r>
          </w:p>
        </w:tc>
      </w:tr>
      <w:tr w:rsidR="006B5B76" w:rsidRPr="00B45AFB" w:rsidTr="00AC2DC6">
        <w:trPr>
          <w:jc w:val="center"/>
        </w:trPr>
        <w:tc>
          <w:tcPr>
            <w:tcW w:w="449"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noProof/>
                <w:sz w:val="24"/>
                <w:szCs w:val="24"/>
                <w:lang w:val="nl-NL"/>
              </w:rPr>
            </w:pPr>
            <w:r w:rsidRPr="00B45AFB">
              <w:rPr>
                <w:rFonts w:eastAsia=".VnTime"/>
                <w:noProof/>
                <w:sz w:val="24"/>
                <w:szCs w:val="24"/>
                <w:lang w:val="nl-NL"/>
              </w:rPr>
              <w:t>1</w:t>
            </w:r>
          </w:p>
        </w:tc>
        <w:tc>
          <w:tcPr>
            <w:tcW w:w="3099"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both"/>
              <w:rPr>
                <w:rFonts w:eastAsia=".VnTime"/>
                <w:sz w:val="24"/>
                <w:szCs w:val="24"/>
                <w:lang w:val="nl-NL"/>
              </w:rPr>
            </w:pPr>
            <w:r w:rsidRPr="00B45AFB">
              <w:rPr>
                <w:rFonts w:eastAsia=".VnTime"/>
                <w:sz w:val="24"/>
                <w:szCs w:val="24"/>
                <w:lang w:val="nl-NL"/>
              </w:rPr>
              <w:t xml:space="preserve">Phá dỡ mái bê tông cốt thép mác 200 </w:t>
            </w:r>
          </w:p>
        </w:tc>
        <w:tc>
          <w:tcPr>
            <w:tcW w:w="56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3</w:t>
            </w:r>
          </w:p>
        </w:tc>
        <w:tc>
          <w:tcPr>
            <w:tcW w:w="89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1,6</w:t>
            </w:r>
          </w:p>
        </w:tc>
      </w:tr>
      <w:tr w:rsidR="006B5B76" w:rsidRPr="00B45AFB" w:rsidTr="00AC2DC6">
        <w:trPr>
          <w:jc w:val="center"/>
        </w:trPr>
        <w:tc>
          <w:tcPr>
            <w:tcW w:w="449"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noProof/>
                <w:sz w:val="24"/>
                <w:szCs w:val="24"/>
                <w:lang w:val="nl-NL"/>
              </w:rPr>
            </w:pPr>
            <w:r w:rsidRPr="00B45AFB">
              <w:rPr>
                <w:rFonts w:eastAsia=".VnTime"/>
                <w:noProof/>
                <w:sz w:val="24"/>
                <w:szCs w:val="24"/>
                <w:lang w:val="nl-NL"/>
              </w:rPr>
              <w:t>2</w:t>
            </w:r>
          </w:p>
        </w:tc>
        <w:tc>
          <w:tcPr>
            <w:tcW w:w="3099"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both"/>
              <w:rPr>
                <w:rFonts w:eastAsia=".VnTime"/>
                <w:sz w:val="24"/>
                <w:szCs w:val="24"/>
                <w:lang w:val="nl-NL"/>
              </w:rPr>
            </w:pPr>
            <w:r w:rsidRPr="00B45AFB">
              <w:rPr>
                <w:rFonts w:eastAsia=".VnTime"/>
                <w:sz w:val="24"/>
                <w:szCs w:val="24"/>
                <w:lang w:val="nl-NL"/>
              </w:rPr>
              <w:t>Phá dỡ tường gạch</w:t>
            </w:r>
          </w:p>
        </w:tc>
        <w:tc>
          <w:tcPr>
            <w:tcW w:w="56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3</w:t>
            </w:r>
          </w:p>
        </w:tc>
        <w:tc>
          <w:tcPr>
            <w:tcW w:w="89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3</w:t>
            </w:r>
          </w:p>
        </w:tc>
      </w:tr>
      <w:tr w:rsidR="006B5B76" w:rsidRPr="00B45AFB" w:rsidTr="00AC2DC6">
        <w:trPr>
          <w:jc w:val="center"/>
        </w:trPr>
        <w:tc>
          <w:tcPr>
            <w:tcW w:w="449"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noProof/>
                <w:sz w:val="24"/>
                <w:szCs w:val="24"/>
                <w:lang w:val="nl-NL"/>
              </w:rPr>
            </w:pPr>
            <w:r w:rsidRPr="00B45AFB">
              <w:rPr>
                <w:rFonts w:eastAsia=".VnTime"/>
                <w:noProof/>
                <w:sz w:val="24"/>
                <w:szCs w:val="24"/>
                <w:lang w:val="nl-NL"/>
              </w:rPr>
              <w:t>3</w:t>
            </w:r>
          </w:p>
        </w:tc>
        <w:tc>
          <w:tcPr>
            <w:tcW w:w="3099"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both"/>
              <w:rPr>
                <w:rFonts w:eastAsia=".VnTime"/>
                <w:sz w:val="24"/>
                <w:szCs w:val="24"/>
                <w:lang w:val="nl-NL"/>
              </w:rPr>
            </w:pPr>
            <w:r w:rsidRPr="00B45AFB">
              <w:rPr>
                <w:rFonts w:eastAsia=".VnTime"/>
                <w:sz w:val="24"/>
                <w:szCs w:val="24"/>
                <w:lang w:val="nl-NL"/>
              </w:rPr>
              <w:t>Phá dỡ bê tông nền móng có cốt thép</w:t>
            </w:r>
          </w:p>
        </w:tc>
        <w:tc>
          <w:tcPr>
            <w:tcW w:w="56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3</w:t>
            </w:r>
          </w:p>
        </w:tc>
        <w:tc>
          <w:tcPr>
            <w:tcW w:w="89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3</w:t>
            </w:r>
          </w:p>
        </w:tc>
      </w:tr>
      <w:tr w:rsidR="006B5B76" w:rsidRPr="00B45AFB" w:rsidTr="00AC2DC6">
        <w:trPr>
          <w:jc w:val="center"/>
        </w:trPr>
        <w:tc>
          <w:tcPr>
            <w:tcW w:w="449"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4</w:t>
            </w:r>
          </w:p>
        </w:tc>
        <w:tc>
          <w:tcPr>
            <w:tcW w:w="3099"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widowControl w:val="0"/>
              <w:spacing w:before="120" w:after="120" w:line="288" w:lineRule="auto"/>
              <w:jc w:val="both"/>
              <w:rPr>
                <w:rFonts w:eastAsia=".VnTime"/>
                <w:sz w:val="24"/>
                <w:szCs w:val="24"/>
                <w:lang w:val="nl-NL"/>
              </w:rPr>
            </w:pPr>
            <w:r w:rsidRPr="00B45AFB">
              <w:rPr>
                <w:rFonts w:eastAsia=".VnTime"/>
                <w:sz w:val="24"/>
                <w:szCs w:val="24"/>
                <w:lang w:val="nl-NL"/>
              </w:rPr>
              <w:t>Bốc xúc lên xe vận chuyển</w:t>
            </w:r>
          </w:p>
        </w:tc>
        <w:tc>
          <w:tcPr>
            <w:tcW w:w="56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3</w:t>
            </w:r>
          </w:p>
        </w:tc>
        <w:tc>
          <w:tcPr>
            <w:tcW w:w="89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7,6</w:t>
            </w:r>
          </w:p>
        </w:tc>
      </w:tr>
      <w:tr w:rsidR="006B5B76" w:rsidRPr="00B45AFB" w:rsidTr="00AC2DC6">
        <w:trPr>
          <w:jc w:val="center"/>
        </w:trPr>
        <w:tc>
          <w:tcPr>
            <w:tcW w:w="449"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5</w:t>
            </w:r>
          </w:p>
        </w:tc>
        <w:tc>
          <w:tcPr>
            <w:tcW w:w="3099"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widowControl w:val="0"/>
              <w:spacing w:before="120" w:after="120" w:line="288" w:lineRule="auto"/>
              <w:jc w:val="both"/>
              <w:rPr>
                <w:rFonts w:eastAsia=".VnTime"/>
                <w:sz w:val="24"/>
                <w:szCs w:val="24"/>
                <w:vertAlign w:val="superscript"/>
                <w:lang w:val="nl-NL"/>
              </w:rPr>
            </w:pPr>
            <w:r w:rsidRPr="00B45AFB">
              <w:rPr>
                <w:rFonts w:eastAsia=".VnTime"/>
                <w:sz w:val="24"/>
                <w:szCs w:val="24"/>
                <w:lang w:val="nl-NL"/>
              </w:rPr>
              <w:t>Vận chuyển đi đổ thải</w:t>
            </w:r>
          </w:p>
        </w:tc>
        <w:tc>
          <w:tcPr>
            <w:tcW w:w="56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3</w:t>
            </w:r>
          </w:p>
        </w:tc>
        <w:tc>
          <w:tcPr>
            <w:tcW w:w="891"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7,6</w:t>
            </w:r>
          </w:p>
        </w:tc>
      </w:tr>
    </w:tbl>
    <w:p w:rsidR="006B5B76" w:rsidRPr="00B45AFB" w:rsidRDefault="006B5B76" w:rsidP="006B5B76">
      <w:pPr>
        <w:spacing w:before="120" w:after="120" w:line="288" w:lineRule="auto"/>
        <w:ind w:firstLine="720"/>
        <w:jc w:val="both"/>
        <w:rPr>
          <w:rFonts w:eastAsia=".VnTime"/>
          <w:spacing w:val="-4"/>
          <w:sz w:val="26"/>
          <w:lang w:val="nl-NL"/>
        </w:rPr>
      </w:pPr>
      <w:r w:rsidRPr="00B45AFB">
        <w:rPr>
          <w:rFonts w:eastAsia=".VnTime"/>
          <w:b/>
          <w:bCs/>
          <w:spacing w:val="-4"/>
          <w:sz w:val="26"/>
          <w:lang w:val="nl-NL"/>
        </w:rPr>
        <w:lastRenderedPageBreak/>
        <w:t>a.7- Tháo dỡ nhà vệ sinh</w:t>
      </w:r>
      <w:r w:rsidRPr="00B45AFB">
        <w:rPr>
          <w:rFonts w:eastAsia=".VnTime"/>
          <w:bCs/>
          <w:spacing w:val="-4"/>
          <w:sz w:val="26"/>
          <w:lang w:val="nl-NL"/>
        </w:rPr>
        <w:t xml:space="preserve">: </w:t>
      </w:r>
      <w:r w:rsidRPr="00B45AFB">
        <w:rPr>
          <w:rFonts w:eastAsia=".VnTime"/>
          <w:spacing w:val="-4"/>
          <w:sz w:val="26"/>
          <w:lang w:val="nl-NL"/>
        </w:rPr>
        <w:t>Có diện tích 10 m</w:t>
      </w:r>
      <w:r w:rsidRPr="00B45AFB">
        <w:rPr>
          <w:rFonts w:eastAsia=".VnTime"/>
          <w:spacing w:val="-4"/>
          <w:sz w:val="26"/>
          <w:vertAlign w:val="superscript"/>
          <w:lang w:val="nl-NL"/>
        </w:rPr>
        <w:t>2</w:t>
      </w:r>
      <w:r w:rsidRPr="00B45AFB">
        <w:rPr>
          <w:rFonts w:eastAsia=".VnTime"/>
          <w:spacing w:val="-4"/>
          <w:sz w:val="26"/>
          <w:lang w:val="nl-NL"/>
        </w:rPr>
        <w:t xml:space="preserve"> </w:t>
      </w:r>
    </w:p>
    <w:tbl>
      <w:tblPr>
        <w:tblW w:w="48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5156"/>
        <w:gridCol w:w="1166"/>
        <w:gridCol w:w="1581"/>
      </w:tblGrid>
      <w:tr w:rsidR="006B5B76" w:rsidRPr="00B45AFB" w:rsidTr="00AC2DC6">
        <w:trPr>
          <w:jc w:val="center"/>
        </w:trPr>
        <w:tc>
          <w:tcPr>
            <w:tcW w:w="50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b/>
                <w:bCs/>
                <w:sz w:val="24"/>
                <w:szCs w:val="24"/>
                <w:lang w:val="nl-NL"/>
              </w:rPr>
            </w:pPr>
            <w:r w:rsidRPr="00B45AFB">
              <w:rPr>
                <w:rFonts w:eastAsia=".VnTime"/>
                <w:b/>
                <w:bCs/>
                <w:sz w:val="24"/>
                <w:szCs w:val="24"/>
                <w:lang w:val="nl-NL"/>
              </w:rPr>
              <w:t>TT</w:t>
            </w:r>
          </w:p>
        </w:tc>
        <w:tc>
          <w:tcPr>
            <w:tcW w:w="2936"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ind w:left="-108"/>
              <w:rPr>
                <w:rFonts w:eastAsia=".VnTime"/>
                <w:b/>
                <w:bCs/>
                <w:sz w:val="24"/>
                <w:szCs w:val="24"/>
                <w:lang w:val="nl-NL"/>
              </w:rPr>
            </w:pPr>
            <w:r w:rsidRPr="00B45AFB">
              <w:rPr>
                <w:rFonts w:eastAsia=".VnTime"/>
                <w:b/>
                <w:bCs/>
                <w:sz w:val="24"/>
                <w:szCs w:val="24"/>
                <w:lang w:val="nl-NL"/>
              </w:rPr>
              <w:t>Nội dung công việc</w:t>
            </w:r>
          </w:p>
        </w:tc>
        <w:tc>
          <w:tcPr>
            <w:tcW w:w="664"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b/>
                <w:bCs/>
                <w:sz w:val="24"/>
                <w:szCs w:val="24"/>
                <w:lang w:val="nl-NL"/>
              </w:rPr>
            </w:pPr>
            <w:r w:rsidRPr="00B45AFB">
              <w:rPr>
                <w:rFonts w:eastAsia=".VnTime"/>
                <w:b/>
                <w:bCs/>
                <w:sz w:val="24"/>
                <w:szCs w:val="24"/>
                <w:lang w:val="nl-NL"/>
              </w:rPr>
              <w:t>Đơn vị</w:t>
            </w:r>
          </w:p>
        </w:tc>
        <w:tc>
          <w:tcPr>
            <w:tcW w:w="90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b/>
                <w:bCs/>
                <w:sz w:val="24"/>
                <w:szCs w:val="24"/>
                <w:lang w:val="nl-NL"/>
              </w:rPr>
            </w:pPr>
            <w:r w:rsidRPr="00B45AFB">
              <w:rPr>
                <w:rFonts w:eastAsia=".VnTime"/>
                <w:b/>
                <w:bCs/>
                <w:sz w:val="24"/>
                <w:szCs w:val="24"/>
                <w:lang w:val="nl-NL"/>
              </w:rPr>
              <w:t>Khối lượng</w:t>
            </w:r>
          </w:p>
        </w:tc>
      </w:tr>
      <w:tr w:rsidR="006B5B76" w:rsidRPr="00B45AFB" w:rsidTr="00AC2DC6">
        <w:trPr>
          <w:jc w:val="center"/>
        </w:trPr>
        <w:tc>
          <w:tcPr>
            <w:tcW w:w="50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1</w:t>
            </w:r>
          </w:p>
        </w:tc>
        <w:tc>
          <w:tcPr>
            <w:tcW w:w="2936"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both"/>
              <w:rPr>
                <w:rFonts w:eastAsia=".VnTime"/>
                <w:sz w:val="24"/>
                <w:szCs w:val="24"/>
                <w:lang w:val="nl-NL"/>
              </w:rPr>
            </w:pPr>
            <w:r w:rsidRPr="00B45AFB">
              <w:rPr>
                <w:rFonts w:eastAsia=".VnTime"/>
                <w:sz w:val="24"/>
                <w:szCs w:val="24"/>
                <w:lang w:val="nl-NL"/>
              </w:rPr>
              <w:t>Tháo dỡ kết cấu gỗ cao &lt;=4 m</w:t>
            </w:r>
          </w:p>
        </w:tc>
        <w:tc>
          <w:tcPr>
            <w:tcW w:w="664"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3</w:t>
            </w:r>
          </w:p>
        </w:tc>
        <w:tc>
          <w:tcPr>
            <w:tcW w:w="90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1,5</w:t>
            </w:r>
          </w:p>
        </w:tc>
      </w:tr>
      <w:tr w:rsidR="006B5B76" w:rsidRPr="00B45AFB" w:rsidTr="00AC2DC6">
        <w:trPr>
          <w:jc w:val="center"/>
        </w:trPr>
        <w:tc>
          <w:tcPr>
            <w:tcW w:w="50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noProof/>
                <w:sz w:val="24"/>
                <w:szCs w:val="24"/>
                <w:lang w:val="nl-NL"/>
              </w:rPr>
            </w:pPr>
            <w:r w:rsidRPr="00B45AFB">
              <w:rPr>
                <w:rFonts w:eastAsia=".VnTime"/>
                <w:noProof/>
                <w:sz w:val="24"/>
                <w:szCs w:val="24"/>
                <w:lang w:val="nl-NL"/>
              </w:rPr>
              <w:t>2</w:t>
            </w:r>
          </w:p>
        </w:tc>
        <w:tc>
          <w:tcPr>
            <w:tcW w:w="2936"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both"/>
              <w:rPr>
                <w:rFonts w:eastAsia=".VnTime"/>
                <w:sz w:val="24"/>
                <w:szCs w:val="24"/>
                <w:lang w:val="nl-NL"/>
              </w:rPr>
            </w:pPr>
            <w:r w:rsidRPr="00B45AFB">
              <w:rPr>
                <w:rFonts w:eastAsia=".VnTime"/>
                <w:sz w:val="24"/>
                <w:szCs w:val="24"/>
                <w:lang w:val="nl-NL"/>
              </w:rPr>
              <w:t>Tháo dỡ mái fibrô xim</w:t>
            </w:r>
            <w:r w:rsidRPr="00B45AFB">
              <w:rPr>
                <w:rFonts w:eastAsia=".VnTime" w:hint="eastAsia"/>
                <w:sz w:val="24"/>
                <w:szCs w:val="24"/>
                <w:lang w:val="nl-NL"/>
              </w:rPr>
              <w:t>ă</w:t>
            </w:r>
            <w:r w:rsidRPr="00B45AFB">
              <w:rPr>
                <w:rFonts w:eastAsia=".VnTime"/>
                <w:sz w:val="24"/>
                <w:szCs w:val="24"/>
                <w:lang w:val="nl-NL"/>
              </w:rPr>
              <w:t>ng cao &lt;=4 m</w:t>
            </w:r>
          </w:p>
        </w:tc>
        <w:tc>
          <w:tcPr>
            <w:tcW w:w="664"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2</w:t>
            </w:r>
          </w:p>
        </w:tc>
        <w:tc>
          <w:tcPr>
            <w:tcW w:w="90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12</w:t>
            </w:r>
          </w:p>
        </w:tc>
      </w:tr>
      <w:tr w:rsidR="006B5B76" w:rsidRPr="00B45AFB" w:rsidTr="00AC2DC6">
        <w:trPr>
          <w:jc w:val="center"/>
        </w:trPr>
        <w:tc>
          <w:tcPr>
            <w:tcW w:w="50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noProof/>
                <w:sz w:val="24"/>
                <w:szCs w:val="24"/>
                <w:lang w:val="nl-NL"/>
              </w:rPr>
            </w:pPr>
            <w:r w:rsidRPr="00B45AFB">
              <w:rPr>
                <w:rFonts w:eastAsia=".VnTime"/>
                <w:noProof/>
                <w:sz w:val="24"/>
                <w:szCs w:val="24"/>
                <w:lang w:val="nl-NL"/>
              </w:rPr>
              <w:t>3</w:t>
            </w:r>
          </w:p>
        </w:tc>
        <w:tc>
          <w:tcPr>
            <w:tcW w:w="2936"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both"/>
              <w:rPr>
                <w:rFonts w:eastAsia=".VnTime"/>
                <w:sz w:val="24"/>
                <w:szCs w:val="24"/>
                <w:lang w:val="nl-NL"/>
              </w:rPr>
            </w:pPr>
            <w:r w:rsidRPr="00B45AFB">
              <w:rPr>
                <w:rFonts w:eastAsia=".VnTime"/>
                <w:sz w:val="24"/>
                <w:szCs w:val="24"/>
                <w:lang w:val="nl-NL"/>
              </w:rPr>
              <w:t>Tháo dỡ trần</w:t>
            </w:r>
          </w:p>
        </w:tc>
        <w:tc>
          <w:tcPr>
            <w:tcW w:w="664"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2</w:t>
            </w:r>
          </w:p>
        </w:tc>
        <w:tc>
          <w:tcPr>
            <w:tcW w:w="90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10</w:t>
            </w:r>
          </w:p>
        </w:tc>
      </w:tr>
      <w:tr w:rsidR="006B5B76" w:rsidRPr="00B45AFB" w:rsidTr="00AC2DC6">
        <w:trPr>
          <w:jc w:val="center"/>
        </w:trPr>
        <w:tc>
          <w:tcPr>
            <w:tcW w:w="50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noProof/>
                <w:sz w:val="24"/>
                <w:szCs w:val="24"/>
                <w:lang w:val="nl-NL"/>
              </w:rPr>
            </w:pPr>
            <w:r w:rsidRPr="00B45AFB">
              <w:rPr>
                <w:rFonts w:eastAsia=".VnTime"/>
                <w:noProof/>
                <w:sz w:val="24"/>
                <w:szCs w:val="24"/>
                <w:lang w:val="nl-NL"/>
              </w:rPr>
              <w:t>4</w:t>
            </w:r>
          </w:p>
        </w:tc>
        <w:tc>
          <w:tcPr>
            <w:tcW w:w="2936"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both"/>
              <w:rPr>
                <w:rFonts w:eastAsia=".VnTime"/>
                <w:sz w:val="24"/>
                <w:szCs w:val="24"/>
                <w:lang w:val="nl-NL"/>
              </w:rPr>
            </w:pPr>
            <w:r w:rsidRPr="00B45AFB">
              <w:rPr>
                <w:rFonts w:eastAsia=".VnTime"/>
                <w:sz w:val="24"/>
                <w:szCs w:val="24"/>
                <w:lang w:val="nl-NL"/>
              </w:rPr>
              <w:t>Tháo dỡ cửa</w:t>
            </w:r>
          </w:p>
        </w:tc>
        <w:tc>
          <w:tcPr>
            <w:tcW w:w="664"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vertAlign w:val="superscript"/>
                <w:lang w:val="nl-NL"/>
              </w:rPr>
            </w:pPr>
            <w:r w:rsidRPr="00B45AFB">
              <w:rPr>
                <w:rFonts w:eastAsia=".VnTime"/>
                <w:sz w:val="24"/>
                <w:szCs w:val="24"/>
                <w:lang w:val="nl-NL"/>
              </w:rPr>
              <w:t>m</w:t>
            </w:r>
            <w:r w:rsidRPr="00B45AFB">
              <w:rPr>
                <w:rFonts w:eastAsia=".VnTime"/>
                <w:sz w:val="24"/>
                <w:szCs w:val="24"/>
                <w:vertAlign w:val="superscript"/>
                <w:lang w:val="nl-NL"/>
              </w:rPr>
              <w:t>2</w:t>
            </w:r>
          </w:p>
        </w:tc>
        <w:tc>
          <w:tcPr>
            <w:tcW w:w="90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2</w:t>
            </w:r>
          </w:p>
        </w:tc>
      </w:tr>
      <w:tr w:rsidR="006B5B76" w:rsidRPr="00B45AFB" w:rsidTr="00AC2DC6">
        <w:trPr>
          <w:jc w:val="center"/>
        </w:trPr>
        <w:tc>
          <w:tcPr>
            <w:tcW w:w="50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noProof/>
                <w:sz w:val="24"/>
                <w:szCs w:val="24"/>
                <w:lang w:val="nl-NL"/>
              </w:rPr>
            </w:pPr>
            <w:r w:rsidRPr="00B45AFB">
              <w:rPr>
                <w:rFonts w:eastAsia=".VnTime"/>
                <w:noProof/>
                <w:sz w:val="24"/>
                <w:szCs w:val="24"/>
                <w:lang w:val="nl-NL"/>
              </w:rPr>
              <w:t>5</w:t>
            </w:r>
          </w:p>
        </w:tc>
        <w:tc>
          <w:tcPr>
            <w:tcW w:w="2936"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both"/>
              <w:rPr>
                <w:rFonts w:eastAsia=".VnTime"/>
                <w:sz w:val="24"/>
                <w:szCs w:val="24"/>
                <w:lang w:val="nl-NL"/>
              </w:rPr>
            </w:pPr>
            <w:r w:rsidRPr="00B45AFB">
              <w:rPr>
                <w:rFonts w:eastAsia=".VnTime"/>
                <w:sz w:val="24"/>
                <w:szCs w:val="24"/>
                <w:lang w:val="nl-NL"/>
              </w:rPr>
              <w:t xml:space="preserve">Phá dỡ kết cấu gạch </w:t>
            </w:r>
            <w:r w:rsidRPr="00B45AFB">
              <w:rPr>
                <w:rFonts w:eastAsia=".VnTime" w:hint="eastAsia"/>
                <w:sz w:val="24"/>
                <w:szCs w:val="24"/>
                <w:lang w:val="nl-NL"/>
              </w:rPr>
              <w:t>đá</w:t>
            </w:r>
            <w:r w:rsidRPr="00B45AFB">
              <w:rPr>
                <w:rFonts w:eastAsia=".VnTime"/>
                <w:sz w:val="24"/>
                <w:szCs w:val="24"/>
                <w:lang w:val="nl-NL"/>
              </w:rPr>
              <w:t>, phá dỡ t</w:t>
            </w:r>
            <w:r w:rsidRPr="00B45AFB">
              <w:rPr>
                <w:rFonts w:eastAsia=".VnTime" w:hint="eastAsia"/>
                <w:sz w:val="24"/>
                <w:szCs w:val="24"/>
                <w:lang w:val="nl-NL"/>
              </w:rPr>
              <w:t>ư</w:t>
            </w:r>
            <w:r w:rsidRPr="00B45AFB">
              <w:rPr>
                <w:rFonts w:eastAsia=".VnTime"/>
                <w:sz w:val="24"/>
                <w:szCs w:val="24"/>
                <w:lang w:val="nl-NL"/>
              </w:rPr>
              <w:t>ờng gạch</w:t>
            </w:r>
          </w:p>
        </w:tc>
        <w:tc>
          <w:tcPr>
            <w:tcW w:w="664"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3</w:t>
            </w:r>
          </w:p>
        </w:tc>
        <w:tc>
          <w:tcPr>
            <w:tcW w:w="90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1,5</w:t>
            </w:r>
          </w:p>
        </w:tc>
      </w:tr>
      <w:tr w:rsidR="006B5B76" w:rsidRPr="00B45AFB" w:rsidTr="00AC2DC6">
        <w:trPr>
          <w:jc w:val="center"/>
        </w:trPr>
        <w:tc>
          <w:tcPr>
            <w:tcW w:w="50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noProof/>
                <w:sz w:val="24"/>
                <w:szCs w:val="24"/>
                <w:lang w:val="nl-NL"/>
              </w:rPr>
            </w:pPr>
            <w:r w:rsidRPr="00B45AFB">
              <w:rPr>
                <w:rFonts w:eastAsia=".VnTime"/>
                <w:noProof/>
                <w:sz w:val="24"/>
                <w:szCs w:val="24"/>
                <w:lang w:val="nl-NL"/>
              </w:rPr>
              <w:t>6</w:t>
            </w:r>
          </w:p>
        </w:tc>
        <w:tc>
          <w:tcPr>
            <w:tcW w:w="2936"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both"/>
              <w:rPr>
                <w:rFonts w:eastAsia=".VnTime"/>
                <w:sz w:val="24"/>
                <w:szCs w:val="24"/>
                <w:lang w:val="nl-NL"/>
              </w:rPr>
            </w:pPr>
            <w:r w:rsidRPr="00B45AFB">
              <w:rPr>
                <w:rFonts w:eastAsia=".VnTime"/>
                <w:sz w:val="24"/>
                <w:szCs w:val="24"/>
                <w:lang w:val="nl-NL"/>
              </w:rPr>
              <w:t>Tháo dỡ bệ xí</w:t>
            </w:r>
          </w:p>
        </w:tc>
        <w:tc>
          <w:tcPr>
            <w:tcW w:w="664"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cái</w:t>
            </w:r>
          </w:p>
        </w:tc>
        <w:tc>
          <w:tcPr>
            <w:tcW w:w="90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1</w:t>
            </w:r>
          </w:p>
        </w:tc>
      </w:tr>
      <w:tr w:rsidR="006B5B76" w:rsidRPr="00B45AFB" w:rsidTr="00AC2DC6">
        <w:trPr>
          <w:jc w:val="center"/>
        </w:trPr>
        <w:tc>
          <w:tcPr>
            <w:tcW w:w="50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noProof/>
                <w:sz w:val="24"/>
                <w:szCs w:val="24"/>
                <w:lang w:val="nl-NL"/>
              </w:rPr>
            </w:pPr>
            <w:r w:rsidRPr="00B45AFB">
              <w:rPr>
                <w:rFonts w:eastAsia=".VnTime"/>
                <w:noProof/>
                <w:sz w:val="24"/>
                <w:szCs w:val="24"/>
                <w:lang w:val="nl-NL"/>
              </w:rPr>
              <w:t>7</w:t>
            </w:r>
          </w:p>
        </w:tc>
        <w:tc>
          <w:tcPr>
            <w:tcW w:w="2936"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jc w:val="both"/>
              <w:rPr>
                <w:rFonts w:eastAsia=".VnTime"/>
                <w:sz w:val="24"/>
                <w:szCs w:val="24"/>
                <w:lang w:val="nl-NL"/>
              </w:rPr>
            </w:pPr>
            <w:r w:rsidRPr="00B45AFB">
              <w:rPr>
                <w:rFonts w:eastAsia=".VnTime"/>
                <w:sz w:val="24"/>
                <w:szCs w:val="24"/>
                <w:lang w:val="nl-NL"/>
              </w:rPr>
              <w:t>Bốc xúc lên xe vận chuyển</w:t>
            </w:r>
          </w:p>
        </w:tc>
        <w:tc>
          <w:tcPr>
            <w:tcW w:w="664"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3</w:t>
            </w:r>
          </w:p>
        </w:tc>
        <w:tc>
          <w:tcPr>
            <w:tcW w:w="90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3</w:t>
            </w:r>
          </w:p>
        </w:tc>
      </w:tr>
      <w:tr w:rsidR="006B5B76" w:rsidRPr="00B45AFB" w:rsidTr="00AC2DC6">
        <w:trPr>
          <w:jc w:val="center"/>
        </w:trPr>
        <w:tc>
          <w:tcPr>
            <w:tcW w:w="50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8</w:t>
            </w:r>
          </w:p>
        </w:tc>
        <w:tc>
          <w:tcPr>
            <w:tcW w:w="2936"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widowControl w:val="0"/>
              <w:spacing w:before="120" w:after="120" w:line="288" w:lineRule="auto"/>
              <w:jc w:val="both"/>
              <w:rPr>
                <w:rFonts w:eastAsia=".VnTime"/>
                <w:sz w:val="24"/>
                <w:szCs w:val="24"/>
                <w:lang w:val="nl-NL"/>
              </w:rPr>
            </w:pPr>
            <w:r w:rsidRPr="00B45AFB">
              <w:rPr>
                <w:rFonts w:eastAsia=".VnTime"/>
                <w:sz w:val="24"/>
                <w:szCs w:val="24"/>
                <w:lang w:val="nl-NL"/>
              </w:rPr>
              <w:t>Vận chuyển đi đổ thải</w:t>
            </w:r>
          </w:p>
        </w:tc>
        <w:tc>
          <w:tcPr>
            <w:tcW w:w="664"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m</w:t>
            </w:r>
            <w:r w:rsidRPr="00B45AFB">
              <w:rPr>
                <w:rFonts w:eastAsia=".VnTime"/>
                <w:sz w:val="24"/>
                <w:szCs w:val="24"/>
                <w:vertAlign w:val="superscript"/>
                <w:lang w:val="nl-NL"/>
              </w:rPr>
              <w:t>3</w:t>
            </w:r>
          </w:p>
        </w:tc>
        <w:tc>
          <w:tcPr>
            <w:tcW w:w="900" w:type="pct"/>
            <w:tcBorders>
              <w:top w:val="single" w:sz="4" w:space="0" w:color="auto"/>
              <w:left w:val="single" w:sz="4" w:space="0" w:color="auto"/>
              <w:bottom w:val="single" w:sz="4" w:space="0" w:color="auto"/>
              <w:right w:val="single" w:sz="4" w:space="0" w:color="auto"/>
            </w:tcBorders>
            <w:vAlign w:val="center"/>
          </w:tcPr>
          <w:p w:rsidR="006B5B76" w:rsidRPr="00B45AFB" w:rsidRDefault="006B5B76" w:rsidP="00AC2DC6">
            <w:pPr>
              <w:spacing w:before="120" w:after="120" w:line="288" w:lineRule="auto"/>
              <w:rPr>
                <w:rFonts w:eastAsia=".VnTime"/>
                <w:sz w:val="24"/>
                <w:szCs w:val="24"/>
                <w:lang w:val="nl-NL"/>
              </w:rPr>
            </w:pPr>
            <w:r w:rsidRPr="00B45AFB">
              <w:rPr>
                <w:rFonts w:eastAsia=".VnTime"/>
                <w:sz w:val="24"/>
                <w:szCs w:val="24"/>
                <w:lang w:val="nl-NL"/>
              </w:rPr>
              <w:t>3</w:t>
            </w:r>
          </w:p>
        </w:tc>
      </w:tr>
    </w:tbl>
    <w:p w:rsidR="006B5B76" w:rsidRPr="00B45AFB" w:rsidRDefault="006B5B76" w:rsidP="006B5B76">
      <w:pPr>
        <w:spacing w:before="120" w:after="120" w:line="288" w:lineRule="auto"/>
        <w:ind w:firstLine="720"/>
        <w:jc w:val="both"/>
        <w:rPr>
          <w:rFonts w:eastAsia=".VnTime"/>
          <w:bCs/>
          <w:sz w:val="26"/>
          <w:szCs w:val="26"/>
          <w:lang w:val="nl-NL"/>
        </w:rPr>
      </w:pPr>
      <w:r w:rsidRPr="00B45AFB">
        <w:rPr>
          <w:rFonts w:eastAsia=".VnTime"/>
          <w:bCs/>
          <w:sz w:val="26"/>
          <w:szCs w:val="26"/>
          <w:lang w:val="nl-NL"/>
        </w:rPr>
        <w:t>Riêng 02 trạm biến áp sẽ được giữ lại, bàn giao cho chính quyền địa phương quản lý sử dụng, cấp điện cho nhân dân khu vực, phục vụ cho phát triển kinh tế xã hội của địa phương.</w:t>
      </w:r>
    </w:p>
    <w:p w:rsidR="006B5B76" w:rsidRPr="00B45AFB" w:rsidRDefault="006B5B76" w:rsidP="006B5B76">
      <w:pPr>
        <w:spacing w:before="120" w:after="120" w:line="288" w:lineRule="auto"/>
        <w:ind w:firstLine="720"/>
        <w:jc w:val="both"/>
        <w:rPr>
          <w:rFonts w:eastAsia=".VnTime"/>
          <w:bCs/>
          <w:sz w:val="26"/>
          <w:szCs w:val="26"/>
          <w:lang w:val="nl-NL"/>
        </w:rPr>
      </w:pPr>
      <w:r w:rsidRPr="00B45AFB">
        <w:rPr>
          <w:rFonts w:eastAsia=".VnTime"/>
          <w:b/>
          <w:bCs/>
          <w:sz w:val="26"/>
          <w:szCs w:val="26"/>
          <w:lang w:val="nl-NL"/>
        </w:rPr>
        <w:t>b- San gạt tạo mặt bằng, đổ đất màu để trồng cây xanh</w:t>
      </w:r>
      <w:r w:rsidRPr="00B45AFB">
        <w:rPr>
          <w:rFonts w:eastAsia=".VnTime"/>
          <w:bCs/>
          <w:sz w:val="26"/>
          <w:szCs w:val="26"/>
          <w:lang w:val="nl-NL"/>
        </w:rPr>
        <w:t>.</w:t>
      </w:r>
    </w:p>
    <w:p w:rsidR="006B5B76" w:rsidRPr="00B45AFB" w:rsidRDefault="006B5B76" w:rsidP="006B5B76">
      <w:pPr>
        <w:spacing w:before="120" w:after="120" w:line="288" w:lineRule="auto"/>
        <w:ind w:firstLine="720"/>
        <w:jc w:val="both"/>
        <w:rPr>
          <w:rFonts w:eastAsia=".VnTime"/>
          <w:bCs/>
          <w:sz w:val="26"/>
          <w:szCs w:val="26"/>
          <w:lang w:val="nl-NL"/>
        </w:rPr>
      </w:pPr>
      <w:r w:rsidRPr="00B45AFB">
        <w:rPr>
          <w:rFonts w:eastAsia=".VnTime"/>
          <w:bCs/>
          <w:sz w:val="26"/>
          <w:szCs w:val="26"/>
          <w:lang w:val="nl-NL"/>
        </w:rPr>
        <w:t>Toàn bộ diện tích khu vực mặt bằng chế biến, sản xuất công nghiệp tr</w:t>
      </w:r>
      <w:r w:rsidRPr="00B45AFB">
        <w:rPr>
          <w:rFonts w:eastAsia=".VnTime" w:hint="eastAsia"/>
          <w:bCs/>
          <w:sz w:val="26"/>
          <w:szCs w:val="26"/>
          <w:lang w:val="nl-NL"/>
        </w:rPr>
        <w:t>ư</w:t>
      </w:r>
      <w:r w:rsidRPr="00B45AFB">
        <w:rPr>
          <w:rFonts w:eastAsia=".VnTime"/>
          <w:bCs/>
          <w:sz w:val="26"/>
          <w:szCs w:val="26"/>
          <w:lang w:val="nl-NL"/>
        </w:rPr>
        <w:t xml:space="preserve">ớc </w:t>
      </w:r>
      <w:r w:rsidRPr="00B45AFB">
        <w:rPr>
          <w:rFonts w:eastAsia=".VnTime" w:hint="eastAsia"/>
          <w:bCs/>
          <w:sz w:val="26"/>
          <w:szCs w:val="26"/>
          <w:lang w:val="nl-NL"/>
        </w:rPr>
        <w:t>đ</w:t>
      </w:r>
      <w:r w:rsidRPr="00B45AFB">
        <w:rPr>
          <w:rFonts w:eastAsia=".VnTime"/>
          <w:bCs/>
          <w:sz w:val="26"/>
          <w:szCs w:val="26"/>
          <w:lang w:val="nl-NL"/>
        </w:rPr>
        <w:t xml:space="preserve">ây là </w:t>
      </w:r>
      <w:r w:rsidRPr="00B45AFB">
        <w:rPr>
          <w:rFonts w:eastAsia=".VnTime" w:hint="eastAsia"/>
          <w:bCs/>
          <w:sz w:val="26"/>
          <w:szCs w:val="26"/>
          <w:lang w:val="nl-NL"/>
        </w:rPr>
        <w:t>đ</w:t>
      </w:r>
      <w:r w:rsidRPr="00B45AFB">
        <w:rPr>
          <w:rFonts w:eastAsia=".VnTime"/>
          <w:bCs/>
          <w:sz w:val="26"/>
          <w:szCs w:val="26"/>
          <w:lang w:val="nl-NL"/>
        </w:rPr>
        <w:t xml:space="preserve">ất trồng mầu của các xã viên do </w:t>
      </w:r>
      <w:r w:rsidRPr="00B45AFB">
        <w:rPr>
          <w:rFonts w:eastAsia=".VnTime" w:hint="eastAsia"/>
          <w:bCs/>
          <w:sz w:val="26"/>
          <w:szCs w:val="26"/>
          <w:lang w:val="nl-NL"/>
        </w:rPr>
        <w:t>đ</w:t>
      </w:r>
      <w:r w:rsidRPr="00B45AFB">
        <w:rPr>
          <w:rFonts w:eastAsia=".VnTime"/>
          <w:bCs/>
          <w:sz w:val="26"/>
          <w:szCs w:val="26"/>
          <w:lang w:val="nl-NL"/>
        </w:rPr>
        <w:t xml:space="preserve">ó sau khi tháo dỡ các máy móc thiết bị, công trình trên bề mặt sẽ tiến hành san gạt tạo mặt bằng, đổ đất màu (chiều dày lớp </w:t>
      </w:r>
      <w:r w:rsidRPr="00B45AFB">
        <w:rPr>
          <w:rFonts w:eastAsia=".VnTime" w:hint="eastAsia"/>
          <w:bCs/>
          <w:sz w:val="26"/>
          <w:szCs w:val="26"/>
          <w:lang w:val="nl-NL"/>
        </w:rPr>
        <w:t>đ</w:t>
      </w:r>
      <w:r w:rsidRPr="00B45AFB">
        <w:rPr>
          <w:rFonts w:eastAsia=".VnTime"/>
          <w:bCs/>
          <w:sz w:val="26"/>
          <w:szCs w:val="26"/>
          <w:lang w:val="nl-NL"/>
        </w:rPr>
        <w:t xml:space="preserve">ất mầu cần phủ trung bình 0,3m là </w:t>
      </w:r>
      <w:r w:rsidRPr="00B45AFB">
        <w:rPr>
          <w:rFonts w:eastAsia=".VnTime" w:hint="eastAsia"/>
          <w:bCs/>
          <w:sz w:val="26"/>
          <w:szCs w:val="26"/>
          <w:lang w:val="nl-NL"/>
        </w:rPr>
        <w:t>đ</w:t>
      </w:r>
      <w:r w:rsidRPr="00B45AFB">
        <w:rPr>
          <w:rFonts w:eastAsia=".VnTime"/>
          <w:bCs/>
          <w:sz w:val="26"/>
          <w:szCs w:val="26"/>
          <w:lang w:val="nl-NL"/>
        </w:rPr>
        <w:t>ảm bảo cho trồng cây) để trồng cây keo tai tượng. Riêng đường vận chuyển của dự án có chiều dài 500, rộng 4m (diện tích 2.000 m</w:t>
      </w:r>
      <w:r w:rsidRPr="00B45AFB">
        <w:rPr>
          <w:rFonts w:eastAsia=".VnTime"/>
          <w:bCs/>
          <w:sz w:val="26"/>
          <w:szCs w:val="26"/>
          <w:vertAlign w:val="superscript"/>
          <w:lang w:val="nl-NL"/>
        </w:rPr>
        <w:t>2</w:t>
      </w:r>
      <w:r w:rsidRPr="00B45AFB">
        <w:rPr>
          <w:rFonts w:eastAsia=".VnTime"/>
          <w:bCs/>
          <w:sz w:val="26"/>
          <w:szCs w:val="26"/>
          <w:lang w:val="nl-NL"/>
        </w:rPr>
        <w:t>) sẽ được giữ lại và thực hiện tu sửa lại mặt đường, rãnh thoát nước, bàn giao lại cho địa phương quản lý để nhân dân khu vực đi lại canh tác sản xuất.</w:t>
      </w:r>
    </w:p>
    <w:p w:rsidR="006B5B76" w:rsidRPr="00B45AFB" w:rsidRDefault="006B5B76" w:rsidP="006B5B76">
      <w:pPr>
        <w:spacing w:before="120" w:after="120" w:line="288" w:lineRule="auto"/>
        <w:ind w:firstLine="720"/>
        <w:jc w:val="both"/>
        <w:rPr>
          <w:rFonts w:eastAsia=".VnTime"/>
          <w:bCs/>
          <w:spacing w:val="-4"/>
          <w:sz w:val="26"/>
          <w:szCs w:val="26"/>
          <w:lang w:val="nl-NL"/>
        </w:rPr>
      </w:pPr>
      <w:r w:rsidRPr="00B45AFB">
        <w:rPr>
          <w:rFonts w:eastAsia=".VnTime"/>
          <w:bCs/>
          <w:spacing w:val="-4"/>
          <w:sz w:val="26"/>
          <w:szCs w:val="26"/>
          <w:lang w:val="nl-NL"/>
        </w:rPr>
        <w:t>b.1. Diện tích khu vực mặt bằng chế biến sản xuất công nghiệp (bao gồm cả diện tích bãi thải; diện tích bãi chứa và một phần diện tích đường nội bộ mỏ) được san gạt, đổ đất màu: 30.962 m</w:t>
      </w:r>
      <w:r w:rsidRPr="00B45AFB">
        <w:rPr>
          <w:rFonts w:eastAsia=".VnTime"/>
          <w:bCs/>
          <w:spacing w:val="-4"/>
          <w:sz w:val="26"/>
          <w:szCs w:val="26"/>
          <w:vertAlign w:val="superscript"/>
          <w:lang w:val="nl-NL"/>
        </w:rPr>
        <w:t>2</w:t>
      </w:r>
      <w:r w:rsidRPr="00B45AFB">
        <w:rPr>
          <w:rFonts w:eastAsia=".VnTime"/>
          <w:bCs/>
          <w:spacing w:val="-4"/>
          <w:sz w:val="26"/>
          <w:szCs w:val="26"/>
          <w:lang w:val="nl-NL"/>
        </w:rPr>
        <w:t xml:space="preserve"> - 24 m</w:t>
      </w:r>
      <w:r w:rsidRPr="00B45AFB">
        <w:rPr>
          <w:rFonts w:eastAsia=".VnTime"/>
          <w:bCs/>
          <w:spacing w:val="-4"/>
          <w:sz w:val="26"/>
          <w:szCs w:val="26"/>
          <w:vertAlign w:val="superscript"/>
          <w:lang w:val="nl-NL"/>
        </w:rPr>
        <w:t>2</w:t>
      </w:r>
      <w:r w:rsidRPr="00B45AFB">
        <w:rPr>
          <w:rFonts w:eastAsia=".VnTime"/>
          <w:bCs/>
          <w:spacing w:val="-4"/>
          <w:sz w:val="26"/>
          <w:szCs w:val="26"/>
          <w:lang w:val="nl-NL"/>
        </w:rPr>
        <w:t xml:space="preserve"> – 2.000 m</w:t>
      </w:r>
      <w:r w:rsidRPr="00B45AFB">
        <w:rPr>
          <w:rFonts w:eastAsia=".VnTime"/>
          <w:bCs/>
          <w:spacing w:val="-4"/>
          <w:sz w:val="26"/>
          <w:szCs w:val="26"/>
          <w:vertAlign w:val="superscript"/>
          <w:lang w:val="nl-NL"/>
        </w:rPr>
        <w:t>2</w:t>
      </w:r>
      <w:r w:rsidRPr="00B45AFB">
        <w:rPr>
          <w:rFonts w:eastAsia=".VnTime"/>
          <w:bCs/>
          <w:spacing w:val="-4"/>
          <w:sz w:val="26"/>
          <w:szCs w:val="26"/>
          <w:lang w:val="nl-NL"/>
        </w:rPr>
        <w:t xml:space="preserve"> - 22m</w:t>
      </w:r>
      <w:r w:rsidRPr="00B45AFB">
        <w:rPr>
          <w:rFonts w:eastAsia=".VnTime"/>
          <w:bCs/>
          <w:spacing w:val="-4"/>
          <w:sz w:val="26"/>
          <w:szCs w:val="26"/>
          <w:vertAlign w:val="superscript"/>
          <w:lang w:val="nl-NL"/>
        </w:rPr>
        <w:t>2</w:t>
      </w:r>
      <w:r w:rsidRPr="00B45AFB">
        <w:rPr>
          <w:rFonts w:eastAsia=".VnTime"/>
          <w:bCs/>
          <w:spacing w:val="-4"/>
          <w:sz w:val="26"/>
          <w:szCs w:val="26"/>
          <w:lang w:val="nl-NL"/>
        </w:rPr>
        <w:t xml:space="preserve"> = 28.916 m</w:t>
      </w:r>
      <w:r w:rsidRPr="00B45AFB">
        <w:rPr>
          <w:rFonts w:eastAsia=".VnTime"/>
          <w:bCs/>
          <w:spacing w:val="-4"/>
          <w:sz w:val="26"/>
          <w:szCs w:val="26"/>
          <w:vertAlign w:val="superscript"/>
          <w:lang w:val="nl-NL"/>
        </w:rPr>
        <w:t>2</w:t>
      </w:r>
      <w:r w:rsidRPr="00B45AFB">
        <w:rPr>
          <w:rFonts w:eastAsia=".VnTime"/>
          <w:bCs/>
          <w:spacing w:val="-4"/>
          <w:sz w:val="26"/>
          <w:szCs w:val="26"/>
          <w:lang w:val="nl-NL"/>
        </w:rPr>
        <w:t xml:space="preserve"> (2,89 ha)</w:t>
      </w:r>
    </w:p>
    <w:p w:rsidR="006B5B76" w:rsidRPr="00B45AFB" w:rsidRDefault="006B5B76" w:rsidP="006B5B76">
      <w:pPr>
        <w:spacing w:before="120" w:after="120" w:line="288" w:lineRule="auto"/>
        <w:rPr>
          <w:rFonts w:eastAsia=".VnTime"/>
          <w:bCs/>
          <w:i/>
          <w:spacing w:val="-8"/>
          <w:sz w:val="26"/>
          <w:szCs w:val="26"/>
          <w:lang w:val="nl-NL"/>
        </w:rPr>
      </w:pPr>
      <w:r w:rsidRPr="00B45AFB">
        <w:rPr>
          <w:rFonts w:eastAsia=".VnTime"/>
          <w:bCs/>
          <w:i/>
          <w:spacing w:val="-8"/>
          <w:sz w:val="26"/>
          <w:szCs w:val="26"/>
          <w:lang w:val="nl-NL"/>
        </w:rPr>
        <w:t>(diện tích trạm biến áp: 24 m</w:t>
      </w:r>
      <w:r w:rsidRPr="00B45AFB">
        <w:rPr>
          <w:rFonts w:eastAsia=".VnTime"/>
          <w:bCs/>
          <w:i/>
          <w:spacing w:val="-8"/>
          <w:sz w:val="26"/>
          <w:szCs w:val="26"/>
          <w:vertAlign w:val="superscript"/>
          <w:lang w:val="nl-NL"/>
        </w:rPr>
        <w:t>2</w:t>
      </w:r>
      <w:r w:rsidRPr="00B45AFB">
        <w:rPr>
          <w:rFonts w:eastAsia=".VnTime"/>
          <w:bCs/>
          <w:i/>
          <w:spacing w:val="-8"/>
          <w:sz w:val="26"/>
          <w:szCs w:val="26"/>
          <w:lang w:val="nl-NL"/>
        </w:rPr>
        <w:t>; diện tích đường đi: 2.000 m</w:t>
      </w:r>
      <w:r w:rsidRPr="00B45AFB">
        <w:rPr>
          <w:rFonts w:eastAsia=".VnTime"/>
          <w:bCs/>
          <w:i/>
          <w:spacing w:val="-8"/>
          <w:sz w:val="26"/>
          <w:szCs w:val="26"/>
          <w:vertAlign w:val="superscript"/>
          <w:lang w:val="nl-NL"/>
        </w:rPr>
        <w:t>2</w:t>
      </w:r>
      <w:r w:rsidRPr="00B45AFB">
        <w:rPr>
          <w:rFonts w:eastAsia=".VnTime"/>
          <w:bCs/>
          <w:i/>
          <w:spacing w:val="-8"/>
          <w:sz w:val="26"/>
          <w:szCs w:val="26"/>
          <w:lang w:val="nl-NL"/>
        </w:rPr>
        <w:t>; diện tích hố lắng: 22 m</w:t>
      </w:r>
      <w:r w:rsidRPr="00B45AFB">
        <w:rPr>
          <w:rFonts w:eastAsia=".VnTime"/>
          <w:bCs/>
          <w:i/>
          <w:spacing w:val="-8"/>
          <w:sz w:val="26"/>
          <w:szCs w:val="26"/>
          <w:vertAlign w:val="superscript"/>
          <w:lang w:val="nl-NL"/>
        </w:rPr>
        <w:t>2</w:t>
      </w:r>
      <w:r w:rsidRPr="00B45AFB">
        <w:rPr>
          <w:rFonts w:eastAsia=".VnTime"/>
          <w:bCs/>
          <w:i/>
          <w:spacing w:val="-8"/>
          <w:sz w:val="26"/>
          <w:szCs w:val="26"/>
          <w:lang w:val="nl-NL"/>
        </w:rPr>
        <w:t>)</w:t>
      </w:r>
    </w:p>
    <w:p w:rsidR="006B5B76" w:rsidRPr="00B45AFB" w:rsidRDefault="006B5B76" w:rsidP="006B5B76">
      <w:pPr>
        <w:spacing w:before="120" w:after="120" w:line="288" w:lineRule="auto"/>
        <w:ind w:firstLine="720"/>
        <w:jc w:val="both"/>
        <w:rPr>
          <w:rFonts w:eastAsia=".VnTime"/>
          <w:bCs/>
          <w:sz w:val="26"/>
          <w:szCs w:val="26"/>
          <w:lang w:val="nl-NL"/>
        </w:rPr>
      </w:pPr>
      <w:r w:rsidRPr="00B45AFB">
        <w:rPr>
          <w:rFonts w:eastAsia=".VnTime"/>
          <w:bCs/>
          <w:sz w:val="26"/>
          <w:szCs w:val="26"/>
          <w:lang w:val="nl-NL"/>
        </w:rPr>
        <w:t>- Khối lượng đất màu: 28.916 m</w:t>
      </w:r>
      <w:r w:rsidRPr="00B45AFB">
        <w:rPr>
          <w:rFonts w:eastAsia=".VnTime"/>
          <w:bCs/>
          <w:sz w:val="26"/>
          <w:szCs w:val="26"/>
          <w:vertAlign w:val="superscript"/>
          <w:lang w:val="nl-NL"/>
        </w:rPr>
        <w:t>2</w:t>
      </w:r>
      <w:r w:rsidRPr="00B45AFB">
        <w:rPr>
          <w:rFonts w:eastAsia=".VnTime"/>
          <w:bCs/>
          <w:sz w:val="26"/>
          <w:szCs w:val="26"/>
          <w:lang w:val="nl-NL"/>
        </w:rPr>
        <w:t xml:space="preserve"> x 0,3 m = 8.675 m</w:t>
      </w:r>
      <w:r w:rsidRPr="00B45AFB">
        <w:rPr>
          <w:rFonts w:eastAsia=".VnTime"/>
          <w:bCs/>
          <w:sz w:val="26"/>
          <w:szCs w:val="26"/>
          <w:vertAlign w:val="superscript"/>
          <w:lang w:val="nl-NL"/>
        </w:rPr>
        <w:t>3</w:t>
      </w:r>
      <w:r w:rsidRPr="00B45AFB">
        <w:rPr>
          <w:rFonts w:eastAsia=".VnTime"/>
          <w:bCs/>
          <w:sz w:val="26"/>
          <w:szCs w:val="26"/>
          <w:lang w:val="nl-NL"/>
        </w:rPr>
        <w:t>.</w:t>
      </w:r>
    </w:p>
    <w:p w:rsidR="006B5B76" w:rsidRPr="00B45AFB" w:rsidRDefault="006B5B76" w:rsidP="006B5B76">
      <w:pPr>
        <w:spacing w:before="120" w:after="120" w:line="288" w:lineRule="auto"/>
        <w:ind w:firstLine="720"/>
        <w:jc w:val="both"/>
        <w:rPr>
          <w:rFonts w:eastAsia=".VnTime"/>
          <w:bCs/>
          <w:sz w:val="26"/>
          <w:szCs w:val="26"/>
          <w:lang w:val="nl-NL"/>
        </w:rPr>
      </w:pPr>
      <w:r w:rsidRPr="00B45AFB">
        <w:rPr>
          <w:rFonts w:eastAsia=".VnTime"/>
          <w:bCs/>
          <w:sz w:val="26"/>
          <w:szCs w:val="26"/>
          <w:lang w:val="nl-NL"/>
        </w:rPr>
        <w:t xml:space="preserve">- Nguồn </w:t>
      </w:r>
      <w:r w:rsidRPr="00B45AFB">
        <w:rPr>
          <w:rFonts w:eastAsia=".VnTime" w:hint="eastAsia"/>
          <w:bCs/>
          <w:sz w:val="26"/>
          <w:szCs w:val="26"/>
          <w:lang w:val="nl-NL"/>
        </w:rPr>
        <w:t>đ</w:t>
      </w:r>
      <w:r w:rsidRPr="00B45AFB">
        <w:rPr>
          <w:rFonts w:eastAsia=".VnTime"/>
          <w:bCs/>
          <w:sz w:val="26"/>
          <w:szCs w:val="26"/>
          <w:lang w:val="nl-NL"/>
        </w:rPr>
        <w:t xml:space="preserve">ất màu: </w:t>
      </w:r>
      <w:r w:rsidRPr="00B45AFB">
        <w:rPr>
          <w:rFonts w:eastAsia=".VnTime" w:hint="eastAsia"/>
          <w:bCs/>
          <w:sz w:val="26"/>
          <w:szCs w:val="26"/>
          <w:lang w:val="nl-NL"/>
        </w:rPr>
        <w:t>Đ</w:t>
      </w:r>
      <w:r w:rsidRPr="00B45AFB">
        <w:rPr>
          <w:rFonts w:eastAsia=".VnTime"/>
          <w:bCs/>
          <w:sz w:val="26"/>
          <w:szCs w:val="26"/>
          <w:lang w:val="nl-NL"/>
        </w:rPr>
        <w:t xml:space="preserve">ất màu là </w:t>
      </w:r>
      <w:r w:rsidRPr="00B45AFB">
        <w:rPr>
          <w:rFonts w:eastAsia=".VnTime" w:hint="eastAsia"/>
          <w:bCs/>
          <w:sz w:val="26"/>
          <w:szCs w:val="26"/>
          <w:lang w:val="nl-NL"/>
        </w:rPr>
        <w:t>đ</w:t>
      </w:r>
      <w:r w:rsidRPr="00B45AFB">
        <w:rPr>
          <w:rFonts w:eastAsia=".VnTime"/>
          <w:bCs/>
          <w:sz w:val="26"/>
          <w:szCs w:val="26"/>
          <w:lang w:val="nl-NL"/>
        </w:rPr>
        <w:t xml:space="preserve">ất </w:t>
      </w:r>
      <w:r w:rsidRPr="00B45AFB">
        <w:rPr>
          <w:rFonts w:eastAsia=".VnTime" w:hint="eastAsia"/>
          <w:bCs/>
          <w:sz w:val="26"/>
          <w:szCs w:val="26"/>
          <w:lang w:val="nl-NL"/>
        </w:rPr>
        <w:t>đá</w:t>
      </w:r>
      <w:r w:rsidRPr="00B45AFB">
        <w:rPr>
          <w:rFonts w:eastAsia=".VnTime"/>
          <w:bCs/>
          <w:sz w:val="26"/>
          <w:szCs w:val="26"/>
          <w:lang w:val="nl-NL"/>
        </w:rPr>
        <w:t xml:space="preserve"> thải khi bóc lớp phủ bì của mỏ và </w:t>
      </w:r>
      <w:r w:rsidRPr="00B45AFB">
        <w:rPr>
          <w:rFonts w:eastAsia=".VnTime" w:hint="eastAsia"/>
          <w:bCs/>
          <w:sz w:val="26"/>
          <w:szCs w:val="26"/>
          <w:lang w:val="nl-NL"/>
        </w:rPr>
        <w:t>đ</w:t>
      </w:r>
      <w:r w:rsidRPr="00B45AFB">
        <w:rPr>
          <w:rFonts w:eastAsia=".VnTime"/>
          <w:bCs/>
          <w:sz w:val="26"/>
          <w:szCs w:val="26"/>
          <w:lang w:val="nl-NL"/>
        </w:rPr>
        <w:t xml:space="preserve">ất thải từ các khe sen kẹp của mỏ </w:t>
      </w:r>
      <w:r w:rsidRPr="00B45AFB">
        <w:rPr>
          <w:rFonts w:eastAsia=".VnTime" w:hint="eastAsia"/>
          <w:bCs/>
          <w:sz w:val="26"/>
          <w:szCs w:val="26"/>
          <w:lang w:val="nl-NL"/>
        </w:rPr>
        <w:t>đá</w:t>
      </w:r>
      <w:r w:rsidRPr="00B45AFB">
        <w:rPr>
          <w:rFonts w:eastAsia=".VnTime"/>
          <w:bCs/>
          <w:sz w:val="26"/>
          <w:szCs w:val="26"/>
          <w:lang w:val="nl-NL"/>
        </w:rPr>
        <w:t xml:space="preserve">. </w:t>
      </w:r>
      <w:r w:rsidRPr="00B45AFB">
        <w:rPr>
          <w:rFonts w:eastAsia=".VnTime" w:hint="eastAsia"/>
          <w:bCs/>
          <w:sz w:val="26"/>
          <w:szCs w:val="26"/>
          <w:lang w:val="nl-NL"/>
        </w:rPr>
        <w:t>Đ</w:t>
      </w:r>
      <w:r w:rsidRPr="00B45AFB">
        <w:rPr>
          <w:rFonts w:eastAsia=".VnTime"/>
          <w:bCs/>
          <w:sz w:val="26"/>
          <w:szCs w:val="26"/>
          <w:lang w:val="nl-NL"/>
        </w:rPr>
        <w:t>ất màu không phải mua từ bên ngoài.</w:t>
      </w:r>
    </w:p>
    <w:p w:rsidR="006B5B76" w:rsidRPr="00B45AFB" w:rsidRDefault="006B5B76" w:rsidP="006B5B76">
      <w:pPr>
        <w:spacing w:before="120" w:after="120" w:line="288" w:lineRule="auto"/>
        <w:ind w:firstLine="720"/>
        <w:jc w:val="both"/>
        <w:rPr>
          <w:rFonts w:eastAsia=".VnTime"/>
          <w:bCs/>
          <w:sz w:val="26"/>
          <w:szCs w:val="26"/>
          <w:lang w:val="nl-NL"/>
        </w:rPr>
      </w:pPr>
      <w:r w:rsidRPr="00B45AFB">
        <w:rPr>
          <w:rFonts w:eastAsia=".VnTime"/>
          <w:bCs/>
          <w:sz w:val="26"/>
          <w:szCs w:val="26"/>
          <w:lang w:val="nl-NL"/>
        </w:rPr>
        <w:t>- Ph</w:t>
      </w:r>
      <w:r w:rsidRPr="00B45AFB">
        <w:rPr>
          <w:rFonts w:eastAsia=".VnTime" w:cs="Arial"/>
          <w:bCs/>
          <w:sz w:val="26"/>
          <w:szCs w:val="26"/>
          <w:lang w:val="nl-NL"/>
        </w:rPr>
        <w:t>ươ</w:t>
      </w:r>
      <w:r w:rsidRPr="00B45AFB">
        <w:rPr>
          <w:rFonts w:eastAsia=".VnTime"/>
          <w:bCs/>
          <w:sz w:val="26"/>
          <w:szCs w:val="26"/>
          <w:lang w:val="nl-NL"/>
        </w:rPr>
        <w:t>ng ti</w:t>
      </w:r>
      <w:r w:rsidRPr="00B45AFB">
        <w:rPr>
          <w:rFonts w:eastAsia=".VnTime" w:cs="Arial"/>
          <w:bCs/>
          <w:sz w:val="26"/>
          <w:szCs w:val="26"/>
          <w:lang w:val="nl-NL"/>
        </w:rPr>
        <w:t>ệ</w:t>
      </w:r>
      <w:r w:rsidRPr="00B45AFB">
        <w:rPr>
          <w:rFonts w:eastAsia=".VnTime" w:cs=".VnTime"/>
          <w:bCs/>
          <w:sz w:val="26"/>
          <w:szCs w:val="26"/>
          <w:lang w:val="nl-NL"/>
        </w:rPr>
        <w:t>n thi công: s</w:t>
      </w:r>
      <w:r w:rsidRPr="00B45AFB">
        <w:rPr>
          <w:rFonts w:eastAsia=".VnTime" w:cs="Arial"/>
          <w:bCs/>
          <w:sz w:val="26"/>
          <w:szCs w:val="26"/>
          <w:lang w:val="nl-NL"/>
        </w:rPr>
        <w:t>ử</w:t>
      </w:r>
      <w:r w:rsidRPr="00B45AFB">
        <w:rPr>
          <w:rFonts w:eastAsia=".VnTime" w:cs=".VnTime"/>
          <w:bCs/>
          <w:sz w:val="26"/>
          <w:szCs w:val="26"/>
          <w:lang w:val="nl-NL"/>
        </w:rPr>
        <w:t xml:space="preserve"> d</w:t>
      </w:r>
      <w:r w:rsidRPr="00B45AFB">
        <w:rPr>
          <w:rFonts w:eastAsia=".VnTime" w:cs="Arial"/>
          <w:bCs/>
          <w:sz w:val="26"/>
          <w:szCs w:val="26"/>
          <w:lang w:val="nl-NL"/>
        </w:rPr>
        <w:t>ụ</w:t>
      </w:r>
      <w:r w:rsidRPr="00B45AFB">
        <w:rPr>
          <w:rFonts w:eastAsia=".VnTime" w:cs=".VnTime"/>
          <w:bCs/>
          <w:sz w:val="26"/>
          <w:szCs w:val="26"/>
          <w:lang w:val="nl-NL"/>
        </w:rPr>
        <w:t xml:space="preserve">ng các xe san </w:t>
      </w:r>
      <w:r w:rsidRPr="00B45AFB">
        <w:rPr>
          <w:rFonts w:eastAsia=".VnTime" w:cs="Arial"/>
          <w:bCs/>
          <w:sz w:val="26"/>
          <w:szCs w:val="26"/>
          <w:lang w:val="nl-NL"/>
        </w:rPr>
        <w:t>ủ</w:t>
      </w:r>
      <w:r w:rsidRPr="00B45AFB">
        <w:rPr>
          <w:rFonts w:eastAsia=".VnTime" w:cs=".VnTime"/>
          <w:bCs/>
          <w:sz w:val="26"/>
          <w:szCs w:val="26"/>
          <w:lang w:val="nl-NL"/>
        </w:rPr>
        <w:t>i v</w:t>
      </w:r>
      <w:r w:rsidRPr="00B45AFB">
        <w:rPr>
          <w:rFonts w:eastAsia=".VnTime" w:cs="Arial"/>
          <w:bCs/>
          <w:sz w:val="26"/>
          <w:szCs w:val="26"/>
          <w:lang w:val="nl-NL"/>
        </w:rPr>
        <w:t>à</w:t>
      </w:r>
      <w:r w:rsidRPr="00B45AFB">
        <w:rPr>
          <w:rFonts w:eastAsia=".VnTime" w:cs=".VnTime"/>
          <w:bCs/>
          <w:sz w:val="26"/>
          <w:szCs w:val="26"/>
          <w:lang w:val="nl-NL"/>
        </w:rPr>
        <w:t xml:space="preserve"> xe t</w:t>
      </w:r>
      <w:r w:rsidRPr="00B45AFB">
        <w:rPr>
          <w:rFonts w:eastAsia=".VnTime" w:cs="Arial"/>
          <w:bCs/>
          <w:sz w:val="26"/>
          <w:szCs w:val="26"/>
          <w:lang w:val="nl-NL"/>
        </w:rPr>
        <w:t>ả</w:t>
      </w:r>
      <w:r w:rsidRPr="00B45AFB">
        <w:rPr>
          <w:rFonts w:eastAsia=".VnTime" w:cs=".VnTime"/>
          <w:bCs/>
          <w:sz w:val="26"/>
          <w:szCs w:val="26"/>
          <w:lang w:val="nl-NL"/>
        </w:rPr>
        <w:t>i c</w:t>
      </w:r>
      <w:r w:rsidRPr="00B45AFB">
        <w:rPr>
          <w:rFonts w:eastAsia=".VnTime" w:cs="Arial"/>
          <w:bCs/>
          <w:sz w:val="26"/>
          <w:szCs w:val="26"/>
          <w:lang w:val="nl-NL"/>
        </w:rPr>
        <w:t>ủ</w:t>
      </w:r>
      <w:r w:rsidRPr="00B45AFB">
        <w:rPr>
          <w:rFonts w:eastAsia=".VnTime" w:cs=".VnTime"/>
          <w:bCs/>
          <w:sz w:val="26"/>
          <w:szCs w:val="26"/>
          <w:lang w:val="nl-NL"/>
        </w:rPr>
        <w:t>a H</w:t>
      </w:r>
      <w:r w:rsidRPr="00B45AFB">
        <w:rPr>
          <w:rFonts w:eastAsia=".VnTime" w:cs="Arial"/>
          <w:bCs/>
          <w:sz w:val="26"/>
          <w:szCs w:val="26"/>
          <w:lang w:val="nl-NL"/>
        </w:rPr>
        <w:t>ợ</w:t>
      </w:r>
      <w:r w:rsidRPr="00B45AFB">
        <w:rPr>
          <w:rFonts w:eastAsia=".VnTime" w:cs=".VnTime"/>
          <w:bCs/>
          <w:sz w:val="26"/>
          <w:szCs w:val="26"/>
          <w:lang w:val="nl-NL"/>
        </w:rPr>
        <w:t>p tác x</w:t>
      </w:r>
      <w:r w:rsidRPr="00B45AFB">
        <w:rPr>
          <w:rFonts w:eastAsia=".VnTime"/>
          <w:bCs/>
          <w:sz w:val="26"/>
          <w:szCs w:val="26"/>
          <w:lang w:val="nl-NL"/>
        </w:rPr>
        <w:t xml:space="preserve">ã </w:t>
      </w:r>
      <w:r w:rsidRPr="00B45AFB">
        <w:rPr>
          <w:rFonts w:eastAsia=".VnTime" w:cs="Arial"/>
          <w:bCs/>
          <w:sz w:val="26"/>
          <w:szCs w:val="26"/>
          <w:lang w:val="nl-NL"/>
        </w:rPr>
        <w:t>đ</w:t>
      </w:r>
      <w:r w:rsidRPr="00B45AFB">
        <w:rPr>
          <w:rFonts w:eastAsia=".VnTime" w:cs=".VnTime"/>
          <w:bCs/>
          <w:sz w:val="26"/>
          <w:szCs w:val="26"/>
          <w:lang w:val="nl-NL"/>
        </w:rPr>
        <w:t>ã</w:t>
      </w:r>
      <w:r w:rsidRPr="00B45AFB">
        <w:rPr>
          <w:rFonts w:eastAsia=".VnTime"/>
          <w:bCs/>
          <w:sz w:val="26"/>
          <w:szCs w:val="26"/>
          <w:lang w:val="nl-NL"/>
        </w:rPr>
        <w:t xml:space="preserve"> </w:t>
      </w:r>
      <w:r w:rsidRPr="00B45AFB">
        <w:rPr>
          <w:rFonts w:eastAsia=".VnTime" w:cs="Arial"/>
          <w:bCs/>
          <w:sz w:val="26"/>
          <w:szCs w:val="26"/>
          <w:lang w:val="nl-NL"/>
        </w:rPr>
        <w:t>đầ</w:t>
      </w:r>
      <w:r w:rsidRPr="00B45AFB">
        <w:rPr>
          <w:rFonts w:eastAsia=".VnTime" w:cs=".VnTime"/>
          <w:bCs/>
          <w:sz w:val="26"/>
          <w:szCs w:val="26"/>
          <w:lang w:val="nl-NL"/>
        </w:rPr>
        <w:t>u t</w:t>
      </w:r>
      <w:r w:rsidRPr="00B45AFB">
        <w:rPr>
          <w:rFonts w:eastAsia=".VnTime" w:cs="Arial"/>
          <w:bCs/>
          <w:sz w:val="26"/>
          <w:szCs w:val="26"/>
          <w:lang w:val="nl-NL"/>
        </w:rPr>
        <w:t>ư</w:t>
      </w:r>
      <w:r w:rsidRPr="00B45AFB">
        <w:rPr>
          <w:rFonts w:eastAsia=".VnTime"/>
          <w:bCs/>
          <w:sz w:val="26"/>
          <w:szCs w:val="26"/>
          <w:lang w:val="nl-NL"/>
        </w:rPr>
        <w:t xml:space="preserve"> trong quá trình khai thác.</w:t>
      </w:r>
    </w:p>
    <w:p w:rsidR="006B5B76" w:rsidRPr="00B45AFB" w:rsidRDefault="006B5B76" w:rsidP="006B5B76">
      <w:pPr>
        <w:spacing w:before="120" w:after="120" w:line="288" w:lineRule="auto"/>
        <w:ind w:firstLine="720"/>
        <w:jc w:val="both"/>
        <w:rPr>
          <w:rFonts w:eastAsia=".VnTime"/>
          <w:bCs/>
          <w:sz w:val="26"/>
          <w:szCs w:val="26"/>
          <w:lang w:val="nl-NL"/>
        </w:rPr>
      </w:pPr>
      <w:r w:rsidRPr="00B45AFB">
        <w:rPr>
          <w:rFonts w:eastAsia=".VnTime"/>
          <w:bCs/>
          <w:sz w:val="26"/>
          <w:szCs w:val="26"/>
          <w:lang w:val="nl-NL"/>
        </w:rPr>
        <w:lastRenderedPageBreak/>
        <w:t>b.2. Khu vực hố lắng, sau khi kết thúc khai thác, tiến hành tháo khô, đổ lớp đất màu dày 0,3m để đào hố trồng cây keo tai tượng phủ xanh. Khối lượng đất màu: 22 m</w:t>
      </w:r>
      <w:r w:rsidRPr="00B45AFB">
        <w:rPr>
          <w:rFonts w:eastAsia=".VnTime"/>
          <w:bCs/>
          <w:sz w:val="26"/>
          <w:szCs w:val="26"/>
          <w:vertAlign w:val="superscript"/>
          <w:lang w:val="nl-NL"/>
        </w:rPr>
        <w:t>2</w:t>
      </w:r>
      <w:r w:rsidRPr="00B45AFB">
        <w:rPr>
          <w:rFonts w:eastAsia=".VnTime"/>
          <w:bCs/>
          <w:sz w:val="26"/>
          <w:szCs w:val="26"/>
          <w:lang w:val="nl-NL"/>
        </w:rPr>
        <w:t xml:space="preserve"> x 0,3 m = 6,6 m</w:t>
      </w:r>
      <w:r w:rsidRPr="00B45AFB">
        <w:rPr>
          <w:rFonts w:eastAsia=".VnTime"/>
          <w:bCs/>
          <w:sz w:val="26"/>
          <w:szCs w:val="26"/>
          <w:vertAlign w:val="superscript"/>
          <w:lang w:val="nl-NL"/>
        </w:rPr>
        <w:t>3</w:t>
      </w:r>
      <w:r w:rsidRPr="00B45AFB">
        <w:rPr>
          <w:rFonts w:eastAsia=".VnTime"/>
          <w:bCs/>
          <w:sz w:val="26"/>
          <w:szCs w:val="26"/>
          <w:lang w:val="nl-NL"/>
        </w:rPr>
        <w:t>.</w:t>
      </w:r>
    </w:p>
    <w:p w:rsidR="006B5B76" w:rsidRPr="00B45AFB" w:rsidRDefault="006B5B76" w:rsidP="006B5B76">
      <w:pPr>
        <w:spacing w:before="120" w:after="120" w:line="288" w:lineRule="auto"/>
        <w:ind w:firstLine="720"/>
        <w:jc w:val="both"/>
        <w:rPr>
          <w:rFonts w:eastAsia=".VnTime"/>
          <w:bCs/>
          <w:sz w:val="26"/>
          <w:szCs w:val="26"/>
          <w:lang w:val="nl-NL"/>
        </w:rPr>
      </w:pPr>
      <w:r w:rsidRPr="00B45AFB">
        <w:rPr>
          <w:rFonts w:eastAsia=".VnTime"/>
          <w:bCs/>
          <w:sz w:val="26"/>
          <w:szCs w:val="26"/>
          <w:lang w:val="nl-NL"/>
        </w:rPr>
        <w:t xml:space="preserve">- Nguồn </w:t>
      </w:r>
      <w:r w:rsidRPr="00B45AFB">
        <w:rPr>
          <w:rFonts w:eastAsia=".VnTime" w:hint="eastAsia"/>
          <w:bCs/>
          <w:sz w:val="26"/>
          <w:szCs w:val="26"/>
          <w:lang w:val="nl-NL"/>
        </w:rPr>
        <w:t>đ</w:t>
      </w:r>
      <w:r w:rsidRPr="00B45AFB">
        <w:rPr>
          <w:rFonts w:eastAsia=".VnTime"/>
          <w:bCs/>
          <w:sz w:val="26"/>
          <w:szCs w:val="26"/>
          <w:lang w:val="nl-NL"/>
        </w:rPr>
        <w:t>ất màu: Tận dụng l</w:t>
      </w:r>
      <w:r w:rsidRPr="00B45AFB">
        <w:rPr>
          <w:rFonts w:eastAsia=".VnTime" w:hint="eastAsia"/>
          <w:bCs/>
          <w:sz w:val="26"/>
          <w:szCs w:val="26"/>
          <w:lang w:val="nl-NL"/>
        </w:rPr>
        <w:t>ư</w:t>
      </w:r>
      <w:r w:rsidRPr="00B45AFB">
        <w:rPr>
          <w:rFonts w:eastAsia=".VnTime"/>
          <w:bCs/>
          <w:sz w:val="26"/>
          <w:szCs w:val="26"/>
          <w:lang w:val="nl-NL"/>
        </w:rPr>
        <w:t xml:space="preserve">ợng </w:t>
      </w:r>
      <w:r w:rsidRPr="00B45AFB">
        <w:rPr>
          <w:rFonts w:eastAsia=".VnTime" w:hint="eastAsia"/>
          <w:bCs/>
          <w:sz w:val="26"/>
          <w:szCs w:val="26"/>
          <w:lang w:val="nl-NL"/>
        </w:rPr>
        <w:t>đ</w:t>
      </w:r>
      <w:r w:rsidRPr="00B45AFB">
        <w:rPr>
          <w:rFonts w:eastAsia=".VnTime"/>
          <w:bCs/>
          <w:sz w:val="26"/>
          <w:szCs w:val="26"/>
          <w:lang w:val="nl-NL"/>
        </w:rPr>
        <w:t xml:space="preserve">ất bóc lớp phủ bề mặt và </w:t>
      </w:r>
      <w:r w:rsidRPr="00B45AFB">
        <w:rPr>
          <w:rFonts w:eastAsia=".VnTime" w:hint="eastAsia"/>
          <w:bCs/>
          <w:sz w:val="26"/>
          <w:szCs w:val="26"/>
          <w:lang w:val="nl-NL"/>
        </w:rPr>
        <w:t>đ</w:t>
      </w:r>
      <w:r w:rsidRPr="00B45AFB">
        <w:rPr>
          <w:rFonts w:eastAsia=".VnTime"/>
          <w:bCs/>
          <w:sz w:val="26"/>
          <w:szCs w:val="26"/>
          <w:lang w:val="nl-NL"/>
        </w:rPr>
        <w:t xml:space="preserve">ất thải </w:t>
      </w:r>
      <w:r w:rsidRPr="00B45AFB">
        <w:rPr>
          <w:rFonts w:eastAsia=".VnTime" w:hint="eastAsia"/>
          <w:bCs/>
          <w:sz w:val="26"/>
          <w:szCs w:val="26"/>
          <w:lang w:val="nl-NL"/>
        </w:rPr>
        <w:t>đư</w:t>
      </w:r>
      <w:r w:rsidRPr="00B45AFB">
        <w:rPr>
          <w:rFonts w:eastAsia=".VnTime"/>
          <w:bCs/>
          <w:sz w:val="26"/>
          <w:szCs w:val="26"/>
          <w:lang w:val="nl-NL"/>
        </w:rPr>
        <w:t>ợc l</w:t>
      </w:r>
      <w:r w:rsidRPr="00B45AFB">
        <w:rPr>
          <w:rFonts w:eastAsia=".VnTime" w:hint="eastAsia"/>
          <w:bCs/>
          <w:sz w:val="26"/>
          <w:szCs w:val="26"/>
          <w:lang w:val="nl-NL"/>
        </w:rPr>
        <w:t>ư</w:t>
      </w:r>
      <w:r w:rsidRPr="00B45AFB">
        <w:rPr>
          <w:rFonts w:eastAsia=".VnTime"/>
          <w:bCs/>
          <w:sz w:val="26"/>
          <w:szCs w:val="26"/>
          <w:lang w:val="nl-NL"/>
        </w:rPr>
        <w:t xml:space="preserve">u giữ tại bãi thải trong của </w:t>
      </w:r>
      <w:r w:rsidRPr="00B45AFB">
        <w:rPr>
          <w:rFonts w:eastAsia=".VnTime" w:hint="eastAsia"/>
          <w:bCs/>
          <w:sz w:val="26"/>
          <w:szCs w:val="26"/>
          <w:lang w:val="nl-NL"/>
        </w:rPr>
        <w:t>đơ</w:t>
      </w:r>
      <w:r w:rsidRPr="00B45AFB">
        <w:rPr>
          <w:rFonts w:eastAsia=".VnTime"/>
          <w:bCs/>
          <w:sz w:val="26"/>
          <w:szCs w:val="26"/>
          <w:lang w:val="nl-NL"/>
        </w:rPr>
        <w:t>n vị.</w:t>
      </w:r>
    </w:p>
    <w:p w:rsidR="006B5B76" w:rsidRPr="00B45AFB" w:rsidRDefault="006B5B76" w:rsidP="006B5B76">
      <w:pPr>
        <w:spacing w:before="120" w:after="120" w:line="288" w:lineRule="auto"/>
        <w:ind w:firstLine="720"/>
        <w:jc w:val="both"/>
        <w:rPr>
          <w:rFonts w:eastAsia=".VnTime"/>
          <w:bCs/>
          <w:sz w:val="26"/>
          <w:szCs w:val="26"/>
          <w:lang w:val="nl-NL"/>
        </w:rPr>
      </w:pPr>
      <w:r w:rsidRPr="00B45AFB">
        <w:rPr>
          <w:rFonts w:eastAsia=".VnTime"/>
          <w:bCs/>
          <w:sz w:val="26"/>
          <w:szCs w:val="26"/>
          <w:lang w:val="nl-NL"/>
        </w:rPr>
        <w:t>- Ph</w:t>
      </w:r>
      <w:r w:rsidRPr="00B45AFB">
        <w:rPr>
          <w:rFonts w:eastAsia=".VnTime" w:cs="Arial"/>
          <w:bCs/>
          <w:sz w:val="26"/>
          <w:szCs w:val="26"/>
          <w:lang w:val="nl-NL"/>
        </w:rPr>
        <w:t>ươ</w:t>
      </w:r>
      <w:r w:rsidRPr="00B45AFB">
        <w:rPr>
          <w:rFonts w:eastAsia=".VnTime"/>
          <w:bCs/>
          <w:sz w:val="26"/>
          <w:szCs w:val="26"/>
          <w:lang w:val="nl-NL"/>
        </w:rPr>
        <w:t>ng ti</w:t>
      </w:r>
      <w:r w:rsidRPr="00B45AFB">
        <w:rPr>
          <w:rFonts w:eastAsia=".VnTime" w:cs="Arial"/>
          <w:bCs/>
          <w:sz w:val="26"/>
          <w:szCs w:val="26"/>
          <w:lang w:val="nl-NL"/>
        </w:rPr>
        <w:t>ệ</w:t>
      </w:r>
      <w:r w:rsidRPr="00B45AFB">
        <w:rPr>
          <w:rFonts w:eastAsia=".VnTime" w:cs=".VnTime"/>
          <w:bCs/>
          <w:sz w:val="26"/>
          <w:szCs w:val="26"/>
          <w:lang w:val="nl-NL"/>
        </w:rPr>
        <w:t>n thi công: s</w:t>
      </w:r>
      <w:r w:rsidRPr="00B45AFB">
        <w:rPr>
          <w:rFonts w:eastAsia=".VnTime" w:cs="Arial"/>
          <w:bCs/>
          <w:sz w:val="26"/>
          <w:szCs w:val="26"/>
          <w:lang w:val="nl-NL"/>
        </w:rPr>
        <w:t>ử</w:t>
      </w:r>
      <w:r w:rsidRPr="00B45AFB">
        <w:rPr>
          <w:rFonts w:eastAsia=".VnTime" w:cs=".VnTime"/>
          <w:bCs/>
          <w:sz w:val="26"/>
          <w:szCs w:val="26"/>
          <w:lang w:val="nl-NL"/>
        </w:rPr>
        <w:t xml:space="preserve"> d</w:t>
      </w:r>
      <w:r w:rsidRPr="00B45AFB">
        <w:rPr>
          <w:rFonts w:eastAsia=".VnTime" w:cs="Arial"/>
          <w:bCs/>
          <w:sz w:val="26"/>
          <w:szCs w:val="26"/>
          <w:lang w:val="nl-NL"/>
        </w:rPr>
        <w:t>ụ</w:t>
      </w:r>
      <w:r w:rsidRPr="00B45AFB">
        <w:rPr>
          <w:rFonts w:eastAsia=".VnTime" w:cs=".VnTime"/>
          <w:bCs/>
          <w:sz w:val="26"/>
          <w:szCs w:val="26"/>
          <w:lang w:val="nl-NL"/>
        </w:rPr>
        <w:t xml:space="preserve">ng các xe san </w:t>
      </w:r>
      <w:r w:rsidRPr="00B45AFB">
        <w:rPr>
          <w:rFonts w:eastAsia=".VnTime" w:cs="Arial"/>
          <w:bCs/>
          <w:sz w:val="26"/>
          <w:szCs w:val="26"/>
          <w:lang w:val="nl-NL"/>
        </w:rPr>
        <w:t>ủ</w:t>
      </w:r>
      <w:r w:rsidRPr="00B45AFB">
        <w:rPr>
          <w:rFonts w:eastAsia=".VnTime" w:cs=".VnTime"/>
          <w:bCs/>
          <w:sz w:val="26"/>
          <w:szCs w:val="26"/>
          <w:lang w:val="nl-NL"/>
        </w:rPr>
        <w:t>i v</w:t>
      </w:r>
      <w:r w:rsidRPr="00B45AFB">
        <w:rPr>
          <w:rFonts w:eastAsia=".VnTime" w:cs="Arial"/>
          <w:bCs/>
          <w:sz w:val="26"/>
          <w:szCs w:val="26"/>
          <w:lang w:val="nl-NL"/>
        </w:rPr>
        <w:t>à</w:t>
      </w:r>
      <w:r w:rsidRPr="00B45AFB">
        <w:rPr>
          <w:rFonts w:eastAsia=".VnTime" w:cs=".VnTime"/>
          <w:bCs/>
          <w:sz w:val="26"/>
          <w:szCs w:val="26"/>
          <w:lang w:val="nl-NL"/>
        </w:rPr>
        <w:t xml:space="preserve"> xe t</w:t>
      </w:r>
      <w:r w:rsidRPr="00B45AFB">
        <w:rPr>
          <w:rFonts w:eastAsia=".VnTime" w:cs="Arial"/>
          <w:bCs/>
          <w:sz w:val="26"/>
          <w:szCs w:val="26"/>
          <w:lang w:val="nl-NL"/>
        </w:rPr>
        <w:t>ả</w:t>
      </w:r>
      <w:r w:rsidRPr="00B45AFB">
        <w:rPr>
          <w:rFonts w:eastAsia=".VnTime" w:cs=".VnTime"/>
          <w:bCs/>
          <w:sz w:val="26"/>
          <w:szCs w:val="26"/>
          <w:lang w:val="nl-NL"/>
        </w:rPr>
        <w:t>i c</w:t>
      </w:r>
      <w:r w:rsidRPr="00B45AFB">
        <w:rPr>
          <w:rFonts w:eastAsia=".VnTime" w:cs="Arial"/>
          <w:bCs/>
          <w:sz w:val="26"/>
          <w:szCs w:val="26"/>
          <w:lang w:val="nl-NL"/>
        </w:rPr>
        <w:t>ủ</w:t>
      </w:r>
      <w:r w:rsidRPr="00B45AFB">
        <w:rPr>
          <w:rFonts w:eastAsia=".VnTime" w:cs=".VnTime"/>
          <w:bCs/>
          <w:sz w:val="26"/>
          <w:szCs w:val="26"/>
          <w:lang w:val="nl-NL"/>
        </w:rPr>
        <w:t>a H</w:t>
      </w:r>
      <w:r w:rsidRPr="00B45AFB">
        <w:rPr>
          <w:rFonts w:eastAsia=".VnTime" w:cs="Arial"/>
          <w:bCs/>
          <w:sz w:val="26"/>
          <w:szCs w:val="26"/>
          <w:lang w:val="nl-NL"/>
        </w:rPr>
        <w:t>ợ</w:t>
      </w:r>
      <w:r w:rsidRPr="00B45AFB">
        <w:rPr>
          <w:rFonts w:eastAsia=".VnTime" w:cs=".VnTime"/>
          <w:bCs/>
          <w:sz w:val="26"/>
          <w:szCs w:val="26"/>
          <w:lang w:val="nl-NL"/>
        </w:rPr>
        <w:t>p tác x</w:t>
      </w:r>
      <w:r w:rsidRPr="00B45AFB">
        <w:rPr>
          <w:rFonts w:eastAsia=".VnTime"/>
          <w:bCs/>
          <w:sz w:val="26"/>
          <w:szCs w:val="26"/>
          <w:lang w:val="nl-NL"/>
        </w:rPr>
        <w:t xml:space="preserve">ã </w:t>
      </w:r>
      <w:r w:rsidRPr="00B45AFB">
        <w:rPr>
          <w:rFonts w:eastAsia=".VnTime" w:cs="Arial"/>
          <w:bCs/>
          <w:sz w:val="26"/>
          <w:szCs w:val="26"/>
          <w:lang w:val="nl-NL"/>
        </w:rPr>
        <w:t>đ</w:t>
      </w:r>
      <w:r w:rsidRPr="00B45AFB">
        <w:rPr>
          <w:rFonts w:eastAsia=".VnTime" w:cs=".VnTime"/>
          <w:bCs/>
          <w:sz w:val="26"/>
          <w:szCs w:val="26"/>
          <w:lang w:val="nl-NL"/>
        </w:rPr>
        <w:t>ã</w:t>
      </w:r>
      <w:r w:rsidRPr="00B45AFB">
        <w:rPr>
          <w:rFonts w:eastAsia=".VnTime"/>
          <w:bCs/>
          <w:sz w:val="26"/>
          <w:szCs w:val="26"/>
          <w:lang w:val="nl-NL"/>
        </w:rPr>
        <w:t xml:space="preserve"> </w:t>
      </w:r>
      <w:r w:rsidRPr="00B45AFB">
        <w:rPr>
          <w:rFonts w:eastAsia=".VnTime" w:cs="Arial"/>
          <w:bCs/>
          <w:sz w:val="26"/>
          <w:szCs w:val="26"/>
          <w:lang w:val="nl-NL"/>
        </w:rPr>
        <w:t>đầ</w:t>
      </w:r>
      <w:r w:rsidRPr="00B45AFB">
        <w:rPr>
          <w:rFonts w:eastAsia=".VnTime" w:cs=".VnTime"/>
          <w:bCs/>
          <w:sz w:val="26"/>
          <w:szCs w:val="26"/>
          <w:lang w:val="nl-NL"/>
        </w:rPr>
        <w:t>u t</w:t>
      </w:r>
      <w:r w:rsidRPr="00B45AFB">
        <w:rPr>
          <w:rFonts w:eastAsia=".VnTime" w:cs="Arial"/>
          <w:bCs/>
          <w:sz w:val="26"/>
          <w:szCs w:val="26"/>
          <w:lang w:val="nl-NL"/>
        </w:rPr>
        <w:t>ư</w:t>
      </w:r>
      <w:r w:rsidRPr="00B45AFB">
        <w:rPr>
          <w:rFonts w:eastAsia=".VnTime"/>
          <w:bCs/>
          <w:sz w:val="26"/>
          <w:szCs w:val="26"/>
          <w:lang w:val="nl-NL"/>
        </w:rPr>
        <w:t xml:space="preserve"> trong quá trình khai thác.</w:t>
      </w:r>
    </w:p>
    <w:p w:rsidR="006B5B76" w:rsidRPr="00B45AFB" w:rsidRDefault="006B5B76" w:rsidP="006B5B76">
      <w:pPr>
        <w:spacing w:before="120" w:after="120" w:line="288" w:lineRule="auto"/>
        <w:ind w:firstLine="720"/>
        <w:jc w:val="both"/>
        <w:rPr>
          <w:rFonts w:eastAsia=".VnTime" w:cs=".VnTime"/>
          <w:bCs/>
          <w:spacing w:val="-4"/>
          <w:sz w:val="26"/>
          <w:szCs w:val="26"/>
          <w:lang w:val="nl-NL"/>
        </w:rPr>
      </w:pPr>
      <w:r w:rsidRPr="00B45AFB">
        <w:rPr>
          <w:rFonts w:eastAsia=".VnTime"/>
          <w:bCs/>
          <w:spacing w:val="-4"/>
          <w:sz w:val="26"/>
          <w:szCs w:val="26"/>
          <w:lang w:val="nl-NL"/>
        </w:rPr>
        <w:t>b.3. Tr</w:t>
      </w:r>
      <w:r w:rsidRPr="00B45AFB">
        <w:rPr>
          <w:rFonts w:eastAsia=".VnTime" w:cs="Arial"/>
          <w:bCs/>
          <w:spacing w:val="-4"/>
          <w:sz w:val="26"/>
          <w:szCs w:val="26"/>
          <w:lang w:val="nl-NL"/>
        </w:rPr>
        <w:t>ồ</w:t>
      </w:r>
      <w:r w:rsidRPr="00B45AFB">
        <w:rPr>
          <w:rFonts w:eastAsia=".VnTime" w:cs=".VnTime"/>
          <w:bCs/>
          <w:spacing w:val="-4"/>
          <w:sz w:val="26"/>
          <w:szCs w:val="26"/>
          <w:lang w:val="nl-NL"/>
        </w:rPr>
        <w:t>ng cây Keo tai t</w:t>
      </w:r>
      <w:r w:rsidRPr="00B45AFB">
        <w:rPr>
          <w:rFonts w:eastAsia=".VnTime" w:cs="Arial"/>
          <w:bCs/>
          <w:spacing w:val="-4"/>
          <w:sz w:val="26"/>
          <w:szCs w:val="26"/>
          <w:lang w:val="nl-NL"/>
        </w:rPr>
        <w:t>ượ</w:t>
      </w:r>
      <w:r w:rsidRPr="00B45AFB">
        <w:rPr>
          <w:rFonts w:eastAsia=".VnTime" w:cs=".VnTime"/>
          <w:bCs/>
          <w:spacing w:val="-4"/>
          <w:sz w:val="26"/>
          <w:szCs w:val="26"/>
          <w:lang w:val="nl-NL"/>
        </w:rPr>
        <w:t xml:space="preserve">ng </w:t>
      </w:r>
      <w:r w:rsidRPr="00B45AFB">
        <w:rPr>
          <w:rFonts w:eastAsia=".VnTime" w:cs="Arial"/>
          <w:bCs/>
          <w:spacing w:val="-4"/>
          <w:sz w:val="26"/>
          <w:szCs w:val="26"/>
          <w:lang w:val="nl-NL"/>
        </w:rPr>
        <w:t>để</w:t>
      </w:r>
      <w:r w:rsidRPr="00B45AFB">
        <w:rPr>
          <w:rFonts w:eastAsia=".VnTime" w:cs=".VnTime"/>
          <w:bCs/>
          <w:spacing w:val="-4"/>
          <w:sz w:val="26"/>
          <w:szCs w:val="26"/>
          <w:lang w:val="nl-NL"/>
        </w:rPr>
        <w:t xml:space="preserve"> ph</w:t>
      </w:r>
      <w:r w:rsidRPr="00B45AFB">
        <w:rPr>
          <w:rFonts w:eastAsia=".VnTime" w:cs="Arial"/>
          <w:bCs/>
          <w:spacing w:val="-4"/>
          <w:sz w:val="26"/>
          <w:szCs w:val="26"/>
          <w:lang w:val="nl-NL"/>
        </w:rPr>
        <w:t>ủ</w:t>
      </w:r>
      <w:r w:rsidRPr="00B45AFB">
        <w:rPr>
          <w:rFonts w:eastAsia=".VnTime" w:cs=".VnTime"/>
          <w:bCs/>
          <w:spacing w:val="-4"/>
          <w:sz w:val="26"/>
          <w:szCs w:val="26"/>
          <w:lang w:val="nl-NL"/>
        </w:rPr>
        <w:t xml:space="preserve"> xanh b</w:t>
      </w:r>
      <w:r w:rsidRPr="00B45AFB">
        <w:rPr>
          <w:rFonts w:eastAsia=".VnTime" w:cs="Arial"/>
          <w:bCs/>
          <w:spacing w:val="-4"/>
          <w:sz w:val="26"/>
          <w:szCs w:val="26"/>
          <w:lang w:val="nl-NL"/>
        </w:rPr>
        <w:t>ề</w:t>
      </w:r>
      <w:r w:rsidRPr="00B45AFB">
        <w:rPr>
          <w:rFonts w:eastAsia=".VnTime" w:cs=".VnTime"/>
          <w:bCs/>
          <w:spacing w:val="-4"/>
          <w:sz w:val="26"/>
          <w:szCs w:val="26"/>
          <w:lang w:val="nl-NL"/>
        </w:rPr>
        <w:t xml:space="preserve"> m</w:t>
      </w:r>
      <w:r w:rsidRPr="00B45AFB">
        <w:rPr>
          <w:rFonts w:eastAsia=".VnTime" w:cs="Arial"/>
          <w:bCs/>
          <w:spacing w:val="-4"/>
          <w:sz w:val="26"/>
          <w:szCs w:val="26"/>
          <w:lang w:val="nl-NL"/>
        </w:rPr>
        <w:t>ặ</w:t>
      </w:r>
      <w:r w:rsidRPr="00B45AFB">
        <w:rPr>
          <w:rFonts w:eastAsia=".VnTime" w:cs=".VnTime"/>
          <w:bCs/>
          <w:spacing w:val="-4"/>
          <w:sz w:val="26"/>
          <w:szCs w:val="26"/>
          <w:lang w:val="nl-NL"/>
        </w:rPr>
        <w:t xml:space="preserve">t khu vực chế biến, sản xuất công nghiệp </w:t>
      </w:r>
      <w:r w:rsidRPr="00B45AFB">
        <w:rPr>
          <w:rFonts w:eastAsia=".VnTime" w:cs="Arial"/>
          <w:bCs/>
          <w:spacing w:val="-4"/>
          <w:sz w:val="26"/>
          <w:szCs w:val="26"/>
          <w:lang w:val="nl-NL"/>
        </w:rPr>
        <w:t>để</w:t>
      </w:r>
      <w:r w:rsidRPr="00B45AFB">
        <w:rPr>
          <w:rFonts w:eastAsia=".VnTime" w:cs=".VnTime"/>
          <w:bCs/>
          <w:spacing w:val="-4"/>
          <w:sz w:val="26"/>
          <w:szCs w:val="26"/>
          <w:lang w:val="nl-NL"/>
        </w:rPr>
        <w:t xml:space="preserve"> gi</w:t>
      </w:r>
      <w:r w:rsidRPr="00B45AFB">
        <w:rPr>
          <w:rFonts w:eastAsia=".VnTime" w:cs="Arial"/>
          <w:bCs/>
          <w:spacing w:val="-4"/>
          <w:sz w:val="26"/>
          <w:szCs w:val="26"/>
          <w:lang w:val="nl-NL"/>
        </w:rPr>
        <w:t>ả</w:t>
      </w:r>
      <w:r w:rsidRPr="00B45AFB">
        <w:rPr>
          <w:rFonts w:eastAsia=".VnTime" w:cs=".VnTime"/>
          <w:bCs/>
          <w:spacing w:val="-4"/>
          <w:sz w:val="26"/>
          <w:szCs w:val="26"/>
          <w:lang w:val="nl-NL"/>
        </w:rPr>
        <w:t>m thi</w:t>
      </w:r>
      <w:r w:rsidRPr="00B45AFB">
        <w:rPr>
          <w:rFonts w:eastAsia=".VnTime" w:cs="Arial"/>
          <w:bCs/>
          <w:spacing w:val="-4"/>
          <w:sz w:val="26"/>
          <w:szCs w:val="26"/>
          <w:lang w:val="nl-NL"/>
        </w:rPr>
        <w:t>ể</w:t>
      </w:r>
      <w:r w:rsidRPr="00B45AFB">
        <w:rPr>
          <w:rFonts w:eastAsia=".VnTime" w:cs=".VnTime"/>
          <w:bCs/>
          <w:spacing w:val="-4"/>
          <w:sz w:val="26"/>
          <w:szCs w:val="26"/>
          <w:lang w:val="nl-NL"/>
        </w:rPr>
        <w:t>u s</w:t>
      </w:r>
      <w:r w:rsidRPr="00B45AFB">
        <w:rPr>
          <w:rFonts w:eastAsia=".VnTime" w:cs="Arial"/>
          <w:bCs/>
          <w:spacing w:val="-4"/>
          <w:sz w:val="26"/>
          <w:szCs w:val="26"/>
          <w:lang w:val="nl-NL"/>
        </w:rPr>
        <w:t>ự</w:t>
      </w:r>
      <w:r w:rsidRPr="00B45AFB">
        <w:rPr>
          <w:rFonts w:eastAsia=".VnTime" w:cs=".VnTime"/>
          <w:bCs/>
          <w:spacing w:val="-4"/>
          <w:sz w:val="26"/>
          <w:szCs w:val="26"/>
          <w:lang w:val="nl-NL"/>
        </w:rPr>
        <w:t xml:space="preserve"> xói mòn, tr</w:t>
      </w:r>
      <w:r w:rsidRPr="00B45AFB">
        <w:rPr>
          <w:rFonts w:eastAsia=".VnTime" w:cs="Arial"/>
          <w:bCs/>
          <w:spacing w:val="-4"/>
          <w:sz w:val="26"/>
          <w:szCs w:val="26"/>
          <w:lang w:val="nl-NL"/>
        </w:rPr>
        <w:t>ượ</w:t>
      </w:r>
      <w:r w:rsidRPr="00B45AFB">
        <w:rPr>
          <w:rFonts w:eastAsia=".VnTime" w:cs=".VnTime"/>
          <w:bCs/>
          <w:spacing w:val="-4"/>
          <w:sz w:val="26"/>
          <w:szCs w:val="26"/>
          <w:lang w:val="nl-NL"/>
        </w:rPr>
        <w:t>t l</w:t>
      </w:r>
      <w:r w:rsidRPr="00B45AFB">
        <w:rPr>
          <w:rFonts w:eastAsia=".VnTime" w:cs="Arial"/>
          <w:bCs/>
          <w:spacing w:val="-4"/>
          <w:sz w:val="26"/>
          <w:szCs w:val="26"/>
          <w:lang w:val="nl-NL"/>
        </w:rPr>
        <w:t>ở</w:t>
      </w:r>
      <w:r w:rsidRPr="00B45AFB">
        <w:rPr>
          <w:rFonts w:eastAsia=".VnTime" w:cs=".VnTime"/>
          <w:bCs/>
          <w:spacing w:val="-4"/>
          <w:sz w:val="26"/>
          <w:szCs w:val="26"/>
          <w:lang w:val="nl-NL"/>
        </w:rPr>
        <w:t xml:space="preserve"> </w:t>
      </w:r>
      <w:r w:rsidRPr="00B45AFB">
        <w:rPr>
          <w:rFonts w:eastAsia=".VnTime" w:cs="Arial"/>
          <w:bCs/>
          <w:spacing w:val="-4"/>
          <w:sz w:val="26"/>
          <w:szCs w:val="26"/>
          <w:lang w:val="nl-NL"/>
        </w:rPr>
        <w:t>đấ</w:t>
      </w:r>
      <w:r w:rsidRPr="00B45AFB">
        <w:rPr>
          <w:rFonts w:eastAsia=".VnTime" w:cs=".VnTime"/>
          <w:bCs/>
          <w:spacing w:val="-4"/>
          <w:sz w:val="26"/>
          <w:szCs w:val="26"/>
          <w:lang w:val="nl-NL"/>
        </w:rPr>
        <w:t>t. M</w:t>
      </w:r>
      <w:r w:rsidRPr="00B45AFB">
        <w:rPr>
          <w:rFonts w:eastAsia=".VnTime" w:cs="Arial"/>
          <w:bCs/>
          <w:spacing w:val="-4"/>
          <w:sz w:val="26"/>
          <w:szCs w:val="26"/>
          <w:lang w:val="nl-NL"/>
        </w:rPr>
        <w:t>ậ</w:t>
      </w:r>
      <w:r w:rsidRPr="00B45AFB">
        <w:rPr>
          <w:rFonts w:eastAsia=".VnTime" w:cs=".VnTime"/>
          <w:bCs/>
          <w:spacing w:val="-4"/>
          <w:sz w:val="26"/>
          <w:szCs w:val="26"/>
          <w:lang w:val="nl-NL"/>
        </w:rPr>
        <w:t xml:space="preserve">t </w:t>
      </w:r>
      <w:r w:rsidRPr="00B45AFB">
        <w:rPr>
          <w:rFonts w:eastAsia=".VnTime" w:cs="Arial"/>
          <w:bCs/>
          <w:spacing w:val="-4"/>
          <w:sz w:val="26"/>
          <w:szCs w:val="26"/>
          <w:lang w:val="nl-NL"/>
        </w:rPr>
        <w:t>độ</w:t>
      </w:r>
      <w:r w:rsidRPr="00B45AFB">
        <w:rPr>
          <w:rFonts w:eastAsia=".VnTime" w:cs=".VnTime"/>
          <w:bCs/>
          <w:spacing w:val="-4"/>
          <w:sz w:val="26"/>
          <w:szCs w:val="26"/>
          <w:lang w:val="nl-NL"/>
        </w:rPr>
        <w:t xml:space="preserve"> tr</w:t>
      </w:r>
      <w:r w:rsidRPr="00B45AFB">
        <w:rPr>
          <w:rFonts w:eastAsia=".VnTime" w:cs="Arial"/>
          <w:bCs/>
          <w:spacing w:val="-4"/>
          <w:sz w:val="26"/>
          <w:szCs w:val="26"/>
          <w:lang w:val="nl-NL"/>
        </w:rPr>
        <w:t>ồ</w:t>
      </w:r>
      <w:r w:rsidRPr="00B45AFB">
        <w:rPr>
          <w:rFonts w:eastAsia=".VnTime" w:cs=".VnTime"/>
          <w:bCs/>
          <w:spacing w:val="-4"/>
          <w:sz w:val="26"/>
          <w:szCs w:val="26"/>
          <w:lang w:val="nl-NL"/>
        </w:rPr>
        <w:t>ng cây Keo tai t</w:t>
      </w:r>
      <w:r w:rsidRPr="00B45AFB">
        <w:rPr>
          <w:rFonts w:eastAsia=".VnTime" w:cs="Arial"/>
          <w:bCs/>
          <w:spacing w:val="-4"/>
          <w:sz w:val="26"/>
          <w:szCs w:val="26"/>
          <w:lang w:val="nl-NL"/>
        </w:rPr>
        <w:t>ượ</w:t>
      </w:r>
      <w:r w:rsidRPr="00B45AFB">
        <w:rPr>
          <w:rFonts w:eastAsia=".VnTime" w:cs=".VnTime"/>
          <w:bCs/>
          <w:spacing w:val="-4"/>
          <w:sz w:val="26"/>
          <w:szCs w:val="26"/>
          <w:lang w:val="nl-NL"/>
        </w:rPr>
        <w:t>ng l</w:t>
      </w:r>
      <w:r w:rsidRPr="00B45AFB">
        <w:rPr>
          <w:rFonts w:eastAsia=".VnTime" w:cs="Arial"/>
          <w:bCs/>
          <w:spacing w:val="-4"/>
          <w:sz w:val="26"/>
          <w:szCs w:val="26"/>
          <w:lang w:val="nl-NL"/>
        </w:rPr>
        <w:t>à</w:t>
      </w:r>
      <w:r w:rsidRPr="00B45AFB">
        <w:rPr>
          <w:rFonts w:eastAsia=".VnTime" w:cs=".VnTime"/>
          <w:bCs/>
          <w:spacing w:val="-4"/>
          <w:sz w:val="26"/>
          <w:szCs w:val="26"/>
          <w:lang w:val="nl-NL"/>
        </w:rPr>
        <w:t xml:space="preserve"> 1660 cây/ha. S</w:t>
      </w:r>
      <w:r w:rsidRPr="00B45AFB">
        <w:rPr>
          <w:rFonts w:eastAsia=".VnTime" w:cs="Arial"/>
          <w:bCs/>
          <w:spacing w:val="-4"/>
          <w:sz w:val="26"/>
          <w:szCs w:val="26"/>
          <w:lang w:val="nl-NL"/>
        </w:rPr>
        <w:t>ố</w:t>
      </w:r>
      <w:r w:rsidRPr="00B45AFB">
        <w:rPr>
          <w:rFonts w:eastAsia=".VnTime" w:cs=".VnTime"/>
          <w:bCs/>
          <w:spacing w:val="-4"/>
          <w:sz w:val="26"/>
          <w:szCs w:val="26"/>
          <w:lang w:val="nl-NL"/>
        </w:rPr>
        <w:t xml:space="preserve"> l</w:t>
      </w:r>
      <w:r w:rsidRPr="00B45AFB">
        <w:rPr>
          <w:rFonts w:eastAsia=".VnTime" w:cs="Arial"/>
          <w:bCs/>
          <w:spacing w:val="-4"/>
          <w:sz w:val="26"/>
          <w:szCs w:val="26"/>
          <w:lang w:val="nl-NL"/>
        </w:rPr>
        <w:t>ượ</w:t>
      </w:r>
      <w:r w:rsidRPr="00B45AFB">
        <w:rPr>
          <w:rFonts w:eastAsia=".VnTime" w:cs=".VnTime"/>
          <w:bCs/>
          <w:spacing w:val="-4"/>
          <w:sz w:val="26"/>
          <w:szCs w:val="26"/>
          <w:lang w:val="nl-NL"/>
        </w:rPr>
        <w:t>ng cây keo gi</w:t>
      </w:r>
      <w:r w:rsidRPr="00B45AFB">
        <w:rPr>
          <w:rFonts w:eastAsia=".VnTime" w:cs="Arial"/>
          <w:bCs/>
          <w:spacing w:val="-4"/>
          <w:sz w:val="26"/>
          <w:szCs w:val="26"/>
          <w:lang w:val="nl-NL"/>
        </w:rPr>
        <w:t>ố</w:t>
      </w:r>
      <w:r w:rsidRPr="00B45AFB">
        <w:rPr>
          <w:rFonts w:eastAsia=".VnTime" w:cs=".VnTime"/>
          <w:bCs/>
          <w:spacing w:val="-4"/>
          <w:sz w:val="26"/>
          <w:szCs w:val="26"/>
          <w:lang w:val="nl-NL"/>
        </w:rPr>
        <w:t>ng: 1660 cây/ha * 2,89 ha = 4.797 cây.</w:t>
      </w:r>
    </w:p>
    <w:p w:rsidR="006B5B76" w:rsidRPr="00B45AFB" w:rsidRDefault="006B5B76" w:rsidP="006B5B76">
      <w:pPr>
        <w:spacing w:before="120" w:after="120" w:line="288" w:lineRule="auto"/>
        <w:ind w:firstLine="720"/>
        <w:jc w:val="both"/>
        <w:rPr>
          <w:rFonts w:eastAsia=".VnTime" w:cs=".VnTime"/>
          <w:bCs/>
          <w:sz w:val="26"/>
          <w:szCs w:val="26"/>
          <w:lang w:val="nl-NL"/>
        </w:rPr>
      </w:pPr>
      <w:r w:rsidRPr="00B45AFB">
        <w:rPr>
          <w:rFonts w:eastAsia=".VnTime"/>
          <w:bCs/>
          <w:sz w:val="26"/>
          <w:szCs w:val="26"/>
          <w:lang w:val="nl-NL"/>
        </w:rPr>
        <w:t>- Ph</w:t>
      </w:r>
      <w:r w:rsidRPr="00B45AFB">
        <w:rPr>
          <w:rFonts w:eastAsia=".VnTime" w:cs="Arial"/>
          <w:bCs/>
          <w:sz w:val="26"/>
          <w:szCs w:val="26"/>
          <w:lang w:val="nl-NL"/>
        </w:rPr>
        <w:t>ươ</w:t>
      </w:r>
      <w:r w:rsidRPr="00B45AFB">
        <w:rPr>
          <w:rFonts w:eastAsia=".VnTime"/>
          <w:bCs/>
          <w:sz w:val="26"/>
          <w:szCs w:val="26"/>
          <w:lang w:val="nl-NL"/>
        </w:rPr>
        <w:t>ng pháp tr</w:t>
      </w:r>
      <w:r w:rsidRPr="00B45AFB">
        <w:rPr>
          <w:rFonts w:eastAsia=".VnTime" w:cs="Arial"/>
          <w:bCs/>
          <w:sz w:val="26"/>
          <w:szCs w:val="26"/>
          <w:lang w:val="nl-NL"/>
        </w:rPr>
        <w:t>ồ</w:t>
      </w:r>
      <w:r w:rsidRPr="00B45AFB">
        <w:rPr>
          <w:rFonts w:eastAsia=".VnTime" w:cs=".VnTime"/>
          <w:bCs/>
          <w:sz w:val="26"/>
          <w:szCs w:val="26"/>
          <w:lang w:val="nl-NL"/>
        </w:rPr>
        <w:t>ng v</w:t>
      </w:r>
      <w:r w:rsidRPr="00B45AFB">
        <w:rPr>
          <w:rFonts w:eastAsia=".VnTime" w:cs="Arial"/>
          <w:bCs/>
          <w:sz w:val="26"/>
          <w:szCs w:val="26"/>
          <w:lang w:val="nl-NL"/>
        </w:rPr>
        <w:t>à</w:t>
      </w:r>
      <w:r w:rsidRPr="00B45AFB">
        <w:rPr>
          <w:rFonts w:eastAsia=".VnTime" w:cs=".VnTime"/>
          <w:bCs/>
          <w:sz w:val="26"/>
          <w:szCs w:val="26"/>
          <w:lang w:val="nl-NL"/>
        </w:rPr>
        <w:t xml:space="preserve"> ch</w:t>
      </w:r>
      <w:r w:rsidRPr="00B45AFB">
        <w:rPr>
          <w:rFonts w:eastAsia=".VnTime" w:cs="Arial"/>
          <w:bCs/>
          <w:sz w:val="26"/>
          <w:szCs w:val="26"/>
          <w:lang w:val="nl-NL"/>
        </w:rPr>
        <w:t>ă</w:t>
      </w:r>
      <w:r w:rsidRPr="00B45AFB">
        <w:rPr>
          <w:rFonts w:eastAsia=".VnTime"/>
          <w:bCs/>
          <w:sz w:val="26"/>
          <w:szCs w:val="26"/>
          <w:lang w:val="nl-NL"/>
        </w:rPr>
        <w:t>m sóc cây th</w:t>
      </w:r>
      <w:r w:rsidRPr="00B45AFB">
        <w:rPr>
          <w:rFonts w:eastAsia=".VnTime" w:cs="Arial"/>
          <w:bCs/>
          <w:sz w:val="26"/>
          <w:szCs w:val="26"/>
          <w:lang w:val="nl-NL"/>
        </w:rPr>
        <w:t>ự</w:t>
      </w:r>
      <w:r w:rsidRPr="00B45AFB">
        <w:rPr>
          <w:rFonts w:eastAsia=".VnTime" w:cs=".VnTime"/>
          <w:bCs/>
          <w:sz w:val="26"/>
          <w:szCs w:val="26"/>
          <w:lang w:val="nl-NL"/>
        </w:rPr>
        <w:t>c hi</w:t>
      </w:r>
      <w:r w:rsidRPr="00B45AFB">
        <w:rPr>
          <w:rFonts w:eastAsia=".VnTime" w:cs="Arial"/>
          <w:bCs/>
          <w:sz w:val="26"/>
          <w:szCs w:val="26"/>
          <w:lang w:val="nl-NL"/>
        </w:rPr>
        <w:t>ệ</w:t>
      </w:r>
      <w:r w:rsidRPr="00B45AFB">
        <w:rPr>
          <w:rFonts w:eastAsia=".VnTime" w:cs=".VnTime"/>
          <w:bCs/>
          <w:sz w:val="26"/>
          <w:szCs w:val="26"/>
          <w:lang w:val="nl-NL"/>
        </w:rPr>
        <w:t>n theo H</w:t>
      </w:r>
      <w:r w:rsidRPr="00B45AFB">
        <w:rPr>
          <w:rFonts w:eastAsia=".VnTime" w:cs="Arial"/>
          <w:bCs/>
          <w:sz w:val="26"/>
          <w:szCs w:val="26"/>
          <w:lang w:val="nl-NL"/>
        </w:rPr>
        <w:t>ướ</w:t>
      </w:r>
      <w:r w:rsidRPr="00B45AFB">
        <w:rPr>
          <w:rFonts w:eastAsia=".VnTime" w:cs=".VnTime"/>
          <w:bCs/>
          <w:sz w:val="26"/>
          <w:szCs w:val="26"/>
          <w:lang w:val="nl-NL"/>
        </w:rPr>
        <w:t>ng d</w:t>
      </w:r>
      <w:r w:rsidRPr="00B45AFB">
        <w:rPr>
          <w:rFonts w:eastAsia=".VnTime" w:cs="Arial"/>
          <w:bCs/>
          <w:sz w:val="26"/>
          <w:szCs w:val="26"/>
          <w:lang w:val="nl-NL"/>
        </w:rPr>
        <w:t>ẫ</w:t>
      </w:r>
      <w:r w:rsidRPr="00B45AFB">
        <w:rPr>
          <w:rFonts w:eastAsia=".VnTime" w:cs=".VnTime"/>
          <w:bCs/>
          <w:sz w:val="26"/>
          <w:szCs w:val="26"/>
          <w:lang w:val="nl-NL"/>
        </w:rPr>
        <w:t>n tr</w:t>
      </w:r>
      <w:r w:rsidRPr="00B45AFB">
        <w:rPr>
          <w:rFonts w:eastAsia=".VnTime" w:cs="Arial"/>
          <w:bCs/>
          <w:sz w:val="26"/>
          <w:szCs w:val="26"/>
          <w:lang w:val="nl-NL"/>
        </w:rPr>
        <w:t>ồ</w:t>
      </w:r>
      <w:r w:rsidRPr="00B45AFB">
        <w:rPr>
          <w:rFonts w:eastAsia=".VnTime" w:cs=".VnTime"/>
          <w:bCs/>
          <w:sz w:val="26"/>
          <w:szCs w:val="26"/>
          <w:lang w:val="nl-NL"/>
        </w:rPr>
        <w:t>ng r</w:t>
      </w:r>
      <w:r w:rsidRPr="00B45AFB">
        <w:rPr>
          <w:rFonts w:eastAsia=".VnTime" w:cs="Arial"/>
          <w:bCs/>
          <w:sz w:val="26"/>
          <w:szCs w:val="26"/>
          <w:lang w:val="nl-NL"/>
        </w:rPr>
        <w:t>ừ</w:t>
      </w:r>
      <w:r w:rsidRPr="00B45AFB">
        <w:rPr>
          <w:rFonts w:eastAsia=".VnTime" w:cs=".VnTime"/>
          <w:bCs/>
          <w:sz w:val="26"/>
          <w:szCs w:val="26"/>
          <w:lang w:val="nl-NL"/>
        </w:rPr>
        <w:t>ng s</w:t>
      </w:r>
      <w:r w:rsidRPr="00B45AFB">
        <w:rPr>
          <w:rFonts w:eastAsia=".VnTime" w:cs="Arial"/>
          <w:bCs/>
          <w:sz w:val="26"/>
          <w:szCs w:val="26"/>
          <w:lang w:val="nl-NL"/>
        </w:rPr>
        <w:t>ả</w:t>
      </w:r>
      <w:r w:rsidRPr="00B45AFB">
        <w:rPr>
          <w:rFonts w:eastAsia=".VnTime" w:cs=".VnTime"/>
          <w:bCs/>
          <w:sz w:val="26"/>
          <w:szCs w:val="26"/>
          <w:lang w:val="nl-NL"/>
        </w:rPr>
        <w:t>n xu</w:t>
      </w:r>
      <w:r w:rsidRPr="00B45AFB">
        <w:rPr>
          <w:rFonts w:eastAsia=".VnTime" w:cs="Arial"/>
          <w:bCs/>
          <w:sz w:val="26"/>
          <w:szCs w:val="26"/>
          <w:lang w:val="nl-NL"/>
        </w:rPr>
        <w:t>ấ</w:t>
      </w:r>
      <w:r w:rsidRPr="00B45AFB">
        <w:rPr>
          <w:rFonts w:eastAsia=".VnTime" w:cs=".VnTime"/>
          <w:bCs/>
          <w:sz w:val="26"/>
          <w:szCs w:val="26"/>
          <w:lang w:val="nl-NL"/>
        </w:rPr>
        <w:t>t b</w:t>
      </w:r>
      <w:r w:rsidRPr="00B45AFB">
        <w:rPr>
          <w:rFonts w:eastAsia=".VnTime" w:cs="Arial"/>
          <w:bCs/>
          <w:sz w:val="26"/>
          <w:szCs w:val="26"/>
          <w:lang w:val="nl-NL"/>
        </w:rPr>
        <w:t>ằ</w:t>
      </w:r>
      <w:r w:rsidRPr="00B45AFB">
        <w:rPr>
          <w:rFonts w:eastAsia=".VnTime" w:cs=".VnTime"/>
          <w:bCs/>
          <w:sz w:val="26"/>
          <w:szCs w:val="26"/>
          <w:lang w:val="nl-NL"/>
        </w:rPr>
        <w:t>ng gi</w:t>
      </w:r>
      <w:r w:rsidRPr="00B45AFB">
        <w:rPr>
          <w:rFonts w:eastAsia=".VnTime" w:cs="Arial"/>
          <w:bCs/>
          <w:sz w:val="26"/>
          <w:szCs w:val="26"/>
          <w:lang w:val="nl-NL"/>
        </w:rPr>
        <w:t>ố</w:t>
      </w:r>
      <w:r w:rsidRPr="00B45AFB">
        <w:rPr>
          <w:rFonts w:eastAsia=".VnTime" w:cs=".VnTime"/>
          <w:bCs/>
          <w:sz w:val="26"/>
          <w:szCs w:val="26"/>
          <w:lang w:val="nl-NL"/>
        </w:rPr>
        <w:t>ng keo Tai t</w:t>
      </w:r>
      <w:r w:rsidRPr="00B45AFB">
        <w:rPr>
          <w:rFonts w:eastAsia=".VnTime" w:cs="Arial"/>
          <w:bCs/>
          <w:sz w:val="26"/>
          <w:szCs w:val="26"/>
          <w:lang w:val="nl-NL"/>
        </w:rPr>
        <w:t>ượ</w:t>
      </w:r>
      <w:r w:rsidRPr="00B45AFB">
        <w:rPr>
          <w:rFonts w:eastAsia=".VnTime" w:cs=".VnTime"/>
          <w:bCs/>
          <w:sz w:val="26"/>
          <w:szCs w:val="26"/>
          <w:lang w:val="nl-NL"/>
        </w:rPr>
        <w:t>ng s</w:t>
      </w:r>
      <w:r w:rsidRPr="00B45AFB">
        <w:rPr>
          <w:rFonts w:eastAsia=".VnTime" w:cs="Arial"/>
          <w:bCs/>
          <w:sz w:val="26"/>
          <w:szCs w:val="26"/>
          <w:lang w:val="nl-NL"/>
        </w:rPr>
        <w:t>ố</w:t>
      </w:r>
      <w:r w:rsidRPr="00B45AFB">
        <w:rPr>
          <w:rFonts w:eastAsia=".VnTime" w:cs=".VnTime"/>
          <w:bCs/>
          <w:sz w:val="26"/>
          <w:szCs w:val="26"/>
          <w:lang w:val="nl-NL"/>
        </w:rPr>
        <w:t xml:space="preserve"> 2053/HD-SNN ng</w:t>
      </w:r>
      <w:r w:rsidRPr="00B45AFB">
        <w:rPr>
          <w:rFonts w:eastAsia=".VnTime" w:cs="Arial"/>
          <w:bCs/>
          <w:sz w:val="26"/>
          <w:szCs w:val="26"/>
          <w:lang w:val="nl-NL"/>
        </w:rPr>
        <w:t>à</w:t>
      </w:r>
      <w:r w:rsidRPr="00B45AFB">
        <w:rPr>
          <w:rFonts w:eastAsia=".VnTime" w:cs=".VnTime"/>
          <w:bCs/>
          <w:sz w:val="26"/>
          <w:szCs w:val="26"/>
          <w:lang w:val="nl-NL"/>
        </w:rPr>
        <w:t>y 26/11/2007 c</w:t>
      </w:r>
      <w:r w:rsidRPr="00B45AFB">
        <w:rPr>
          <w:rFonts w:eastAsia=".VnTime" w:cs="Arial"/>
          <w:bCs/>
          <w:sz w:val="26"/>
          <w:szCs w:val="26"/>
          <w:lang w:val="nl-NL"/>
        </w:rPr>
        <w:t>ủ</w:t>
      </w:r>
      <w:r w:rsidRPr="00B45AFB">
        <w:rPr>
          <w:rFonts w:eastAsia=".VnTime" w:cs=".VnTime"/>
          <w:bCs/>
          <w:sz w:val="26"/>
          <w:szCs w:val="26"/>
          <w:lang w:val="nl-NL"/>
        </w:rPr>
        <w:t>a S</w:t>
      </w:r>
      <w:r w:rsidRPr="00B45AFB">
        <w:rPr>
          <w:rFonts w:eastAsia=".VnTime" w:cs="Arial"/>
          <w:bCs/>
          <w:sz w:val="26"/>
          <w:szCs w:val="26"/>
          <w:lang w:val="nl-NL"/>
        </w:rPr>
        <w:t>ở</w:t>
      </w:r>
      <w:r w:rsidRPr="00B45AFB">
        <w:rPr>
          <w:rFonts w:eastAsia=".VnTime" w:cs=".VnTime"/>
          <w:bCs/>
          <w:sz w:val="26"/>
          <w:szCs w:val="26"/>
          <w:lang w:val="nl-NL"/>
        </w:rPr>
        <w:t xml:space="preserve"> Nông nghi</w:t>
      </w:r>
      <w:r w:rsidRPr="00B45AFB">
        <w:rPr>
          <w:rFonts w:eastAsia=".VnTime" w:cs="Arial"/>
          <w:bCs/>
          <w:sz w:val="26"/>
          <w:szCs w:val="26"/>
          <w:lang w:val="nl-NL"/>
        </w:rPr>
        <w:t>ệ</w:t>
      </w:r>
      <w:r w:rsidRPr="00B45AFB">
        <w:rPr>
          <w:rFonts w:eastAsia=".VnTime" w:cs=".VnTime"/>
          <w:bCs/>
          <w:sz w:val="26"/>
          <w:szCs w:val="26"/>
          <w:lang w:val="nl-NL"/>
        </w:rPr>
        <w:t>p v</w:t>
      </w:r>
      <w:r w:rsidRPr="00B45AFB">
        <w:rPr>
          <w:rFonts w:eastAsia=".VnTime" w:cs="Arial"/>
          <w:bCs/>
          <w:sz w:val="26"/>
          <w:szCs w:val="26"/>
          <w:lang w:val="nl-NL"/>
        </w:rPr>
        <w:t>à</w:t>
      </w:r>
      <w:r w:rsidRPr="00B45AFB">
        <w:rPr>
          <w:rFonts w:eastAsia=".VnTime" w:cs=".VnTime"/>
          <w:bCs/>
          <w:sz w:val="26"/>
          <w:szCs w:val="26"/>
          <w:lang w:val="nl-NL"/>
        </w:rPr>
        <w:t xml:space="preserve"> Phát tri</w:t>
      </w:r>
      <w:r w:rsidRPr="00B45AFB">
        <w:rPr>
          <w:rFonts w:eastAsia=".VnTime" w:cs="Arial"/>
          <w:bCs/>
          <w:sz w:val="26"/>
          <w:szCs w:val="26"/>
          <w:lang w:val="nl-NL"/>
        </w:rPr>
        <w:t>ể</w:t>
      </w:r>
      <w:r w:rsidRPr="00B45AFB">
        <w:rPr>
          <w:rFonts w:eastAsia=".VnTime" w:cs=".VnTime"/>
          <w:bCs/>
          <w:sz w:val="26"/>
          <w:szCs w:val="26"/>
          <w:lang w:val="nl-NL"/>
        </w:rPr>
        <w:t>n nông thôn t</w:t>
      </w:r>
      <w:r w:rsidRPr="00B45AFB">
        <w:rPr>
          <w:rFonts w:eastAsia=".VnTime" w:cs="Arial"/>
          <w:bCs/>
          <w:sz w:val="26"/>
          <w:szCs w:val="26"/>
          <w:lang w:val="nl-NL"/>
        </w:rPr>
        <w:t>ỉ</w:t>
      </w:r>
      <w:r w:rsidRPr="00B45AFB">
        <w:rPr>
          <w:rFonts w:eastAsia=".VnTime" w:cs=".VnTime"/>
          <w:bCs/>
          <w:sz w:val="26"/>
          <w:szCs w:val="26"/>
          <w:lang w:val="nl-NL"/>
        </w:rPr>
        <w:t>nh Tuyên Quang.</w:t>
      </w:r>
    </w:p>
    <w:p w:rsidR="006B5B76" w:rsidRPr="00B45AFB" w:rsidRDefault="006B5B76" w:rsidP="006B5B76">
      <w:pPr>
        <w:spacing w:before="120" w:after="120" w:line="288" w:lineRule="auto"/>
        <w:ind w:firstLine="720"/>
        <w:jc w:val="both"/>
        <w:rPr>
          <w:rFonts w:eastAsia=".VnTime" w:cs=".VnTime"/>
          <w:bCs/>
          <w:sz w:val="26"/>
          <w:szCs w:val="26"/>
          <w:lang w:val="nl-NL"/>
        </w:rPr>
      </w:pPr>
      <w:r w:rsidRPr="00B45AFB">
        <w:rPr>
          <w:rFonts w:eastAsia=".VnTime"/>
          <w:bCs/>
          <w:sz w:val="26"/>
          <w:szCs w:val="26"/>
          <w:lang w:val="nl-NL"/>
        </w:rPr>
        <w:t>- Nhân l</w:t>
      </w:r>
      <w:r w:rsidRPr="00B45AFB">
        <w:rPr>
          <w:rFonts w:eastAsia=".VnTime" w:cs="Arial"/>
          <w:bCs/>
          <w:sz w:val="26"/>
          <w:szCs w:val="26"/>
          <w:lang w:val="nl-NL"/>
        </w:rPr>
        <w:t>ự</w:t>
      </w:r>
      <w:r w:rsidRPr="00B45AFB">
        <w:rPr>
          <w:rFonts w:eastAsia=".VnTime" w:cs=".VnTime"/>
          <w:bCs/>
          <w:sz w:val="26"/>
          <w:szCs w:val="26"/>
          <w:lang w:val="nl-NL"/>
        </w:rPr>
        <w:t>c: Cán b</w:t>
      </w:r>
      <w:r w:rsidRPr="00B45AFB">
        <w:rPr>
          <w:rFonts w:eastAsia=".VnTime" w:cs="Arial"/>
          <w:bCs/>
          <w:sz w:val="26"/>
          <w:szCs w:val="26"/>
          <w:lang w:val="nl-NL"/>
        </w:rPr>
        <w:t>ộ</w:t>
      </w:r>
      <w:r w:rsidRPr="00B45AFB">
        <w:rPr>
          <w:rFonts w:eastAsia=".VnTime" w:cs=".VnTime"/>
          <w:bCs/>
          <w:sz w:val="26"/>
          <w:szCs w:val="26"/>
          <w:lang w:val="nl-NL"/>
        </w:rPr>
        <w:t>- công nhân c</w:t>
      </w:r>
      <w:r w:rsidRPr="00B45AFB">
        <w:rPr>
          <w:rFonts w:eastAsia=".VnTime" w:cs="Arial"/>
          <w:bCs/>
          <w:sz w:val="26"/>
          <w:szCs w:val="26"/>
          <w:lang w:val="nl-NL"/>
        </w:rPr>
        <w:t>ủ</w:t>
      </w:r>
      <w:r w:rsidRPr="00B45AFB">
        <w:rPr>
          <w:rFonts w:eastAsia=".VnTime" w:cs=".VnTime"/>
          <w:bCs/>
          <w:sz w:val="26"/>
          <w:szCs w:val="26"/>
          <w:lang w:val="nl-NL"/>
        </w:rPr>
        <w:t>a H</w:t>
      </w:r>
      <w:r w:rsidRPr="00B45AFB">
        <w:rPr>
          <w:rFonts w:eastAsia=".VnTime" w:cs="Arial"/>
          <w:bCs/>
          <w:sz w:val="26"/>
          <w:szCs w:val="26"/>
          <w:lang w:val="nl-NL"/>
        </w:rPr>
        <w:t>ợ</w:t>
      </w:r>
      <w:r w:rsidRPr="00B45AFB">
        <w:rPr>
          <w:rFonts w:eastAsia=".VnTime" w:cs=".VnTime"/>
          <w:bCs/>
          <w:sz w:val="26"/>
          <w:szCs w:val="26"/>
          <w:lang w:val="nl-NL"/>
        </w:rPr>
        <w:t>p tác xã tr</w:t>
      </w:r>
      <w:r w:rsidRPr="00B45AFB">
        <w:rPr>
          <w:rFonts w:eastAsia=".VnTime" w:cs="Arial"/>
          <w:bCs/>
          <w:sz w:val="26"/>
          <w:szCs w:val="26"/>
          <w:lang w:val="nl-NL"/>
        </w:rPr>
        <w:t>ự</w:t>
      </w:r>
      <w:r w:rsidRPr="00B45AFB">
        <w:rPr>
          <w:rFonts w:eastAsia=".VnTime" w:cs=".VnTime"/>
          <w:bCs/>
          <w:sz w:val="26"/>
          <w:szCs w:val="26"/>
          <w:lang w:val="nl-NL"/>
        </w:rPr>
        <w:t>c ti</w:t>
      </w:r>
      <w:r w:rsidRPr="00B45AFB">
        <w:rPr>
          <w:rFonts w:eastAsia=".VnTime" w:cs="Arial"/>
          <w:bCs/>
          <w:sz w:val="26"/>
          <w:szCs w:val="26"/>
          <w:lang w:val="nl-NL"/>
        </w:rPr>
        <w:t>ế</w:t>
      </w:r>
      <w:r w:rsidRPr="00B45AFB">
        <w:rPr>
          <w:rFonts w:eastAsia=".VnTime" w:cs=".VnTime"/>
          <w:bCs/>
          <w:sz w:val="26"/>
          <w:szCs w:val="26"/>
          <w:lang w:val="nl-NL"/>
        </w:rPr>
        <w:t>p th</w:t>
      </w:r>
      <w:r w:rsidRPr="00B45AFB">
        <w:rPr>
          <w:rFonts w:eastAsia=".VnTime" w:cs="Arial"/>
          <w:bCs/>
          <w:sz w:val="26"/>
          <w:szCs w:val="26"/>
          <w:lang w:val="nl-NL"/>
        </w:rPr>
        <w:t>ự</w:t>
      </w:r>
      <w:r w:rsidRPr="00B45AFB">
        <w:rPr>
          <w:rFonts w:eastAsia=".VnTime" w:cs=".VnTime"/>
          <w:bCs/>
          <w:sz w:val="26"/>
          <w:szCs w:val="26"/>
          <w:lang w:val="nl-NL"/>
        </w:rPr>
        <w:t>c hi</w:t>
      </w:r>
      <w:r w:rsidRPr="00B45AFB">
        <w:rPr>
          <w:rFonts w:eastAsia=".VnTime" w:cs="Arial"/>
          <w:bCs/>
          <w:sz w:val="26"/>
          <w:szCs w:val="26"/>
          <w:lang w:val="nl-NL"/>
        </w:rPr>
        <w:t>ệ</w:t>
      </w:r>
      <w:r w:rsidRPr="00B45AFB">
        <w:rPr>
          <w:rFonts w:eastAsia=".VnTime" w:cs=".VnTime"/>
          <w:bCs/>
          <w:sz w:val="26"/>
          <w:szCs w:val="26"/>
          <w:lang w:val="nl-NL"/>
        </w:rPr>
        <w:t>n.</w:t>
      </w:r>
    </w:p>
    <w:p w:rsidR="006B5B76" w:rsidRPr="00C0138F" w:rsidRDefault="00B45AFB" w:rsidP="00B45AFB">
      <w:pPr>
        <w:pStyle w:val="Heading1"/>
        <w:numPr>
          <w:ilvl w:val="0"/>
          <w:numId w:val="0"/>
        </w:numPr>
        <w:spacing w:before="120" w:after="120" w:line="288" w:lineRule="auto"/>
        <w:jc w:val="both"/>
        <w:rPr>
          <w:rFonts w:ascii="Times New Roman Bold" w:eastAsia=".VnTime" w:hAnsi="Times New Roman Bold" w:cs=".VnTime"/>
          <w:b w:val="0"/>
          <w:bCs w:val="0"/>
          <w:spacing w:val="-10"/>
          <w:lang w:val="nl-NL"/>
        </w:rPr>
      </w:pPr>
      <w:bookmarkStart w:id="410" w:name="_Toc409713332"/>
      <w:bookmarkStart w:id="411" w:name="_Toc411527148"/>
      <w:r>
        <w:rPr>
          <w:rFonts w:ascii="Times New Roman Bold" w:eastAsia=".VnTime" w:hAnsi="Times New Roman Bold" w:cs=".VnTime"/>
          <w:b w:val="0"/>
          <w:bCs w:val="0"/>
          <w:spacing w:val="-10"/>
          <w:lang w:val="nl-NL"/>
        </w:rPr>
        <w:t>4.3.1</w:t>
      </w:r>
      <w:r w:rsidR="006B5B76" w:rsidRPr="00C0138F">
        <w:rPr>
          <w:rFonts w:ascii="Times New Roman Bold" w:eastAsia=".VnTime" w:hAnsi="Times New Roman Bold" w:cs=".VnTime"/>
          <w:b w:val="0"/>
          <w:bCs w:val="0"/>
          <w:spacing w:val="-10"/>
          <w:lang w:val="nl-NL"/>
        </w:rPr>
        <w:t xml:space="preserve">.3. </w:t>
      </w:r>
      <w:r w:rsidR="006B5B76" w:rsidRPr="00C0138F">
        <w:rPr>
          <w:rFonts w:ascii="Times New Roman Bold" w:eastAsia=".VnTime" w:hAnsi="Times New Roman Bold"/>
          <w:b w:val="0"/>
          <w:bCs w:val="0"/>
          <w:spacing w:val="-10"/>
          <w:lang w:val="nl-NL"/>
        </w:rPr>
        <w:t>Tổng hợp khối lượng, công việc thực hiện cải tạo, phục hồi môi trường</w:t>
      </w:r>
      <w:bookmarkEnd w:id="410"/>
      <w:bookmarkEnd w:id="4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2633"/>
        <w:gridCol w:w="1693"/>
        <w:gridCol w:w="2211"/>
        <w:gridCol w:w="1680"/>
      </w:tblGrid>
      <w:tr w:rsidR="006B5B76" w:rsidRPr="00C0138F" w:rsidTr="00AC2DC6">
        <w:trPr>
          <w:jc w:val="center"/>
        </w:trPr>
        <w:tc>
          <w:tcPr>
            <w:tcW w:w="466" w:type="pct"/>
            <w:tcBorders>
              <w:top w:val="single" w:sz="4" w:space="0" w:color="auto"/>
              <w:left w:val="single" w:sz="4" w:space="0" w:color="auto"/>
              <w:bottom w:val="single" w:sz="4" w:space="0" w:color="auto"/>
              <w:right w:val="single" w:sz="4" w:space="0" w:color="auto"/>
            </w:tcBorders>
          </w:tcPr>
          <w:p w:rsidR="006B5B76" w:rsidRPr="00C0138F" w:rsidRDefault="006B5B76" w:rsidP="00AC2DC6">
            <w:pPr>
              <w:spacing w:before="120" w:after="120" w:line="288" w:lineRule="auto"/>
              <w:rPr>
                <w:rFonts w:eastAsia=".VnTime"/>
                <w:b/>
                <w:bCs/>
                <w:sz w:val="26"/>
                <w:szCs w:val="26"/>
                <w:lang w:val="nl-NL"/>
              </w:rPr>
            </w:pPr>
            <w:r w:rsidRPr="00C0138F">
              <w:rPr>
                <w:rFonts w:eastAsia=".VnTime"/>
                <w:b/>
                <w:bCs/>
                <w:sz w:val="26"/>
                <w:szCs w:val="26"/>
                <w:lang w:val="nl-NL"/>
              </w:rPr>
              <w:t>STT</w:t>
            </w:r>
          </w:p>
        </w:tc>
        <w:tc>
          <w:tcPr>
            <w:tcW w:w="1453"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b/>
                <w:bCs/>
                <w:sz w:val="26"/>
                <w:szCs w:val="26"/>
                <w:lang w:val="nl-NL"/>
              </w:rPr>
            </w:pPr>
            <w:r w:rsidRPr="00C0138F">
              <w:rPr>
                <w:rFonts w:eastAsia=".VnTime"/>
                <w:b/>
                <w:bCs/>
                <w:sz w:val="26"/>
                <w:szCs w:val="26"/>
                <w:lang w:val="nl-NL"/>
              </w:rPr>
              <w:t>Hạng mục công việc</w:t>
            </w:r>
          </w:p>
        </w:tc>
        <w:tc>
          <w:tcPr>
            <w:tcW w:w="934"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b/>
                <w:bCs/>
                <w:sz w:val="26"/>
                <w:szCs w:val="26"/>
                <w:lang w:val="nl-NL"/>
              </w:rPr>
            </w:pPr>
            <w:r w:rsidRPr="00C0138F">
              <w:rPr>
                <w:rFonts w:eastAsia=".VnTime"/>
                <w:b/>
                <w:bCs/>
                <w:sz w:val="26"/>
                <w:szCs w:val="26"/>
                <w:lang w:val="nl-NL"/>
              </w:rPr>
              <w:t>Khối lượng</w:t>
            </w:r>
          </w:p>
        </w:tc>
        <w:tc>
          <w:tcPr>
            <w:tcW w:w="1220"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b/>
                <w:bCs/>
                <w:sz w:val="26"/>
                <w:szCs w:val="26"/>
                <w:lang w:val="nl-NL"/>
              </w:rPr>
            </w:pPr>
            <w:r w:rsidRPr="00C0138F">
              <w:rPr>
                <w:rFonts w:eastAsia=".VnTime"/>
                <w:b/>
                <w:bCs/>
                <w:sz w:val="26"/>
                <w:szCs w:val="26"/>
                <w:lang w:val="nl-NL"/>
              </w:rPr>
              <w:t>Biện pháp thi công</w:t>
            </w:r>
          </w:p>
        </w:tc>
        <w:tc>
          <w:tcPr>
            <w:tcW w:w="927"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b/>
                <w:bCs/>
                <w:sz w:val="26"/>
                <w:szCs w:val="26"/>
                <w:lang w:val="nl-NL"/>
              </w:rPr>
            </w:pPr>
            <w:r w:rsidRPr="00C0138F">
              <w:rPr>
                <w:rFonts w:eastAsia=".VnTime"/>
                <w:b/>
                <w:bCs/>
                <w:sz w:val="26"/>
                <w:szCs w:val="26"/>
                <w:lang w:val="nl-NL"/>
              </w:rPr>
              <w:t>Thời gian thực hiện</w:t>
            </w:r>
          </w:p>
        </w:tc>
      </w:tr>
      <w:tr w:rsidR="006B5B76" w:rsidRPr="00C0138F" w:rsidTr="00AC2DC6">
        <w:trPr>
          <w:jc w:val="center"/>
        </w:trPr>
        <w:tc>
          <w:tcPr>
            <w:tcW w:w="466" w:type="pct"/>
            <w:tcBorders>
              <w:top w:val="single" w:sz="4" w:space="0" w:color="auto"/>
              <w:left w:val="single" w:sz="4" w:space="0" w:color="auto"/>
              <w:bottom w:val="single" w:sz="4" w:space="0" w:color="auto"/>
              <w:right w:val="single" w:sz="4" w:space="0" w:color="auto"/>
            </w:tcBorders>
          </w:tcPr>
          <w:p w:rsidR="006B5B76" w:rsidRPr="00C0138F" w:rsidRDefault="006B5B76" w:rsidP="00AC2DC6">
            <w:pPr>
              <w:spacing w:before="120" w:after="120" w:line="288" w:lineRule="auto"/>
              <w:rPr>
                <w:rFonts w:eastAsia=".VnTime"/>
                <w:b/>
                <w:bCs/>
                <w:sz w:val="26"/>
                <w:szCs w:val="26"/>
                <w:lang w:val="nl-NL"/>
              </w:rPr>
            </w:pPr>
            <w:r w:rsidRPr="00C0138F">
              <w:rPr>
                <w:rFonts w:eastAsia=".VnTime"/>
                <w:b/>
                <w:bCs/>
                <w:sz w:val="26"/>
                <w:szCs w:val="26"/>
                <w:lang w:val="nl-NL"/>
              </w:rPr>
              <w:t>I</w:t>
            </w:r>
          </w:p>
        </w:tc>
        <w:tc>
          <w:tcPr>
            <w:tcW w:w="4534" w:type="pct"/>
            <w:gridSpan w:val="4"/>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jc w:val="both"/>
              <w:rPr>
                <w:rFonts w:eastAsia=".VnTime"/>
                <w:b/>
                <w:bCs/>
                <w:sz w:val="26"/>
                <w:szCs w:val="26"/>
                <w:lang w:val="nl-NL"/>
              </w:rPr>
            </w:pPr>
            <w:r w:rsidRPr="00C0138F">
              <w:rPr>
                <w:rFonts w:eastAsia=".VnTime"/>
                <w:b/>
                <w:bCs/>
                <w:sz w:val="26"/>
                <w:szCs w:val="26"/>
                <w:lang w:val="nl-NL"/>
              </w:rPr>
              <w:t>Khu vực khai trường khai thác</w:t>
            </w:r>
          </w:p>
        </w:tc>
      </w:tr>
      <w:tr w:rsidR="006B5B76" w:rsidRPr="00C0138F" w:rsidTr="00AC2DC6">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1</w:t>
            </w:r>
          </w:p>
        </w:tc>
        <w:tc>
          <w:tcPr>
            <w:tcW w:w="1453"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jc w:val="both"/>
              <w:rPr>
                <w:rFonts w:eastAsia=".VnTime"/>
                <w:sz w:val="26"/>
                <w:szCs w:val="26"/>
                <w:lang w:val="nl-NL"/>
              </w:rPr>
            </w:pPr>
            <w:r w:rsidRPr="00C0138F">
              <w:rPr>
                <w:rFonts w:eastAsia=".VnTime"/>
                <w:sz w:val="26"/>
                <w:szCs w:val="26"/>
                <w:lang w:val="nl-NL"/>
              </w:rPr>
              <w:t>S</w:t>
            </w:r>
            <w:r w:rsidRPr="00C0138F">
              <w:rPr>
                <w:rFonts w:eastAsia=".VnTime" w:hint="eastAsia"/>
                <w:sz w:val="26"/>
                <w:szCs w:val="26"/>
                <w:lang w:val="nl-NL"/>
              </w:rPr>
              <w:t>ư</w:t>
            </w:r>
            <w:r w:rsidRPr="00C0138F">
              <w:rPr>
                <w:rFonts w:eastAsia=".VnTime"/>
                <w:sz w:val="26"/>
                <w:szCs w:val="26"/>
                <w:lang w:val="nl-NL"/>
              </w:rPr>
              <w:t>ờn tầng kết thúc khai thác</w:t>
            </w:r>
          </w:p>
        </w:tc>
        <w:tc>
          <w:tcPr>
            <w:tcW w:w="934"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b/>
                <w:sz w:val="26"/>
                <w:szCs w:val="26"/>
                <w:lang w:val="nl-NL"/>
              </w:rPr>
            </w:pPr>
          </w:p>
        </w:tc>
        <w:tc>
          <w:tcPr>
            <w:tcW w:w="1220"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 xml:space="preserve">Thu dọn và xử lý toàn bộ những viên </w:t>
            </w:r>
            <w:r w:rsidRPr="00C0138F">
              <w:rPr>
                <w:rFonts w:eastAsia=".VnTime" w:hint="eastAsia"/>
                <w:sz w:val="26"/>
                <w:szCs w:val="26"/>
                <w:lang w:val="nl-NL"/>
              </w:rPr>
              <w:t>đá</w:t>
            </w:r>
            <w:r w:rsidRPr="00C0138F">
              <w:rPr>
                <w:rFonts w:eastAsia=".VnTime"/>
                <w:sz w:val="26"/>
                <w:szCs w:val="26"/>
                <w:lang w:val="nl-NL"/>
              </w:rPr>
              <w:t xml:space="preserve"> còn v</w:t>
            </w:r>
            <w:r w:rsidRPr="00C0138F">
              <w:rPr>
                <w:rFonts w:eastAsia=".VnTime" w:hint="eastAsia"/>
                <w:sz w:val="26"/>
                <w:szCs w:val="26"/>
                <w:lang w:val="nl-NL"/>
              </w:rPr>
              <w:t>ư</w:t>
            </w:r>
            <w:r w:rsidRPr="00C0138F">
              <w:rPr>
                <w:rFonts w:eastAsia=".VnTime"/>
                <w:sz w:val="26"/>
                <w:szCs w:val="26"/>
                <w:lang w:val="nl-NL"/>
              </w:rPr>
              <w:t>ớng mắc trên s</w:t>
            </w:r>
            <w:r w:rsidRPr="00C0138F">
              <w:rPr>
                <w:rFonts w:eastAsia=".VnTime" w:hint="eastAsia"/>
                <w:sz w:val="26"/>
                <w:szCs w:val="26"/>
                <w:lang w:val="nl-NL"/>
              </w:rPr>
              <w:t>ư</w:t>
            </w:r>
            <w:r w:rsidRPr="00C0138F">
              <w:rPr>
                <w:rFonts w:eastAsia=".VnTime"/>
                <w:sz w:val="26"/>
                <w:szCs w:val="26"/>
                <w:lang w:val="nl-NL"/>
              </w:rPr>
              <w:t>ờn tầng khi kết thúc khai thác, gia cố các khe nứt bằng vữa bê tông.</w:t>
            </w:r>
          </w:p>
        </w:tc>
        <w:tc>
          <w:tcPr>
            <w:tcW w:w="927"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Thực hiện trong quá trình khai thác và ngay sau khi kết thúc khai thác</w:t>
            </w:r>
          </w:p>
        </w:tc>
      </w:tr>
      <w:tr w:rsidR="006B5B76" w:rsidRPr="009B6B42" w:rsidTr="00AC2DC6">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2</w:t>
            </w:r>
          </w:p>
        </w:tc>
        <w:tc>
          <w:tcPr>
            <w:tcW w:w="1453"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jc w:val="both"/>
              <w:rPr>
                <w:rFonts w:eastAsia=".VnTime"/>
                <w:sz w:val="26"/>
                <w:szCs w:val="26"/>
                <w:lang w:val="nl-NL"/>
              </w:rPr>
            </w:pPr>
            <w:r w:rsidRPr="00C0138F">
              <w:rPr>
                <w:rFonts w:eastAsia=".VnTime"/>
                <w:sz w:val="26"/>
                <w:szCs w:val="26"/>
                <w:lang w:val="nl-NL"/>
              </w:rPr>
              <w:t>Khu vực moong khai thác cuối cùng</w:t>
            </w:r>
          </w:p>
        </w:tc>
        <w:tc>
          <w:tcPr>
            <w:tcW w:w="934"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rPr>
            </w:pPr>
            <w:r w:rsidRPr="00C0138F">
              <w:rPr>
                <w:sz w:val="26"/>
                <w:szCs w:val="26"/>
                <w:lang w:val="nl-NL"/>
              </w:rPr>
              <w:t>6.960 m</w:t>
            </w:r>
            <w:r w:rsidRPr="00C0138F">
              <w:rPr>
                <w:sz w:val="26"/>
                <w:szCs w:val="26"/>
                <w:vertAlign w:val="superscript"/>
                <w:lang w:val="nl-NL"/>
              </w:rPr>
              <w:t>3</w:t>
            </w:r>
          </w:p>
        </w:tc>
        <w:tc>
          <w:tcPr>
            <w:tcW w:w="1220" w:type="pct"/>
            <w:tcBorders>
              <w:top w:val="single" w:sz="4" w:space="0" w:color="auto"/>
              <w:left w:val="single" w:sz="4" w:space="0" w:color="auto"/>
              <w:bottom w:val="single" w:sz="4" w:space="0" w:color="auto"/>
              <w:right w:val="single" w:sz="4" w:space="0" w:color="auto"/>
            </w:tcBorders>
            <w:vAlign w:val="center"/>
          </w:tcPr>
          <w:p w:rsidR="006B5B76" w:rsidRPr="009B6B42" w:rsidRDefault="006B5B76" w:rsidP="00AC2DC6">
            <w:pPr>
              <w:spacing w:before="120" w:after="120" w:line="288" w:lineRule="auto"/>
              <w:jc w:val="both"/>
              <w:rPr>
                <w:rFonts w:eastAsia=".VnTime"/>
                <w:sz w:val="26"/>
                <w:szCs w:val="26"/>
              </w:rPr>
            </w:pPr>
            <w:r w:rsidRPr="00C0138F">
              <w:rPr>
                <w:rFonts w:eastAsia=".VnTime"/>
                <w:sz w:val="26"/>
                <w:szCs w:val="26"/>
              </w:rPr>
              <w:t>San gạt, lu</w:t>
            </w:r>
            <w:r w:rsidRPr="009B6B42">
              <w:rPr>
                <w:rFonts w:eastAsia=".VnTime"/>
                <w:sz w:val="26"/>
                <w:szCs w:val="26"/>
              </w:rPr>
              <w:t xml:space="preserve"> nèn đất đá dày 30 cm để chống thấm, cải tạo thành hồ chứa nước.</w:t>
            </w:r>
          </w:p>
        </w:tc>
        <w:tc>
          <w:tcPr>
            <w:tcW w:w="927" w:type="pct"/>
            <w:vMerge w:val="restart"/>
            <w:tcBorders>
              <w:top w:val="single" w:sz="4" w:space="0" w:color="auto"/>
              <w:left w:val="single" w:sz="4" w:space="0" w:color="auto"/>
              <w:right w:val="single" w:sz="4" w:space="0" w:color="auto"/>
            </w:tcBorders>
            <w:vAlign w:val="center"/>
          </w:tcPr>
          <w:p w:rsidR="006B5B76" w:rsidRPr="009B6B42" w:rsidRDefault="006B5B76" w:rsidP="00AC2DC6">
            <w:pPr>
              <w:spacing w:before="120" w:after="120" w:line="288" w:lineRule="auto"/>
              <w:rPr>
                <w:rFonts w:eastAsia=".VnTime"/>
                <w:sz w:val="26"/>
                <w:szCs w:val="26"/>
              </w:rPr>
            </w:pPr>
            <w:r w:rsidRPr="009B6B42">
              <w:rPr>
                <w:rFonts w:eastAsia=".VnTime"/>
                <w:sz w:val="26"/>
                <w:szCs w:val="26"/>
              </w:rPr>
              <w:t>30 ngày sau khi kết thúc khai thác</w:t>
            </w:r>
          </w:p>
        </w:tc>
      </w:tr>
      <w:tr w:rsidR="006B5B76" w:rsidRPr="00C0138F" w:rsidTr="00AC2DC6">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3</w:t>
            </w:r>
          </w:p>
        </w:tc>
        <w:tc>
          <w:tcPr>
            <w:tcW w:w="1453"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jc w:val="both"/>
              <w:rPr>
                <w:rFonts w:eastAsia=".VnTime"/>
                <w:sz w:val="26"/>
                <w:szCs w:val="26"/>
                <w:lang w:val="nl-NL"/>
              </w:rPr>
            </w:pPr>
            <w:r w:rsidRPr="00C0138F">
              <w:rPr>
                <w:rFonts w:eastAsia=".VnTime"/>
                <w:sz w:val="26"/>
                <w:szCs w:val="26"/>
                <w:lang w:val="nl-NL"/>
              </w:rPr>
              <w:t>Xây lắp cống thoát nước chảy tràn.</w:t>
            </w:r>
          </w:p>
        </w:tc>
        <w:tc>
          <w:tcPr>
            <w:tcW w:w="934"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bCs/>
                <w:sz w:val="26"/>
                <w:szCs w:val="26"/>
                <w:lang w:val="nl-NL"/>
              </w:rPr>
            </w:pPr>
            <w:r w:rsidRPr="00C0138F">
              <w:rPr>
                <w:rFonts w:eastAsia=".VnTime"/>
                <w:bCs/>
                <w:sz w:val="26"/>
                <w:szCs w:val="26"/>
                <w:lang w:val="nl-NL"/>
              </w:rPr>
              <w:t>40 m</w:t>
            </w:r>
          </w:p>
        </w:tc>
        <w:tc>
          <w:tcPr>
            <w:tcW w:w="1220"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Cơ giới</w:t>
            </w:r>
          </w:p>
        </w:tc>
        <w:tc>
          <w:tcPr>
            <w:tcW w:w="927" w:type="pct"/>
            <w:vMerge/>
            <w:tcBorders>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p>
        </w:tc>
      </w:tr>
      <w:tr w:rsidR="006B5B76" w:rsidRPr="00C0138F" w:rsidTr="00AC2DC6">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lastRenderedPageBreak/>
              <w:t>4</w:t>
            </w:r>
          </w:p>
        </w:tc>
        <w:tc>
          <w:tcPr>
            <w:tcW w:w="1453"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jc w:val="both"/>
              <w:rPr>
                <w:rFonts w:eastAsia=".VnTime"/>
                <w:spacing w:val="-8"/>
                <w:sz w:val="26"/>
                <w:szCs w:val="26"/>
                <w:lang w:val="nl-NL"/>
              </w:rPr>
            </w:pPr>
            <w:r w:rsidRPr="00C0138F">
              <w:rPr>
                <w:rFonts w:eastAsia=".VnTime"/>
                <w:spacing w:val="-8"/>
                <w:sz w:val="26"/>
                <w:szCs w:val="26"/>
                <w:lang w:val="nl-NL"/>
              </w:rPr>
              <w:t>Xây lắp hàng rào bảo vệ.</w:t>
            </w:r>
          </w:p>
        </w:tc>
        <w:tc>
          <w:tcPr>
            <w:tcW w:w="934"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bCs/>
                <w:sz w:val="26"/>
                <w:szCs w:val="26"/>
                <w:lang w:val="nl-NL"/>
              </w:rPr>
            </w:pPr>
            <w:r w:rsidRPr="00C0138F">
              <w:rPr>
                <w:rFonts w:eastAsia=".VnTime" w:cs=".VnTime"/>
                <w:bCs/>
                <w:sz w:val="26"/>
                <w:szCs w:val="26"/>
                <w:lang w:val="nl-NL"/>
              </w:rPr>
              <w:t>757 m</w:t>
            </w:r>
          </w:p>
        </w:tc>
        <w:tc>
          <w:tcPr>
            <w:tcW w:w="1220"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Thủ công</w:t>
            </w:r>
          </w:p>
        </w:tc>
        <w:tc>
          <w:tcPr>
            <w:tcW w:w="927" w:type="pct"/>
            <w:vMerge w:val="restart"/>
            <w:tcBorders>
              <w:top w:val="single" w:sz="4" w:space="0" w:color="auto"/>
              <w:left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30 ngày sau khi hoàn thành gia cố đáy moong.</w:t>
            </w:r>
          </w:p>
        </w:tc>
      </w:tr>
      <w:tr w:rsidR="006B5B76" w:rsidRPr="00C0138F" w:rsidTr="00AC2DC6">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p>
        </w:tc>
        <w:tc>
          <w:tcPr>
            <w:tcW w:w="1453"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jc w:val="both"/>
              <w:rPr>
                <w:rFonts w:eastAsia=".VnTime"/>
                <w:sz w:val="26"/>
                <w:szCs w:val="26"/>
                <w:lang w:val="nl-NL"/>
              </w:rPr>
            </w:pPr>
            <w:r w:rsidRPr="00C0138F">
              <w:rPr>
                <w:rFonts w:eastAsia=".VnTime"/>
                <w:sz w:val="26"/>
                <w:szCs w:val="26"/>
                <w:lang w:val="nl-NL"/>
              </w:rPr>
              <w:t>- Chôn cột bê tông</w:t>
            </w:r>
          </w:p>
        </w:tc>
        <w:tc>
          <w:tcPr>
            <w:tcW w:w="934"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cs=".VnTime"/>
                <w:bCs/>
                <w:sz w:val="26"/>
                <w:szCs w:val="26"/>
                <w:lang w:val="nl-NL"/>
              </w:rPr>
            </w:pPr>
            <w:r w:rsidRPr="00C0138F">
              <w:rPr>
                <w:rFonts w:eastAsia=".VnTime" w:cs=".VnTime"/>
                <w:bCs/>
                <w:sz w:val="26"/>
                <w:szCs w:val="26"/>
                <w:lang w:val="nl-NL"/>
              </w:rPr>
              <w:t>151 cột</w:t>
            </w:r>
          </w:p>
        </w:tc>
        <w:tc>
          <w:tcPr>
            <w:tcW w:w="1220"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Thủ công</w:t>
            </w:r>
          </w:p>
        </w:tc>
        <w:tc>
          <w:tcPr>
            <w:tcW w:w="927" w:type="pct"/>
            <w:vMerge/>
            <w:tcBorders>
              <w:left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p>
        </w:tc>
      </w:tr>
      <w:tr w:rsidR="006B5B76" w:rsidRPr="00C0138F" w:rsidTr="00AC2DC6">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p>
        </w:tc>
        <w:tc>
          <w:tcPr>
            <w:tcW w:w="1453"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jc w:val="both"/>
              <w:rPr>
                <w:rFonts w:eastAsia=".VnTime"/>
                <w:sz w:val="26"/>
                <w:szCs w:val="26"/>
                <w:lang w:val="nl-NL"/>
              </w:rPr>
            </w:pPr>
            <w:r w:rsidRPr="00C0138F">
              <w:rPr>
                <w:rFonts w:eastAsia=".VnTime"/>
                <w:sz w:val="26"/>
                <w:szCs w:val="26"/>
                <w:lang w:val="nl-NL"/>
              </w:rPr>
              <w:t>- Giăng dây thép gai (</w:t>
            </w:r>
            <w:r w:rsidRPr="00C0138F">
              <w:rPr>
                <w:sz w:val="24"/>
                <w:lang w:val="nl-NL"/>
              </w:rPr>
              <w:t>cuộn D8)</w:t>
            </w:r>
          </w:p>
        </w:tc>
        <w:tc>
          <w:tcPr>
            <w:tcW w:w="934"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bCs/>
                <w:sz w:val="26"/>
                <w:szCs w:val="26"/>
                <w:lang w:val="nl-NL"/>
              </w:rPr>
            </w:pPr>
            <w:r w:rsidRPr="00C0138F">
              <w:rPr>
                <w:rFonts w:eastAsia=".VnTime"/>
                <w:bCs/>
                <w:sz w:val="26"/>
                <w:szCs w:val="26"/>
                <w:lang w:val="nl-NL"/>
              </w:rPr>
              <w:t xml:space="preserve">2.271 m </w:t>
            </w:r>
          </w:p>
          <w:p w:rsidR="006B5B76" w:rsidRPr="00C0138F" w:rsidRDefault="006B5B76" w:rsidP="00AC2DC6">
            <w:pPr>
              <w:spacing w:before="120" w:after="120" w:line="288" w:lineRule="auto"/>
              <w:rPr>
                <w:rFonts w:eastAsia=".VnTime"/>
                <w:bCs/>
                <w:sz w:val="26"/>
                <w:szCs w:val="26"/>
                <w:lang w:val="nl-NL"/>
              </w:rPr>
            </w:pPr>
            <w:r w:rsidRPr="00C0138F">
              <w:rPr>
                <w:rFonts w:eastAsia=".VnTime"/>
                <w:bCs/>
                <w:sz w:val="26"/>
                <w:szCs w:val="26"/>
                <w:lang w:val="nl-NL"/>
              </w:rPr>
              <w:t>(757 kg)</w:t>
            </w:r>
          </w:p>
        </w:tc>
        <w:tc>
          <w:tcPr>
            <w:tcW w:w="1220"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Thủ công</w:t>
            </w:r>
          </w:p>
        </w:tc>
        <w:tc>
          <w:tcPr>
            <w:tcW w:w="927" w:type="pct"/>
            <w:vMerge/>
            <w:tcBorders>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p>
        </w:tc>
      </w:tr>
      <w:tr w:rsidR="006B5B76" w:rsidRPr="00C0138F" w:rsidTr="00AC2DC6">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b/>
                <w:sz w:val="26"/>
                <w:szCs w:val="26"/>
                <w:lang w:val="nl-NL"/>
              </w:rPr>
            </w:pPr>
            <w:r w:rsidRPr="00C0138F">
              <w:rPr>
                <w:rFonts w:eastAsia=".VnTime"/>
                <w:b/>
                <w:sz w:val="26"/>
                <w:szCs w:val="26"/>
                <w:lang w:val="nl-NL"/>
              </w:rPr>
              <w:t>II</w:t>
            </w:r>
          </w:p>
        </w:tc>
        <w:tc>
          <w:tcPr>
            <w:tcW w:w="4534" w:type="pct"/>
            <w:gridSpan w:val="4"/>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jc w:val="both"/>
              <w:rPr>
                <w:rFonts w:eastAsia=".VnTime"/>
                <w:sz w:val="26"/>
                <w:szCs w:val="26"/>
                <w:lang w:val="nl-NL"/>
              </w:rPr>
            </w:pPr>
            <w:r w:rsidRPr="00C0138F">
              <w:rPr>
                <w:rFonts w:eastAsia=".VnTime"/>
                <w:b/>
                <w:sz w:val="26"/>
                <w:szCs w:val="26"/>
                <w:lang w:val="nl-NL"/>
              </w:rPr>
              <w:t>Khu vực mặt bằng chế biến, sản xuất công nghiệp</w:t>
            </w:r>
          </w:p>
        </w:tc>
      </w:tr>
      <w:tr w:rsidR="006B5B76" w:rsidRPr="00C0138F" w:rsidTr="00AC2DC6">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b/>
                <w:sz w:val="26"/>
                <w:szCs w:val="26"/>
                <w:lang w:val="nl-NL"/>
              </w:rPr>
            </w:pPr>
            <w:r w:rsidRPr="00C0138F">
              <w:rPr>
                <w:rFonts w:eastAsia=".VnTime"/>
                <w:b/>
                <w:sz w:val="26"/>
                <w:szCs w:val="26"/>
                <w:lang w:val="nl-NL"/>
              </w:rPr>
              <w:t>1</w:t>
            </w:r>
          </w:p>
        </w:tc>
        <w:tc>
          <w:tcPr>
            <w:tcW w:w="4534" w:type="pct"/>
            <w:gridSpan w:val="4"/>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jc w:val="both"/>
              <w:rPr>
                <w:rFonts w:eastAsia=".VnTime"/>
                <w:b/>
                <w:sz w:val="26"/>
                <w:szCs w:val="26"/>
                <w:lang w:val="nl-NL"/>
              </w:rPr>
            </w:pPr>
            <w:r w:rsidRPr="00C0138F">
              <w:rPr>
                <w:rFonts w:eastAsia=".VnTime"/>
                <w:b/>
                <w:sz w:val="26"/>
                <w:szCs w:val="26"/>
                <w:lang w:val="nl-NL"/>
              </w:rPr>
              <w:t>Tháo dỡ máy móc thiết bị, các hạng mục công trình trên bề mặt</w:t>
            </w:r>
          </w:p>
        </w:tc>
      </w:tr>
      <w:tr w:rsidR="006B5B76" w:rsidRPr="00C0138F" w:rsidTr="00AC2DC6">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1.1</w:t>
            </w:r>
          </w:p>
        </w:tc>
        <w:tc>
          <w:tcPr>
            <w:tcW w:w="1453"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Tháo dỡ máy móc thiết bị trạm nghiền sàng</w:t>
            </w:r>
          </w:p>
        </w:tc>
        <w:tc>
          <w:tcPr>
            <w:tcW w:w="934"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cs=".VnTime"/>
                <w:bCs/>
                <w:sz w:val="26"/>
                <w:szCs w:val="26"/>
              </w:rPr>
            </w:pPr>
            <w:r w:rsidRPr="00C0138F">
              <w:rPr>
                <w:rFonts w:eastAsia=".VnTime" w:cs=".VnTime"/>
                <w:bCs/>
                <w:sz w:val="26"/>
                <w:szCs w:val="26"/>
              </w:rPr>
              <w:t>600 m</w:t>
            </w:r>
            <w:r w:rsidRPr="00C0138F">
              <w:rPr>
                <w:rFonts w:eastAsia=".VnTime" w:cs=".VnTime"/>
                <w:bCs/>
                <w:sz w:val="26"/>
                <w:szCs w:val="26"/>
                <w:vertAlign w:val="superscript"/>
              </w:rPr>
              <w:t>2</w:t>
            </w:r>
          </w:p>
        </w:tc>
        <w:tc>
          <w:tcPr>
            <w:tcW w:w="1220"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Máy móc + Thủ công</w:t>
            </w:r>
          </w:p>
        </w:tc>
        <w:tc>
          <w:tcPr>
            <w:tcW w:w="927" w:type="pct"/>
            <w:vMerge w:val="restart"/>
            <w:tcBorders>
              <w:top w:val="single" w:sz="4" w:space="0" w:color="auto"/>
              <w:left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30 ngày sau khi kết thúc khai thác</w:t>
            </w:r>
          </w:p>
        </w:tc>
      </w:tr>
      <w:tr w:rsidR="006B5B76" w:rsidRPr="00C0138F" w:rsidTr="00AC2DC6">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1.2</w:t>
            </w:r>
          </w:p>
        </w:tc>
        <w:tc>
          <w:tcPr>
            <w:tcW w:w="1453"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Tháo dỡ kho vật tư</w:t>
            </w:r>
          </w:p>
        </w:tc>
        <w:tc>
          <w:tcPr>
            <w:tcW w:w="934"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cs=".VnTime"/>
                <w:bCs/>
                <w:sz w:val="26"/>
                <w:szCs w:val="26"/>
              </w:rPr>
            </w:pPr>
            <w:r w:rsidRPr="00C0138F">
              <w:rPr>
                <w:rFonts w:eastAsia=".VnTime" w:cs=".VnTime"/>
                <w:bCs/>
                <w:sz w:val="26"/>
                <w:szCs w:val="26"/>
              </w:rPr>
              <w:t>20 m</w:t>
            </w:r>
            <w:r w:rsidRPr="00C0138F">
              <w:rPr>
                <w:rFonts w:eastAsia=".VnTime" w:cs=".VnTime"/>
                <w:bCs/>
                <w:sz w:val="26"/>
                <w:szCs w:val="26"/>
                <w:vertAlign w:val="superscript"/>
              </w:rPr>
              <w:t>2</w:t>
            </w:r>
          </w:p>
        </w:tc>
        <w:tc>
          <w:tcPr>
            <w:tcW w:w="1220"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Thủ công</w:t>
            </w:r>
          </w:p>
        </w:tc>
        <w:tc>
          <w:tcPr>
            <w:tcW w:w="927" w:type="pct"/>
            <w:vMerge/>
            <w:tcBorders>
              <w:left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p>
        </w:tc>
      </w:tr>
      <w:tr w:rsidR="006B5B76" w:rsidRPr="00C0138F" w:rsidTr="00AC2DC6">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1.3</w:t>
            </w:r>
          </w:p>
        </w:tc>
        <w:tc>
          <w:tcPr>
            <w:tcW w:w="1453"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Tháo dỡ trạm trộn bê tông</w:t>
            </w:r>
          </w:p>
        </w:tc>
        <w:tc>
          <w:tcPr>
            <w:tcW w:w="934"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cs=".VnTime"/>
                <w:bCs/>
                <w:sz w:val="26"/>
                <w:szCs w:val="26"/>
              </w:rPr>
            </w:pPr>
            <w:r w:rsidRPr="00C0138F">
              <w:rPr>
                <w:rFonts w:eastAsia=".VnTime" w:cs=".VnTime"/>
                <w:bCs/>
                <w:sz w:val="26"/>
                <w:szCs w:val="26"/>
              </w:rPr>
              <w:t>60 m</w:t>
            </w:r>
            <w:r w:rsidRPr="00C0138F">
              <w:rPr>
                <w:rFonts w:eastAsia=".VnTime" w:cs=".VnTime"/>
                <w:bCs/>
                <w:sz w:val="26"/>
                <w:szCs w:val="26"/>
                <w:vertAlign w:val="superscript"/>
              </w:rPr>
              <w:t>2</w:t>
            </w:r>
          </w:p>
        </w:tc>
        <w:tc>
          <w:tcPr>
            <w:tcW w:w="1220"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Máy móc</w:t>
            </w:r>
          </w:p>
        </w:tc>
        <w:tc>
          <w:tcPr>
            <w:tcW w:w="927" w:type="pct"/>
            <w:vMerge/>
            <w:tcBorders>
              <w:left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p>
        </w:tc>
      </w:tr>
      <w:tr w:rsidR="006B5B76" w:rsidRPr="00C0138F" w:rsidTr="00AC2DC6">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1.4</w:t>
            </w:r>
          </w:p>
        </w:tc>
        <w:tc>
          <w:tcPr>
            <w:tcW w:w="1453"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 xml:space="preserve">Tháo dỡ nhà </w:t>
            </w:r>
            <w:r w:rsidRPr="00C0138F">
              <w:rPr>
                <w:rFonts w:eastAsia=".VnTime" w:hint="eastAsia"/>
                <w:sz w:val="26"/>
                <w:szCs w:val="26"/>
                <w:lang w:val="nl-NL"/>
              </w:rPr>
              <w:t>đ</w:t>
            </w:r>
            <w:r w:rsidRPr="00C0138F">
              <w:rPr>
                <w:rFonts w:eastAsia=".VnTime"/>
                <w:sz w:val="26"/>
                <w:szCs w:val="26"/>
                <w:lang w:val="nl-NL"/>
              </w:rPr>
              <w:t>iều hành</w:t>
            </w:r>
          </w:p>
        </w:tc>
        <w:tc>
          <w:tcPr>
            <w:tcW w:w="934"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cs=".VnTime"/>
                <w:bCs/>
                <w:sz w:val="26"/>
                <w:szCs w:val="26"/>
              </w:rPr>
            </w:pPr>
            <w:r w:rsidRPr="00C0138F">
              <w:rPr>
                <w:rFonts w:eastAsia=".VnTime" w:cs=".VnTime"/>
                <w:bCs/>
                <w:sz w:val="26"/>
                <w:szCs w:val="26"/>
              </w:rPr>
              <w:t>24 m</w:t>
            </w:r>
            <w:r w:rsidRPr="00C0138F">
              <w:rPr>
                <w:rFonts w:eastAsia=".VnTime" w:cs=".VnTime"/>
                <w:bCs/>
                <w:sz w:val="26"/>
                <w:szCs w:val="26"/>
                <w:vertAlign w:val="superscript"/>
              </w:rPr>
              <w:t>2</w:t>
            </w:r>
          </w:p>
        </w:tc>
        <w:tc>
          <w:tcPr>
            <w:tcW w:w="1220"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Thủ công</w:t>
            </w:r>
          </w:p>
        </w:tc>
        <w:tc>
          <w:tcPr>
            <w:tcW w:w="927" w:type="pct"/>
            <w:vMerge/>
            <w:tcBorders>
              <w:left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p>
        </w:tc>
      </w:tr>
      <w:tr w:rsidR="006B5B76" w:rsidRPr="00C0138F" w:rsidTr="00AC2DC6">
        <w:trPr>
          <w:trHeight w:val="874"/>
          <w:jc w:val="center"/>
        </w:trPr>
        <w:tc>
          <w:tcPr>
            <w:tcW w:w="466"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1.5</w:t>
            </w:r>
          </w:p>
        </w:tc>
        <w:tc>
          <w:tcPr>
            <w:tcW w:w="1453"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Tháo dỡ nhà nghỉ ca của công nhân</w:t>
            </w:r>
          </w:p>
        </w:tc>
        <w:tc>
          <w:tcPr>
            <w:tcW w:w="934"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cs=".VnTime"/>
                <w:bCs/>
                <w:sz w:val="26"/>
                <w:szCs w:val="26"/>
              </w:rPr>
            </w:pPr>
            <w:r w:rsidRPr="00C0138F">
              <w:rPr>
                <w:rFonts w:eastAsia=".VnTime" w:cs=".VnTime"/>
                <w:bCs/>
                <w:sz w:val="26"/>
                <w:szCs w:val="26"/>
              </w:rPr>
              <w:t>28 m</w:t>
            </w:r>
            <w:r w:rsidRPr="00C0138F">
              <w:rPr>
                <w:rFonts w:eastAsia=".VnTime" w:cs=".VnTime"/>
                <w:bCs/>
                <w:sz w:val="26"/>
                <w:szCs w:val="26"/>
                <w:vertAlign w:val="superscript"/>
              </w:rPr>
              <w:t>2</w:t>
            </w:r>
          </w:p>
        </w:tc>
        <w:tc>
          <w:tcPr>
            <w:tcW w:w="1220"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Thủ công</w:t>
            </w:r>
          </w:p>
        </w:tc>
        <w:tc>
          <w:tcPr>
            <w:tcW w:w="927" w:type="pct"/>
            <w:vMerge/>
            <w:tcBorders>
              <w:left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p>
        </w:tc>
      </w:tr>
      <w:tr w:rsidR="006B5B76" w:rsidRPr="00C0138F" w:rsidTr="00AC2DC6">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1.6</w:t>
            </w:r>
          </w:p>
        </w:tc>
        <w:tc>
          <w:tcPr>
            <w:tcW w:w="1453"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Tháo dỡ kho vật liệu nổ</w:t>
            </w:r>
          </w:p>
        </w:tc>
        <w:tc>
          <w:tcPr>
            <w:tcW w:w="934"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cs=".VnTime"/>
                <w:bCs/>
                <w:sz w:val="26"/>
                <w:szCs w:val="26"/>
              </w:rPr>
            </w:pPr>
            <w:r w:rsidRPr="00C0138F">
              <w:rPr>
                <w:rFonts w:eastAsia=".VnTime" w:cs=".VnTime"/>
                <w:bCs/>
                <w:sz w:val="26"/>
                <w:szCs w:val="26"/>
              </w:rPr>
              <w:t>12 m</w:t>
            </w:r>
            <w:r w:rsidRPr="00C0138F">
              <w:rPr>
                <w:rFonts w:eastAsia=".VnTime" w:cs=".VnTime"/>
                <w:bCs/>
                <w:sz w:val="26"/>
                <w:szCs w:val="26"/>
                <w:vertAlign w:val="superscript"/>
              </w:rPr>
              <w:t>2</w:t>
            </w:r>
          </w:p>
        </w:tc>
        <w:tc>
          <w:tcPr>
            <w:tcW w:w="1220"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Thủ công</w:t>
            </w:r>
          </w:p>
        </w:tc>
        <w:tc>
          <w:tcPr>
            <w:tcW w:w="927" w:type="pct"/>
            <w:vMerge/>
            <w:tcBorders>
              <w:left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p>
        </w:tc>
      </w:tr>
      <w:tr w:rsidR="006B5B76" w:rsidRPr="00C0138F" w:rsidTr="00AC2DC6">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1.7</w:t>
            </w:r>
          </w:p>
        </w:tc>
        <w:tc>
          <w:tcPr>
            <w:tcW w:w="1453"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Tháo dỡ nhà vệ sinh</w:t>
            </w:r>
          </w:p>
        </w:tc>
        <w:tc>
          <w:tcPr>
            <w:tcW w:w="934"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cs=".VnTime"/>
                <w:bCs/>
                <w:sz w:val="26"/>
                <w:szCs w:val="26"/>
              </w:rPr>
            </w:pPr>
            <w:r w:rsidRPr="00C0138F">
              <w:rPr>
                <w:rFonts w:eastAsia=".VnTime" w:cs=".VnTime"/>
                <w:bCs/>
                <w:sz w:val="26"/>
                <w:szCs w:val="26"/>
              </w:rPr>
              <w:t>10 m</w:t>
            </w:r>
            <w:r w:rsidRPr="00C0138F">
              <w:rPr>
                <w:rFonts w:eastAsia=".VnTime" w:cs=".VnTime"/>
                <w:bCs/>
                <w:sz w:val="26"/>
                <w:szCs w:val="26"/>
                <w:vertAlign w:val="superscript"/>
              </w:rPr>
              <w:t>2</w:t>
            </w:r>
          </w:p>
        </w:tc>
        <w:tc>
          <w:tcPr>
            <w:tcW w:w="1220"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Thủ công</w:t>
            </w:r>
          </w:p>
        </w:tc>
        <w:tc>
          <w:tcPr>
            <w:tcW w:w="927" w:type="pct"/>
            <w:vMerge/>
            <w:tcBorders>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p>
        </w:tc>
      </w:tr>
      <w:tr w:rsidR="006B5B76" w:rsidRPr="00C0138F" w:rsidTr="00AC2DC6">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b/>
                <w:sz w:val="26"/>
                <w:szCs w:val="26"/>
                <w:lang w:val="nl-NL"/>
              </w:rPr>
            </w:pPr>
            <w:r w:rsidRPr="00C0138F">
              <w:rPr>
                <w:rFonts w:eastAsia=".VnTime"/>
                <w:b/>
                <w:sz w:val="26"/>
                <w:szCs w:val="26"/>
                <w:lang w:val="nl-NL"/>
              </w:rPr>
              <w:t>2</w:t>
            </w:r>
          </w:p>
        </w:tc>
        <w:tc>
          <w:tcPr>
            <w:tcW w:w="3607" w:type="pct"/>
            <w:gridSpan w:val="3"/>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jc w:val="both"/>
              <w:rPr>
                <w:rFonts w:eastAsia=".VnTime"/>
                <w:b/>
                <w:sz w:val="26"/>
                <w:szCs w:val="26"/>
                <w:lang w:val="nl-NL"/>
              </w:rPr>
            </w:pPr>
            <w:r w:rsidRPr="00C0138F">
              <w:rPr>
                <w:rFonts w:eastAsia=".VnTime"/>
                <w:b/>
                <w:sz w:val="26"/>
                <w:szCs w:val="26"/>
                <w:lang w:val="nl-NL"/>
              </w:rPr>
              <w:t xml:space="preserve">San gạt tạo mặt bằng, </w:t>
            </w:r>
            <w:r w:rsidRPr="00C0138F">
              <w:rPr>
                <w:rFonts w:eastAsia=".VnTime" w:hint="eastAsia"/>
                <w:b/>
                <w:sz w:val="26"/>
                <w:szCs w:val="26"/>
                <w:lang w:val="nl-NL"/>
              </w:rPr>
              <w:t>đ</w:t>
            </w:r>
            <w:r w:rsidRPr="00C0138F">
              <w:rPr>
                <w:rFonts w:eastAsia=".VnTime"/>
                <w:b/>
                <w:sz w:val="26"/>
                <w:szCs w:val="26"/>
                <w:lang w:val="nl-NL"/>
              </w:rPr>
              <w:t xml:space="preserve">ổ </w:t>
            </w:r>
            <w:r w:rsidRPr="00C0138F">
              <w:rPr>
                <w:rFonts w:eastAsia=".VnTime" w:hint="eastAsia"/>
                <w:b/>
                <w:sz w:val="26"/>
                <w:szCs w:val="26"/>
                <w:lang w:val="nl-NL"/>
              </w:rPr>
              <w:t>đ</w:t>
            </w:r>
            <w:r w:rsidRPr="00C0138F">
              <w:rPr>
                <w:rFonts w:eastAsia=".VnTime"/>
                <w:b/>
                <w:sz w:val="26"/>
                <w:szCs w:val="26"/>
                <w:lang w:val="nl-NL"/>
              </w:rPr>
              <w:t>ất màu để trồng cây</w:t>
            </w:r>
          </w:p>
        </w:tc>
        <w:tc>
          <w:tcPr>
            <w:tcW w:w="927"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p>
        </w:tc>
      </w:tr>
      <w:tr w:rsidR="006B5B76" w:rsidRPr="009B6B42" w:rsidTr="00AC2DC6">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2.1</w:t>
            </w:r>
          </w:p>
        </w:tc>
        <w:tc>
          <w:tcPr>
            <w:tcW w:w="1453"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 xml:space="preserve">San gạt tạo mặt bằng, </w:t>
            </w:r>
            <w:r w:rsidRPr="00C0138F">
              <w:rPr>
                <w:rFonts w:eastAsia=".VnTime" w:hint="eastAsia"/>
                <w:sz w:val="26"/>
                <w:szCs w:val="26"/>
                <w:lang w:val="nl-NL"/>
              </w:rPr>
              <w:t>đ</w:t>
            </w:r>
            <w:r w:rsidRPr="00C0138F">
              <w:rPr>
                <w:rFonts w:eastAsia=".VnTime"/>
                <w:sz w:val="26"/>
                <w:szCs w:val="26"/>
                <w:lang w:val="nl-NL"/>
              </w:rPr>
              <w:t xml:space="preserve">ổ </w:t>
            </w:r>
            <w:r w:rsidRPr="00C0138F">
              <w:rPr>
                <w:rFonts w:eastAsia=".VnTime" w:hint="eastAsia"/>
                <w:sz w:val="26"/>
                <w:szCs w:val="26"/>
                <w:lang w:val="nl-NL"/>
              </w:rPr>
              <w:t>đ</w:t>
            </w:r>
            <w:r w:rsidRPr="00C0138F">
              <w:rPr>
                <w:rFonts w:eastAsia=".VnTime"/>
                <w:sz w:val="26"/>
                <w:szCs w:val="26"/>
                <w:lang w:val="nl-NL"/>
              </w:rPr>
              <w:t>ất màu</w:t>
            </w:r>
          </w:p>
        </w:tc>
        <w:tc>
          <w:tcPr>
            <w:tcW w:w="934"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cs=".VnTime"/>
                <w:bCs/>
                <w:sz w:val="26"/>
                <w:szCs w:val="26"/>
              </w:rPr>
            </w:pPr>
            <w:r w:rsidRPr="00C0138F">
              <w:rPr>
                <w:rFonts w:eastAsia=".VnTime"/>
                <w:bCs/>
                <w:sz w:val="26"/>
                <w:szCs w:val="26"/>
                <w:lang w:val="nl-NL"/>
              </w:rPr>
              <w:t>8.682 m</w:t>
            </w:r>
            <w:r w:rsidRPr="00C0138F">
              <w:rPr>
                <w:rFonts w:eastAsia=".VnTime"/>
                <w:bCs/>
                <w:sz w:val="26"/>
                <w:szCs w:val="26"/>
                <w:vertAlign w:val="superscript"/>
                <w:lang w:val="nl-NL"/>
              </w:rPr>
              <w:t>3</w:t>
            </w:r>
          </w:p>
        </w:tc>
        <w:tc>
          <w:tcPr>
            <w:tcW w:w="1220" w:type="pct"/>
            <w:tcBorders>
              <w:top w:val="single" w:sz="4" w:space="0" w:color="auto"/>
              <w:left w:val="single" w:sz="4" w:space="0" w:color="auto"/>
              <w:bottom w:val="single" w:sz="4" w:space="0" w:color="auto"/>
              <w:right w:val="single" w:sz="4" w:space="0" w:color="auto"/>
            </w:tcBorders>
            <w:vAlign w:val="center"/>
          </w:tcPr>
          <w:p w:rsidR="006B5B76" w:rsidRPr="009B6B42" w:rsidRDefault="006B5B76" w:rsidP="00AC2DC6">
            <w:pPr>
              <w:spacing w:before="120" w:after="120" w:line="288" w:lineRule="auto"/>
              <w:rPr>
                <w:rFonts w:eastAsia=".VnTime"/>
                <w:sz w:val="26"/>
                <w:szCs w:val="26"/>
              </w:rPr>
            </w:pPr>
            <w:r w:rsidRPr="009B6B42">
              <w:rPr>
                <w:rFonts w:eastAsia=".VnTime" w:cs=".VnTime"/>
                <w:bCs/>
                <w:sz w:val="26"/>
                <w:szCs w:val="26"/>
              </w:rPr>
              <w:t>S</w:t>
            </w:r>
            <w:r w:rsidRPr="009B6B42">
              <w:rPr>
                <w:rFonts w:eastAsia=".VnTime" w:cs="Arial"/>
                <w:bCs/>
                <w:sz w:val="26"/>
                <w:szCs w:val="26"/>
              </w:rPr>
              <w:t>ử</w:t>
            </w:r>
            <w:r w:rsidRPr="009B6B42">
              <w:rPr>
                <w:rFonts w:eastAsia=".VnTime" w:cs=".VnTime"/>
                <w:bCs/>
                <w:sz w:val="26"/>
                <w:szCs w:val="26"/>
              </w:rPr>
              <w:t xml:space="preserve"> d</w:t>
            </w:r>
            <w:r w:rsidRPr="009B6B42">
              <w:rPr>
                <w:rFonts w:eastAsia=".VnTime" w:cs="Arial"/>
                <w:bCs/>
                <w:sz w:val="26"/>
                <w:szCs w:val="26"/>
              </w:rPr>
              <w:t>ụ</w:t>
            </w:r>
            <w:r w:rsidRPr="009B6B42">
              <w:rPr>
                <w:rFonts w:eastAsia=".VnTime" w:cs=".VnTime"/>
                <w:bCs/>
                <w:sz w:val="26"/>
                <w:szCs w:val="26"/>
              </w:rPr>
              <w:t xml:space="preserve">ng các xe san </w:t>
            </w:r>
            <w:r w:rsidRPr="009B6B42">
              <w:rPr>
                <w:rFonts w:eastAsia=".VnTime" w:cs="Arial"/>
                <w:bCs/>
                <w:sz w:val="26"/>
                <w:szCs w:val="26"/>
              </w:rPr>
              <w:t>ủ</w:t>
            </w:r>
            <w:r w:rsidRPr="009B6B42">
              <w:rPr>
                <w:rFonts w:eastAsia=".VnTime" w:cs=".VnTime"/>
                <w:bCs/>
                <w:sz w:val="26"/>
                <w:szCs w:val="26"/>
              </w:rPr>
              <w:t>i v</w:t>
            </w:r>
            <w:r w:rsidRPr="009B6B42">
              <w:rPr>
                <w:rFonts w:eastAsia=".VnTime" w:cs="Arial"/>
                <w:bCs/>
                <w:sz w:val="26"/>
                <w:szCs w:val="26"/>
              </w:rPr>
              <w:t>à</w:t>
            </w:r>
            <w:r w:rsidRPr="009B6B42">
              <w:rPr>
                <w:rFonts w:eastAsia=".VnTime" w:cs=".VnTime"/>
                <w:bCs/>
                <w:sz w:val="26"/>
                <w:szCs w:val="26"/>
              </w:rPr>
              <w:t xml:space="preserve"> xe t</w:t>
            </w:r>
            <w:r w:rsidRPr="009B6B42">
              <w:rPr>
                <w:rFonts w:eastAsia=".VnTime" w:cs="Arial"/>
                <w:bCs/>
                <w:sz w:val="26"/>
                <w:szCs w:val="26"/>
              </w:rPr>
              <w:t>ả</w:t>
            </w:r>
            <w:r w:rsidRPr="009B6B42">
              <w:rPr>
                <w:rFonts w:eastAsia=".VnTime" w:cs=".VnTime"/>
                <w:bCs/>
                <w:sz w:val="26"/>
                <w:szCs w:val="26"/>
              </w:rPr>
              <w:t>i c</w:t>
            </w:r>
            <w:r w:rsidRPr="009B6B42">
              <w:rPr>
                <w:rFonts w:eastAsia=".VnTime" w:cs="Arial"/>
                <w:bCs/>
                <w:sz w:val="26"/>
                <w:szCs w:val="26"/>
              </w:rPr>
              <w:t>ủ</w:t>
            </w:r>
            <w:r w:rsidRPr="009B6B42">
              <w:rPr>
                <w:rFonts w:eastAsia=".VnTime" w:cs=".VnTime"/>
                <w:bCs/>
                <w:sz w:val="26"/>
                <w:szCs w:val="26"/>
              </w:rPr>
              <w:t>a H</w:t>
            </w:r>
            <w:r w:rsidRPr="009B6B42">
              <w:rPr>
                <w:rFonts w:eastAsia=".VnTime" w:cs="Arial"/>
                <w:bCs/>
                <w:sz w:val="26"/>
                <w:szCs w:val="26"/>
              </w:rPr>
              <w:t>ợ</w:t>
            </w:r>
            <w:r w:rsidRPr="009B6B42">
              <w:rPr>
                <w:rFonts w:eastAsia=".VnTime" w:cs=".VnTime"/>
                <w:bCs/>
                <w:sz w:val="26"/>
                <w:szCs w:val="26"/>
              </w:rPr>
              <w:t>p tác x</w:t>
            </w:r>
            <w:r w:rsidRPr="009B6B42">
              <w:rPr>
                <w:rFonts w:eastAsia=".VnTime"/>
                <w:bCs/>
                <w:sz w:val="26"/>
                <w:szCs w:val="26"/>
              </w:rPr>
              <w:t>ã</w:t>
            </w:r>
          </w:p>
        </w:tc>
        <w:tc>
          <w:tcPr>
            <w:tcW w:w="927" w:type="pct"/>
            <w:vMerge w:val="restart"/>
            <w:tcBorders>
              <w:top w:val="single" w:sz="4" w:space="0" w:color="auto"/>
              <w:left w:val="single" w:sz="4" w:space="0" w:color="auto"/>
              <w:right w:val="single" w:sz="4" w:space="0" w:color="auto"/>
            </w:tcBorders>
            <w:vAlign w:val="center"/>
          </w:tcPr>
          <w:p w:rsidR="006B5B76" w:rsidRPr="009B6B42" w:rsidRDefault="006B5B76" w:rsidP="00AC2DC6">
            <w:pPr>
              <w:spacing w:before="120" w:after="120" w:line="288" w:lineRule="auto"/>
              <w:rPr>
                <w:rFonts w:eastAsia=".VnTime"/>
                <w:sz w:val="26"/>
                <w:szCs w:val="26"/>
              </w:rPr>
            </w:pPr>
            <w:r w:rsidRPr="009B6B42">
              <w:rPr>
                <w:rFonts w:eastAsia=".VnTime"/>
                <w:sz w:val="26"/>
                <w:szCs w:val="26"/>
              </w:rPr>
              <w:t>45 ngày sau khi tháo dỡ các hạng mục công trình trên bề mặt</w:t>
            </w:r>
          </w:p>
        </w:tc>
      </w:tr>
      <w:tr w:rsidR="006B5B76" w:rsidRPr="00C0138F" w:rsidTr="00AC2DC6">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2.2</w:t>
            </w:r>
          </w:p>
        </w:tc>
        <w:tc>
          <w:tcPr>
            <w:tcW w:w="1453"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Trồng cây keo tai tượng để phủ xanh bề mặt</w:t>
            </w:r>
          </w:p>
        </w:tc>
        <w:tc>
          <w:tcPr>
            <w:tcW w:w="934"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cs=".VnTime"/>
                <w:bCs/>
                <w:sz w:val="26"/>
                <w:szCs w:val="26"/>
              </w:rPr>
            </w:pPr>
            <w:r w:rsidRPr="00C0138F">
              <w:rPr>
                <w:rFonts w:eastAsia=".VnTime" w:cs=".VnTime"/>
                <w:bCs/>
                <w:spacing w:val="-4"/>
                <w:sz w:val="26"/>
                <w:szCs w:val="26"/>
                <w:lang w:val="nl-NL"/>
              </w:rPr>
              <w:t>4.797 cây</w:t>
            </w:r>
          </w:p>
        </w:tc>
        <w:tc>
          <w:tcPr>
            <w:tcW w:w="1220" w:type="pct"/>
            <w:tcBorders>
              <w:top w:val="single" w:sz="4" w:space="0" w:color="auto"/>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r w:rsidRPr="00C0138F">
              <w:rPr>
                <w:rFonts w:eastAsia=".VnTime"/>
                <w:sz w:val="26"/>
                <w:szCs w:val="26"/>
                <w:lang w:val="nl-NL"/>
              </w:rPr>
              <w:t>Thủ công</w:t>
            </w:r>
          </w:p>
        </w:tc>
        <w:tc>
          <w:tcPr>
            <w:tcW w:w="927" w:type="pct"/>
            <w:vMerge/>
            <w:tcBorders>
              <w:left w:val="single" w:sz="4" w:space="0" w:color="auto"/>
              <w:bottom w:val="single" w:sz="4" w:space="0" w:color="auto"/>
              <w:right w:val="single" w:sz="4" w:space="0" w:color="auto"/>
            </w:tcBorders>
            <w:vAlign w:val="center"/>
          </w:tcPr>
          <w:p w:rsidR="006B5B76" w:rsidRPr="00C0138F" w:rsidRDefault="006B5B76" w:rsidP="00AC2DC6">
            <w:pPr>
              <w:spacing w:before="120" w:after="120" w:line="288" w:lineRule="auto"/>
              <w:rPr>
                <w:rFonts w:eastAsia=".VnTime"/>
                <w:sz w:val="26"/>
                <w:szCs w:val="26"/>
                <w:lang w:val="nl-NL"/>
              </w:rPr>
            </w:pPr>
          </w:p>
        </w:tc>
      </w:tr>
    </w:tbl>
    <w:p w:rsidR="006B5B76" w:rsidRDefault="006B5B76" w:rsidP="006B5B76">
      <w:pPr>
        <w:spacing w:after="0" w:line="312" w:lineRule="auto"/>
        <w:ind w:firstLine="720"/>
        <w:jc w:val="both"/>
        <w:rPr>
          <w:rFonts w:eastAsia="Times New Roman" w:cs="Times New Roman"/>
          <w:sz w:val="26"/>
          <w:szCs w:val="26"/>
          <w:lang w:val="pl-PL"/>
        </w:rPr>
      </w:pPr>
    </w:p>
    <w:p w:rsidR="00A31FFD" w:rsidRPr="00D86681" w:rsidRDefault="00A31FFD" w:rsidP="00A31FFD">
      <w:pPr>
        <w:spacing w:after="0" w:line="360" w:lineRule="auto"/>
        <w:rPr>
          <w:rFonts w:eastAsia="Times New Roman" w:cs="Times New Roman"/>
          <w:i/>
          <w:sz w:val="26"/>
          <w:szCs w:val="26"/>
          <w:lang w:val="pl-PL"/>
        </w:rPr>
        <w:sectPr w:rsidR="00A31FFD" w:rsidRPr="00D86681" w:rsidSect="00A31FFD">
          <w:pgSz w:w="11907" w:h="16839" w:code="9"/>
          <w:pgMar w:top="1134" w:right="1134" w:bottom="1134" w:left="1701" w:header="624" w:footer="624" w:gutter="0"/>
          <w:cols w:space="708"/>
          <w:docGrid w:linePitch="381"/>
        </w:sectPr>
      </w:pPr>
    </w:p>
    <w:p w:rsidR="00A31FFD" w:rsidRPr="00D86681" w:rsidRDefault="00A31FFD" w:rsidP="00F34D3D">
      <w:pPr>
        <w:pStyle w:val="AMOMUC1"/>
        <w:spacing w:line="312" w:lineRule="auto"/>
      </w:pPr>
      <w:bookmarkStart w:id="412" w:name="_Toc77170744"/>
      <w:bookmarkStart w:id="413" w:name="_Toc106016337"/>
      <w:r w:rsidRPr="00D86681">
        <w:lastRenderedPageBreak/>
        <w:t>4.4. DỰ TOÁN CHI PHÍ CẢI TẠO, PHỤC HỒI MÔI TRƯỜNG</w:t>
      </w:r>
      <w:bookmarkEnd w:id="412"/>
      <w:bookmarkEnd w:id="413"/>
    </w:p>
    <w:p w:rsidR="00A31FFD" w:rsidRPr="00D86681" w:rsidRDefault="00A31FFD" w:rsidP="00F34D3D">
      <w:pPr>
        <w:pStyle w:val="AMOMUC1"/>
        <w:spacing w:line="312" w:lineRule="auto"/>
      </w:pPr>
      <w:bookmarkStart w:id="414" w:name="_Toc77170745"/>
      <w:bookmarkStart w:id="415" w:name="_Toc106016338"/>
      <w:r w:rsidRPr="00D86681">
        <w:t>4.4.1. Căn cứ tính dự toán</w:t>
      </w:r>
      <w:bookmarkEnd w:id="414"/>
      <w:bookmarkEnd w:id="415"/>
    </w:p>
    <w:p w:rsidR="00A31FFD" w:rsidRPr="00D86681" w:rsidRDefault="00A31FFD" w:rsidP="00F34D3D">
      <w:pPr>
        <w:spacing w:after="0" w:line="312" w:lineRule="auto"/>
        <w:ind w:firstLine="567"/>
        <w:jc w:val="both"/>
        <w:rPr>
          <w:rFonts w:cs="Times New Roman"/>
          <w:sz w:val="26"/>
          <w:szCs w:val="26"/>
          <w:lang w:val="pl-PL"/>
        </w:rPr>
      </w:pPr>
      <w:r w:rsidRPr="00D86681">
        <w:rPr>
          <w:rFonts w:cs="Times New Roman"/>
          <w:sz w:val="26"/>
          <w:szCs w:val="26"/>
          <w:lang w:val="pl-PL"/>
        </w:rPr>
        <w:t>- Quyết định số 38/2005/QĐ-BNN ngày 06/7/2005 của Bộ Nông nghiệp và Phát triển Nông thôn về việc ban hành định mức kỹ thuật trồng cây, khoanh nuôi xúc tiến tái sinh rừng và bảo vệ rừng;</w:t>
      </w:r>
      <w:r w:rsidRPr="00D86681">
        <w:rPr>
          <w:rFonts w:cs="Times New Roman"/>
          <w:sz w:val="26"/>
          <w:szCs w:val="26"/>
          <w:lang w:val="pl-PL"/>
        </w:rPr>
        <w:tab/>
      </w:r>
    </w:p>
    <w:p w:rsidR="00A31FFD" w:rsidRPr="00D86681" w:rsidRDefault="00A31FFD" w:rsidP="00F34D3D">
      <w:pPr>
        <w:numPr>
          <w:ilvl w:val="0"/>
          <w:numId w:val="35"/>
        </w:numPr>
        <w:tabs>
          <w:tab w:val="left" w:pos="851"/>
        </w:tabs>
        <w:spacing w:after="0" w:line="312" w:lineRule="auto"/>
        <w:ind w:left="0" w:firstLine="567"/>
        <w:jc w:val="both"/>
        <w:rPr>
          <w:rFonts w:cs="Times New Roman"/>
          <w:sz w:val="26"/>
          <w:szCs w:val="26"/>
        </w:rPr>
      </w:pPr>
      <w:r w:rsidRPr="00D86681">
        <w:rPr>
          <w:rFonts w:cs="Times New Roman"/>
          <w:spacing w:val="-2"/>
          <w:sz w:val="26"/>
          <w:szCs w:val="26"/>
          <w:lang w:val="pt-BR"/>
        </w:rPr>
        <w:t>Nghị định số 19/2015/NĐ-CP ngày 14 tháng 02 năm 2015 của Chính phủ về cải tạo, phục hồi môi trường và ký quỹ cải tạo, phục hồi môi trường đối với hoạt động khai thác khoáng sản</w:t>
      </w:r>
      <w:r w:rsidRPr="00D86681">
        <w:rPr>
          <w:rFonts w:cs="Times New Roman"/>
          <w:sz w:val="26"/>
          <w:szCs w:val="26"/>
        </w:rPr>
        <w:t>;</w:t>
      </w:r>
    </w:p>
    <w:p w:rsidR="00A31FFD" w:rsidRPr="00D86681" w:rsidRDefault="00A31FFD" w:rsidP="00F34D3D">
      <w:pPr>
        <w:numPr>
          <w:ilvl w:val="0"/>
          <w:numId w:val="35"/>
        </w:numPr>
        <w:tabs>
          <w:tab w:val="left" w:pos="851"/>
        </w:tabs>
        <w:spacing w:after="0" w:line="312" w:lineRule="auto"/>
        <w:ind w:left="0" w:firstLine="567"/>
        <w:jc w:val="both"/>
        <w:rPr>
          <w:rFonts w:cs="Times New Roman"/>
          <w:sz w:val="26"/>
          <w:szCs w:val="26"/>
        </w:rPr>
      </w:pPr>
      <w:r w:rsidRPr="00D86681">
        <w:rPr>
          <w:rFonts w:eastAsia="Times New Roman" w:cs="Times New Roman"/>
          <w:sz w:val="26"/>
          <w:szCs w:val="26"/>
        </w:rPr>
        <w:t>Nghị định số 10/2021/NĐ-CP ngày 09 tháng 02 năm 2021 của Chính phủ về quản lý chi phí đầu tư xây dựng;</w:t>
      </w:r>
    </w:p>
    <w:p w:rsidR="00A31FFD" w:rsidRPr="00D86681" w:rsidRDefault="00A31FFD" w:rsidP="00F34D3D">
      <w:pPr>
        <w:numPr>
          <w:ilvl w:val="0"/>
          <w:numId w:val="35"/>
        </w:numPr>
        <w:tabs>
          <w:tab w:val="left" w:pos="851"/>
        </w:tabs>
        <w:spacing w:after="0" w:line="312" w:lineRule="auto"/>
        <w:ind w:left="0" w:firstLine="567"/>
        <w:jc w:val="both"/>
        <w:rPr>
          <w:rFonts w:cs="Times New Roman"/>
          <w:sz w:val="26"/>
          <w:szCs w:val="26"/>
        </w:rPr>
      </w:pPr>
      <w:r w:rsidRPr="00D86681">
        <w:rPr>
          <w:rFonts w:cs="Times New Roman"/>
          <w:sz w:val="26"/>
          <w:szCs w:val="26"/>
          <w:lang w:val="es-MX"/>
        </w:rPr>
        <w:t>Nghị định số 90/2019/NĐ-CP ngày 15/11/2019 của Chính phủ quy định mức lương tối thiểu vùng đối với người lao động làm theo hợp đồng lao động.</w:t>
      </w:r>
    </w:p>
    <w:p w:rsidR="00A31FFD" w:rsidRPr="00D86681" w:rsidRDefault="00A31FFD" w:rsidP="00F34D3D">
      <w:pPr>
        <w:numPr>
          <w:ilvl w:val="0"/>
          <w:numId w:val="35"/>
        </w:numPr>
        <w:tabs>
          <w:tab w:val="left" w:pos="851"/>
        </w:tabs>
        <w:spacing w:after="0" w:line="312" w:lineRule="auto"/>
        <w:ind w:left="0" w:firstLine="567"/>
        <w:jc w:val="both"/>
        <w:rPr>
          <w:rFonts w:cs="Times New Roman"/>
          <w:b/>
          <w:sz w:val="26"/>
          <w:szCs w:val="26"/>
        </w:rPr>
      </w:pPr>
      <w:r w:rsidRPr="00D86681">
        <w:rPr>
          <w:rStyle w:val="Strong"/>
          <w:rFonts w:cs="Times New Roman"/>
          <w:b w:val="0"/>
          <w:sz w:val="26"/>
          <w:szCs w:val="26"/>
        </w:rPr>
        <w:t>Thông tư 11/2021/TT-BXD ban hành ngày 31/08/2021 về việc hướng dẫn một số nội dung xác định và quản lý chi phí đầu tư xây dựng</w:t>
      </w:r>
      <w:r w:rsidRPr="00D86681">
        <w:rPr>
          <w:rFonts w:cs="Times New Roman"/>
          <w:b/>
          <w:sz w:val="26"/>
          <w:szCs w:val="26"/>
        </w:rPr>
        <w:t>;</w:t>
      </w:r>
    </w:p>
    <w:p w:rsidR="00A31FFD" w:rsidRPr="00D86681" w:rsidRDefault="00A31FFD" w:rsidP="00F34D3D">
      <w:pPr>
        <w:numPr>
          <w:ilvl w:val="0"/>
          <w:numId w:val="35"/>
        </w:numPr>
        <w:tabs>
          <w:tab w:val="left" w:pos="851"/>
        </w:tabs>
        <w:spacing w:after="0" w:line="312" w:lineRule="auto"/>
        <w:ind w:left="0" w:firstLine="567"/>
        <w:jc w:val="both"/>
        <w:rPr>
          <w:rFonts w:cs="Times New Roman"/>
          <w:b/>
          <w:sz w:val="26"/>
          <w:szCs w:val="26"/>
        </w:rPr>
      </w:pPr>
      <w:r w:rsidRPr="00D86681">
        <w:rPr>
          <w:rStyle w:val="Strong"/>
          <w:rFonts w:cs="Times New Roman"/>
          <w:b w:val="0"/>
          <w:sz w:val="26"/>
          <w:szCs w:val="26"/>
        </w:rPr>
        <w:t>Thông tư 12/2021/TT-BXD ngày 31/08/2021 của Bộ Xây dựng về việc ban hành định mức xây dựng</w:t>
      </w:r>
      <w:r w:rsidRPr="00D86681">
        <w:rPr>
          <w:rFonts w:cs="Times New Roman"/>
          <w:b/>
          <w:sz w:val="26"/>
          <w:szCs w:val="26"/>
        </w:rPr>
        <w:t>;</w:t>
      </w:r>
    </w:p>
    <w:p w:rsidR="00A31FFD" w:rsidRPr="00D86681" w:rsidRDefault="00A31FFD" w:rsidP="00F34D3D">
      <w:pPr>
        <w:numPr>
          <w:ilvl w:val="0"/>
          <w:numId w:val="35"/>
        </w:numPr>
        <w:tabs>
          <w:tab w:val="left" w:pos="851"/>
        </w:tabs>
        <w:spacing w:after="0" w:line="312" w:lineRule="auto"/>
        <w:ind w:left="0" w:firstLine="567"/>
        <w:jc w:val="both"/>
        <w:rPr>
          <w:rFonts w:cs="Times New Roman"/>
          <w:b/>
          <w:sz w:val="26"/>
          <w:szCs w:val="26"/>
        </w:rPr>
      </w:pPr>
      <w:r w:rsidRPr="00D86681">
        <w:rPr>
          <w:rStyle w:val="Strong"/>
          <w:rFonts w:cs="Times New Roman"/>
          <w:b w:val="0"/>
          <w:sz w:val="26"/>
          <w:szCs w:val="26"/>
          <w:shd w:val="clear" w:color="auto" w:fill="FFFFFF"/>
        </w:rPr>
        <w:t>Thông tư </w:t>
      </w:r>
      <w:hyperlink r:id="rId30" w:history="1">
        <w:r w:rsidRPr="00D86681">
          <w:rPr>
            <w:rStyle w:val="Hyperlink"/>
            <w:rFonts w:cs="Times New Roman"/>
            <w:b/>
            <w:color w:val="auto"/>
            <w:sz w:val="26"/>
            <w:szCs w:val="26"/>
            <w:u w:val="none"/>
            <w:shd w:val="clear" w:color="auto" w:fill="FFFFFF"/>
          </w:rPr>
          <w:t>13/2021/TT-BXD</w:t>
        </w:r>
      </w:hyperlink>
      <w:r w:rsidRPr="00D86681">
        <w:rPr>
          <w:rStyle w:val="Strong"/>
          <w:rFonts w:cs="Times New Roman"/>
          <w:b w:val="0"/>
          <w:sz w:val="26"/>
          <w:szCs w:val="26"/>
          <w:shd w:val="clear" w:color="auto" w:fill="FFFFFF"/>
        </w:rPr>
        <w:t> ngày 31/8/2021 của Bộ Xây dựng quy định về Hướng dẫn phương pháp xác định các chỉ tiêu kinh tế kỹ thuật và đo bóc khối lượng công trình</w:t>
      </w:r>
      <w:r w:rsidRPr="00D86681">
        <w:rPr>
          <w:rFonts w:cs="Times New Roman"/>
          <w:b/>
          <w:sz w:val="26"/>
          <w:szCs w:val="26"/>
        </w:rPr>
        <w:t>;</w:t>
      </w:r>
    </w:p>
    <w:p w:rsidR="00A31FFD" w:rsidRPr="00D86681" w:rsidRDefault="00A31FFD" w:rsidP="00F34D3D">
      <w:pPr>
        <w:numPr>
          <w:ilvl w:val="0"/>
          <w:numId w:val="35"/>
        </w:numPr>
        <w:tabs>
          <w:tab w:val="left" w:pos="851"/>
        </w:tabs>
        <w:spacing w:after="0" w:line="312" w:lineRule="auto"/>
        <w:ind w:left="0" w:firstLine="567"/>
        <w:jc w:val="both"/>
        <w:rPr>
          <w:rFonts w:cs="Times New Roman"/>
          <w:sz w:val="26"/>
          <w:szCs w:val="26"/>
        </w:rPr>
      </w:pPr>
      <w:r w:rsidRPr="00D86681">
        <w:rPr>
          <w:rFonts w:cs="Times New Roman"/>
          <w:sz w:val="26"/>
          <w:szCs w:val="26"/>
        </w:rPr>
        <w:t>Thông tư số 38/2015/TT-BTNMT ngày 30 tháng 6 năm 2015 của Bộ Tài nguyên và Môi trường về lập, phê duyệt, kiểm tra, xác nhận Phương án cải tạo phục hồi môi trường và ký quỹ cải tạo phục hồi môi trường đối với hoạt động khai thác khoáng sản;</w:t>
      </w:r>
    </w:p>
    <w:p w:rsidR="00A31FFD" w:rsidRPr="00D86681" w:rsidRDefault="00A31FFD" w:rsidP="00F34D3D">
      <w:pPr>
        <w:numPr>
          <w:ilvl w:val="0"/>
          <w:numId w:val="35"/>
        </w:numPr>
        <w:tabs>
          <w:tab w:val="left" w:pos="851"/>
        </w:tabs>
        <w:spacing w:after="0" w:line="312" w:lineRule="auto"/>
        <w:ind w:left="0" w:firstLine="567"/>
        <w:jc w:val="both"/>
        <w:rPr>
          <w:rFonts w:cs="Times New Roman"/>
          <w:sz w:val="26"/>
          <w:szCs w:val="26"/>
        </w:rPr>
      </w:pPr>
      <w:r w:rsidRPr="00D86681">
        <w:rPr>
          <w:rFonts w:cs="Times New Roman"/>
          <w:sz w:val="26"/>
          <w:szCs w:val="26"/>
        </w:rPr>
        <w:t>T</w:t>
      </w:r>
      <w:r w:rsidRPr="00D86681">
        <w:rPr>
          <w:rStyle w:val="field"/>
          <w:rFonts w:cs="Times New Roman"/>
          <w:bCs/>
          <w:sz w:val="26"/>
          <w:szCs w:val="26"/>
        </w:rPr>
        <w:t>hông tư số 08/2017/TT-BTC ngày 24 tháng 01 năm 2017 của Bộ Tài chính quy định mới về quản lý và sử dụng tiền ký quỹ cải tạo, phục hồi môi trường đối với hoạt động khai thác khoáng sản.</w:t>
      </w:r>
    </w:p>
    <w:p w:rsidR="00A31FFD" w:rsidRPr="00D86681" w:rsidRDefault="00A31FFD" w:rsidP="00F34D3D">
      <w:pPr>
        <w:numPr>
          <w:ilvl w:val="0"/>
          <w:numId w:val="35"/>
        </w:numPr>
        <w:tabs>
          <w:tab w:val="left" w:pos="851"/>
        </w:tabs>
        <w:spacing w:after="0" w:line="312" w:lineRule="auto"/>
        <w:ind w:left="0" w:firstLine="567"/>
        <w:jc w:val="both"/>
        <w:rPr>
          <w:rFonts w:cs="Times New Roman"/>
          <w:sz w:val="26"/>
          <w:szCs w:val="26"/>
        </w:rPr>
      </w:pPr>
      <w:r w:rsidRPr="00D86681">
        <w:rPr>
          <w:rFonts w:cs="Times New Roman"/>
          <w:sz w:val="26"/>
          <w:szCs w:val="26"/>
        </w:rPr>
        <w:t>Thông tư số 17/2019/TT-BXD ngày 26 tháng 12 năm 2019 của Bộ Xây dựng hướng dẫn đo bóc khối lượng xây dựng công trình;</w:t>
      </w:r>
    </w:p>
    <w:p w:rsidR="00A31FFD" w:rsidRPr="00D86681" w:rsidRDefault="00A31FFD" w:rsidP="00F34D3D">
      <w:pPr>
        <w:spacing w:after="0" w:line="312" w:lineRule="auto"/>
        <w:ind w:firstLine="567"/>
        <w:jc w:val="both"/>
        <w:rPr>
          <w:rFonts w:cs="Times New Roman"/>
          <w:sz w:val="26"/>
          <w:szCs w:val="26"/>
        </w:rPr>
      </w:pPr>
      <w:r w:rsidRPr="00D86681">
        <w:rPr>
          <w:rFonts w:cs="Times New Roman"/>
          <w:sz w:val="26"/>
          <w:szCs w:val="26"/>
        </w:rPr>
        <w:t>- Thông tư số 02/2020/TT-BXD ngày 20/7/2020 của Bộ Xây dựng về việc Sửa đổi, bổ sung một số điều của 04 thông tư có liên quan đến quản lý chi phí đầu tư xây dựng;</w:t>
      </w:r>
    </w:p>
    <w:p w:rsidR="00A31FFD" w:rsidRPr="00D86681" w:rsidRDefault="00A31FFD" w:rsidP="00F34D3D">
      <w:pPr>
        <w:shd w:val="clear" w:color="auto" w:fill="FFFFFF"/>
        <w:spacing w:after="0" w:line="312" w:lineRule="auto"/>
        <w:ind w:firstLine="567"/>
        <w:jc w:val="both"/>
        <w:rPr>
          <w:rFonts w:cs="Times New Roman"/>
          <w:sz w:val="26"/>
          <w:szCs w:val="26"/>
          <w:lang w:val="en-US"/>
        </w:rPr>
      </w:pPr>
      <w:r w:rsidRPr="00D86681">
        <w:rPr>
          <w:rFonts w:cs="Times New Roman"/>
          <w:spacing w:val="4"/>
          <w:sz w:val="26"/>
          <w:szCs w:val="26"/>
        </w:rPr>
        <w:t xml:space="preserve">- </w:t>
      </w:r>
      <w:r w:rsidRPr="00D86681">
        <w:rPr>
          <w:rFonts w:cs="Times New Roman"/>
          <w:sz w:val="26"/>
          <w:szCs w:val="26"/>
        </w:rPr>
        <w:t>Văn bản hợp nhất số 13/VBHN-BTC ngày 15/5/2017 của Bộ Tài chính hướng dẫn thi hành Luật thuế giá trị gia tăng và nghị định số 209/2013/NĐ-CP ngày 18/12/2013 của Chính phủ quy định chi tiết hướng dẫn thi hành một số điều của Luật Thuế giá trị gia tăng;</w:t>
      </w:r>
    </w:p>
    <w:p w:rsidR="00A31FFD" w:rsidRPr="00D86681" w:rsidRDefault="00A31FFD" w:rsidP="00F34D3D">
      <w:pPr>
        <w:pStyle w:val="AMOMUC1"/>
        <w:spacing w:line="312" w:lineRule="auto"/>
      </w:pPr>
      <w:bookmarkStart w:id="416" w:name="_Toc77170746"/>
      <w:bookmarkStart w:id="417" w:name="_Toc106016339"/>
      <w:r w:rsidRPr="00D86681">
        <w:t>4.4.2. Nội dung của dự toán</w:t>
      </w:r>
      <w:bookmarkEnd w:id="416"/>
      <w:bookmarkEnd w:id="417"/>
    </w:p>
    <w:p w:rsidR="00A31FFD" w:rsidRPr="001D71ED" w:rsidRDefault="00A31FFD" w:rsidP="00F34D3D">
      <w:pPr>
        <w:spacing w:after="0" w:line="312" w:lineRule="auto"/>
        <w:jc w:val="both"/>
        <w:rPr>
          <w:rFonts w:eastAsia="Times New Roman" w:cs="Times New Roman"/>
          <w:sz w:val="26"/>
          <w:szCs w:val="26"/>
        </w:rPr>
      </w:pPr>
      <w:r w:rsidRPr="00D86681">
        <w:rPr>
          <w:rFonts w:eastAsia="Times New Roman" w:cs="Times New Roman"/>
          <w:sz w:val="26"/>
          <w:szCs w:val="26"/>
        </w:rPr>
        <w:tab/>
        <w:t xml:space="preserve">Dự án lựa chọn phương án </w:t>
      </w:r>
      <w:r w:rsidR="001D71ED">
        <w:rPr>
          <w:rFonts w:eastAsia="Times New Roman" w:cs="Times New Roman"/>
          <w:sz w:val="26"/>
          <w:szCs w:val="26"/>
          <w:lang w:val="en-US"/>
        </w:rPr>
        <w:t>2</w:t>
      </w:r>
      <w:r w:rsidRPr="00D86681">
        <w:rPr>
          <w:rFonts w:eastAsia="Times New Roman" w:cs="Times New Roman"/>
          <w:sz w:val="26"/>
          <w:szCs w:val="26"/>
        </w:rPr>
        <w:t xml:space="preserve"> (</w:t>
      </w:r>
      <w:r w:rsidR="001D71ED">
        <w:rPr>
          <w:rFonts w:eastAsia="Times New Roman" w:cs="Times New Roman"/>
          <w:sz w:val="26"/>
          <w:szCs w:val="26"/>
          <w:lang w:val="en-US"/>
        </w:rPr>
        <w:t>tạo hồ nước</w:t>
      </w:r>
      <w:r w:rsidRPr="00D86681">
        <w:rPr>
          <w:rFonts w:eastAsia="Times New Roman" w:cs="Times New Roman"/>
          <w:sz w:val="26"/>
          <w:szCs w:val="26"/>
        </w:rPr>
        <w:t>) là phương án cải tạo, phục hồi môi trường.</w:t>
      </w:r>
    </w:p>
    <w:p w:rsidR="001D71ED" w:rsidRPr="001D71ED" w:rsidRDefault="001D71ED" w:rsidP="001D71ED">
      <w:pPr>
        <w:spacing w:before="120" w:after="120" w:line="288" w:lineRule="auto"/>
        <w:ind w:firstLine="720"/>
        <w:rPr>
          <w:b/>
          <w:sz w:val="26"/>
          <w:szCs w:val="26"/>
          <w:lang w:val="it-IT"/>
        </w:rPr>
      </w:pPr>
      <w:r w:rsidRPr="001D71ED">
        <w:rPr>
          <w:b/>
          <w:sz w:val="26"/>
          <w:szCs w:val="26"/>
          <w:lang w:val="it-IT"/>
        </w:rPr>
        <w:t>Mcp = Mcp1 + Mcp2 + Mcp3 + Mcp4 + Mcp5</w:t>
      </w:r>
    </w:p>
    <w:p w:rsidR="001D71ED" w:rsidRPr="001D71ED" w:rsidRDefault="001D71ED" w:rsidP="001D71ED">
      <w:pPr>
        <w:spacing w:before="120" w:after="120" w:line="288" w:lineRule="auto"/>
        <w:ind w:firstLine="720"/>
        <w:jc w:val="both"/>
        <w:rPr>
          <w:sz w:val="26"/>
          <w:szCs w:val="26"/>
          <w:lang w:val="it-IT"/>
        </w:rPr>
      </w:pPr>
      <w:r w:rsidRPr="001D71ED">
        <w:rPr>
          <w:i/>
          <w:sz w:val="26"/>
          <w:szCs w:val="26"/>
          <w:u w:val="single"/>
          <w:lang w:val="it-IT"/>
        </w:rPr>
        <w:lastRenderedPageBreak/>
        <w:t>Trong đó</w:t>
      </w:r>
      <w:r w:rsidRPr="001D71ED">
        <w:rPr>
          <w:sz w:val="26"/>
          <w:szCs w:val="26"/>
          <w:lang w:val="it-IT"/>
        </w:rPr>
        <w:t>:</w:t>
      </w:r>
    </w:p>
    <w:p w:rsidR="001D71ED" w:rsidRPr="001D71ED" w:rsidRDefault="001D71ED" w:rsidP="001D71ED">
      <w:pPr>
        <w:spacing w:before="120" w:after="120" w:line="288" w:lineRule="auto"/>
        <w:ind w:firstLine="720"/>
        <w:jc w:val="both"/>
        <w:rPr>
          <w:spacing w:val="-6"/>
          <w:sz w:val="26"/>
          <w:szCs w:val="26"/>
          <w:lang w:val="it-IT"/>
        </w:rPr>
      </w:pPr>
      <w:r w:rsidRPr="001D71ED">
        <w:rPr>
          <w:spacing w:val="-6"/>
          <w:sz w:val="26"/>
          <w:szCs w:val="26"/>
          <w:lang w:val="it-IT"/>
        </w:rPr>
        <w:t>- Mcp1: Chi phí cải tạo, gia cố bờ, đáy moong khu vực khai trường khai thác.</w:t>
      </w:r>
    </w:p>
    <w:p w:rsidR="001D71ED" w:rsidRPr="001D71ED" w:rsidRDefault="001D71ED" w:rsidP="001D71ED">
      <w:pPr>
        <w:spacing w:before="120" w:after="120" w:line="288" w:lineRule="auto"/>
        <w:ind w:firstLine="720"/>
        <w:jc w:val="both"/>
        <w:rPr>
          <w:sz w:val="26"/>
          <w:szCs w:val="26"/>
          <w:lang w:val="it-IT"/>
        </w:rPr>
      </w:pPr>
      <w:r w:rsidRPr="001D71ED">
        <w:rPr>
          <w:sz w:val="26"/>
          <w:szCs w:val="26"/>
          <w:lang w:val="it-IT"/>
        </w:rPr>
        <w:t>- Mcp2: Chi phí lắp đặt hàng rào bảo vệ, biển báo và công thoát nước.</w:t>
      </w:r>
    </w:p>
    <w:p w:rsidR="001D71ED" w:rsidRPr="001D71ED" w:rsidRDefault="001D71ED" w:rsidP="001D71ED">
      <w:pPr>
        <w:spacing w:before="120" w:after="120" w:line="288" w:lineRule="auto"/>
        <w:ind w:firstLine="720"/>
        <w:jc w:val="both"/>
        <w:rPr>
          <w:sz w:val="26"/>
          <w:szCs w:val="26"/>
          <w:lang w:val="it-IT"/>
        </w:rPr>
      </w:pPr>
      <w:r w:rsidRPr="001D71ED">
        <w:rPr>
          <w:sz w:val="26"/>
          <w:szCs w:val="26"/>
          <w:lang w:val="it-IT"/>
        </w:rPr>
        <w:t>- Mcp3: Chi phí san gạt tạo mặt bằng khu vực chế biến, sản xuất CN.</w:t>
      </w:r>
    </w:p>
    <w:p w:rsidR="001D71ED" w:rsidRPr="001D71ED" w:rsidRDefault="001D71ED" w:rsidP="001D71ED">
      <w:pPr>
        <w:spacing w:before="120" w:after="120" w:line="288" w:lineRule="auto"/>
        <w:ind w:firstLine="720"/>
        <w:jc w:val="both"/>
        <w:rPr>
          <w:sz w:val="26"/>
          <w:szCs w:val="26"/>
          <w:lang w:val="it-IT"/>
        </w:rPr>
      </w:pPr>
      <w:r w:rsidRPr="001D71ED">
        <w:rPr>
          <w:sz w:val="26"/>
          <w:szCs w:val="26"/>
          <w:lang w:val="it-IT"/>
        </w:rPr>
        <w:t>- Mcp4: Chi phí tháo dỡ máy móc, thiết bị, nhà xưởng.</w:t>
      </w:r>
    </w:p>
    <w:p w:rsidR="001D71ED" w:rsidRPr="001D71ED" w:rsidRDefault="001D71ED" w:rsidP="001D71ED">
      <w:pPr>
        <w:spacing w:before="120" w:after="120" w:line="288" w:lineRule="auto"/>
        <w:ind w:firstLine="720"/>
        <w:jc w:val="both"/>
        <w:rPr>
          <w:sz w:val="26"/>
          <w:szCs w:val="26"/>
          <w:lang w:val="it-IT"/>
        </w:rPr>
      </w:pPr>
      <w:r w:rsidRPr="001D71ED">
        <w:rPr>
          <w:sz w:val="26"/>
          <w:szCs w:val="26"/>
          <w:lang w:val="it-IT"/>
        </w:rPr>
        <w:t>- Mcp5: Chi phí trồng cây keo tai tượng khu vực chế biến, sản xuất CN.</w:t>
      </w:r>
    </w:p>
    <w:p w:rsidR="001D71ED" w:rsidRPr="001D71ED" w:rsidRDefault="001D71ED" w:rsidP="001D71ED">
      <w:pPr>
        <w:spacing w:before="120" w:after="120" w:line="288" w:lineRule="auto"/>
        <w:ind w:firstLine="720"/>
        <w:jc w:val="both"/>
        <w:rPr>
          <w:sz w:val="26"/>
          <w:szCs w:val="26"/>
          <w:lang w:val="it-IT"/>
        </w:rPr>
      </w:pPr>
      <w:r w:rsidRPr="001D71ED">
        <w:rPr>
          <w:b/>
          <w:i/>
          <w:sz w:val="26"/>
          <w:szCs w:val="26"/>
          <w:lang w:val="it-IT"/>
        </w:rPr>
        <w:t>a) Chi phí cải tạo, gia cố bờ, đáy moong khu vực khai trường khai thác</w:t>
      </w:r>
      <w:r w:rsidRPr="001D71ED">
        <w:rPr>
          <w:sz w:val="26"/>
          <w:szCs w:val="26"/>
          <w:lang w:val="it-IT"/>
        </w:rPr>
        <w:t>.</w:t>
      </w:r>
    </w:p>
    <w:p w:rsidR="001D71ED" w:rsidRPr="001D71ED" w:rsidRDefault="001D71ED" w:rsidP="001D71ED">
      <w:pPr>
        <w:spacing w:before="120" w:after="120" w:line="288" w:lineRule="auto"/>
        <w:ind w:firstLine="720"/>
        <w:rPr>
          <w:sz w:val="26"/>
          <w:szCs w:val="26"/>
          <w:vertAlign w:val="subscript"/>
          <w:lang w:val="it-IT"/>
        </w:rPr>
      </w:pPr>
      <w:r w:rsidRPr="001D71ED">
        <w:rPr>
          <w:sz w:val="26"/>
          <w:szCs w:val="26"/>
          <w:lang w:val="it-IT"/>
        </w:rPr>
        <w:t xml:space="preserve">Mcp1 </w:t>
      </w:r>
      <w:r w:rsidRPr="001D71ED">
        <w:rPr>
          <w:sz w:val="26"/>
          <w:szCs w:val="26"/>
        </w:rPr>
        <w:t>= G</w:t>
      </w:r>
      <w:r w:rsidRPr="001D71ED">
        <w:rPr>
          <w:sz w:val="26"/>
          <w:szCs w:val="26"/>
          <w:vertAlign w:val="subscript"/>
        </w:rPr>
        <w:t>XD</w:t>
      </w:r>
      <w:r w:rsidRPr="001D71ED">
        <w:rPr>
          <w:sz w:val="26"/>
          <w:szCs w:val="26"/>
          <w:vertAlign w:val="subscript"/>
          <w:lang w:val="it-IT"/>
        </w:rPr>
        <w:t>1</w:t>
      </w:r>
      <w:r w:rsidRPr="001D71ED">
        <w:rPr>
          <w:sz w:val="26"/>
          <w:szCs w:val="26"/>
        </w:rPr>
        <w:t xml:space="preserve"> + G</w:t>
      </w:r>
      <w:r w:rsidRPr="001D71ED">
        <w:rPr>
          <w:sz w:val="26"/>
          <w:szCs w:val="26"/>
          <w:vertAlign w:val="subscript"/>
        </w:rPr>
        <w:t>QLDA</w:t>
      </w:r>
      <w:r w:rsidRPr="001D71ED">
        <w:rPr>
          <w:sz w:val="26"/>
          <w:szCs w:val="26"/>
          <w:vertAlign w:val="subscript"/>
          <w:lang w:val="it-IT"/>
        </w:rPr>
        <w:t>1</w:t>
      </w:r>
      <w:r w:rsidRPr="001D71ED">
        <w:rPr>
          <w:sz w:val="26"/>
          <w:szCs w:val="26"/>
        </w:rPr>
        <w:t xml:space="preserve"> + G</w:t>
      </w:r>
      <w:r w:rsidRPr="001D71ED">
        <w:rPr>
          <w:sz w:val="26"/>
          <w:szCs w:val="26"/>
          <w:vertAlign w:val="subscript"/>
        </w:rPr>
        <w:t>TV</w:t>
      </w:r>
      <w:r w:rsidRPr="001D71ED">
        <w:rPr>
          <w:sz w:val="26"/>
          <w:szCs w:val="26"/>
          <w:vertAlign w:val="subscript"/>
          <w:lang w:val="it-IT"/>
        </w:rPr>
        <w:t>1</w:t>
      </w:r>
      <w:r w:rsidRPr="001D71ED">
        <w:rPr>
          <w:sz w:val="26"/>
          <w:szCs w:val="26"/>
        </w:rPr>
        <w:t xml:space="preserve"> + G</w:t>
      </w:r>
      <w:r w:rsidRPr="001D71ED">
        <w:rPr>
          <w:sz w:val="26"/>
          <w:szCs w:val="26"/>
          <w:vertAlign w:val="subscript"/>
        </w:rPr>
        <w:t>K</w:t>
      </w:r>
      <w:r w:rsidRPr="001D71ED">
        <w:rPr>
          <w:sz w:val="26"/>
          <w:szCs w:val="26"/>
          <w:vertAlign w:val="subscript"/>
          <w:lang w:val="it-IT"/>
        </w:rPr>
        <w:t>1</w:t>
      </w:r>
      <w:r w:rsidRPr="001D71ED">
        <w:rPr>
          <w:sz w:val="26"/>
          <w:szCs w:val="26"/>
        </w:rPr>
        <w:t xml:space="preserve"> + G</w:t>
      </w:r>
      <w:r w:rsidRPr="001D71ED">
        <w:rPr>
          <w:sz w:val="26"/>
          <w:szCs w:val="26"/>
          <w:vertAlign w:val="subscript"/>
        </w:rPr>
        <w:t>DP</w:t>
      </w:r>
      <w:r w:rsidRPr="001D71ED">
        <w:rPr>
          <w:sz w:val="26"/>
          <w:szCs w:val="26"/>
          <w:vertAlign w:val="subscript"/>
          <w:lang w:val="it-IT"/>
        </w:rPr>
        <w:t>1</w:t>
      </w:r>
    </w:p>
    <w:p w:rsidR="001D71ED" w:rsidRPr="001D71ED" w:rsidRDefault="001D71ED" w:rsidP="001D71ED">
      <w:pPr>
        <w:spacing w:before="120" w:after="120" w:line="288" w:lineRule="auto"/>
        <w:ind w:firstLine="720"/>
        <w:jc w:val="both"/>
        <w:rPr>
          <w:sz w:val="26"/>
          <w:szCs w:val="26"/>
          <w:lang w:val="it-IT"/>
        </w:rPr>
      </w:pPr>
      <w:r w:rsidRPr="001D71ED">
        <w:rPr>
          <w:i/>
          <w:sz w:val="26"/>
          <w:szCs w:val="26"/>
          <w:lang w:val="it-IT"/>
        </w:rPr>
        <w:t>Trong đó</w:t>
      </w:r>
      <w:r w:rsidRPr="001D71ED">
        <w:rPr>
          <w:sz w:val="26"/>
          <w:szCs w:val="26"/>
          <w:lang w:val="it-IT"/>
        </w:rPr>
        <w:t xml:space="preserve">: </w:t>
      </w:r>
    </w:p>
    <w:p w:rsidR="001D71ED" w:rsidRPr="001D71ED" w:rsidRDefault="001D71ED" w:rsidP="001D71ED">
      <w:pPr>
        <w:spacing w:before="120" w:after="120" w:line="288" w:lineRule="auto"/>
        <w:ind w:firstLine="720"/>
        <w:jc w:val="both"/>
        <w:rPr>
          <w:i/>
          <w:sz w:val="26"/>
          <w:szCs w:val="26"/>
          <w:lang w:val="it-IT"/>
        </w:rPr>
      </w:pPr>
      <w:r w:rsidRPr="001D71ED">
        <w:rPr>
          <w:i/>
          <w:sz w:val="26"/>
          <w:szCs w:val="26"/>
        </w:rPr>
        <w:t>G</w:t>
      </w:r>
      <w:r w:rsidRPr="001D71ED">
        <w:rPr>
          <w:i/>
          <w:sz w:val="26"/>
          <w:szCs w:val="26"/>
          <w:vertAlign w:val="subscript"/>
        </w:rPr>
        <w:t>XD</w:t>
      </w:r>
      <w:r w:rsidRPr="001D71ED">
        <w:rPr>
          <w:i/>
          <w:sz w:val="26"/>
          <w:szCs w:val="26"/>
          <w:vertAlign w:val="subscript"/>
          <w:lang w:val="it-IT"/>
        </w:rPr>
        <w:t>1</w:t>
      </w:r>
      <w:r w:rsidRPr="001D71ED">
        <w:rPr>
          <w:i/>
          <w:sz w:val="26"/>
          <w:szCs w:val="26"/>
          <w:lang w:val="it-IT"/>
        </w:rPr>
        <w:t xml:space="preserve">- Chi phí xây dựng, </w:t>
      </w:r>
      <w:r w:rsidRPr="001D71ED">
        <w:rPr>
          <w:i/>
          <w:sz w:val="26"/>
          <w:szCs w:val="26"/>
        </w:rPr>
        <w:t>G</w:t>
      </w:r>
      <w:r w:rsidRPr="001D71ED">
        <w:rPr>
          <w:i/>
          <w:sz w:val="26"/>
          <w:szCs w:val="26"/>
          <w:vertAlign w:val="subscript"/>
        </w:rPr>
        <w:t>XD</w:t>
      </w:r>
      <w:r w:rsidRPr="001D71ED">
        <w:rPr>
          <w:i/>
          <w:sz w:val="26"/>
          <w:szCs w:val="26"/>
          <w:vertAlign w:val="subscript"/>
          <w:lang w:val="it-IT"/>
        </w:rPr>
        <w:t>1</w:t>
      </w:r>
      <w:r w:rsidRPr="001D71ED">
        <w:rPr>
          <w:i/>
          <w:sz w:val="26"/>
          <w:szCs w:val="26"/>
          <w:lang w:val="it-IT"/>
        </w:rPr>
        <w:t xml:space="preserve"> = 284.186.840 đồng;</w:t>
      </w:r>
    </w:p>
    <w:p w:rsidR="001D71ED" w:rsidRPr="001D71ED" w:rsidRDefault="001D71ED" w:rsidP="001D71ED">
      <w:pPr>
        <w:spacing w:before="120" w:after="120" w:line="288" w:lineRule="auto"/>
        <w:ind w:firstLine="720"/>
        <w:jc w:val="both"/>
        <w:rPr>
          <w:i/>
          <w:sz w:val="26"/>
          <w:szCs w:val="26"/>
          <w:lang w:val="it-IT"/>
        </w:rPr>
      </w:pPr>
      <w:r w:rsidRPr="001D71ED">
        <w:rPr>
          <w:i/>
          <w:sz w:val="26"/>
          <w:szCs w:val="26"/>
        </w:rPr>
        <w:t>G</w:t>
      </w:r>
      <w:r w:rsidRPr="001D71ED">
        <w:rPr>
          <w:i/>
          <w:sz w:val="26"/>
          <w:szCs w:val="26"/>
          <w:vertAlign w:val="subscript"/>
        </w:rPr>
        <w:t>QLDA</w:t>
      </w:r>
      <w:r w:rsidRPr="001D71ED">
        <w:rPr>
          <w:i/>
          <w:sz w:val="26"/>
          <w:szCs w:val="26"/>
          <w:vertAlign w:val="subscript"/>
          <w:lang w:val="it-IT"/>
        </w:rPr>
        <w:t>1</w:t>
      </w:r>
      <w:r w:rsidRPr="001D71ED">
        <w:rPr>
          <w:i/>
          <w:sz w:val="26"/>
          <w:szCs w:val="26"/>
          <w:lang w:val="it-IT"/>
        </w:rPr>
        <w:t xml:space="preserve">- Chi phí quản lý dự án, </w:t>
      </w:r>
      <w:r w:rsidRPr="001D71ED">
        <w:rPr>
          <w:i/>
          <w:sz w:val="26"/>
          <w:szCs w:val="26"/>
        </w:rPr>
        <w:t>G</w:t>
      </w:r>
      <w:r w:rsidRPr="001D71ED">
        <w:rPr>
          <w:i/>
          <w:sz w:val="26"/>
          <w:szCs w:val="26"/>
          <w:vertAlign w:val="subscript"/>
        </w:rPr>
        <w:t>QLDA</w:t>
      </w:r>
      <w:r w:rsidRPr="001D71ED">
        <w:rPr>
          <w:i/>
          <w:sz w:val="26"/>
          <w:szCs w:val="26"/>
          <w:vertAlign w:val="subscript"/>
          <w:lang w:val="it-IT"/>
        </w:rPr>
        <w:t>1</w:t>
      </w:r>
      <w:r w:rsidRPr="001D71ED">
        <w:rPr>
          <w:i/>
          <w:sz w:val="26"/>
          <w:szCs w:val="26"/>
          <w:lang w:val="it-IT"/>
        </w:rPr>
        <w:t xml:space="preserve"> = 7.476.084 đồng;</w:t>
      </w:r>
    </w:p>
    <w:p w:rsidR="001D71ED" w:rsidRPr="001D71ED" w:rsidRDefault="001D71ED" w:rsidP="001D71ED">
      <w:pPr>
        <w:spacing w:before="120" w:after="120" w:line="288" w:lineRule="auto"/>
        <w:ind w:firstLine="720"/>
        <w:jc w:val="both"/>
        <w:rPr>
          <w:i/>
          <w:sz w:val="26"/>
          <w:szCs w:val="26"/>
          <w:lang w:val="it-IT"/>
        </w:rPr>
      </w:pPr>
      <w:r w:rsidRPr="001D71ED">
        <w:rPr>
          <w:i/>
          <w:sz w:val="26"/>
          <w:szCs w:val="26"/>
        </w:rPr>
        <w:t>G</w:t>
      </w:r>
      <w:r w:rsidRPr="001D71ED">
        <w:rPr>
          <w:i/>
          <w:sz w:val="26"/>
          <w:szCs w:val="26"/>
          <w:vertAlign w:val="subscript"/>
        </w:rPr>
        <w:t>TV</w:t>
      </w:r>
      <w:r w:rsidRPr="001D71ED">
        <w:rPr>
          <w:i/>
          <w:sz w:val="26"/>
          <w:szCs w:val="26"/>
          <w:vertAlign w:val="subscript"/>
          <w:lang w:val="it-IT"/>
        </w:rPr>
        <w:t>1</w:t>
      </w:r>
      <w:r w:rsidRPr="001D71ED">
        <w:rPr>
          <w:i/>
          <w:sz w:val="26"/>
          <w:szCs w:val="26"/>
          <w:lang w:val="it-IT"/>
        </w:rPr>
        <w:t xml:space="preserve">- Chi phí tư vấn đầu tư xây dựng, </w:t>
      </w:r>
      <w:r w:rsidRPr="001D71ED">
        <w:rPr>
          <w:i/>
          <w:sz w:val="26"/>
          <w:szCs w:val="26"/>
        </w:rPr>
        <w:t>G</w:t>
      </w:r>
      <w:r w:rsidRPr="001D71ED">
        <w:rPr>
          <w:i/>
          <w:sz w:val="26"/>
          <w:szCs w:val="26"/>
          <w:vertAlign w:val="subscript"/>
        </w:rPr>
        <w:t>TV</w:t>
      </w:r>
      <w:r w:rsidRPr="001D71ED">
        <w:rPr>
          <w:i/>
          <w:sz w:val="26"/>
          <w:szCs w:val="26"/>
          <w:vertAlign w:val="subscript"/>
          <w:lang w:val="it-IT"/>
        </w:rPr>
        <w:t>1</w:t>
      </w:r>
      <w:r w:rsidRPr="001D71ED">
        <w:rPr>
          <w:i/>
          <w:sz w:val="26"/>
          <w:szCs w:val="26"/>
          <w:lang w:val="it-IT"/>
        </w:rPr>
        <w:t xml:space="preserve"> = 31.424.198 đồng;</w:t>
      </w:r>
    </w:p>
    <w:p w:rsidR="001D71ED" w:rsidRPr="001D71ED" w:rsidRDefault="001D71ED" w:rsidP="001D71ED">
      <w:pPr>
        <w:spacing w:before="120" w:after="120" w:line="288" w:lineRule="auto"/>
        <w:ind w:firstLine="720"/>
        <w:jc w:val="both"/>
        <w:rPr>
          <w:i/>
          <w:sz w:val="26"/>
          <w:szCs w:val="26"/>
          <w:lang w:val="it-IT"/>
        </w:rPr>
      </w:pPr>
      <w:r w:rsidRPr="001D71ED">
        <w:rPr>
          <w:i/>
          <w:sz w:val="26"/>
          <w:szCs w:val="26"/>
        </w:rPr>
        <w:t>G</w:t>
      </w:r>
      <w:r w:rsidRPr="001D71ED">
        <w:rPr>
          <w:i/>
          <w:sz w:val="26"/>
          <w:szCs w:val="26"/>
          <w:vertAlign w:val="subscript"/>
        </w:rPr>
        <w:t>K</w:t>
      </w:r>
      <w:r w:rsidRPr="001D71ED">
        <w:rPr>
          <w:i/>
          <w:sz w:val="26"/>
          <w:szCs w:val="26"/>
          <w:vertAlign w:val="subscript"/>
          <w:lang w:val="it-IT"/>
        </w:rPr>
        <w:t>1</w:t>
      </w:r>
      <w:r w:rsidRPr="001D71ED">
        <w:rPr>
          <w:i/>
          <w:sz w:val="26"/>
          <w:szCs w:val="26"/>
          <w:lang w:val="it-IT"/>
        </w:rPr>
        <w:t xml:space="preserve">- Chi phí khác, </w:t>
      </w:r>
      <w:r w:rsidRPr="001D71ED">
        <w:rPr>
          <w:i/>
          <w:sz w:val="26"/>
          <w:szCs w:val="26"/>
        </w:rPr>
        <w:t>G</w:t>
      </w:r>
      <w:r w:rsidRPr="001D71ED">
        <w:rPr>
          <w:i/>
          <w:sz w:val="26"/>
          <w:szCs w:val="26"/>
          <w:vertAlign w:val="subscript"/>
        </w:rPr>
        <w:t>K</w:t>
      </w:r>
      <w:r w:rsidRPr="001D71ED">
        <w:rPr>
          <w:i/>
          <w:sz w:val="26"/>
          <w:szCs w:val="26"/>
          <w:vertAlign w:val="subscript"/>
          <w:lang w:val="it-IT"/>
        </w:rPr>
        <w:t>1</w:t>
      </w:r>
      <w:r w:rsidRPr="001D71ED">
        <w:rPr>
          <w:i/>
          <w:sz w:val="26"/>
          <w:szCs w:val="26"/>
          <w:lang w:val="it-IT"/>
        </w:rPr>
        <w:t xml:space="preserve"> = 3.295.489 đồng;</w:t>
      </w:r>
    </w:p>
    <w:p w:rsidR="001D71ED" w:rsidRPr="001D71ED" w:rsidRDefault="001D71ED" w:rsidP="001D71ED">
      <w:pPr>
        <w:spacing w:before="120" w:after="120" w:line="288" w:lineRule="auto"/>
        <w:ind w:firstLine="720"/>
        <w:jc w:val="both"/>
        <w:rPr>
          <w:i/>
          <w:sz w:val="26"/>
          <w:szCs w:val="26"/>
          <w:lang w:val="it-IT"/>
        </w:rPr>
      </w:pPr>
      <w:r w:rsidRPr="001D71ED">
        <w:rPr>
          <w:i/>
          <w:sz w:val="26"/>
          <w:szCs w:val="26"/>
        </w:rPr>
        <w:t>G</w:t>
      </w:r>
      <w:r w:rsidRPr="001D71ED">
        <w:rPr>
          <w:i/>
          <w:sz w:val="26"/>
          <w:szCs w:val="26"/>
          <w:vertAlign w:val="subscript"/>
        </w:rPr>
        <w:t>DP</w:t>
      </w:r>
      <w:r w:rsidRPr="001D71ED">
        <w:rPr>
          <w:i/>
          <w:sz w:val="26"/>
          <w:szCs w:val="26"/>
          <w:vertAlign w:val="subscript"/>
          <w:lang w:val="it-IT"/>
        </w:rPr>
        <w:t>1</w:t>
      </w:r>
      <w:r w:rsidRPr="001D71ED">
        <w:rPr>
          <w:i/>
          <w:sz w:val="26"/>
          <w:szCs w:val="26"/>
          <w:lang w:val="it-IT"/>
        </w:rPr>
        <w:t xml:space="preserve"> - Chi phí dự phòng, </w:t>
      </w:r>
      <w:r w:rsidRPr="001D71ED">
        <w:rPr>
          <w:i/>
          <w:sz w:val="26"/>
          <w:szCs w:val="26"/>
        </w:rPr>
        <w:t>G</w:t>
      </w:r>
      <w:r w:rsidRPr="001D71ED">
        <w:rPr>
          <w:i/>
          <w:sz w:val="26"/>
          <w:szCs w:val="26"/>
          <w:vertAlign w:val="subscript"/>
        </w:rPr>
        <w:t>DP</w:t>
      </w:r>
      <w:r w:rsidRPr="001D71ED">
        <w:rPr>
          <w:i/>
          <w:sz w:val="26"/>
          <w:szCs w:val="26"/>
          <w:vertAlign w:val="subscript"/>
          <w:lang w:val="it-IT"/>
        </w:rPr>
        <w:t>1</w:t>
      </w:r>
      <w:r w:rsidRPr="001D71ED">
        <w:rPr>
          <w:i/>
          <w:sz w:val="26"/>
          <w:szCs w:val="26"/>
          <w:lang w:val="it-IT"/>
        </w:rPr>
        <w:t xml:space="preserve"> = 32.638.261 đồng.</w:t>
      </w:r>
    </w:p>
    <w:p w:rsidR="001D71ED" w:rsidRPr="001D71ED" w:rsidRDefault="001D71ED" w:rsidP="001D71ED">
      <w:pPr>
        <w:spacing w:before="120" w:after="120" w:line="288" w:lineRule="auto"/>
        <w:ind w:firstLine="720"/>
        <w:jc w:val="both"/>
        <w:rPr>
          <w:sz w:val="26"/>
          <w:szCs w:val="26"/>
          <w:lang w:val="it-IT"/>
        </w:rPr>
      </w:pPr>
      <w:r w:rsidRPr="001D71ED">
        <w:rPr>
          <w:b/>
          <w:i/>
          <w:sz w:val="26"/>
          <w:szCs w:val="26"/>
          <w:lang w:val="it-IT"/>
        </w:rPr>
        <w:t>Tổng chi phí cải tạo, gia cố bờ, đáy moong khai thác</w:t>
      </w:r>
      <w:r w:rsidRPr="001D71ED">
        <w:rPr>
          <w:sz w:val="26"/>
          <w:szCs w:val="26"/>
          <w:lang w:val="it-IT"/>
        </w:rPr>
        <w:t>:</w:t>
      </w:r>
    </w:p>
    <w:p w:rsidR="001D71ED" w:rsidRPr="001D71ED" w:rsidRDefault="001D71ED" w:rsidP="001D71ED">
      <w:pPr>
        <w:spacing w:before="120" w:after="120" w:line="288" w:lineRule="auto"/>
        <w:ind w:firstLine="720"/>
        <w:rPr>
          <w:sz w:val="26"/>
          <w:szCs w:val="26"/>
          <w:lang w:val="it-IT"/>
        </w:rPr>
      </w:pPr>
      <w:r w:rsidRPr="001D71ED">
        <w:rPr>
          <w:b/>
          <w:sz w:val="26"/>
          <w:szCs w:val="26"/>
          <w:lang w:val="it-IT"/>
        </w:rPr>
        <w:t>Mcp1= 359.021.000</w:t>
      </w:r>
      <w:r w:rsidRPr="001D71ED">
        <w:rPr>
          <w:sz w:val="26"/>
          <w:szCs w:val="26"/>
          <w:lang w:val="it-IT"/>
        </w:rPr>
        <w:t xml:space="preserve"> đồng (Ba trăm năm mươi chín triệu không trăm hai mươi mốt nghìn đồng chẵn)</w:t>
      </w:r>
    </w:p>
    <w:p w:rsidR="001D71ED" w:rsidRPr="001D71ED" w:rsidRDefault="001D71ED" w:rsidP="001D71ED">
      <w:pPr>
        <w:spacing w:before="120" w:after="120" w:line="288" w:lineRule="auto"/>
        <w:ind w:firstLine="720"/>
        <w:rPr>
          <w:i/>
          <w:sz w:val="26"/>
          <w:szCs w:val="26"/>
          <w:lang w:val="it-IT"/>
        </w:rPr>
      </w:pPr>
      <w:r w:rsidRPr="001D71ED">
        <w:rPr>
          <w:i/>
          <w:sz w:val="26"/>
          <w:szCs w:val="26"/>
          <w:lang w:val="it-IT"/>
        </w:rPr>
        <w:t xml:space="preserve">(Chi tiết theo phụ lục dự toán </w:t>
      </w:r>
      <w:r w:rsidRPr="001D71ED">
        <w:rPr>
          <w:rFonts w:hint="eastAsia"/>
          <w:i/>
          <w:sz w:val="26"/>
          <w:szCs w:val="26"/>
          <w:lang w:val="it-IT"/>
        </w:rPr>
        <w:t>đí</w:t>
      </w:r>
      <w:r w:rsidRPr="001D71ED">
        <w:rPr>
          <w:i/>
          <w:sz w:val="26"/>
          <w:szCs w:val="26"/>
          <w:lang w:val="it-IT"/>
        </w:rPr>
        <w:t>nh kèm)</w:t>
      </w:r>
    </w:p>
    <w:p w:rsidR="001D71ED" w:rsidRPr="001D71ED" w:rsidRDefault="001D71ED" w:rsidP="001D71ED">
      <w:pPr>
        <w:spacing w:before="120" w:after="120" w:line="288" w:lineRule="auto"/>
        <w:ind w:firstLine="720"/>
        <w:jc w:val="both"/>
        <w:rPr>
          <w:sz w:val="26"/>
          <w:szCs w:val="26"/>
          <w:lang w:val="it-IT"/>
        </w:rPr>
      </w:pPr>
      <w:r w:rsidRPr="001D71ED">
        <w:rPr>
          <w:b/>
          <w:i/>
          <w:sz w:val="26"/>
          <w:szCs w:val="26"/>
          <w:lang w:val="it-IT"/>
        </w:rPr>
        <w:t>b) Chi phí lắp đặt hàng rào bảo vệ, biển báo và cống thoát nước</w:t>
      </w:r>
      <w:r w:rsidRPr="001D71ED">
        <w:rPr>
          <w:sz w:val="26"/>
          <w:szCs w:val="26"/>
          <w:lang w:val="it-IT"/>
        </w:rPr>
        <w:t>.</w:t>
      </w:r>
    </w:p>
    <w:p w:rsidR="001D71ED" w:rsidRPr="001D71ED" w:rsidRDefault="001D71ED" w:rsidP="001D71ED">
      <w:pPr>
        <w:spacing w:before="120" w:after="120" w:line="288" w:lineRule="auto"/>
        <w:ind w:firstLine="720"/>
        <w:rPr>
          <w:sz w:val="26"/>
          <w:szCs w:val="26"/>
          <w:vertAlign w:val="subscript"/>
          <w:lang w:val="it-IT"/>
        </w:rPr>
      </w:pPr>
      <w:r w:rsidRPr="001D71ED">
        <w:rPr>
          <w:sz w:val="26"/>
          <w:szCs w:val="26"/>
          <w:lang w:val="it-IT"/>
        </w:rPr>
        <w:t xml:space="preserve">Mcp2 </w:t>
      </w:r>
      <w:r w:rsidRPr="001D71ED">
        <w:rPr>
          <w:sz w:val="26"/>
          <w:szCs w:val="26"/>
        </w:rPr>
        <w:t>= G</w:t>
      </w:r>
      <w:r w:rsidRPr="001D71ED">
        <w:rPr>
          <w:sz w:val="26"/>
          <w:szCs w:val="26"/>
          <w:vertAlign w:val="subscript"/>
        </w:rPr>
        <w:t>XD</w:t>
      </w:r>
      <w:r w:rsidRPr="001D71ED">
        <w:rPr>
          <w:sz w:val="26"/>
          <w:szCs w:val="26"/>
          <w:vertAlign w:val="subscript"/>
          <w:lang w:val="it-IT"/>
        </w:rPr>
        <w:t>2</w:t>
      </w:r>
      <w:r w:rsidRPr="001D71ED">
        <w:rPr>
          <w:sz w:val="26"/>
          <w:szCs w:val="26"/>
        </w:rPr>
        <w:t xml:space="preserve"> + G</w:t>
      </w:r>
      <w:r w:rsidRPr="001D71ED">
        <w:rPr>
          <w:sz w:val="26"/>
          <w:szCs w:val="26"/>
          <w:vertAlign w:val="subscript"/>
        </w:rPr>
        <w:t>QLDA</w:t>
      </w:r>
      <w:r w:rsidRPr="001D71ED">
        <w:rPr>
          <w:sz w:val="26"/>
          <w:szCs w:val="26"/>
          <w:vertAlign w:val="subscript"/>
          <w:lang w:val="it-IT"/>
        </w:rPr>
        <w:t>2</w:t>
      </w:r>
      <w:r w:rsidRPr="001D71ED">
        <w:rPr>
          <w:sz w:val="26"/>
          <w:szCs w:val="26"/>
        </w:rPr>
        <w:t xml:space="preserve"> + G</w:t>
      </w:r>
      <w:r w:rsidRPr="001D71ED">
        <w:rPr>
          <w:sz w:val="26"/>
          <w:szCs w:val="26"/>
          <w:vertAlign w:val="subscript"/>
        </w:rPr>
        <w:t>TV</w:t>
      </w:r>
      <w:r w:rsidRPr="001D71ED">
        <w:rPr>
          <w:sz w:val="26"/>
          <w:szCs w:val="26"/>
          <w:vertAlign w:val="subscript"/>
          <w:lang w:val="it-IT"/>
        </w:rPr>
        <w:t>2</w:t>
      </w:r>
      <w:r w:rsidRPr="001D71ED">
        <w:rPr>
          <w:sz w:val="26"/>
          <w:szCs w:val="26"/>
        </w:rPr>
        <w:t xml:space="preserve"> + G</w:t>
      </w:r>
      <w:r w:rsidRPr="001D71ED">
        <w:rPr>
          <w:sz w:val="26"/>
          <w:szCs w:val="26"/>
          <w:vertAlign w:val="subscript"/>
        </w:rPr>
        <w:t>K</w:t>
      </w:r>
      <w:r w:rsidRPr="001D71ED">
        <w:rPr>
          <w:sz w:val="26"/>
          <w:szCs w:val="26"/>
          <w:vertAlign w:val="subscript"/>
          <w:lang w:val="it-IT"/>
        </w:rPr>
        <w:t>2</w:t>
      </w:r>
      <w:r w:rsidRPr="001D71ED">
        <w:rPr>
          <w:sz w:val="26"/>
          <w:szCs w:val="26"/>
        </w:rPr>
        <w:t xml:space="preserve"> + G</w:t>
      </w:r>
      <w:r w:rsidRPr="001D71ED">
        <w:rPr>
          <w:sz w:val="26"/>
          <w:szCs w:val="26"/>
          <w:vertAlign w:val="subscript"/>
        </w:rPr>
        <w:t>DP</w:t>
      </w:r>
      <w:r w:rsidRPr="001D71ED">
        <w:rPr>
          <w:sz w:val="26"/>
          <w:szCs w:val="26"/>
          <w:vertAlign w:val="subscript"/>
          <w:lang w:val="it-IT"/>
        </w:rPr>
        <w:t>2</w:t>
      </w:r>
    </w:p>
    <w:p w:rsidR="001D71ED" w:rsidRPr="001D71ED" w:rsidRDefault="001D71ED" w:rsidP="001D71ED">
      <w:pPr>
        <w:spacing w:before="120" w:after="120" w:line="288" w:lineRule="auto"/>
        <w:ind w:firstLine="720"/>
        <w:jc w:val="both"/>
        <w:rPr>
          <w:sz w:val="26"/>
          <w:szCs w:val="26"/>
          <w:lang w:val="it-IT"/>
        </w:rPr>
      </w:pPr>
      <w:r w:rsidRPr="001D71ED">
        <w:rPr>
          <w:i/>
          <w:sz w:val="26"/>
          <w:szCs w:val="26"/>
          <w:lang w:val="it-IT"/>
        </w:rPr>
        <w:t>Trong đó</w:t>
      </w:r>
      <w:r w:rsidRPr="001D71ED">
        <w:rPr>
          <w:sz w:val="26"/>
          <w:szCs w:val="26"/>
          <w:lang w:val="it-IT"/>
        </w:rPr>
        <w:t xml:space="preserve">: </w:t>
      </w:r>
    </w:p>
    <w:p w:rsidR="001D71ED" w:rsidRPr="001D71ED" w:rsidRDefault="001D71ED" w:rsidP="001D71ED">
      <w:pPr>
        <w:spacing w:before="120" w:after="120" w:line="288" w:lineRule="auto"/>
        <w:ind w:firstLine="720"/>
        <w:jc w:val="both"/>
        <w:rPr>
          <w:i/>
          <w:sz w:val="26"/>
          <w:szCs w:val="26"/>
          <w:lang w:val="it-IT"/>
        </w:rPr>
      </w:pPr>
      <w:r w:rsidRPr="001D71ED">
        <w:rPr>
          <w:i/>
          <w:sz w:val="26"/>
          <w:szCs w:val="26"/>
        </w:rPr>
        <w:t>G</w:t>
      </w:r>
      <w:r w:rsidRPr="001D71ED">
        <w:rPr>
          <w:i/>
          <w:sz w:val="26"/>
          <w:szCs w:val="26"/>
          <w:vertAlign w:val="subscript"/>
        </w:rPr>
        <w:t>XD</w:t>
      </w:r>
      <w:r w:rsidRPr="001D71ED">
        <w:rPr>
          <w:i/>
          <w:sz w:val="26"/>
          <w:szCs w:val="26"/>
          <w:vertAlign w:val="subscript"/>
          <w:lang w:val="it-IT"/>
        </w:rPr>
        <w:t>2</w:t>
      </w:r>
      <w:r w:rsidRPr="001D71ED">
        <w:rPr>
          <w:i/>
          <w:sz w:val="26"/>
          <w:szCs w:val="26"/>
          <w:lang w:val="it-IT"/>
        </w:rPr>
        <w:t xml:space="preserve">- Chi phí xây dựng, </w:t>
      </w:r>
      <w:r w:rsidRPr="001D71ED">
        <w:rPr>
          <w:i/>
          <w:sz w:val="26"/>
          <w:szCs w:val="26"/>
        </w:rPr>
        <w:t>G</w:t>
      </w:r>
      <w:r w:rsidRPr="001D71ED">
        <w:rPr>
          <w:i/>
          <w:sz w:val="26"/>
          <w:szCs w:val="26"/>
          <w:vertAlign w:val="subscript"/>
        </w:rPr>
        <w:t>XD</w:t>
      </w:r>
      <w:r w:rsidRPr="001D71ED">
        <w:rPr>
          <w:i/>
          <w:sz w:val="26"/>
          <w:szCs w:val="26"/>
          <w:vertAlign w:val="subscript"/>
          <w:lang w:val="it-IT"/>
        </w:rPr>
        <w:t>2</w:t>
      </w:r>
      <w:r w:rsidRPr="001D71ED">
        <w:rPr>
          <w:i/>
          <w:sz w:val="26"/>
          <w:szCs w:val="26"/>
          <w:lang w:val="it-IT"/>
        </w:rPr>
        <w:t xml:space="preserve"> = 24.647.086 đồng;</w:t>
      </w:r>
    </w:p>
    <w:p w:rsidR="001D71ED" w:rsidRPr="001D71ED" w:rsidRDefault="001D71ED" w:rsidP="001D71ED">
      <w:pPr>
        <w:spacing w:before="120" w:after="120" w:line="288" w:lineRule="auto"/>
        <w:ind w:firstLine="720"/>
        <w:jc w:val="both"/>
        <w:rPr>
          <w:i/>
          <w:sz w:val="26"/>
          <w:szCs w:val="26"/>
          <w:lang w:val="it-IT"/>
        </w:rPr>
      </w:pPr>
      <w:r w:rsidRPr="001D71ED">
        <w:rPr>
          <w:i/>
          <w:sz w:val="26"/>
          <w:szCs w:val="26"/>
        </w:rPr>
        <w:t>G</w:t>
      </w:r>
      <w:r w:rsidRPr="001D71ED">
        <w:rPr>
          <w:i/>
          <w:sz w:val="26"/>
          <w:szCs w:val="26"/>
          <w:vertAlign w:val="subscript"/>
        </w:rPr>
        <w:t>QLDA</w:t>
      </w:r>
      <w:r w:rsidRPr="001D71ED">
        <w:rPr>
          <w:i/>
          <w:sz w:val="26"/>
          <w:szCs w:val="26"/>
          <w:vertAlign w:val="subscript"/>
          <w:lang w:val="it-IT"/>
        </w:rPr>
        <w:t xml:space="preserve">2 </w:t>
      </w:r>
      <w:r w:rsidRPr="001D71ED">
        <w:rPr>
          <w:i/>
          <w:sz w:val="26"/>
          <w:szCs w:val="26"/>
          <w:lang w:val="it-IT"/>
        </w:rPr>
        <w:t xml:space="preserve">- Chi phí quản lý dự án, </w:t>
      </w:r>
      <w:r w:rsidRPr="001D71ED">
        <w:rPr>
          <w:i/>
          <w:sz w:val="26"/>
          <w:szCs w:val="26"/>
        </w:rPr>
        <w:t>G</w:t>
      </w:r>
      <w:r w:rsidRPr="001D71ED">
        <w:rPr>
          <w:i/>
          <w:sz w:val="26"/>
          <w:szCs w:val="26"/>
          <w:vertAlign w:val="subscript"/>
        </w:rPr>
        <w:t>QLDA</w:t>
      </w:r>
      <w:r w:rsidRPr="001D71ED">
        <w:rPr>
          <w:i/>
          <w:sz w:val="26"/>
          <w:szCs w:val="26"/>
          <w:vertAlign w:val="subscript"/>
          <w:lang w:val="it-IT"/>
        </w:rPr>
        <w:t>2</w:t>
      </w:r>
      <w:r w:rsidRPr="001D71ED">
        <w:rPr>
          <w:i/>
          <w:sz w:val="26"/>
          <w:szCs w:val="26"/>
          <w:lang w:val="it-IT"/>
        </w:rPr>
        <w:t xml:space="preserve"> = 648.390 đồng;</w:t>
      </w:r>
    </w:p>
    <w:p w:rsidR="001D71ED" w:rsidRPr="001D71ED" w:rsidRDefault="001D71ED" w:rsidP="001D71ED">
      <w:pPr>
        <w:spacing w:before="120" w:after="120" w:line="288" w:lineRule="auto"/>
        <w:ind w:firstLine="720"/>
        <w:jc w:val="both"/>
        <w:rPr>
          <w:i/>
          <w:sz w:val="26"/>
          <w:szCs w:val="26"/>
          <w:lang w:val="it-IT"/>
        </w:rPr>
      </w:pPr>
      <w:r w:rsidRPr="001D71ED">
        <w:rPr>
          <w:i/>
          <w:sz w:val="26"/>
          <w:szCs w:val="26"/>
        </w:rPr>
        <w:t>G</w:t>
      </w:r>
      <w:r w:rsidRPr="001D71ED">
        <w:rPr>
          <w:i/>
          <w:sz w:val="26"/>
          <w:szCs w:val="26"/>
          <w:vertAlign w:val="subscript"/>
        </w:rPr>
        <w:t>TV</w:t>
      </w:r>
      <w:r w:rsidRPr="001D71ED">
        <w:rPr>
          <w:i/>
          <w:sz w:val="26"/>
          <w:szCs w:val="26"/>
          <w:vertAlign w:val="subscript"/>
          <w:lang w:val="it-IT"/>
        </w:rPr>
        <w:t>2</w:t>
      </w:r>
      <w:r w:rsidRPr="001D71ED">
        <w:rPr>
          <w:i/>
          <w:sz w:val="26"/>
          <w:szCs w:val="26"/>
          <w:lang w:val="it-IT"/>
        </w:rPr>
        <w:t xml:space="preserve">- Chi phí tư vấn đầu tư xây dựng, </w:t>
      </w:r>
      <w:r w:rsidRPr="001D71ED">
        <w:rPr>
          <w:i/>
          <w:sz w:val="26"/>
          <w:szCs w:val="26"/>
        </w:rPr>
        <w:t>G</w:t>
      </w:r>
      <w:r w:rsidRPr="001D71ED">
        <w:rPr>
          <w:i/>
          <w:sz w:val="26"/>
          <w:szCs w:val="26"/>
          <w:vertAlign w:val="subscript"/>
        </w:rPr>
        <w:t>TV</w:t>
      </w:r>
      <w:r w:rsidRPr="001D71ED">
        <w:rPr>
          <w:i/>
          <w:sz w:val="26"/>
          <w:szCs w:val="26"/>
          <w:vertAlign w:val="subscript"/>
          <w:lang w:val="it-IT"/>
        </w:rPr>
        <w:t>2</w:t>
      </w:r>
      <w:r w:rsidRPr="001D71ED">
        <w:rPr>
          <w:i/>
          <w:sz w:val="26"/>
          <w:szCs w:val="26"/>
          <w:lang w:val="it-IT"/>
        </w:rPr>
        <w:t xml:space="preserve"> = 16.789.754 đồng;</w:t>
      </w:r>
    </w:p>
    <w:p w:rsidR="001D71ED" w:rsidRPr="001D71ED" w:rsidRDefault="001D71ED" w:rsidP="001D71ED">
      <w:pPr>
        <w:spacing w:before="120" w:after="120" w:line="288" w:lineRule="auto"/>
        <w:ind w:firstLine="720"/>
        <w:jc w:val="both"/>
        <w:rPr>
          <w:i/>
          <w:sz w:val="26"/>
          <w:szCs w:val="26"/>
          <w:lang w:val="it-IT"/>
        </w:rPr>
      </w:pPr>
      <w:r w:rsidRPr="001D71ED">
        <w:rPr>
          <w:i/>
          <w:sz w:val="26"/>
          <w:szCs w:val="26"/>
        </w:rPr>
        <w:t>G</w:t>
      </w:r>
      <w:r w:rsidRPr="001D71ED">
        <w:rPr>
          <w:i/>
          <w:sz w:val="26"/>
          <w:szCs w:val="26"/>
          <w:vertAlign w:val="subscript"/>
        </w:rPr>
        <w:t>K</w:t>
      </w:r>
      <w:r w:rsidRPr="001D71ED">
        <w:rPr>
          <w:i/>
          <w:sz w:val="26"/>
          <w:szCs w:val="26"/>
          <w:vertAlign w:val="subscript"/>
          <w:lang w:val="it-IT"/>
        </w:rPr>
        <w:t>2</w:t>
      </w:r>
      <w:r w:rsidRPr="001D71ED">
        <w:rPr>
          <w:i/>
          <w:sz w:val="26"/>
          <w:szCs w:val="26"/>
          <w:lang w:val="it-IT"/>
        </w:rPr>
        <w:t xml:space="preserve">- Chi phí khác, </w:t>
      </w:r>
      <w:r w:rsidRPr="001D71ED">
        <w:rPr>
          <w:i/>
          <w:sz w:val="26"/>
          <w:szCs w:val="26"/>
        </w:rPr>
        <w:t>G</w:t>
      </w:r>
      <w:r w:rsidRPr="001D71ED">
        <w:rPr>
          <w:i/>
          <w:sz w:val="26"/>
          <w:szCs w:val="26"/>
          <w:vertAlign w:val="subscript"/>
        </w:rPr>
        <w:t>K</w:t>
      </w:r>
      <w:r w:rsidRPr="001D71ED">
        <w:rPr>
          <w:i/>
          <w:sz w:val="26"/>
          <w:szCs w:val="26"/>
          <w:vertAlign w:val="subscript"/>
          <w:lang w:val="it-IT"/>
        </w:rPr>
        <w:t>2</w:t>
      </w:r>
      <w:r w:rsidRPr="001D71ED">
        <w:rPr>
          <w:i/>
          <w:sz w:val="26"/>
          <w:szCs w:val="26"/>
          <w:lang w:val="it-IT"/>
        </w:rPr>
        <w:t xml:space="preserve"> = 1.650.000 đồng;</w:t>
      </w:r>
    </w:p>
    <w:p w:rsidR="001D71ED" w:rsidRPr="001D71ED" w:rsidRDefault="001D71ED" w:rsidP="001D71ED">
      <w:pPr>
        <w:spacing w:before="120" w:after="120" w:line="288" w:lineRule="auto"/>
        <w:ind w:firstLine="720"/>
        <w:jc w:val="both"/>
        <w:rPr>
          <w:i/>
          <w:sz w:val="26"/>
          <w:szCs w:val="26"/>
          <w:lang w:val="it-IT"/>
        </w:rPr>
      </w:pPr>
      <w:r w:rsidRPr="001D71ED">
        <w:rPr>
          <w:i/>
          <w:sz w:val="26"/>
          <w:szCs w:val="26"/>
        </w:rPr>
        <w:t>G</w:t>
      </w:r>
      <w:r w:rsidRPr="001D71ED">
        <w:rPr>
          <w:i/>
          <w:sz w:val="26"/>
          <w:szCs w:val="26"/>
          <w:vertAlign w:val="subscript"/>
        </w:rPr>
        <w:t>DP</w:t>
      </w:r>
      <w:r w:rsidRPr="001D71ED">
        <w:rPr>
          <w:i/>
          <w:sz w:val="26"/>
          <w:szCs w:val="26"/>
          <w:vertAlign w:val="subscript"/>
          <w:lang w:val="it-IT"/>
        </w:rPr>
        <w:t>2</w:t>
      </w:r>
      <w:r w:rsidRPr="001D71ED">
        <w:rPr>
          <w:i/>
          <w:sz w:val="26"/>
          <w:szCs w:val="26"/>
          <w:lang w:val="it-IT"/>
        </w:rPr>
        <w:t xml:space="preserve"> - Chi phí dự phòng, </w:t>
      </w:r>
      <w:r w:rsidRPr="001D71ED">
        <w:rPr>
          <w:i/>
          <w:sz w:val="26"/>
          <w:szCs w:val="26"/>
        </w:rPr>
        <w:t>G</w:t>
      </w:r>
      <w:r w:rsidRPr="001D71ED">
        <w:rPr>
          <w:i/>
          <w:sz w:val="26"/>
          <w:szCs w:val="26"/>
          <w:vertAlign w:val="subscript"/>
        </w:rPr>
        <w:t>DP</w:t>
      </w:r>
      <w:r w:rsidRPr="001D71ED">
        <w:rPr>
          <w:i/>
          <w:sz w:val="26"/>
          <w:szCs w:val="26"/>
          <w:vertAlign w:val="subscript"/>
          <w:lang w:val="it-IT"/>
        </w:rPr>
        <w:t>2</w:t>
      </w:r>
      <w:r w:rsidRPr="001D71ED">
        <w:rPr>
          <w:i/>
          <w:sz w:val="26"/>
          <w:szCs w:val="26"/>
          <w:lang w:val="it-IT"/>
        </w:rPr>
        <w:t xml:space="preserve"> = 4.373.523 đồng.</w:t>
      </w:r>
    </w:p>
    <w:p w:rsidR="001D71ED" w:rsidRPr="001D71ED" w:rsidRDefault="001D71ED" w:rsidP="001D71ED">
      <w:pPr>
        <w:spacing w:before="120" w:after="120" w:line="288" w:lineRule="auto"/>
        <w:ind w:firstLine="720"/>
        <w:jc w:val="both"/>
        <w:rPr>
          <w:sz w:val="26"/>
          <w:szCs w:val="26"/>
          <w:lang w:val="it-IT"/>
        </w:rPr>
      </w:pPr>
      <w:r w:rsidRPr="001D71ED">
        <w:rPr>
          <w:b/>
          <w:i/>
          <w:sz w:val="26"/>
          <w:szCs w:val="26"/>
          <w:lang w:val="it-IT"/>
        </w:rPr>
        <w:t>Tổng chi phí lắp đặt hàng rào bảo vệ, biển báo và cống thoát nước</w:t>
      </w:r>
      <w:r w:rsidRPr="001D71ED">
        <w:rPr>
          <w:sz w:val="26"/>
          <w:szCs w:val="26"/>
          <w:lang w:val="it-IT"/>
        </w:rPr>
        <w:t>:</w:t>
      </w:r>
    </w:p>
    <w:p w:rsidR="001D71ED" w:rsidRPr="001D71ED" w:rsidRDefault="001D71ED" w:rsidP="001D71ED">
      <w:pPr>
        <w:spacing w:before="120" w:after="120" w:line="288" w:lineRule="auto"/>
        <w:ind w:firstLine="720"/>
        <w:rPr>
          <w:sz w:val="26"/>
          <w:szCs w:val="26"/>
          <w:lang w:val="it-IT"/>
        </w:rPr>
      </w:pPr>
      <w:r w:rsidRPr="001D71ED">
        <w:rPr>
          <w:b/>
          <w:sz w:val="26"/>
          <w:szCs w:val="26"/>
          <w:lang w:val="it-IT"/>
        </w:rPr>
        <w:t>Mcp2= 48.109.000</w:t>
      </w:r>
      <w:r w:rsidRPr="001D71ED">
        <w:rPr>
          <w:sz w:val="26"/>
          <w:szCs w:val="26"/>
          <w:lang w:val="it-IT"/>
        </w:rPr>
        <w:t xml:space="preserve"> đồng (Bốn mươi tám triệu một trăm linh chín nghìn đồng chẵn)</w:t>
      </w:r>
    </w:p>
    <w:p w:rsidR="001D71ED" w:rsidRPr="001D71ED" w:rsidRDefault="001D71ED" w:rsidP="001D71ED">
      <w:pPr>
        <w:spacing w:before="120" w:after="120" w:line="288" w:lineRule="auto"/>
        <w:ind w:firstLine="720"/>
        <w:rPr>
          <w:i/>
          <w:sz w:val="26"/>
          <w:szCs w:val="26"/>
          <w:lang w:val="it-IT"/>
        </w:rPr>
      </w:pPr>
      <w:r w:rsidRPr="001D71ED">
        <w:rPr>
          <w:i/>
          <w:sz w:val="26"/>
          <w:szCs w:val="26"/>
          <w:lang w:val="it-IT"/>
        </w:rPr>
        <w:t xml:space="preserve">(Chi tiết theo phụ lục dự toán </w:t>
      </w:r>
      <w:r w:rsidRPr="001D71ED">
        <w:rPr>
          <w:rFonts w:hint="eastAsia"/>
          <w:i/>
          <w:sz w:val="26"/>
          <w:szCs w:val="26"/>
          <w:lang w:val="it-IT"/>
        </w:rPr>
        <w:t>đí</w:t>
      </w:r>
      <w:r w:rsidRPr="001D71ED">
        <w:rPr>
          <w:i/>
          <w:sz w:val="26"/>
          <w:szCs w:val="26"/>
          <w:lang w:val="it-IT"/>
        </w:rPr>
        <w:t>nh kèm)</w:t>
      </w:r>
    </w:p>
    <w:p w:rsidR="001D71ED" w:rsidRPr="001D71ED" w:rsidRDefault="001D71ED" w:rsidP="001D71ED">
      <w:pPr>
        <w:spacing w:before="120" w:after="120" w:line="288" w:lineRule="auto"/>
        <w:ind w:firstLine="720"/>
        <w:jc w:val="both"/>
        <w:rPr>
          <w:spacing w:val="-6"/>
          <w:sz w:val="26"/>
          <w:szCs w:val="26"/>
          <w:lang w:val="it-IT"/>
        </w:rPr>
      </w:pPr>
      <w:r w:rsidRPr="001D71ED">
        <w:rPr>
          <w:b/>
          <w:i/>
          <w:spacing w:val="-6"/>
          <w:sz w:val="26"/>
          <w:szCs w:val="26"/>
          <w:lang w:val="it-IT"/>
        </w:rPr>
        <w:lastRenderedPageBreak/>
        <w:t>c) Chi phí san gạt tạo mặt bằng khu vực chế biến, sản xuất công nghiệp</w:t>
      </w:r>
      <w:r w:rsidRPr="001D71ED">
        <w:rPr>
          <w:spacing w:val="-6"/>
          <w:sz w:val="26"/>
          <w:szCs w:val="26"/>
          <w:lang w:val="it-IT"/>
        </w:rPr>
        <w:t>.</w:t>
      </w:r>
    </w:p>
    <w:p w:rsidR="001D71ED" w:rsidRPr="001D71ED" w:rsidRDefault="001D71ED" w:rsidP="001D71ED">
      <w:pPr>
        <w:spacing w:before="120" w:after="120" w:line="288" w:lineRule="auto"/>
        <w:ind w:firstLine="720"/>
        <w:rPr>
          <w:sz w:val="26"/>
          <w:szCs w:val="26"/>
          <w:vertAlign w:val="subscript"/>
          <w:lang w:val="it-IT"/>
        </w:rPr>
      </w:pPr>
      <w:r w:rsidRPr="001D71ED">
        <w:rPr>
          <w:sz w:val="26"/>
          <w:szCs w:val="26"/>
          <w:lang w:val="it-IT"/>
        </w:rPr>
        <w:t xml:space="preserve">Mcp3 </w:t>
      </w:r>
      <w:r w:rsidRPr="001D71ED">
        <w:rPr>
          <w:sz w:val="26"/>
          <w:szCs w:val="26"/>
        </w:rPr>
        <w:t>= G</w:t>
      </w:r>
      <w:r w:rsidRPr="001D71ED">
        <w:rPr>
          <w:sz w:val="26"/>
          <w:szCs w:val="26"/>
          <w:vertAlign w:val="subscript"/>
        </w:rPr>
        <w:t>XD</w:t>
      </w:r>
      <w:r w:rsidRPr="001D71ED">
        <w:rPr>
          <w:sz w:val="26"/>
          <w:szCs w:val="26"/>
          <w:vertAlign w:val="subscript"/>
          <w:lang w:val="it-IT"/>
        </w:rPr>
        <w:t>3</w:t>
      </w:r>
      <w:r w:rsidRPr="001D71ED">
        <w:rPr>
          <w:sz w:val="26"/>
          <w:szCs w:val="26"/>
        </w:rPr>
        <w:t xml:space="preserve"> + G</w:t>
      </w:r>
      <w:r w:rsidRPr="001D71ED">
        <w:rPr>
          <w:sz w:val="26"/>
          <w:szCs w:val="26"/>
          <w:vertAlign w:val="subscript"/>
        </w:rPr>
        <w:t>QLDA</w:t>
      </w:r>
      <w:r w:rsidRPr="001D71ED">
        <w:rPr>
          <w:sz w:val="26"/>
          <w:szCs w:val="26"/>
          <w:vertAlign w:val="subscript"/>
          <w:lang w:val="it-IT"/>
        </w:rPr>
        <w:t>3</w:t>
      </w:r>
      <w:r w:rsidRPr="001D71ED">
        <w:rPr>
          <w:sz w:val="26"/>
          <w:szCs w:val="26"/>
        </w:rPr>
        <w:t xml:space="preserve"> + G</w:t>
      </w:r>
      <w:r w:rsidRPr="001D71ED">
        <w:rPr>
          <w:sz w:val="26"/>
          <w:szCs w:val="26"/>
          <w:vertAlign w:val="subscript"/>
        </w:rPr>
        <w:t>TV</w:t>
      </w:r>
      <w:r w:rsidRPr="001D71ED">
        <w:rPr>
          <w:sz w:val="26"/>
          <w:szCs w:val="26"/>
          <w:vertAlign w:val="subscript"/>
          <w:lang w:val="it-IT"/>
        </w:rPr>
        <w:t>3</w:t>
      </w:r>
      <w:r w:rsidRPr="001D71ED">
        <w:rPr>
          <w:sz w:val="26"/>
          <w:szCs w:val="26"/>
        </w:rPr>
        <w:t xml:space="preserve"> + G</w:t>
      </w:r>
      <w:r w:rsidRPr="001D71ED">
        <w:rPr>
          <w:sz w:val="26"/>
          <w:szCs w:val="26"/>
          <w:vertAlign w:val="subscript"/>
        </w:rPr>
        <w:t>K</w:t>
      </w:r>
      <w:r w:rsidRPr="001D71ED">
        <w:rPr>
          <w:sz w:val="26"/>
          <w:szCs w:val="26"/>
          <w:vertAlign w:val="subscript"/>
          <w:lang w:val="it-IT"/>
        </w:rPr>
        <w:t>3</w:t>
      </w:r>
      <w:r w:rsidRPr="001D71ED">
        <w:rPr>
          <w:sz w:val="26"/>
          <w:szCs w:val="26"/>
        </w:rPr>
        <w:t xml:space="preserve"> + G</w:t>
      </w:r>
      <w:r w:rsidRPr="001D71ED">
        <w:rPr>
          <w:sz w:val="26"/>
          <w:szCs w:val="26"/>
          <w:vertAlign w:val="subscript"/>
        </w:rPr>
        <w:t>DP</w:t>
      </w:r>
      <w:r w:rsidRPr="001D71ED">
        <w:rPr>
          <w:sz w:val="26"/>
          <w:szCs w:val="26"/>
          <w:vertAlign w:val="subscript"/>
          <w:lang w:val="it-IT"/>
        </w:rPr>
        <w:t>3</w:t>
      </w:r>
    </w:p>
    <w:p w:rsidR="001D71ED" w:rsidRPr="001D71ED" w:rsidRDefault="001D71ED" w:rsidP="001D71ED">
      <w:pPr>
        <w:spacing w:before="120" w:after="120" w:line="288" w:lineRule="auto"/>
        <w:ind w:firstLine="720"/>
        <w:jc w:val="both"/>
        <w:rPr>
          <w:sz w:val="26"/>
          <w:szCs w:val="26"/>
          <w:lang w:val="it-IT"/>
        </w:rPr>
      </w:pPr>
      <w:r w:rsidRPr="001D71ED">
        <w:rPr>
          <w:i/>
          <w:sz w:val="26"/>
          <w:szCs w:val="26"/>
          <w:lang w:val="it-IT"/>
        </w:rPr>
        <w:t>Trong đó</w:t>
      </w:r>
      <w:r w:rsidRPr="001D71ED">
        <w:rPr>
          <w:sz w:val="26"/>
          <w:szCs w:val="26"/>
          <w:lang w:val="it-IT"/>
        </w:rPr>
        <w:t xml:space="preserve">: </w:t>
      </w:r>
    </w:p>
    <w:p w:rsidR="001D71ED" w:rsidRPr="001D71ED" w:rsidRDefault="001D71ED" w:rsidP="001D71ED">
      <w:pPr>
        <w:spacing w:before="120" w:after="120" w:line="288" w:lineRule="auto"/>
        <w:ind w:firstLine="720"/>
        <w:jc w:val="both"/>
        <w:rPr>
          <w:i/>
          <w:sz w:val="26"/>
          <w:szCs w:val="26"/>
          <w:lang w:val="it-IT"/>
        </w:rPr>
      </w:pPr>
      <w:r w:rsidRPr="001D71ED">
        <w:rPr>
          <w:i/>
          <w:sz w:val="26"/>
          <w:szCs w:val="26"/>
        </w:rPr>
        <w:t>G</w:t>
      </w:r>
      <w:r w:rsidRPr="001D71ED">
        <w:rPr>
          <w:i/>
          <w:sz w:val="26"/>
          <w:szCs w:val="26"/>
          <w:vertAlign w:val="subscript"/>
        </w:rPr>
        <w:t>XD</w:t>
      </w:r>
      <w:r w:rsidRPr="001D71ED">
        <w:rPr>
          <w:i/>
          <w:sz w:val="26"/>
          <w:szCs w:val="26"/>
          <w:vertAlign w:val="subscript"/>
          <w:lang w:val="it-IT"/>
        </w:rPr>
        <w:t>3</w:t>
      </w:r>
      <w:r w:rsidRPr="001D71ED">
        <w:rPr>
          <w:i/>
          <w:sz w:val="26"/>
          <w:szCs w:val="26"/>
          <w:lang w:val="it-IT"/>
        </w:rPr>
        <w:t xml:space="preserve">- Chi phí xây dựng, </w:t>
      </w:r>
      <w:r w:rsidRPr="001D71ED">
        <w:rPr>
          <w:i/>
          <w:sz w:val="26"/>
          <w:szCs w:val="26"/>
        </w:rPr>
        <w:t>G</w:t>
      </w:r>
      <w:r w:rsidRPr="001D71ED">
        <w:rPr>
          <w:i/>
          <w:sz w:val="26"/>
          <w:szCs w:val="26"/>
          <w:vertAlign w:val="subscript"/>
        </w:rPr>
        <w:t>XD</w:t>
      </w:r>
      <w:r w:rsidRPr="001D71ED">
        <w:rPr>
          <w:i/>
          <w:sz w:val="26"/>
          <w:szCs w:val="26"/>
          <w:vertAlign w:val="subscript"/>
          <w:lang w:val="it-IT"/>
        </w:rPr>
        <w:t>3</w:t>
      </w:r>
      <w:r w:rsidRPr="001D71ED">
        <w:rPr>
          <w:i/>
          <w:sz w:val="26"/>
          <w:szCs w:val="26"/>
          <w:lang w:val="it-IT"/>
        </w:rPr>
        <w:t xml:space="preserve"> = 121.363.676 đồng;</w:t>
      </w:r>
    </w:p>
    <w:p w:rsidR="001D71ED" w:rsidRPr="001D71ED" w:rsidRDefault="001D71ED" w:rsidP="001D71ED">
      <w:pPr>
        <w:spacing w:before="120" w:after="120" w:line="288" w:lineRule="auto"/>
        <w:ind w:firstLine="720"/>
        <w:jc w:val="both"/>
        <w:rPr>
          <w:i/>
          <w:sz w:val="26"/>
          <w:szCs w:val="26"/>
          <w:lang w:val="it-IT"/>
        </w:rPr>
      </w:pPr>
      <w:r w:rsidRPr="001D71ED">
        <w:rPr>
          <w:i/>
          <w:sz w:val="26"/>
          <w:szCs w:val="26"/>
        </w:rPr>
        <w:t>G</w:t>
      </w:r>
      <w:r w:rsidRPr="001D71ED">
        <w:rPr>
          <w:i/>
          <w:sz w:val="26"/>
          <w:szCs w:val="26"/>
          <w:vertAlign w:val="subscript"/>
        </w:rPr>
        <w:t>QLDA</w:t>
      </w:r>
      <w:r w:rsidRPr="001D71ED">
        <w:rPr>
          <w:i/>
          <w:sz w:val="26"/>
          <w:szCs w:val="26"/>
          <w:vertAlign w:val="subscript"/>
          <w:lang w:val="it-IT"/>
        </w:rPr>
        <w:t xml:space="preserve">3 </w:t>
      </w:r>
      <w:r w:rsidRPr="001D71ED">
        <w:rPr>
          <w:i/>
          <w:sz w:val="26"/>
          <w:szCs w:val="26"/>
          <w:lang w:val="it-IT"/>
        </w:rPr>
        <w:t xml:space="preserve">- Chi phí quản lý dự án, </w:t>
      </w:r>
      <w:r w:rsidRPr="001D71ED">
        <w:rPr>
          <w:i/>
          <w:sz w:val="26"/>
          <w:szCs w:val="26"/>
        </w:rPr>
        <w:t>G</w:t>
      </w:r>
      <w:r w:rsidRPr="001D71ED">
        <w:rPr>
          <w:i/>
          <w:sz w:val="26"/>
          <w:szCs w:val="26"/>
          <w:vertAlign w:val="subscript"/>
        </w:rPr>
        <w:t>QLDA</w:t>
      </w:r>
      <w:r w:rsidRPr="001D71ED">
        <w:rPr>
          <w:i/>
          <w:sz w:val="26"/>
          <w:szCs w:val="26"/>
          <w:vertAlign w:val="subscript"/>
          <w:lang w:val="it-IT"/>
        </w:rPr>
        <w:t>3</w:t>
      </w:r>
      <w:r w:rsidRPr="001D71ED">
        <w:rPr>
          <w:i/>
          <w:sz w:val="26"/>
          <w:szCs w:val="26"/>
          <w:lang w:val="it-IT"/>
        </w:rPr>
        <w:t xml:space="preserve"> = 3.192.706 đồng;</w:t>
      </w:r>
    </w:p>
    <w:p w:rsidR="001D71ED" w:rsidRPr="001D71ED" w:rsidRDefault="001D71ED" w:rsidP="001D71ED">
      <w:pPr>
        <w:spacing w:before="120" w:after="120" w:line="288" w:lineRule="auto"/>
        <w:ind w:firstLine="720"/>
        <w:jc w:val="both"/>
        <w:rPr>
          <w:i/>
          <w:sz w:val="26"/>
          <w:szCs w:val="26"/>
          <w:lang w:val="it-IT"/>
        </w:rPr>
      </w:pPr>
      <w:r w:rsidRPr="001D71ED">
        <w:rPr>
          <w:i/>
          <w:sz w:val="26"/>
          <w:szCs w:val="26"/>
        </w:rPr>
        <w:t>G</w:t>
      </w:r>
      <w:r w:rsidRPr="001D71ED">
        <w:rPr>
          <w:i/>
          <w:sz w:val="26"/>
          <w:szCs w:val="26"/>
          <w:vertAlign w:val="subscript"/>
        </w:rPr>
        <w:t>TV</w:t>
      </w:r>
      <w:r w:rsidRPr="001D71ED">
        <w:rPr>
          <w:i/>
          <w:sz w:val="26"/>
          <w:szCs w:val="26"/>
          <w:vertAlign w:val="subscript"/>
          <w:lang w:val="it-IT"/>
        </w:rPr>
        <w:t>3</w:t>
      </w:r>
      <w:r w:rsidRPr="001D71ED">
        <w:rPr>
          <w:i/>
          <w:sz w:val="26"/>
          <w:szCs w:val="26"/>
          <w:lang w:val="it-IT"/>
        </w:rPr>
        <w:t xml:space="preserve">- Chi phí tư vấn đầu tư xây dựng, </w:t>
      </w:r>
      <w:r w:rsidRPr="001D71ED">
        <w:rPr>
          <w:i/>
          <w:sz w:val="26"/>
          <w:szCs w:val="26"/>
        </w:rPr>
        <w:t>G</w:t>
      </w:r>
      <w:r w:rsidRPr="001D71ED">
        <w:rPr>
          <w:i/>
          <w:sz w:val="26"/>
          <w:szCs w:val="26"/>
          <w:vertAlign w:val="subscript"/>
        </w:rPr>
        <w:t>TV</w:t>
      </w:r>
      <w:r w:rsidRPr="001D71ED">
        <w:rPr>
          <w:i/>
          <w:sz w:val="26"/>
          <w:szCs w:val="26"/>
          <w:vertAlign w:val="subscript"/>
          <w:lang w:val="it-IT"/>
        </w:rPr>
        <w:t>3</w:t>
      </w:r>
      <w:r w:rsidRPr="001D71ED">
        <w:rPr>
          <w:i/>
          <w:sz w:val="26"/>
          <w:szCs w:val="26"/>
          <w:lang w:val="it-IT"/>
        </w:rPr>
        <w:t xml:space="preserve"> = 22.243.230 đồng;</w:t>
      </w:r>
    </w:p>
    <w:p w:rsidR="001D71ED" w:rsidRPr="001D71ED" w:rsidRDefault="001D71ED" w:rsidP="001D71ED">
      <w:pPr>
        <w:spacing w:before="120" w:after="120" w:line="288" w:lineRule="auto"/>
        <w:ind w:firstLine="720"/>
        <w:jc w:val="both"/>
        <w:rPr>
          <w:i/>
          <w:sz w:val="26"/>
          <w:szCs w:val="26"/>
          <w:lang w:val="it-IT"/>
        </w:rPr>
      </w:pPr>
      <w:r w:rsidRPr="001D71ED">
        <w:rPr>
          <w:i/>
          <w:sz w:val="26"/>
          <w:szCs w:val="26"/>
        </w:rPr>
        <w:t>G</w:t>
      </w:r>
      <w:r w:rsidRPr="001D71ED">
        <w:rPr>
          <w:i/>
          <w:sz w:val="26"/>
          <w:szCs w:val="26"/>
          <w:vertAlign w:val="subscript"/>
        </w:rPr>
        <w:t>K</w:t>
      </w:r>
      <w:r w:rsidRPr="001D71ED">
        <w:rPr>
          <w:i/>
          <w:sz w:val="26"/>
          <w:szCs w:val="26"/>
          <w:vertAlign w:val="subscript"/>
          <w:lang w:val="it-IT"/>
        </w:rPr>
        <w:t>3</w:t>
      </w:r>
      <w:r w:rsidRPr="001D71ED">
        <w:rPr>
          <w:i/>
          <w:sz w:val="26"/>
          <w:szCs w:val="26"/>
          <w:lang w:val="it-IT"/>
        </w:rPr>
        <w:t xml:space="preserve">- Chi phí khác, </w:t>
      </w:r>
      <w:r w:rsidRPr="001D71ED">
        <w:rPr>
          <w:i/>
          <w:sz w:val="26"/>
          <w:szCs w:val="26"/>
        </w:rPr>
        <w:t>G</w:t>
      </w:r>
      <w:r w:rsidRPr="001D71ED">
        <w:rPr>
          <w:i/>
          <w:sz w:val="26"/>
          <w:szCs w:val="26"/>
          <w:vertAlign w:val="subscript"/>
        </w:rPr>
        <w:t>K</w:t>
      </w:r>
      <w:r w:rsidRPr="001D71ED">
        <w:rPr>
          <w:i/>
          <w:sz w:val="26"/>
          <w:szCs w:val="26"/>
          <w:vertAlign w:val="subscript"/>
          <w:lang w:val="it-IT"/>
        </w:rPr>
        <w:t>3</w:t>
      </w:r>
      <w:r w:rsidRPr="001D71ED">
        <w:rPr>
          <w:i/>
          <w:sz w:val="26"/>
          <w:szCs w:val="26"/>
          <w:lang w:val="it-IT"/>
        </w:rPr>
        <w:t xml:space="preserve"> = 1.657.839 đồng;</w:t>
      </w:r>
    </w:p>
    <w:p w:rsidR="001D71ED" w:rsidRPr="001D71ED" w:rsidRDefault="001D71ED" w:rsidP="001D71ED">
      <w:pPr>
        <w:spacing w:before="120" w:after="120" w:line="288" w:lineRule="auto"/>
        <w:ind w:firstLine="720"/>
        <w:jc w:val="both"/>
        <w:rPr>
          <w:i/>
          <w:sz w:val="26"/>
          <w:szCs w:val="26"/>
          <w:lang w:val="it-IT"/>
        </w:rPr>
      </w:pPr>
      <w:r w:rsidRPr="001D71ED">
        <w:rPr>
          <w:i/>
          <w:sz w:val="26"/>
          <w:szCs w:val="26"/>
        </w:rPr>
        <w:t>G</w:t>
      </w:r>
      <w:r w:rsidRPr="001D71ED">
        <w:rPr>
          <w:i/>
          <w:sz w:val="26"/>
          <w:szCs w:val="26"/>
          <w:vertAlign w:val="subscript"/>
        </w:rPr>
        <w:t>DP</w:t>
      </w:r>
      <w:r w:rsidRPr="001D71ED">
        <w:rPr>
          <w:i/>
          <w:sz w:val="26"/>
          <w:szCs w:val="26"/>
          <w:vertAlign w:val="subscript"/>
          <w:lang w:val="it-IT"/>
        </w:rPr>
        <w:t>3</w:t>
      </w:r>
      <w:r w:rsidRPr="001D71ED">
        <w:rPr>
          <w:i/>
          <w:sz w:val="26"/>
          <w:szCs w:val="26"/>
          <w:lang w:val="it-IT"/>
        </w:rPr>
        <w:t xml:space="preserve"> - Chi phí dự phòng, </w:t>
      </w:r>
      <w:r w:rsidRPr="001D71ED">
        <w:rPr>
          <w:i/>
          <w:sz w:val="26"/>
          <w:szCs w:val="26"/>
        </w:rPr>
        <w:t>G</w:t>
      </w:r>
      <w:r w:rsidRPr="001D71ED">
        <w:rPr>
          <w:i/>
          <w:sz w:val="26"/>
          <w:szCs w:val="26"/>
          <w:vertAlign w:val="subscript"/>
        </w:rPr>
        <w:t>DP</w:t>
      </w:r>
      <w:r w:rsidRPr="001D71ED">
        <w:rPr>
          <w:i/>
          <w:sz w:val="26"/>
          <w:szCs w:val="26"/>
          <w:vertAlign w:val="subscript"/>
          <w:lang w:val="it-IT"/>
        </w:rPr>
        <w:t>3</w:t>
      </w:r>
      <w:r w:rsidRPr="001D71ED">
        <w:rPr>
          <w:i/>
          <w:sz w:val="26"/>
          <w:szCs w:val="26"/>
          <w:lang w:val="it-IT"/>
        </w:rPr>
        <w:t xml:space="preserve"> = 14.845.745 đồng.</w:t>
      </w:r>
    </w:p>
    <w:p w:rsidR="001D71ED" w:rsidRPr="001D71ED" w:rsidRDefault="001D71ED" w:rsidP="001D71ED">
      <w:pPr>
        <w:spacing w:before="120" w:after="120" w:line="288" w:lineRule="auto"/>
        <w:ind w:firstLine="720"/>
        <w:jc w:val="both"/>
        <w:rPr>
          <w:spacing w:val="-6"/>
          <w:sz w:val="26"/>
          <w:szCs w:val="26"/>
          <w:lang w:val="it-IT"/>
        </w:rPr>
      </w:pPr>
      <w:r w:rsidRPr="001D71ED">
        <w:rPr>
          <w:b/>
          <w:i/>
          <w:spacing w:val="-6"/>
          <w:sz w:val="26"/>
          <w:szCs w:val="26"/>
          <w:lang w:val="it-IT"/>
        </w:rPr>
        <w:t>Tổng chi phí san gạt tạo mặt bằng khu vực chế biến, sản xuất công nghiệp</w:t>
      </w:r>
      <w:r w:rsidRPr="001D71ED">
        <w:rPr>
          <w:spacing w:val="-6"/>
          <w:sz w:val="26"/>
          <w:szCs w:val="26"/>
          <w:lang w:val="it-IT"/>
        </w:rPr>
        <w:t>:</w:t>
      </w:r>
    </w:p>
    <w:p w:rsidR="001D71ED" w:rsidRPr="001D71ED" w:rsidRDefault="001D71ED" w:rsidP="001D71ED">
      <w:pPr>
        <w:spacing w:before="120" w:after="120" w:line="288" w:lineRule="auto"/>
        <w:ind w:firstLine="720"/>
        <w:rPr>
          <w:sz w:val="26"/>
          <w:szCs w:val="26"/>
          <w:lang w:val="it-IT"/>
        </w:rPr>
      </w:pPr>
      <w:r w:rsidRPr="001D71ED">
        <w:rPr>
          <w:b/>
          <w:sz w:val="26"/>
          <w:szCs w:val="26"/>
          <w:lang w:val="it-IT"/>
        </w:rPr>
        <w:t>Mcp3= 163.303.000</w:t>
      </w:r>
      <w:r w:rsidRPr="001D71ED">
        <w:rPr>
          <w:sz w:val="26"/>
          <w:szCs w:val="26"/>
          <w:lang w:val="it-IT"/>
        </w:rPr>
        <w:t xml:space="preserve"> đồng (Một trăm sáu mươi ba triệu ba trăm linh ba nghìn đồng chẵn)</w:t>
      </w:r>
    </w:p>
    <w:p w:rsidR="001D71ED" w:rsidRPr="001D71ED" w:rsidRDefault="001D71ED" w:rsidP="001D71ED">
      <w:pPr>
        <w:spacing w:before="120" w:after="120" w:line="288" w:lineRule="auto"/>
        <w:ind w:firstLine="720"/>
        <w:rPr>
          <w:i/>
          <w:sz w:val="26"/>
          <w:szCs w:val="26"/>
          <w:lang w:val="it-IT"/>
        </w:rPr>
      </w:pPr>
      <w:r w:rsidRPr="001D71ED">
        <w:rPr>
          <w:i/>
          <w:sz w:val="26"/>
          <w:szCs w:val="26"/>
          <w:lang w:val="it-IT"/>
        </w:rPr>
        <w:t xml:space="preserve">(Chi tiết theo phụ lục dự toán </w:t>
      </w:r>
      <w:r w:rsidRPr="001D71ED">
        <w:rPr>
          <w:rFonts w:hint="eastAsia"/>
          <w:i/>
          <w:sz w:val="26"/>
          <w:szCs w:val="26"/>
          <w:lang w:val="it-IT"/>
        </w:rPr>
        <w:t>đí</w:t>
      </w:r>
      <w:r w:rsidRPr="001D71ED">
        <w:rPr>
          <w:i/>
          <w:sz w:val="26"/>
          <w:szCs w:val="26"/>
          <w:lang w:val="it-IT"/>
        </w:rPr>
        <w:t>nh kèm)</w:t>
      </w:r>
    </w:p>
    <w:p w:rsidR="001D71ED" w:rsidRPr="001D71ED" w:rsidRDefault="001D71ED" w:rsidP="001D71ED">
      <w:pPr>
        <w:spacing w:before="120" w:after="120" w:line="288" w:lineRule="auto"/>
        <w:ind w:firstLine="720"/>
        <w:jc w:val="both"/>
        <w:rPr>
          <w:spacing w:val="-6"/>
          <w:sz w:val="26"/>
          <w:szCs w:val="26"/>
          <w:lang w:val="it-IT"/>
        </w:rPr>
      </w:pPr>
      <w:r w:rsidRPr="001D71ED">
        <w:rPr>
          <w:b/>
          <w:i/>
          <w:spacing w:val="-6"/>
          <w:sz w:val="26"/>
          <w:szCs w:val="26"/>
          <w:lang w:val="it-IT"/>
        </w:rPr>
        <w:t>d) Chi phí tháo dỡ máy móc, thiết bị, nhà x</w:t>
      </w:r>
      <w:r w:rsidRPr="001D71ED">
        <w:rPr>
          <w:rFonts w:hint="eastAsia"/>
          <w:b/>
          <w:i/>
          <w:spacing w:val="-6"/>
          <w:sz w:val="26"/>
          <w:szCs w:val="26"/>
          <w:lang w:val="it-IT"/>
        </w:rPr>
        <w:t>ư</w:t>
      </w:r>
      <w:r w:rsidRPr="001D71ED">
        <w:rPr>
          <w:b/>
          <w:i/>
          <w:spacing w:val="-6"/>
          <w:sz w:val="26"/>
          <w:szCs w:val="26"/>
          <w:lang w:val="it-IT"/>
        </w:rPr>
        <w:t>ởng</w:t>
      </w:r>
      <w:r w:rsidRPr="001D71ED">
        <w:rPr>
          <w:spacing w:val="-6"/>
          <w:sz w:val="26"/>
          <w:szCs w:val="26"/>
          <w:lang w:val="it-IT"/>
        </w:rPr>
        <w:t>.</w:t>
      </w:r>
    </w:p>
    <w:p w:rsidR="001D71ED" w:rsidRPr="001D71ED" w:rsidRDefault="001D71ED" w:rsidP="001D71ED">
      <w:pPr>
        <w:spacing w:before="120" w:after="120" w:line="288" w:lineRule="auto"/>
        <w:ind w:firstLine="720"/>
        <w:rPr>
          <w:sz w:val="26"/>
          <w:szCs w:val="26"/>
          <w:vertAlign w:val="subscript"/>
          <w:lang w:val="it-IT"/>
        </w:rPr>
      </w:pPr>
      <w:r w:rsidRPr="001D71ED">
        <w:rPr>
          <w:sz w:val="26"/>
          <w:szCs w:val="26"/>
          <w:lang w:val="it-IT"/>
        </w:rPr>
        <w:t xml:space="preserve">Mcp4 </w:t>
      </w:r>
      <w:r w:rsidRPr="001D71ED">
        <w:rPr>
          <w:sz w:val="26"/>
          <w:szCs w:val="26"/>
        </w:rPr>
        <w:t>= G</w:t>
      </w:r>
      <w:r w:rsidRPr="001D71ED">
        <w:rPr>
          <w:sz w:val="26"/>
          <w:szCs w:val="26"/>
          <w:vertAlign w:val="subscript"/>
        </w:rPr>
        <w:t>XD</w:t>
      </w:r>
      <w:r w:rsidRPr="001D71ED">
        <w:rPr>
          <w:sz w:val="26"/>
          <w:szCs w:val="26"/>
          <w:vertAlign w:val="subscript"/>
          <w:lang w:val="it-IT"/>
        </w:rPr>
        <w:t>4</w:t>
      </w:r>
      <w:r w:rsidRPr="001D71ED">
        <w:rPr>
          <w:sz w:val="26"/>
          <w:szCs w:val="26"/>
        </w:rPr>
        <w:t xml:space="preserve"> + G</w:t>
      </w:r>
      <w:r w:rsidRPr="001D71ED">
        <w:rPr>
          <w:sz w:val="26"/>
          <w:szCs w:val="26"/>
          <w:vertAlign w:val="subscript"/>
        </w:rPr>
        <w:t>QLDA</w:t>
      </w:r>
      <w:r w:rsidRPr="001D71ED">
        <w:rPr>
          <w:sz w:val="26"/>
          <w:szCs w:val="26"/>
          <w:vertAlign w:val="subscript"/>
          <w:lang w:val="it-IT"/>
        </w:rPr>
        <w:t>4</w:t>
      </w:r>
      <w:r w:rsidRPr="001D71ED">
        <w:rPr>
          <w:sz w:val="26"/>
          <w:szCs w:val="26"/>
        </w:rPr>
        <w:t xml:space="preserve"> + G</w:t>
      </w:r>
      <w:r w:rsidRPr="001D71ED">
        <w:rPr>
          <w:sz w:val="26"/>
          <w:szCs w:val="26"/>
          <w:vertAlign w:val="subscript"/>
        </w:rPr>
        <w:t>TV</w:t>
      </w:r>
      <w:r w:rsidRPr="001D71ED">
        <w:rPr>
          <w:sz w:val="26"/>
          <w:szCs w:val="26"/>
          <w:vertAlign w:val="subscript"/>
          <w:lang w:val="it-IT"/>
        </w:rPr>
        <w:t>4</w:t>
      </w:r>
      <w:r w:rsidRPr="001D71ED">
        <w:rPr>
          <w:sz w:val="26"/>
          <w:szCs w:val="26"/>
        </w:rPr>
        <w:t xml:space="preserve"> + G</w:t>
      </w:r>
      <w:r w:rsidRPr="001D71ED">
        <w:rPr>
          <w:sz w:val="26"/>
          <w:szCs w:val="26"/>
          <w:vertAlign w:val="subscript"/>
        </w:rPr>
        <w:t>K</w:t>
      </w:r>
      <w:r w:rsidRPr="001D71ED">
        <w:rPr>
          <w:sz w:val="26"/>
          <w:szCs w:val="26"/>
          <w:vertAlign w:val="subscript"/>
          <w:lang w:val="it-IT"/>
        </w:rPr>
        <w:t>4</w:t>
      </w:r>
      <w:r w:rsidRPr="001D71ED">
        <w:rPr>
          <w:sz w:val="26"/>
          <w:szCs w:val="26"/>
        </w:rPr>
        <w:t xml:space="preserve"> + G</w:t>
      </w:r>
      <w:r w:rsidRPr="001D71ED">
        <w:rPr>
          <w:sz w:val="26"/>
          <w:szCs w:val="26"/>
          <w:vertAlign w:val="subscript"/>
        </w:rPr>
        <w:t>DP</w:t>
      </w:r>
      <w:r w:rsidRPr="001D71ED">
        <w:rPr>
          <w:sz w:val="26"/>
          <w:szCs w:val="26"/>
          <w:vertAlign w:val="subscript"/>
          <w:lang w:val="it-IT"/>
        </w:rPr>
        <w:t>4</w:t>
      </w:r>
    </w:p>
    <w:p w:rsidR="001D71ED" w:rsidRPr="001D71ED" w:rsidRDefault="001D71ED" w:rsidP="001D71ED">
      <w:pPr>
        <w:spacing w:before="120" w:after="120" w:line="288" w:lineRule="auto"/>
        <w:ind w:firstLine="720"/>
        <w:jc w:val="both"/>
        <w:rPr>
          <w:sz w:val="26"/>
          <w:szCs w:val="26"/>
          <w:lang w:val="it-IT"/>
        </w:rPr>
      </w:pPr>
      <w:r w:rsidRPr="001D71ED">
        <w:rPr>
          <w:i/>
          <w:sz w:val="26"/>
          <w:szCs w:val="26"/>
          <w:lang w:val="it-IT"/>
        </w:rPr>
        <w:t>Trong đó</w:t>
      </w:r>
      <w:r w:rsidRPr="001D71ED">
        <w:rPr>
          <w:sz w:val="26"/>
          <w:szCs w:val="26"/>
          <w:lang w:val="it-IT"/>
        </w:rPr>
        <w:t xml:space="preserve">: </w:t>
      </w:r>
    </w:p>
    <w:p w:rsidR="001D71ED" w:rsidRPr="001D71ED" w:rsidRDefault="001D71ED" w:rsidP="001D71ED">
      <w:pPr>
        <w:spacing w:before="120" w:after="120" w:line="288" w:lineRule="auto"/>
        <w:ind w:firstLine="720"/>
        <w:jc w:val="both"/>
        <w:rPr>
          <w:i/>
          <w:sz w:val="26"/>
          <w:szCs w:val="26"/>
          <w:lang w:val="it-IT"/>
        </w:rPr>
      </w:pPr>
      <w:r w:rsidRPr="001D71ED">
        <w:rPr>
          <w:i/>
          <w:sz w:val="26"/>
          <w:szCs w:val="26"/>
        </w:rPr>
        <w:t>G</w:t>
      </w:r>
      <w:r w:rsidRPr="001D71ED">
        <w:rPr>
          <w:i/>
          <w:sz w:val="26"/>
          <w:szCs w:val="26"/>
          <w:vertAlign w:val="subscript"/>
        </w:rPr>
        <w:t>XD</w:t>
      </w:r>
      <w:r w:rsidRPr="001D71ED">
        <w:rPr>
          <w:i/>
          <w:sz w:val="26"/>
          <w:szCs w:val="26"/>
          <w:vertAlign w:val="subscript"/>
          <w:lang w:val="it-IT"/>
        </w:rPr>
        <w:t xml:space="preserve">4 </w:t>
      </w:r>
      <w:r w:rsidRPr="001D71ED">
        <w:rPr>
          <w:i/>
          <w:sz w:val="26"/>
          <w:szCs w:val="26"/>
          <w:lang w:val="it-IT"/>
        </w:rPr>
        <w:t xml:space="preserve">- Chi phí xây dựng, </w:t>
      </w:r>
      <w:r w:rsidRPr="001D71ED">
        <w:rPr>
          <w:i/>
          <w:sz w:val="26"/>
          <w:szCs w:val="26"/>
        </w:rPr>
        <w:t>G</w:t>
      </w:r>
      <w:r w:rsidRPr="001D71ED">
        <w:rPr>
          <w:i/>
          <w:sz w:val="26"/>
          <w:szCs w:val="26"/>
          <w:vertAlign w:val="subscript"/>
        </w:rPr>
        <w:t>XD</w:t>
      </w:r>
      <w:r w:rsidRPr="001D71ED">
        <w:rPr>
          <w:i/>
          <w:sz w:val="26"/>
          <w:szCs w:val="26"/>
          <w:vertAlign w:val="subscript"/>
          <w:lang w:val="it-IT"/>
        </w:rPr>
        <w:t>4</w:t>
      </w:r>
      <w:r w:rsidRPr="001D71ED">
        <w:rPr>
          <w:i/>
          <w:sz w:val="26"/>
          <w:szCs w:val="26"/>
          <w:lang w:val="it-IT"/>
        </w:rPr>
        <w:t xml:space="preserve"> = 66.814.925 đồng;</w:t>
      </w:r>
    </w:p>
    <w:p w:rsidR="001D71ED" w:rsidRPr="001D71ED" w:rsidRDefault="001D71ED" w:rsidP="001D71ED">
      <w:pPr>
        <w:spacing w:before="120" w:after="120" w:line="288" w:lineRule="auto"/>
        <w:ind w:firstLine="720"/>
        <w:jc w:val="both"/>
        <w:rPr>
          <w:i/>
          <w:sz w:val="26"/>
          <w:szCs w:val="26"/>
          <w:lang w:val="it-IT"/>
        </w:rPr>
      </w:pPr>
      <w:r w:rsidRPr="001D71ED">
        <w:rPr>
          <w:i/>
          <w:sz w:val="26"/>
          <w:szCs w:val="26"/>
        </w:rPr>
        <w:t>G</w:t>
      </w:r>
      <w:r w:rsidRPr="001D71ED">
        <w:rPr>
          <w:i/>
          <w:sz w:val="26"/>
          <w:szCs w:val="26"/>
          <w:vertAlign w:val="subscript"/>
        </w:rPr>
        <w:t>QLDA</w:t>
      </w:r>
      <w:r w:rsidRPr="001D71ED">
        <w:rPr>
          <w:i/>
          <w:sz w:val="26"/>
          <w:szCs w:val="26"/>
          <w:vertAlign w:val="subscript"/>
          <w:lang w:val="it-IT"/>
        </w:rPr>
        <w:t xml:space="preserve">4 </w:t>
      </w:r>
      <w:r w:rsidRPr="001D71ED">
        <w:rPr>
          <w:i/>
          <w:sz w:val="26"/>
          <w:szCs w:val="26"/>
          <w:lang w:val="it-IT"/>
        </w:rPr>
        <w:t xml:space="preserve">- Chi phí quản lý dự án, </w:t>
      </w:r>
      <w:r w:rsidRPr="001D71ED">
        <w:rPr>
          <w:i/>
          <w:sz w:val="26"/>
          <w:szCs w:val="26"/>
        </w:rPr>
        <w:t>G</w:t>
      </w:r>
      <w:r w:rsidRPr="001D71ED">
        <w:rPr>
          <w:i/>
          <w:sz w:val="26"/>
          <w:szCs w:val="26"/>
          <w:vertAlign w:val="subscript"/>
        </w:rPr>
        <w:t>QLDA</w:t>
      </w:r>
      <w:r w:rsidRPr="001D71ED">
        <w:rPr>
          <w:i/>
          <w:sz w:val="26"/>
          <w:szCs w:val="26"/>
          <w:vertAlign w:val="subscript"/>
          <w:lang w:val="it-IT"/>
        </w:rPr>
        <w:t>4</w:t>
      </w:r>
      <w:r w:rsidRPr="001D71ED">
        <w:rPr>
          <w:i/>
          <w:sz w:val="26"/>
          <w:szCs w:val="26"/>
          <w:lang w:val="it-IT"/>
        </w:rPr>
        <w:t xml:space="preserve"> = 1.757.696 đồng;</w:t>
      </w:r>
    </w:p>
    <w:p w:rsidR="001D71ED" w:rsidRPr="001D71ED" w:rsidRDefault="001D71ED" w:rsidP="001D71ED">
      <w:pPr>
        <w:spacing w:before="120" w:after="120" w:line="288" w:lineRule="auto"/>
        <w:ind w:firstLine="720"/>
        <w:jc w:val="both"/>
        <w:rPr>
          <w:i/>
          <w:sz w:val="26"/>
          <w:szCs w:val="26"/>
          <w:lang w:val="it-IT"/>
        </w:rPr>
      </w:pPr>
      <w:r w:rsidRPr="001D71ED">
        <w:rPr>
          <w:i/>
          <w:sz w:val="26"/>
          <w:szCs w:val="26"/>
        </w:rPr>
        <w:t>G</w:t>
      </w:r>
      <w:r w:rsidRPr="001D71ED">
        <w:rPr>
          <w:i/>
          <w:sz w:val="26"/>
          <w:szCs w:val="26"/>
          <w:vertAlign w:val="subscript"/>
        </w:rPr>
        <w:t>TV</w:t>
      </w:r>
      <w:r w:rsidRPr="001D71ED">
        <w:rPr>
          <w:i/>
          <w:sz w:val="26"/>
          <w:szCs w:val="26"/>
          <w:vertAlign w:val="subscript"/>
          <w:lang w:val="it-IT"/>
        </w:rPr>
        <w:t xml:space="preserve">4 </w:t>
      </w:r>
      <w:r w:rsidRPr="001D71ED">
        <w:rPr>
          <w:i/>
          <w:sz w:val="26"/>
          <w:szCs w:val="26"/>
          <w:lang w:val="it-IT"/>
        </w:rPr>
        <w:t xml:space="preserve">- Chi phí tư vấn đầu tư xây dựng, </w:t>
      </w:r>
      <w:r w:rsidRPr="001D71ED">
        <w:rPr>
          <w:i/>
          <w:sz w:val="26"/>
          <w:szCs w:val="26"/>
        </w:rPr>
        <w:t>G</w:t>
      </w:r>
      <w:r w:rsidRPr="001D71ED">
        <w:rPr>
          <w:i/>
          <w:sz w:val="26"/>
          <w:szCs w:val="26"/>
          <w:vertAlign w:val="subscript"/>
        </w:rPr>
        <w:t>TV</w:t>
      </w:r>
      <w:r w:rsidRPr="001D71ED">
        <w:rPr>
          <w:i/>
          <w:sz w:val="26"/>
          <w:szCs w:val="26"/>
          <w:vertAlign w:val="subscript"/>
          <w:lang w:val="it-IT"/>
        </w:rPr>
        <w:t>4</w:t>
      </w:r>
      <w:r w:rsidRPr="001D71ED">
        <w:rPr>
          <w:i/>
          <w:sz w:val="26"/>
          <w:szCs w:val="26"/>
          <w:lang w:val="it-IT"/>
        </w:rPr>
        <w:t xml:space="preserve"> = 34.567.435 đồng;</w:t>
      </w:r>
    </w:p>
    <w:p w:rsidR="001D71ED" w:rsidRPr="001D71ED" w:rsidRDefault="001D71ED" w:rsidP="001D71ED">
      <w:pPr>
        <w:spacing w:before="120" w:after="120" w:line="288" w:lineRule="auto"/>
        <w:ind w:firstLine="720"/>
        <w:jc w:val="both"/>
        <w:rPr>
          <w:i/>
          <w:sz w:val="26"/>
          <w:szCs w:val="26"/>
          <w:lang w:val="it-IT"/>
        </w:rPr>
      </w:pPr>
      <w:r w:rsidRPr="001D71ED">
        <w:rPr>
          <w:i/>
          <w:sz w:val="26"/>
          <w:szCs w:val="26"/>
        </w:rPr>
        <w:t>G</w:t>
      </w:r>
      <w:r w:rsidRPr="001D71ED">
        <w:rPr>
          <w:i/>
          <w:sz w:val="26"/>
          <w:szCs w:val="26"/>
          <w:vertAlign w:val="subscript"/>
        </w:rPr>
        <w:t>K</w:t>
      </w:r>
      <w:r w:rsidRPr="001D71ED">
        <w:rPr>
          <w:i/>
          <w:sz w:val="26"/>
          <w:szCs w:val="26"/>
          <w:vertAlign w:val="subscript"/>
          <w:lang w:val="it-IT"/>
        </w:rPr>
        <w:t xml:space="preserve">4 </w:t>
      </w:r>
      <w:r w:rsidRPr="001D71ED">
        <w:rPr>
          <w:i/>
          <w:sz w:val="26"/>
          <w:szCs w:val="26"/>
          <w:lang w:val="it-IT"/>
        </w:rPr>
        <w:t xml:space="preserve">- Chi phí khác, </w:t>
      </w:r>
      <w:r w:rsidRPr="001D71ED">
        <w:rPr>
          <w:i/>
          <w:sz w:val="26"/>
          <w:szCs w:val="26"/>
        </w:rPr>
        <w:t>G</w:t>
      </w:r>
      <w:r w:rsidRPr="001D71ED">
        <w:rPr>
          <w:i/>
          <w:sz w:val="26"/>
          <w:szCs w:val="26"/>
          <w:vertAlign w:val="subscript"/>
        </w:rPr>
        <w:t>K</w:t>
      </w:r>
      <w:r w:rsidRPr="001D71ED">
        <w:rPr>
          <w:i/>
          <w:sz w:val="26"/>
          <w:szCs w:val="26"/>
          <w:vertAlign w:val="subscript"/>
          <w:lang w:val="it-IT"/>
        </w:rPr>
        <w:t>4</w:t>
      </w:r>
      <w:r w:rsidRPr="001D71ED">
        <w:rPr>
          <w:i/>
          <w:sz w:val="26"/>
          <w:szCs w:val="26"/>
          <w:lang w:val="it-IT"/>
        </w:rPr>
        <w:t xml:space="preserve"> = 3.300.000 đồng;</w:t>
      </w:r>
    </w:p>
    <w:p w:rsidR="001D71ED" w:rsidRPr="001D71ED" w:rsidRDefault="001D71ED" w:rsidP="001D71ED">
      <w:pPr>
        <w:spacing w:before="120" w:after="120" w:line="288" w:lineRule="auto"/>
        <w:ind w:firstLine="720"/>
        <w:jc w:val="both"/>
        <w:rPr>
          <w:i/>
          <w:sz w:val="26"/>
          <w:szCs w:val="26"/>
          <w:lang w:val="it-IT"/>
        </w:rPr>
      </w:pPr>
      <w:r w:rsidRPr="001D71ED">
        <w:rPr>
          <w:i/>
          <w:sz w:val="26"/>
          <w:szCs w:val="26"/>
        </w:rPr>
        <w:t>G</w:t>
      </w:r>
      <w:r w:rsidRPr="001D71ED">
        <w:rPr>
          <w:i/>
          <w:sz w:val="26"/>
          <w:szCs w:val="26"/>
          <w:vertAlign w:val="subscript"/>
        </w:rPr>
        <w:t>DP</w:t>
      </w:r>
      <w:r w:rsidRPr="001D71ED">
        <w:rPr>
          <w:i/>
          <w:sz w:val="26"/>
          <w:szCs w:val="26"/>
          <w:vertAlign w:val="subscript"/>
          <w:lang w:val="it-IT"/>
        </w:rPr>
        <w:t>4</w:t>
      </w:r>
      <w:r w:rsidRPr="001D71ED">
        <w:rPr>
          <w:i/>
          <w:sz w:val="26"/>
          <w:szCs w:val="26"/>
          <w:lang w:val="it-IT"/>
        </w:rPr>
        <w:t xml:space="preserve"> - Chi phí dự phòng, </w:t>
      </w:r>
      <w:r w:rsidRPr="001D71ED">
        <w:rPr>
          <w:i/>
          <w:sz w:val="26"/>
          <w:szCs w:val="26"/>
        </w:rPr>
        <w:t>G</w:t>
      </w:r>
      <w:r w:rsidRPr="001D71ED">
        <w:rPr>
          <w:i/>
          <w:sz w:val="26"/>
          <w:szCs w:val="26"/>
          <w:vertAlign w:val="subscript"/>
        </w:rPr>
        <w:t>DP</w:t>
      </w:r>
      <w:r w:rsidRPr="001D71ED">
        <w:rPr>
          <w:i/>
          <w:sz w:val="26"/>
          <w:szCs w:val="26"/>
          <w:vertAlign w:val="subscript"/>
          <w:lang w:val="it-IT"/>
        </w:rPr>
        <w:t>4</w:t>
      </w:r>
      <w:r w:rsidRPr="001D71ED">
        <w:rPr>
          <w:i/>
          <w:sz w:val="26"/>
          <w:szCs w:val="26"/>
          <w:lang w:val="it-IT"/>
        </w:rPr>
        <w:t xml:space="preserve"> = 10.644.005 đồng.</w:t>
      </w:r>
    </w:p>
    <w:p w:rsidR="001D71ED" w:rsidRPr="001D71ED" w:rsidRDefault="001D71ED" w:rsidP="001D71ED">
      <w:pPr>
        <w:spacing w:before="120" w:after="120" w:line="288" w:lineRule="auto"/>
        <w:ind w:firstLine="720"/>
        <w:jc w:val="both"/>
        <w:rPr>
          <w:spacing w:val="-6"/>
          <w:sz w:val="26"/>
          <w:szCs w:val="26"/>
          <w:lang w:val="it-IT"/>
        </w:rPr>
      </w:pPr>
      <w:r w:rsidRPr="001D71ED">
        <w:rPr>
          <w:b/>
          <w:i/>
          <w:spacing w:val="-6"/>
          <w:sz w:val="26"/>
          <w:szCs w:val="26"/>
          <w:lang w:val="it-IT"/>
        </w:rPr>
        <w:t>Tổng chi phí tháo dỡ máy móc, thiết bị, nhà x</w:t>
      </w:r>
      <w:r w:rsidRPr="001D71ED">
        <w:rPr>
          <w:rFonts w:hint="eastAsia"/>
          <w:b/>
          <w:i/>
          <w:spacing w:val="-6"/>
          <w:sz w:val="26"/>
          <w:szCs w:val="26"/>
          <w:lang w:val="it-IT"/>
        </w:rPr>
        <w:t>ư</w:t>
      </w:r>
      <w:r w:rsidRPr="001D71ED">
        <w:rPr>
          <w:b/>
          <w:i/>
          <w:spacing w:val="-6"/>
          <w:sz w:val="26"/>
          <w:szCs w:val="26"/>
          <w:lang w:val="it-IT"/>
        </w:rPr>
        <w:t>ởng</w:t>
      </w:r>
      <w:r w:rsidRPr="001D71ED">
        <w:rPr>
          <w:spacing w:val="-6"/>
          <w:sz w:val="26"/>
          <w:szCs w:val="26"/>
          <w:lang w:val="it-IT"/>
        </w:rPr>
        <w:t>:</w:t>
      </w:r>
    </w:p>
    <w:p w:rsidR="001D71ED" w:rsidRPr="001D71ED" w:rsidRDefault="001D71ED" w:rsidP="001D71ED">
      <w:pPr>
        <w:spacing w:before="120" w:after="120" w:line="288" w:lineRule="auto"/>
        <w:ind w:firstLine="720"/>
        <w:rPr>
          <w:sz w:val="26"/>
          <w:szCs w:val="26"/>
          <w:lang w:val="it-IT"/>
        </w:rPr>
      </w:pPr>
      <w:r w:rsidRPr="001D71ED">
        <w:rPr>
          <w:b/>
          <w:sz w:val="26"/>
          <w:szCs w:val="26"/>
          <w:lang w:val="it-IT"/>
        </w:rPr>
        <w:t xml:space="preserve">Mcp4= 117.084.000 </w:t>
      </w:r>
      <w:r w:rsidRPr="001D71ED">
        <w:rPr>
          <w:sz w:val="26"/>
          <w:szCs w:val="26"/>
          <w:lang w:val="it-IT"/>
        </w:rPr>
        <w:t>đồng (Một trăm mười bảy triệu không trăm tám mươi tư nghìn đồng chẵn)</w:t>
      </w:r>
    </w:p>
    <w:p w:rsidR="001D71ED" w:rsidRPr="001D71ED" w:rsidRDefault="001D71ED" w:rsidP="001D71ED">
      <w:pPr>
        <w:spacing w:before="120" w:after="120" w:line="288" w:lineRule="auto"/>
        <w:ind w:firstLine="720"/>
        <w:rPr>
          <w:i/>
          <w:sz w:val="26"/>
          <w:szCs w:val="26"/>
          <w:lang w:val="it-IT"/>
        </w:rPr>
      </w:pPr>
      <w:r w:rsidRPr="001D71ED">
        <w:rPr>
          <w:i/>
          <w:sz w:val="26"/>
          <w:szCs w:val="26"/>
          <w:lang w:val="it-IT"/>
        </w:rPr>
        <w:t xml:space="preserve">(Chi tiết theo phụ lục dự toán </w:t>
      </w:r>
      <w:r w:rsidRPr="001D71ED">
        <w:rPr>
          <w:rFonts w:hint="eastAsia"/>
          <w:i/>
          <w:sz w:val="26"/>
          <w:szCs w:val="26"/>
          <w:lang w:val="it-IT"/>
        </w:rPr>
        <w:t>đí</w:t>
      </w:r>
      <w:r w:rsidRPr="001D71ED">
        <w:rPr>
          <w:i/>
          <w:sz w:val="26"/>
          <w:szCs w:val="26"/>
          <w:lang w:val="it-IT"/>
        </w:rPr>
        <w:t>nh kèm)</w:t>
      </w:r>
    </w:p>
    <w:p w:rsidR="001D71ED" w:rsidRPr="001D71ED" w:rsidRDefault="001D71ED" w:rsidP="001D71ED">
      <w:pPr>
        <w:spacing w:before="120" w:after="120" w:line="288" w:lineRule="auto"/>
        <w:ind w:firstLine="720"/>
        <w:jc w:val="both"/>
        <w:rPr>
          <w:sz w:val="26"/>
          <w:szCs w:val="26"/>
          <w:lang w:val="en-US"/>
        </w:rPr>
      </w:pPr>
      <w:r w:rsidRPr="001D71ED">
        <w:rPr>
          <w:b/>
          <w:i/>
          <w:sz w:val="26"/>
          <w:szCs w:val="26"/>
          <w:lang w:val="en-US"/>
        </w:rPr>
        <w:t>e) Chi phí trồng, chăm sóc bảo vệ cây keo tai tượng</w:t>
      </w:r>
      <w:r w:rsidRPr="001D71ED">
        <w:rPr>
          <w:sz w:val="26"/>
          <w:szCs w:val="26"/>
          <w:lang w:val="en-US"/>
        </w:rPr>
        <w:t>:</w:t>
      </w:r>
    </w:p>
    <w:p w:rsidR="001D71ED" w:rsidRPr="001D71ED" w:rsidRDefault="001D71ED" w:rsidP="001D71ED">
      <w:pPr>
        <w:spacing w:before="120" w:after="120" w:line="288" w:lineRule="auto"/>
        <w:ind w:firstLine="720"/>
        <w:rPr>
          <w:sz w:val="26"/>
          <w:szCs w:val="26"/>
          <w:lang w:val="en-US"/>
        </w:rPr>
      </w:pPr>
      <w:r w:rsidRPr="001D71ED">
        <w:rPr>
          <w:b/>
          <w:sz w:val="26"/>
          <w:szCs w:val="26"/>
          <w:lang w:val="en-US"/>
        </w:rPr>
        <w:t>Mcp4 = 64.354.000</w:t>
      </w:r>
      <w:r w:rsidRPr="001D71ED">
        <w:rPr>
          <w:sz w:val="26"/>
          <w:szCs w:val="26"/>
          <w:lang w:val="en-US"/>
        </w:rPr>
        <w:t xml:space="preserve"> đồng (Sáu mươi bốn triệu ba trăm năm mươi tư nghìn đồng chẵn)</w:t>
      </w:r>
    </w:p>
    <w:p w:rsidR="001D71ED" w:rsidRPr="001D71ED" w:rsidRDefault="001D71ED" w:rsidP="001D71ED">
      <w:pPr>
        <w:spacing w:before="120" w:after="120" w:line="288" w:lineRule="auto"/>
        <w:ind w:firstLine="720"/>
        <w:rPr>
          <w:i/>
          <w:sz w:val="26"/>
          <w:szCs w:val="26"/>
          <w:lang w:val="en-US"/>
        </w:rPr>
      </w:pPr>
      <w:r w:rsidRPr="001D71ED">
        <w:rPr>
          <w:i/>
          <w:sz w:val="26"/>
          <w:szCs w:val="26"/>
          <w:lang w:val="en-US"/>
        </w:rPr>
        <w:t xml:space="preserve">(Chi tiết theo phụ lục dự toán </w:t>
      </w:r>
      <w:r w:rsidRPr="001D71ED">
        <w:rPr>
          <w:rFonts w:hint="eastAsia"/>
          <w:i/>
          <w:sz w:val="26"/>
          <w:szCs w:val="26"/>
          <w:lang w:val="en-US"/>
        </w:rPr>
        <w:t>đí</w:t>
      </w:r>
      <w:r w:rsidRPr="001D71ED">
        <w:rPr>
          <w:i/>
          <w:sz w:val="26"/>
          <w:szCs w:val="26"/>
          <w:lang w:val="en-US"/>
        </w:rPr>
        <w:t>nh kèm)</w:t>
      </w:r>
    </w:p>
    <w:p w:rsidR="001D71ED" w:rsidRPr="001D71ED" w:rsidRDefault="001D71ED" w:rsidP="001D71ED">
      <w:pPr>
        <w:spacing w:before="120" w:after="120" w:line="288" w:lineRule="auto"/>
        <w:ind w:firstLine="720"/>
        <w:rPr>
          <w:sz w:val="26"/>
          <w:szCs w:val="26"/>
          <w:lang w:val="en-US"/>
        </w:rPr>
      </w:pPr>
      <w:r w:rsidRPr="001D71ED">
        <w:rPr>
          <w:b/>
          <w:sz w:val="26"/>
          <w:szCs w:val="26"/>
          <w:lang w:val="en-US"/>
        </w:rPr>
        <w:t>Tổng chi phí cải tạo, phục hồi môi trường tất cả các hạng mục</w:t>
      </w:r>
      <w:r w:rsidRPr="001D71ED">
        <w:rPr>
          <w:sz w:val="26"/>
          <w:szCs w:val="26"/>
          <w:lang w:val="en-US"/>
        </w:rPr>
        <w:t>:</w:t>
      </w:r>
    </w:p>
    <w:p w:rsidR="001D71ED" w:rsidRPr="001D71ED" w:rsidRDefault="001D71ED" w:rsidP="001D71ED">
      <w:pPr>
        <w:spacing w:before="120" w:after="120" w:line="288" w:lineRule="auto"/>
        <w:ind w:firstLine="720"/>
        <w:rPr>
          <w:b/>
          <w:sz w:val="26"/>
          <w:szCs w:val="26"/>
          <w:lang w:val="it-IT"/>
        </w:rPr>
      </w:pPr>
      <w:r w:rsidRPr="001D71ED">
        <w:rPr>
          <w:b/>
          <w:sz w:val="26"/>
          <w:szCs w:val="26"/>
          <w:lang w:val="it-IT"/>
        </w:rPr>
        <w:t xml:space="preserve">Mcp = </w:t>
      </w:r>
      <w:r>
        <w:rPr>
          <w:b/>
          <w:sz w:val="26"/>
          <w:szCs w:val="26"/>
          <w:lang w:val="it-IT"/>
        </w:rPr>
        <w:t>1.2</w:t>
      </w:r>
      <w:r w:rsidRPr="001D71ED">
        <w:rPr>
          <w:b/>
          <w:sz w:val="26"/>
          <w:szCs w:val="26"/>
          <w:lang w:val="it-IT"/>
        </w:rPr>
        <w:t>51.871.000 đồng</w:t>
      </w:r>
    </w:p>
    <w:p w:rsidR="001D71ED" w:rsidRPr="001D71ED" w:rsidRDefault="001D71ED" w:rsidP="001D71ED">
      <w:pPr>
        <w:spacing w:before="120" w:after="120" w:line="288" w:lineRule="auto"/>
        <w:ind w:firstLine="720"/>
        <w:rPr>
          <w:i/>
          <w:sz w:val="26"/>
          <w:szCs w:val="26"/>
          <w:lang w:val="it-IT"/>
        </w:rPr>
      </w:pPr>
      <w:r w:rsidRPr="001D71ED">
        <w:rPr>
          <w:i/>
          <w:sz w:val="26"/>
          <w:szCs w:val="26"/>
          <w:lang w:val="it-IT"/>
        </w:rPr>
        <w:t>(</w:t>
      </w:r>
      <w:r w:rsidR="004C0E0E">
        <w:rPr>
          <w:i/>
          <w:sz w:val="26"/>
          <w:szCs w:val="26"/>
          <w:lang w:val="it-IT"/>
        </w:rPr>
        <w:t>Một tỷ hai trăm năm</w:t>
      </w:r>
      <w:r w:rsidRPr="001D71ED">
        <w:rPr>
          <w:i/>
          <w:sz w:val="26"/>
          <w:szCs w:val="26"/>
          <w:lang w:val="it-IT"/>
        </w:rPr>
        <w:t xml:space="preserve"> mươi mốt triệu tám trăm bảy mươi mốt nghìn đồng chẵn)</w:t>
      </w:r>
    </w:p>
    <w:p w:rsidR="001D71ED" w:rsidRPr="001D71ED" w:rsidRDefault="001D71ED" w:rsidP="004C0E0E">
      <w:pPr>
        <w:pStyle w:val="Heading1"/>
        <w:numPr>
          <w:ilvl w:val="0"/>
          <w:numId w:val="0"/>
        </w:numPr>
        <w:spacing w:before="120" w:after="120" w:line="288" w:lineRule="auto"/>
        <w:jc w:val="left"/>
        <w:rPr>
          <w:rFonts w:ascii="Times New Roman" w:hAnsi="Times New Roman"/>
          <w:szCs w:val="26"/>
          <w:lang w:val="it-IT"/>
        </w:rPr>
      </w:pPr>
      <w:bookmarkStart w:id="418" w:name="_Toc291661101"/>
      <w:bookmarkStart w:id="419" w:name="_Toc392841318"/>
      <w:bookmarkStart w:id="420" w:name="_Toc411527170"/>
      <w:r w:rsidRPr="001D71ED">
        <w:rPr>
          <w:rFonts w:ascii="Times New Roman" w:hAnsi="Times New Roman"/>
          <w:szCs w:val="26"/>
          <w:lang w:val="it-IT"/>
        </w:rPr>
        <w:lastRenderedPageBreak/>
        <w:t>5.2. Tính toán khoản tiền ký quỹ và thời điểm ký quỹ.</w:t>
      </w:r>
      <w:bookmarkEnd w:id="418"/>
      <w:bookmarkEnd w:id="419"/>
      <w:bookmarkEnd w:id="420"/>
    </w:p>
    <w:p w:rsidR="001D71ED" w:rsidRPr="001D71ED" w:rsidRDefault="001D71ED" w:rsidP="001D71ED">
      <w:pPr>
        <w:spacing w:before="120" w:after="120" w:line="288" w:lineRule="auto"/>
        <w:ind w:firstLine="720"/>
        <w:jc w:val="both"/>
        <w:rPr>
          <w:sz w:val="26"/>
          <w:szCs w:val="26"/>
        </w:rPr>
      </w:pPr>
      <w:r w:rsidRPr="001D71ED">
        <w:rPr>
          <w:sz w:val="26"/>
          <w:szCs w:val="26"/>
        </w:rPr>
        <w:t>Tổng chi phí thực hiện cải tạo, phục hồi môi trường (tính cho 8 năm) là:</w:t>
      </w:r>
    </w:p>
    <w:p w:rsidR="001D71ED" w:rsidRPr="004C0E0E" w:rsidRDefault="001D71ED" w:rsidP="001D71ED">
      <w:pPr>
        <w:spacing w:before="120" w:after="120" w:line="288" w:lineRule="auto"/>
        <w:ind w:firstLine="720"/>
        <w:rPr>
          <w:b/>
          <w:sz w:val="26"/>
          <w:szCs w:val="26"/>
        </w:rPr>
      </w:pPr>
      <w:r w:rsidRPr="004C0E0E">
        <w:rPr>
          <w:b/>
          <w:sz w:val="26"/>
          <w:szCs w:val="26"/>
        </w:rPr>
        <w:t>M</w:t>
      </w:r>
      <w:r w:rsidRPr="004C0E0E">
        <w:rPr>
          <w:b/>
          <w:sz w:val="26"/>
          <w:szCs w:val="26"/>
          <w:vertAlign w:val="subscript"/>
        </w:rPr>
        <w:t xml:space="preserve">CP </w:t>
      </w:r>
      <w:r w:rsidRPr="004C0E0E">
        <w:rPr>
          <w:b/>
          <w:sz w:val="26"/>
          <w:szCs w:val="26"/>
        </w:rPr>
        <w:t xml:space="preserve">= </w:t>
      </w:r>
      <w:r w:rsidR="004C0E0E" w:rsidRPr="004C0E0E">
        <w:rPr>
          <w:b/>
          <w:sz w:val="26"/>
          <w:szCs w:val="26"/>
          <w:lang w:val="en-US"/>
        </w:rPr>
        <w:t>1.2</w:t>
      </w:r>
      <w:r w:rsidRPr="004C0E0E">
        <w:rPr>
          <w:rFonts w:cs="Vrinda"/>
          <w:b/>
          <w:sz w:val="26"/>
          <w:szCs w:val="26"/>
        </w:rPr>
        <w:t xml:space="preserve">51.871.000 </w:t>
      </w:r>
      <w:r w:rsidRPr="004C0E0E">
        <w:rPr>
          <w:b/>
          <w:sz w:val="26"/>
          <w:szCs w:val="26"/>
        </w:rPr>
        <w:t>đồng.</w:t>
      </w:r>
    </w:p>
    <w:p w:rsidR="001D71ED" w:rsidRPr="001D71ED" w:rsidRDefault="001D71ED" w:rsidP="001D71ED">
      <w:pPr>
        <w:pStyle w:val="upper"/>
        <w:spacing w:before="120" w:beforeAutospacing="0" w:after="120" w:afterAutospacing="0" w:line="288" w:lineRule="auto"/>
        <w:ind w:firstLine="720"/>
        <w:jc w:val="both"/>
        <w:rPr>
          <w:caps w:val="0"/>
          <w:spacing w:val="-4"/>
          <w:sz w:val="26"/>
          <w:szCs w:val="26"/>
          <w:lang w:val="vi-VN"/>
        </w:rPr>
      </w:pPr>
      <w:r w:rsidRPr="001D71ED">
        <w:rPr>
          <w:caps w:val="0"/>
          <w:spacing w:val="-4"/>
          <w:sz w:val="26"/>
          <w:szCs w:val="26"/>
          <w:lang w:val="vi-VN"/>
        </w:rPr>
        <w:t xml:space="preserve">Căn cứ Luật Khoáng sản được Quốc hội nước Cộng hoà xã hội chủ nghĩa Việt Nam thông qua ngày 17/11/2010 và có hiệu lực từ ngày 01 tháng 7 năm 2011; </w:t>
      </w:r>
    </w:p>
    <w:p w:rsidR="001D71ED" w:rsidRPr="001D71ED" w:rsidRDefault="001D71ED" w:rsidP="001D71ED">
      <w:pPr>
        <w:pStyle w:val="upper"/>
        <w:spacing w:before="120" w:beforeAutospacing="0" w:after="120" w:afterAutospacing="0" w:line="288" w:lineRule="auto"/>
        <w:ind w:firstLine="720"/>
        <w:jc w:val="both"/>
        <w:rPr>
          <w:caps w:val="0"/>
          <w:spacing w:val="-4"/>
          <w:sz w:val="26"/>
          <w:szCs w:val="26"/>
          <w:lang w:val="vi-VN"/>
        </w:rPr>
      </w:pPr>
      <w:r w:rsidRPr="001D71ED">
        <w:rPr>
          <w:caps w:val="0"/>
          <w:spacing w:val="-4"/>
          <w:sz w:val="26"/>
          <w:szCs w:val="26"/>
          <w:lang w:val="vi-VN"/>
        </w:rPr>
        <w:t xml:space="preserve">Căn cứ </w:t>
      </w:r>
      <w:r w:rsidR="004C0E0E">
        <w:rPr>
          <w:caps w:val="0"/>
          <w:spacing w:val="-4"/>
          <w:sz w:val="26"/>
          <w:szCs w:val="26"/>
        </w:rPr>
        <w:t>Thông tư 02/2022/TT0BTNMT ngày 10/01/2022 của Bộ Tài nguyên và Môi trường</w:t>
      </w:r>
      <w:r w:rsidRPr="001D71ED">
        <w:rPr>
          <w:caps w:val="0"/>
          <w:spacing w:val="-4"/>
          <w:sz w:val="26"/>
          <w:szCs w:val="26"/>
          <w:lang w:val="vi-VN"/>
        </w:rPr>
        <w:t>.</w:t>
      </w:r>
    </w:p>
    <w:p w:rsidR="001D71ED" w:rsidRPr="001D71ED" w:rsidRDefault="001D71ED" w:rsidP="001D71ED">
      <w:pPr>
        <w:pStyle w:val="upper"/>
        <w:spacing w:before="120" w:beforeAutospacing="0" w:after="120" w:afterAutospacing="0" w:line="288" w:lineRule="auto"/>
        <w:ind w:firstLine="720"/>
        <w:jc w:val="both"/>
        <w:rPr>
          <w:caps w:val="0"/>
          <w:spacing w:val="-8"/>
          <w:sz w:val="26"/>
          <w:szCs w:val="26"/>
          <w:lang w:val="vi-VN"/>
        </w:rPr>
      </w:pPr>
      <w:r w:rsidRPr="001D71ED">
        <w:rPr>
          <w:caps w:val="0"/>
          <w:spacing w:val="-8"/>
          <w:sz w:val="26"/>
          <w:szCs w:val="26"/>
          <w:lang w:val="vi-VN"/>
        </w:rPr>
        <w:t xml:space="preserve">- Nếu đơn vị được cấp phép khai thác với thời hạn </w:t>
      </w:r>
      <w:r w:rsidR="004C0E0E">
        <w:rPr>
          <w:caps w:val="0"/>
          <w:spacing w:val="-8"/>
          <w:sz w:val="26"/>
          <w:szCs w:val="26"/>
        </w:rPr>
        <w:t>13</w:t>
      </w:r>
      <w:r w:rsidRPr="001D71ED">
        <w:rPr>
          <w:caps w:val="0"/>
          <w:spacing w:val="-8"/>
          <w:sz w:val="26"/>
          <w:szCs w:val="26"/>
          <w:lang w:val="vi-VN"/>
        </w:rPr>
        <w:t xml:space="preserve"> năm, đơn vị sẽ thực hiện ký quỹ cải tạo, phục hồi môi trường theo phương thức nhiều lần, số tiền phải thực hiện ký quỹ cải tạo, phục hồi môi trường:</w:t>
      </w:r>
    </w:p>
    <w:p w:rsidR="001D71ED" w:rsidRPr="001D71ED" w:rsidRDefault="001D71ED" w:rsidP="001D71ED">
      <w:pPr>
        <w:pStyle w:val="upper"/>
        <w:spacing w:before="120" w:beforeAutospacing="0" w:after="120" w:afterAutospacing="0" w:line="288" w:lineRule="auto"/>
        <w:ind w:firstLine="720"/>
        <w:jc w:val="center"/>
        <w:rPr>
          <w:b/>
          <w:caps w:val="0"/>
          <w:spacing w:val="-4"/>
          <w:sz w:val="26"/>
          <w:szCs w:val="26"/>
          <w:lang w:val="vi-VN"/>
        </w:rPr>
      </w:pPr>
      <w:r w:rsidRPr="001D71ED">
        <w:rPr>
          <w:caps w:val="0"/>
          <w:spacing w:val="-4"/>
          <w:sz w:val="26"/>
          <w:szCs w:val="26"/>
          <w:lang w:val="vi-VN"/>
        </w:rPr>
        <w:t>M</w:t>
      </w:r>
      <w:r w:rsidRPr="001D71ED">
        <w:rPr>
          <w:caps w:val="0"/>
          <w:spacing w:val="-4"/>
          <w:sz w:val="26"/>
          <w:szCs w:val="26"/>
          <w:vertAlign w:val="subscript"/>
          <w:lang w:val="vi-VN"/>
        </w:rPr>
        <w:t>KQ</w:t>
      </w:r>
      <w:r w:rsidRPr="001D71ED">
        <w:rPr>
          <w:caps w:val="0"/>
          <w:spacing w:val="-4"/>
          <w:sz w:val="26"/>
          <w:szCs w:val="26"/>
          <w:lang w:val="vi-VN"/>
        </w:rPr>
        <w:t xml:space="preserve"> = </w:t>
      </w:r>
      <w:r w:rsidR="004C0E0E">
        <w:rPr>
          <w:b/>
          <w:sz w:val="26"/>
          <w:szCs w:val="26"/>
        </w:rPr>
        <w:t>1.2</w:t>
      </w:r>
      <w:r w:rsidRPr="001D71ED">
        <w:rPr>
          <w:b/>
          <w:sz w:val="26"/>
          <w:szCs w:val="26"/>
          <w:lang w:val="vi-VN"/>
        </w:rPr>
        <w:t xml:space="preserve">51.871.000 </w:t>
      </w:r>
      <w:r w:rsidRPr="001D71ED">
        <w:rPr>
          <w:b/>
          <w:caps w:val="0"/>
          <w:spacing w:val="-4"/>
          <w:sz w:val="26"/>
          <w:szCs w:val="26"/>
          <w:lang w:val="vi-VN"/>
        </w:rPr>
        <w:t>đồng</w:t>
      </w:r>
    </w:p>
    <w:p w:rsidR="001D71ED" w:rsidRPr="001D71ED" w:rsidRDefault="001D71ED" w:rsidP="001D71ED">
      <w:pPr>
        <w:pStyle w:val="upper"/>
        <w:spacing w:before="120" w:beforeAutospacing="0" w:after="120" w:afterAutospacing="0" w:line="288" w:lineRule="auto"/>
        <w:ind w:firstLine="720"/>
        <w:jc w:val="both"/>
        <w:rPr>
          <w:caps w:val="0"/>
          <w:spacing w:val="-4"/>
          <w:sz w:val="26"/>
          <w:szCs w:val="26"/>
          <w:lang w:val="vi-VN"/>
        </w:rPr>
      </w:pPr>
      <w:r w:rsidRPr="001D71ED">
        <w:rPr>
          <w:b/>
          <w:i/>
          <w:caps w:val="0"/>
          <w:spacing w:val="-4"/>
          <w:sz w:val="26"/>
          <w:szCs w:val="26"/>
          <w:lang w:val="vi-VN"/>
        </w:rPr>
        <w:t>+ Số tiền ký quỹ lần đầu</w:t>
      </w:r>
      <w:r w:rsidRPr="001D71ED">
        <w:rPr>
          <w:caps w:val="0"/>
          <w:spacing w:val="-4"/>
          <w:sz w:val="26"/>
          <w:szCs w:val="26"/>
          <w:lang w:val="vi-VN"/>
        </w:rPr>
        <w:t>: 2</w:t>
      </w:r>
      <w:r w:rsidR="00FB42A3">
        <w:rPr>
          <w:caps w:val="0"/>
          <w:spacing w:val="-4"/>
          <w:sz w:val="26"/>
          <w:szCs w:val="26"/>
        </w:rPr>
        <w:t>0</w:t>
      </w:r>
      <w:r w:rsidRPr="001D71ED">
        <w:rPr>
          <w:caps w:val="0"/>
          <w:spacing w:val="-4"/>
          <w:sz w:val="26"/>
          <w:szCs w:val="26"/>
          <w:lang w:val="vi-VN"/>
        </w:rPr>
        <w:t xml:space="preserve">% x </w:t>
      </w:r>
      <w:r w:rsidR="00FB42A3">
        <w:rPr>
          <w:sz w:val="26"/>
          <w:szCs w:val="26"/>
        </w:rPr>
        <w:t>1.2</w:t>
      </w:r>
      <w:r w:rsidRPr="001D71ED">
        <w:rPr>
          <w:sz w:val="26"/>
          <w:szCs w:val="26"/>
          <w:lang w:val="vi-VN"/>
        </w:rPr>
        <w:t>51.871.000</w:t>
      </w:r>
      <w:r w:rsidRPr="001D71ED">
        <w:rPr>
          <w:b/>
          <w:sz w:val="26"/>
          <w:szCs w:val="26"/>
          <w:lang w:val="vi-VN"/>
        </w:rPr>
        <w:t xml:space="preserve"> </w:t>
      </w:r>
      <w:r w:rsidRPr="001D71ED">
        <w:rPr>
          <w:rFonts w:hint="eastAsia"/>
          <w:caps w:val="0"/>
          <w:spacing w:val="-4"/>
          <w:sz w:val="26"/>
          <w:szCs w:val="26"/>
          <w:lang w:val="vi-VN"/>
        </w:rPr>
        <w:t>đ</w:t>
      </w:r>
      <w:r w:rsidRPr="001D71ED">
        <w:rPr>
          <w:caps w:val="0"/>
          <w:spacing w:val="-4"/>
          <w:sz w:val="26"/>
          <w:szCs w:val="26"/>
          <w:lang w:val="vi-VN"/>
        </w:rPr>
        <w:t xml:space="preserve">ồng = </w:t>
      </w:r>
      <w:r w:rsidR="00FB42A3" w:rsidRPr="00FB42A3">
        <w:rPr>
          <w:b/>
          <w:caps w:val="0"/>
          <w:spacing w:val="-4"/>
          <w:sz w:val="26"/>
          <w:szCs w:val="26"/>
          <w:lang w:val="vi-VN"/>
        </w:rPr>
        <w:t>250.374.200</w:t>
      </w:r>
      <w:r w:rsidR="00FB42A3">
        <w:rPr>
          <w:b/>
          <w:caps w:val="0"/>
          <w:spacing w:val="-4"/>
          <w:sz w:val="26"/>
          <w:szCs w:val="26"/>
        </w:rPr>
        <w:t xml:space="preserve"> </w:t>
      </w:r>
      <w:r w:rsidRPr="001D71ED">
        <w:rPr>
          <w:caps w:val="0"/>
          <w:spacing w:val="-4"/>
          <w:sz w:val="26"/>
          <w:szCs w:val="26"/>
          <w:lang w:val="vi-VN"/>
        </w:rPr>
        <w:t>đồng</w:t>
      </w:r>
    </w:p>
    <w:p w:rsidR="001D71ED" w:rsidRPr="0012574E" w:rsidRDefault="00D51D5C" w:rsidP="0012574E">
      <w:pPr>
        <w:pStyle w:val="upper"/>
        <w:spacing w:before="120" w:beforeAutospacing="0" w:after="120" w:afterAutospacing="0" w:line="288" w:lineRule="auto"/>
        <w:ind w:firstLine="720"/>
        <w:jc w:val="both"/>
        <w:rPr>
          <w:b/>
          <w:caps w:val="0"/>
          <w:spacing w:val="-4"/>
          <w:sz w:val="26"/>
          <w:szCs w:val="26"/>
        </w:rPr>
      </w:pPr>
      <w:r>
        <w:rPr>
          <w:b/>
          <w:i/>
          <w:caps w:val="0"/>
          <w:spacing w:val="-4"/>
          <w:sz w:val="26"/>
          <w:szCs w:val="26"/>
        </w:rPr>
        <w:t xml:space="preserve">+ </w:t>
      </w:r>
      <w:r w:rsidR="0012574E">
        <w:rPr>
          <w:b/>
          <w:i/>
          <w:caps w:val="0"/>
          <w:spacing w:val="-4"/>
          <w:sz w:val="26"/>
          <w:szCs w:val="26"/>
        </w:rPr>
        <w:t>Số tiền ký quỹ những năm tiếp theo</w:t>
      </w:r>
      <w:r w:rsidR="001D71ED" w:rsidRPr="001D71ED">
        <w:rPr>
          <w:caps w:val="0"/>
          <w:spacing w:val="-4"/>
          <w:sz w:val="26"/>
          <w:szCs w:val="26"/>
          <w:lang w:val="vi-VN"/>
        </w:rPr>
        <w:t>: (</w:t>
      </w:r>
      <w:r>
        <w:rPr>
          <w:sz w:val="26"/>
          <w:szCs w:val="26"/>
        </w:rPr>
        <w:t>1.2</w:t>
      </w:r>
      <w:r w:rsidRPr="001D71ED">
        <w:rPr>
          <w:sz w:val="26"/>
          <w:szCs w:val="26"/>
          <w:lang w:val="vi-VN"/>
        </w:rPr>
        <w:t>51.871.000</w:t>
      </w:r>
      <w:r w:rsidRPr="001D71ED">
        <w:rPr>
          <w:b/>
          <w:sz w:val="26"/>
          <w:szCs w:val="26"/>
          <w:lang w:val="vi-VN"/>
        </w:rPr>
        <w:t xml:space="preserve"> </w:t>
      </w:r>
      <w:r w:rsidR="001D71ED" w:rsidRPr="001D71ED">
        <w:rPr>
          <w:caps w:val="0"/>
          <w:spacing w:val="-4"/>
          <w:sz w:val="26"/>
          <w:szCs w:val="26"/>
          <w:lang w:val="vi-VN"/>
        </w:rPr>
        <w:t xml:space="preserve">- </w:t>
      </w:r>
      <w:r w:rsidRPr="00D51D5C">
        <w:rPr>
          <w:caps w:val="0"/>
          <w:spacing w:val="-4"/>
          <w:sz w:val="26"/>
          <w:szCs w:val="26"/>
          <w:lang w:val="vi-VN"/>
        </w:rPr>
        <w:t xml:space="preserve">250.374.200 </w:t>
      </w:r>
      <w:r w:rsidR="001D71ED" w:rsidRPr="001D71ED">
        <w:rPr>
          <w:caps w:val="0"/>
          <w:spacing w:val="-4"/>
          <w:sz w:val="26"/>
          <w:szCs w:val="26"/>
          <w:lang w:val="vi-VN"/>
        </w:rPr>
        <w:t>)/</w:t>
      </w:r>
      <w:r>
        <w:rPr>
          <w:caps w:val="0"/>
          <w:spacing w:val="-4"/>
          <w:sz w:val="26"/>
          <w:szCs w:val="26"/>
        </w:rPr>
        <w:t>12</w:t>
      </w:r>
      <w:r w:rsidR="001D71ED" w:rsidRPr="001D71ED">
        <w:rPr>
          <w:caps w:val="0"/>
          <w:spacing w:val="-4"/>
          <w:sz w:val="26"/>
          <w:szCs w:val="26"/>
          <w:lang w:val="vi-VN"/>
        </w:rPr>
        <w:t xml:space="preserve"> = </w:t>
      </w:r>
      <w:r w:rsidRPr="00D51D5C">
        <w:rPr>
          <w:b/>
          <w:spacing w:val="-4"/>
          <w:sz w:val="26"/>
          <w:szCs w:val="26"/>
        </w:rPr>
        <w:t>83.458.067</w:t>
      </w:r>
      <w:r>
        <w:rPr>
          <w:b/>
          <w:spacing w:val="-4"/>
          <w:sz w:val="26"/>
          <w:szCs w:val="26"/>
        </w:rPr>
        <w:t xml:space="preserve"> </w:t>
      </w:r>
      <w:r w:rsidR="0012574E">
        <w:rPr>
          <w:caps w:val="0"/>
          <w:spacing w:val="-4"/>
          <w:sz w:val="26"/>
          <w:szCs w:val="26"/>
        </w:rPr>
        <w:t>đồng.</w:t>
      </w:r>
    </w:p>
    <w:p w:rsidR="00A31FFD" w:rsidRPr="00440593" w:rsidRDefault="001D71ED" w:rsidP="00440593">
      <w:pPr>
        <w:pStyle w:val="upper"/>
        <w:spacing w:before="120" w:beforeAutospacing="0" w:after="120" w:afterAutospacing="0" w:line="288" w:lineRule="auto"/>
        <w:ind w:firstLine="720"/>
        <w:jc w:val="both"/>
        <w:rPr>
          <w:caps w:val="0"/>
          <w:spacing w:val="-4"/>
          <w:sz w:val="26"/>
          <w:szCs w:val="26"/>
          <w:lang w:val="vi-VN"/>
        </w:rPr>
        <w:sectPr w:rsidR="00A31FFD" w:rsidRPr="00440593" w:rsidSect="00A31FFD">
          <w:pgSz w:w="11907" w:h="16839" w:code="9"/>
          <w:pgMar w:top="1134" w:right="1134" w:bottom="1134" w:left="1701" w:header="624" w:footer="624" w:gutter="0"/>
          <w:cols w:space="708"/>
          <w:docGrid w:linePitch="381"/>
        </w:sectPr>
      </w:pPr>
      <w:r w:rsidRPr="001D71ED">
        <w:rPr>
          <w:caps w:val="0"/>
          <w:spacing w:val="-4"/>
          <w:sz w:val="26"/>
          <w:szCs w:val="26"/>
          <w:lang w:val="vi-VN"/>
        </w:rPr>
        <w:t xml:space="preserve">- Nếu thời hạn được cấp giấy phép khai thác khác </w:t>
      </w:r>
      <w:r w:rsidR="003F0FE4">
        <w:rPr>
          <w:caps w:val="0"/>
          <w:spacing w:val="-4"/>
          <w:sz w:val="26"/>
          <w:szCs w:val="26"/>
        </w:rPr>
        <w:t>13</w:t>
      </w:r>
      <w:r w:rsidRPr="001D71ED">
        <w:rPr>
          <w:caps w:val="0"/>
          <w:spacing w:val="-4"/>
          <w:sz w:val="26"/>
          <w:szCs w:val="26"/>
          <w:lang w:val="vi-VN"/>
        </w:rPr>
        <w:t xml:space="preserve"> năm, đơn vị sẽ căn cứ vào thời hạn của giấy phép, tính toán số tiền phải ký quỹ và báo cáo cơ quan có thẩm quyền theo quy định</w:t>
      </w:r>
    </w:p>
    <w:p w:rsidR="00A31FFD" w:rsidRPr="0053013E" w:rsidRDefault="00A31FFD" w:rsidP="00440593">
      <w:pPr>
        <w:tabs>
          <w:tab w:val="left" w:pos="5395"/>
          <w:tab w:val="center" w:pos="10773"/>
        </w:tabs>
        <w:jc w:val="left"/>
        <w:rPr>
          <w:rFonts w:eastAsia="Times New Roman" w:cs="Times New Roman"/>
          <w:sz w:val="26"/>
          <w:szCs w:val="26"/>
          <w:lang w:val="es-MX"/>
        </w:rPr>
        <w:sectPr w:rsidR="00A31FFD" w:rsidRPr="0053013E" w:rsidSect="00A31FFD">
          <w:pgSz w:w="23814" w:h="16840" w:orient="landscape" w:code="8"/>
          <w:pgMar w:top="1134" w:right="1134" w:bottom="1134" w:left="1134" w:header="624" w:footer="624" w:gutter="0"/>
          <w:cols w:space="708"/>
          <w:docGrid w:linePitch="381"/>
        </w:sectPr>
      </w:pPr>
    </w:p>
    <w:p w:rsidR="005A1719" w:rsidRPr="00D86681" w:rsidRDefault="005A1719" w:rsidP="00440593">
      <w:pPr>
        <w:pStyle w:val="AMOMODAU"/>
        <w:spacing w:line="312" w:lineRule="auto"/>
        <w:jc w:val="both"/>
        <w:rPr>
          <w:rFonts w:asciiTheme="majorHAnsi" w:hAnsiTheme="majorHAnsi" w:cstheme="majorHAnsi"/>
        </w:rPr>
      </w:pPr>
      <w:bookmarkStart w:id="421" w:name="_Toc44428663"/>
      <w:bookmarkStart w:id="422" w:name="_Toc106016340"/>
      <w:r w:rsidRPr="00D86681">
        <w:rPr>
          <w:rFonts w:asciiTheme="majorHAnsi" w:hAnsiTheme="majorHAnsi" w:cstheme="majorHAnsi"/>
          <w:lang w:val="pl-PL"/>
        </w:rPr>
        <w:lastRenderedPageBreak/>
        <w:t>CHƯƠNG 5</w:t>
      </w:r>
      <w:bookmarkEnd w:id="421"/>
      <w:r w:rsidR="0070005F" w:rsidRPr="00D86681">
        <w:rPr>
          <w:rFonts w:asciiTheme="majorHAnsi" w:hAnsiTheme="majorHAnsi" w:cstheme="majorHAnsi"/>
          <w:lang w:val="pl-PL"/>
        </w:rPr>
        <w:t xml:space="preserve">. </w:t>
      </w:r>
      <w:bookmarkStart w:id="423" w:name="_Toc44428664"/>
      <w:r w:rsidRPr="00D86681">
        <w:rPr>
          <w:rFonts w:asciiTheme="majorHAnsi" w:hAnsiTheme="majorHAnsi" w:cstheme="majorHAnsi"/>
        </w:rPr>
        <w:t>CHƯƠNG TRÌNH QUẢN LÝ VÀ GIÁM SÁT MÔI TRƯỜNG</w:t>
      </w:r>
      <w:bookmarkEnd w:id="422"/>
      <w:bookmarkEnd w:id="423"/>
    </w:p>
    <w:p w:rsidR="005A1719" w:rsidRPr="00D86681" w:rsidRDefault="005A1719" w:rsidP="00427E0E">
      <w:pPr>
        <w:pStyle w:val="AMOMUC1"/>
        <w:spacing w:line="312" w:lineRule="auto"/>
      </w:pPr>
      <w:bookmarkStart w:id="424" w:name="_Toc44428665"/>
      <w:bookmarkStart w:id="425" w:name="_Toc106016341"/>
      <w:r w:rsidRPr="00D86681">
        <w:t>5.1. CHƯƠNG TRÌNH QUẢN LÝ MÔI TRƯỜNG CỦA CHỦ DỰ ÁN</w:t>
      </w:r>
      <w:bookmarkEnd w:id="424"/>
      <w:bookmarkEnd w:id="425"/>
      <w:r w:rsidRPr="00D86681">
        <w:t xml:space="preserve"> </w:t>
      </w:r>
    </w:p>
    <w:p w:rsidR="005A1719" w:rsidRPr="00BA7E96" w:rsidRDefault="005A1719" w:rsidP="00427E0E">
      <w:pPr>
        <w:widowControl w:val="0"/>
        <w:spacing w:after="0" w:line="312" w:lineRule="auto"/>
        <w:ind w:firstLine="720"/>
        <w:jc w:val="both"/>
        <w:rPr>
          <w:rFonts w:asciiTheme="majorHAnsi" w:eastAsia="Times New Roman" w:hAnsiTheme="majorHAnsi" w:cstheme="majorHAnsi"/>
          <w:spacing w:val="-6"/>
          <w:sz w:val="26"/>
          <w:szCs w:val="26"/>
          <w:lang w:val="pt-BR"/>
        </w:rPr>
      </w:pPr>
      <w:r w:rsidRPr="00BA7E96">
        <w:rPr>
          <w:rFonts w:asciiTheme="majorHAnsi" w:eastAsia="Times New Roman" w:hAnsiTheme="majorHAnsi" w:cstheme="majorHAnsi"/>
          <w:spacing w:val="-6"/>
          <w:sz w:val="26"/>
          <w:szCs w:val="26"/>
          <w:lang w:val="pt-BR"/>
        </w:rPr>
        <w:t>Theo Luật Bảo vệ môi trường của Việt Nam trong các giai đoạn triển khai xây dựng và vận hành Dự án, Chủ dự án phải thực hiện Kế hoạch quản lý môi trường (KHQLMT).</w:t>
      </w:r>
    </w:p>
    <w:p w:rsidR="005A1719" w:rsidRPr="00015051" w:rsidRDefault="005A1719" w:rsidP="00427E0E">
      <w:pPr>
        <w:widowControl w:val="0"/>
        <w:spacing w:after="0" w:line="312" w:lineRule="auto"/>
        <w:ind w:firstLine="720"/>
        <w:jc w:val="both"/>
        <w:rPr>
          <w:rFonts w:asciiTheme="majorHAnsi" w:eastAsia="Times New Roman" w:hAnsiTheme="majorHAnsi" w:cstheme="majorHAnsi"/>
          <w:spacing w:val="-4"/>
          <w:sz w:val="26"/>
          <w:szCs w:val="26"/>
          <w:lang w:val="pt-BR"/>
        </w:rPr>
      </w:pPr>
      <w:r w:rsidRPr="00015051">
        <w:rPr>
          <w:rFonts w:asciiTheme="majorHAnsi" w:eastAsia="Times New Roman" w:hAnsiTheme="majorHAnsi" w:cstheme="majorHAnsi"/>
          <w:spacing w:val="-4"/>
          <w:sz w:val="26"/>
          <w:szCs w:val="26"/>
          <w:lang w:val="pt-BR"/>
        </w:rPr>
        <w:t xml:space="preserve">KHQLMT là cần thiết để giám sát các chỉ tiêu môi trường để có thể dự đoán được các biến đổi môi trường và có các biện pháp trước khi những biến đổi môi trường xảy ra. </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Mục tiêu của KHQLMT là cung cấp các hướng dẫn để Dự án có thể được đảm bảo về mặt môi trường. KHQLMT bao gồm chương trình giảm thiểu môi trường, tuân thủ giảm thiểu môi trường, các yêu cầu báo cáo, cơ cấu tổ chức thực hiện KHQLMT và kế hoạch ứng cứu khẩn cấp các sự cố có thể xảy ra.</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spacing w:val="-2"/>
          <w:sz w:val="26"/>
          <w:szCs w:val="26"/>
          <w:lang w:val="pt-BR"/>
        </w:rPr>
      </w:pPr>
      <w:r w:rsidRPr="00D86681">
        <w:rPr>
          <w:rFonts w:asciiTheme="majorHAnsi" w:eastAsia="Times New Roman" w:hAnsiTheme="majorHAnsi" w:cstheme="majorHAnsi"/>
          <w:spacing w:val="-2"/>
          <w:sz w:val="26"/>
          <w:szCs w:val="26"/>
          <w:lang w:val="pt-BR"/>
        </w:rPr>
        <w:t>Các biện pháp tăng cường quản lý môi trường của Dự án được áp dụng như sau:</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 Tiếp tục bố trí bộ phận quản lý môi trường nằm trong BQL Dự án trong thời gian thực hiện với số lượng tối thiểu là 01 người, đủ năng lực để quản lý các hạng mục công trình xử lý chất thải của mỏ hiện hữu cũng như Dự án.</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 Tiếp tục thực hiện các chương trình hành động BVMT tại khu vực Dự án, phối hợp chặt chẽ với các cơ quan quản lý môi trường và cơ quan môi trường địa phương trong việc thực hiên các nguyên tắc BVMT trong Dự án.</w:t>
      </w:r>
    </w:p>
    <w:p w:rsidR="005A1719" w:rsidRPr="00D86681" w:rsidRDefault="005A1719" w:rsidP="00427E0E">
      <w:pPr>
        <w:widowControl w:val="0"/>
        <w:spacing w:after="0" w:line="312" w:lineRule="auto"/>
        <w:ind w:firstLine="7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Chương trình quản lý môi trường sẽ tiếp tục được thực hiện cho giai đoạn khai thác mỏ khi nâng công suất.</w:t>
      </w:r>
    </w:p>
    <w:p w:rsidR="00C47F56" w:rsidRPr="00D86681" w:rsidRDefault="00C47F56" w:rsidP="00427E0E">
      <w:pPr>
        <w:spacing w:after="0" w:line="312" w:lineRule="auto"/>
        <w:ind w:firstLine="7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Khi Dự án n</w:t>
      </w:r>
      <w:r w:rsidR="007C5069" w:rsidRPr="00D86681">
        <w:rPr>
          <w:rFonts w:asciiTheme="majorHAnsi" w:eastAsia="Times New Roman" w:hAnsiTheme="majorHAnsi" w:cstheme="majorHAnsi"/>
          <w:sz w:val="26"/>
          <w:szCs w:val="26"/>
          <w:lang w:val="pt-BR"/>
        </w:rPr>
        <w:t xml:space="preserve">âng công suất đi vào hoạt động </w:t>
      </w:r>
      <w:r w:rsidRPr="00D86681">
        <w:rPr>
          <w:rFonts w:asciiTheme="majorHAnsi" w:eastAsia="Times New Roman" w:hAnsiTheme="majorHAnsi" w:cstheme="majorHAnsi"/>
          <w:sz w:val="26"/>
          <w:szCs w:val="26"/>
          <w:lang w:val="pt-BR"/>
        </w:rPr>
        <w:t xml:space="preserve">để </w:t>
      </w:r>
      <w:r w:rsidR="00072AB6" w:rsidRPr="00D86681">
        <w:rPr>
          <w:rFonts w:asciiTheme="majorHAnsi" w:eastAsia="Times New Roman" w:hAnsiTheme="majorHAnsi" w:cstheme="majorHAnsi"/>
          <w:sz w:val="26"/>
          <w:szCs w:val="26"/>
          <w:lang w:val="pt-BR"/>
        </w:rPr>
        <w:t>đảm bảo đáp ứng</w:t>
      </w:r>
      <w:r w:rsidRPr="00D86681">
        <w:rPr>
          <w:rFonts w:asciiTheme="majorHAnsi" w:eastAsia="Times New Roman" w:hAnsiTheme="majorHAnsi" w:cstheme="majorHAnsi"/>
          <w:sz w:val="26"/>
          <w:szCs w:val="26"/>
          <w:lang w:val="pt-BR"/>
        </w:rPr>
        <w:t xml:space="preserve"> nhu cầu cung cấp nguyên vật liệu</w:t>
      </w:r>
      <w:r w:rsidR="00E22CD3" w:rsidRPr="00D86681">
        <w:rPr>
          <w:rFonts w:asciiTheme="majorHAnsi" w:eastAsia="Times New Roman" w:hAnsiTheme="majorHAnsi" w:cstheme="majorHAnsi"/>
          <w:sz w:val="26"/>
          <w:szCs w:val="26"/>
          <w:lang w:val="pt-BR"/>
        </w:rPr>
        <w:t>, diện tích cũng như các hạng mục công trình phụ trợ, công trình BVMT là như nhau và không thay đổi, do vậy chương trình quản lý môi trường được lập chung cho các giai đoạn, thể hiện tại bảng sau:</w:t>
      </w:r>
    </w:p>
    <w:p w:rsidR="00C47F56" w:rsidRPr="00D86681" w:rsidRDefault="00C47F56" w:rsidP="00427E0E">
      <w:pPr>
        <w:spacing w:after="0" w:line="312" w:lineRule="auto"/>
        <w:jc w:val="both"/>
        <w:rPr>
          <w:rFonts w:asciiTheme="majorHAnsi" w:eastAsia="Times New Roman" w:hAnsiTheme="majorHAnsi" w:cstheme="majorHAnsi"/>
          <w:sz w:val="26"/>
          <w:szCs w:val="26"/>
          <w:lang w:val="pt-BR"/>
        </w:rPr>
        <w:sectPr w:rsidR="00C47F56" w:rsidRPr="00D86681" w:rsidSect="008D4871">
          <w:pgSz w:w="11906" w:h="16838" w:code="9"/>
          <w:pgMar w:top="1134" w:right="1134" w:bottom="1134" w:left="1701" w:header="624" w:footer="624" w:gutter="0"/>
          <w:cols w:space="708"/>
          <w:docGrid w:linePitch="381"/>
        </w:sectPr>
      </w:pPr>
      <w:r w:rsidRPr="00D86681">
        <w:rPr>
          <w:rFonts w:asciiTheme="majorHAnsi" w:eastAsia="Times New Roman" w:hAnsiTheme="majorHAnsi" w:cstheme="majorHAnsi"/>
          <w:sz w:val="26"/>
          <w:szCs w:val="26"/>
          <w:lang w:val="pt-BR"/>
        </w:rPr>
        <w:t xml:space="preserve"> </w:t>
      </w:r>
    </w:p>
    <w:p w:rsidR="005A1719" w:rsidRPr="00D86681" w:rsidRDefault="005A1719" w:rsidP="00427E0E">
      <w:pPr>
        <w:pStyle w:val="AMOBANG"/>
        <w:spacing w:line="312" w:lineRule="auto"/>
        <w:rPr>
          <w:sz w:val="26"/>
        </w:rPr>
      </w:pPr>
      <w:bookmarkStart w:id="426" w:name="_Toc52027146"/>
      <w:bookmarkStart w:id="427" w:name="_Toc99138322"/>
      <w:r w:rsidRPr="00D86681">
        <w:rPr>
          <w:sz w:val="26"/>
        </w:rPr>
        <w:lastRenderedPageBreak/>
        <w:t>Bảng 5.1. Bảng tổng hợp chương trình quản lý môi trường</w:t>
      </w:r>
      <w:bookmarkEnd w:id="426"/>
      <w:r w:rsidRPr="00D86681">
        <w:rPr>
          <w:sz w:val="26"/>
        </w:rPr>
        <w:t xml:space="preserve"> của Dự án</w:t>
      </w:r>
      <w:bookmarkEnd w:id="427"/>
    </w:p>
    <w:tbl>
      <w:tblPr>
        <w:tblW w:w="50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
        <w:gridCol w:w="1987"/>
        <w:gridCol w:w="2359"/>
        <w:gridCol w:w="4696"/>
        <w:gridCol w:w="1601"/>
        <w:gridCol w:w="1080"/>
        <w:gridCol w:w="1019"/>
        <w:gridCol w:w="1189"/>
      </w:tblGrid>
      <w:tr w:rsidR="00D86681" w:rsidRPr="00D86681" w:rsidTr="000D6C29">
        <w:trPr>
          <w:trHeight w:val="20"/>
          <w:tblHeader/>
          <w:jc w:val="center"/>
        </w:trPr>
        <w:tc>
          <w:tcPr>
            <w:tcW w:w="234" w:type="pct"/>
            <w:shd w:val="clear" w:color="auto" w:fill="auto"/>
            <w:vAlign w:val="center"/>
          </w:tcPr>
          <w:p w:rsidR="005A1719" w:rsidRPr="00D86681" w:rsidRDefault="005A1719" w:rsidP="00427E0E">
            <w:pPr>
              <w:widowControl w:val="0"/>
              <w:autoSpaceDE w:val="0"/>
              <w:autoSpaceDN w:val="0"/>
              <w:adjustRightInd w:val="0"/>
              <w:spacing w:after="0" w:line="312" w:lineRule="auto"/>
              <w:rPr>
                <w:rFonts w:asciiTheme="majorHAnsi" w:eastAsia="Times New Roman" w:hAnsiTheme="majorHAnsi" w:cstheme="majorHAnsi"/>
                <w:b/>
                <w:bCs/>
                <w:iCs/>
                <w:sz w:val="26"/>
                <w:szCs w:val="26"/>
                <w:lang w:val="en-US"/>
              </w:rPr>
            </w:pPr>
            <w:r w:rsidRPr="00D86681">
              <w:rPr>
                <w:rFonts w:asciiTheme="majorHAnsi" w:eastAsia="Times New Roman" w:hAnsiTheme="majorHAnsi" w:cstheme="majorHAnsi"/>
                <w:b/>
                <w:bCs/>
                <w:iCs/>
                <w:sz w:val="26"/>
                <w:szCs w:val="26"/>
                <w:lang w:val="en-US"/>
              </w:rPr>
              <w:t>STT</w:t>
            </w:r>
          </w:p>
        </w:tc>
        <w:tc>
          <w:tcPr>
            <w:tcW w:w="680" w:type="pct"/>
            <w:shd w:val="clear" w:color="auto" w:fill="auto"/>
            <w:vAlign w:val="center"/>
          </w:tcPr>
          <w:p w:rsidR="005A1719" w:rsidRPr="00D86681" w:rsidRDefault="005A1719" w:rsidP="00427E0E">
            <w:pPr>
              <w:widowControl w:val="0"/>
              <w:autoSpaceDE w:val="0"/>
              <w:autoSpaceDN w:val="0"/>
              <w:adjustRightInd w:val="0"/>
              <w:spacing w:after="0" w:line="312" w:lineRule="auto"/>
              <w:rPr>
                <w:rFonts w:asciiTheme="majorHAnsi" w:eastAsia="Times New Roman" w:hAnsiTheme="majorHAnsi" w:cstheme="majorHAnsi"/>
                <w:b/>
                <w:bCs/>
                <w:iCs/>
                <w:sz w:val="26"/>
                <w:szCs w:val="26"/>
                <w:lang w:val="en-US"/>
              </w:rPr>
            </w:pPr>
            <w:r w:rsidRPr="00D86681">
              <w:rPr>
                <w:rFonts w:asciiTheme="majorHAnsi" w:eastAsia="Times New Roman" w:hAnsiTheme="majorHAnsi" w:cstheme="majorHAnsi"/>
                <w:b/>
                <w:bCs/>
                <w:iCs/>
                <w:sz w:val="26"/>
                <w:szCs w:val="26"/>
                <w:lang w:val="en-US"/>
              </w:rPr>
              <w:t>Các hoạt động của Dự án</w:t>
            </w:r>
          </w:p>
        </w:tc>
        <w:tc>
          <w:tcPr>
            <w:tcW w:w="807" w:type="pct"/>
            <w:shd w:val="clear" w:color="auto" w:fill="auto"/>
            <w:vAlign w:val="center"/>
          </w:tcPr>
          <w:p w:rsidR="005A1719" w:rsidRPr="00D86681" w:rsidRDefault="005A1719" w:rsidP="00427E0E">
            <w:pPr>
              <w:widowControl w:val="0"/>
              <w:autoSpaceDE w:val="0"/>
              <w:autoSpaceDN w:val="0"/>
              <w:adjustRightInd w:val="0"/>
              <w:spacing w:after="0" w:line="312" w:lineRule="auto"/>
              <w:rPr>
                <w:rFonts w:asciiTheme="majorHAnsi" w:eastAsia="Times New Roman" w:hAnsiTheme="majorHAnsi" w:cstheme="majorHAnsi"/>
                <w:b/>
                <w:bCs/>
                <w:iCs/>
                <w:sz w:val="26"/>
                <w:szCs w:val="26"/>
                <w:lang w:val="en-US"/>
              </w:rPr>
            </w:pPr>
            <w:r w:rsidRPr="00D86681">
              <w:rPr>
                <w:rFonts w:asciiTheme="majorHAnsi" w:eastAsia="Times New Roman" w:hAnsiTheme="majorHAnsi" w:cstheme="majorHAnsi"/>
                <w:b/>
                <w:bCs/>
                <w:iCs/>
                <w:sz w:val="26"/>
                <w:szCs w:val="26"/>
                <w:lang w:val="en-US"/>
              </w:rPr>
              <w:t>Các tác động</w:t>
            </w:r>
          </w:p>
          <w:p w:rsidR="005A1719" w:rsidRPr="00D86681" w:rsidRDefault="005A1719" w:rsidP="00427E0E">
            <w:pPr>
              <w:widowControl w:val="0"/>
              <w:autoSpaceDE w:val="0"/>
              <w:autoSpaceDN w:val="0"/>
              <w:adjustRightInd w:val="0"/>
              <w:spacing w:after="0" w:line="312" w:lineRule="auto"/>
              <w:rPr>
                <w:rFonts w:asciiTheme="majorHAnsi" w:eastAsia="Times New Roman" w:hAnsiTheme="majorHAnsi" w:cstheme="majorHAnsi"/>
                <w:b/>
                <w:bCs/>
                <w:iCs/>
                <w:sz w:val="26"/>
                <w:szCs w:val="26"/>
                <w:lang w:val="en-US"/>
              </w:rPr>
            </w:pPr>
            <w:r w:rsidRPr="00D86681">
              <w:rPr>
                <w:rFonts w:asciiTheme="majorHAnsi" w:eastAsia="Times New Roman" w:hAnsiTheme="majorHAnsi" w:cstheme="majorHAnsi"/>
                <w:b/>
                <w:bCs/>
                <w:iCs/>
                <w:sz w:val="26"/>
                <w:szCs w:val="26"/>
                <w:lang w:val="en-US"/>
              </w:rPr>
              <w:t>môi trường</w:t>
            </w:r>
          </w:p>
        </w:tc>
        <w:tc>
          <w:tcPr>
            <w:tcW w:w="1605" w:type="pct"/>
            <w:shd w:val="clear" w:color="auto" w:fill="auto"/>
            <w:vAlign w:val="center"/>
          </w:tcPr>
          <w:p w:rsidR="005A1719" w:rsidRPr="00D86681" w:rsidRDefault="005A1719" w:rsidP="00427E0E">
            <w:pPr>
              <w:widowControl w:val="0"/>
              <w:autoSpaceDE w:val="0"/>
              <w:autoSpaceDN w:val="0"/>
              <w:adjustRightInd w:val="0"/>
              <w:spacing w:after="0" w:line="312" w:lineRule="auto"/>
              <w:rPr>
                <w:rFonts w:asciiTheme="majorHAnsi" w:eastAsia="Times New Roman" w:hAnsiTheme="majorHAnsi" w:cstheme="majorHAnsi"/>
                <w:b/>
                <w:bCs/>
                <w:iCs/>
                <w:sz w:val="26"/>
                <w:szCs w:val="26"/>
                <w:lang w:val="en-US"/>
              </w:rPr>
            </w:pPr>
            <w:r w:rsidRPr="00D86681">
              <w:rPr>
                <w:rFonts w:asciiTheme="majorHAnsi" w:eastAsia="Times New Roman" w:hAnsiTheme="majorHAnsi" w:cstheme="majorHAnsi"/>
                <w:b/>
                <w:bCs/>
                <w:iCs/>
                <w:sz w:val="26"/>
                <w:szCs w:val="26"/>
                <w:lang w:val="en-US"/>
              </w:rPr>
              <w:t>Các công trình, biện pháp BVMT</w:t>
            </w:r>
          </w:p>
        </w:tc>
        <w:tc>
          <w:tcPr>
            <w:tcW w:w="548" w:type="pct"/>
            <w:tcBorders>
              <w:left w:val="single" w:sz="4" w:space="0" w:color="auto"/>
            </w:tcBorders>
            <w:shd w:val="clear" w:color="auto" w:fill="auto"/>
            <w:vAlign w:val="center"/>
          </w:tcPr>
          <w:p w:rsidR="005A1719" w:rsidRPr="00D86681" w:rsidRDefault="005A1719" w:rsidP="00427E0E">
            <w:pPr>
              <w:widowControl w:val="0"/>
              <w:autoSpaceDE w:val="0"/>
              <w:autoSpaceDN w:val="0"/>
              <w:adjustRightInd w:val="0"/>
              <w:spacing w:after="0" w:line="312" w:lineRule="auto"/>
              <w:rPr>
                <w:rFonts w:asciiTheme="majorHAnsi" w:eastAsia="Times New Roman" w:hAnsiTheme="majorHAnsi" w:cstheme="majorHAnsi"/>
                <w:b/>
                <w:bCs/>
                <w:iCs/>
                <w:sz w:val="26"/>
                <w:szCs w:val="26"/>
                <w:lang w:val="en-US"/>
              </w:rPr>
            </w:pPr>
            <w:r w:rsidRPr="00D86681">
              <w:rPr>
                <w:rFonts w:asciiTheme="majorHAnsi" w:eastAsia="Times New Roman" w:hAnsiTheme="majorHAnsi" w:cstheme="majorHAnsi"/>
                <w:b/>
                <w:bCs/>
                <w:iCs/>
                <w:sz w:val="26"/>
                <w:szCs w:val="26"/>
                <w:lang w:val="en-US"/>
              </w:rPr>
              <w:t>Kinh phí</w:t>
            </w:r>
          </w:p>
          <w:p w:rsidR="005A1719" w:rsidRPr="00D86681" w:rsidRDefault="005A1719" w:rsidP="00427E0E">
            <w:pPr>
              <w:widowControl w:val="0"/>
              <w:autoSpaceDE w:val="0"/>
              <w:autoSpaceDN w:val="0"/>
              <w:adjustRightInd w:val="0"/>
              <w:spacing w:after="0" w:line="312" w:lineRule="auto"/>
              <w:rPr>
                <w:rFonts w:asciiTheme="majorHAnsi" w:eastAsia="Times New Roman" w:hAnsiTheme="majorHAnsi" w:cstheme="majorHAnsi"/>
                <w:b/>
                <w:bCs/>
                <w:iCs/>
                <w:sz w:val="26"/>
                <w:szCs w:val="26"/>
                <w:lang w:val="en-US"/>
              </w:rPr>
            </w:pPr>
            <w:r w:rsidRPr="00D86681">
              <w:rPr>
                <w:rFonts w:asciiTheme="majorHAnsi" w:eastAsia="Times New Roman" w:hAnsiTheme="majorHAnsi" w:cstheme="majorHAnsi"/>
                <w:b/>
                <w:bCs/>
                <w:iCs/>
                <w:sz w:val="26"/>
                <w:szCs w:val="26"/>
                <w:lang w:val="en-US"/>
              </w:rPr>
              <w:t>dự kiến (đồng)</w:t>
            </w:r>
          </w:p>
        </w:tc>
        <w:tc>
          <w:tcPr>
            <w:tcW w:w="370" w:type="pct"/>
            <w:shd w:val="clear" w:color="auto" w:fill="auto"/>
            <w:vAlign w:val="center"/>
          </w:tcPr>
          <w:p w:rsidR="005A1719" w:rsidRPr="00D86681" w:rsidRDefault="005A1719" w:rsidP="00427E0E">
            <w:pPr>
              <w:widowControl w:val="0"/>
              <w:autoSpaceDE w:val="0"/>
              <w:autoSpaceDN w:val="0"/>
              <w:adjustRightInd w:val="0"/>
              <w:spacing w:after="0" w:line="312" w:lineRule="auto"/>
              <w:rPr>
                <w:rFonts w:asciiTheme="majorHAnsi" w:eastAsia="Times New Roman" w:hAnsiTheme="majorHAnsi" w:cstheme="majorHAnsi"/>
                <w:b/>
                <w:bCs/>
                <w:iCs/>
                <w:sz w:val="26"/>
                <w:szCs w:val="26"/>
                <w:lang w:val="en-US"/>
              </w:rPr>
            </w:pPr>
            <w:r w:rsidRPr="00D86681">
              <w:rPr>
                <w:rFonts w:asciiTheme="majorHAnsi" w:eastAsia="Times New Roman" w:hAnsiTheme="majorHAnsi" w:cstheme="majorHAnsi"/>
                <w:b/>
                <w:bCs/>
                <w:iCs/>
                <w:sz w:val="26"/>
                <w:szCs w:val="26"/>
                <w:lang w:val="en-US"/>
              </w:rPr>
              <w:t>Thời gian thực hiện</w:t>
            </w:r>
          </w:p>
        </w:tc>
        <w:tc>
          <w:tcPr>
            <w:tcW w:w="349" w:type="pct"/>
            <w:shd w:val="clear" w:color="auto" w:fill="auto"/>
            <w:vAlign w:val="center"/>
          </w:tcPr>
          <w:p w:rsidR="005A1719" w:rsidRPr="00D86681" w:rsidRDefault="005A1719" w:rsidP="00427E0E">
            <w:pPr>
              <w:widowControl w:val="0"/>
              <w:autoSpaceDE w:val="0"/>
              <w:autoSpaceDN w:val="0"/>
              <w:adjustRightInd w:val="0"/>
              <w:spacing w:after="0" w:line="312" w:lineRule="auto"/>
              <w:rPr>
                <w:rFonts w:asciiTheme="majorHAnsi" w:eastAsia="Times New Roman" w:hAnsiTheme="majorHAnsi" w:cstheme="majorHAnsi"/>
                <w:b/>
                <w:bCs/>
                <w:iCs/>
                <w:sz w:val="26"/>
                <w:szCs w:val="26"/>
                <w:lang w:val="en-US"/>
              </w:rPr>
            </w:pPr>
            <w:r w:rsidRPr="00D86681">
              <w:rPr>
                <w:rFonts w:asciiTheme="majorHAnsi" w:eastAsia="Times New Roman" w:hAnsiTheme="majorHAnsi" w:cstheme="majorHAnsi"/>
                <w:b/>
                <w:bCs/>
                <w:iCs/>
                <w:sz w:val="26"/>
                <w:szCs w:val="26"/>
                <w:lang w:val="en-US"/>
              </w:rPr>
              <w:t>Đơn vị thực hiện</w:t>
            </w:r>
          </w:p>
        </w:tc>
        <w:tc>
          <w:tcPr>
            <w:tcW w:w="407" w:type="pct"/>
            <w:shd w:val="clear" w:color="auto" w:fill="auto"/>
            <w:vAlign w:val="center"/>
          </w:tcPr>
          <w:p w:rsidR="005A1719" w:rsidRPr="00D86681" w:rsidRDefault="005A1719" w:rsidP="00427E0E">
            <w:pPr>
              <w:widowControl w:val="0"/>
              <w:autoSpaceDE w:val="0"/>
              <w:autoSpaceDN w:val="0"/>
              <w:adjustRightInd w:val="0"/>
              <w:spacing w:after="0" w:line="312" w:lineRule="auto"/>
              <w:rPr>
                <w:rFonts w:asciiTheme="majorHAnsi" w:eastAsia="Times New Roman" w:hAnsiTheme="majorHAnsi" w:cstheme="majorHAnsi"/>
                <w:b/>
                <w:bCs/>
                <w:iCs/>
                <w:sz w:val="26"/>
                <w:szCs w:val="26"/>
                <w:lang w:val="en-US"/>
              </w:rPr>
            </w:pPr>
            <w:r w:rsidRPr="00D86681">
              <w:rPr>
                <w:rFonts w:asciiTheme="majorHAnsi" w:eastAsia="Times New Roman" w:hAnsiTheme="majorHAnsi" w:cstheme="majorHAnsi"/>
                <w:b/>
                <w:bCs/>
                <w:iCs/>
                <w:sz w:val="26"/>
                <w:szCs w:val="26"/>
                <w:lang w:val="en-US"/>
              </w:rPr>
              <w:t>Trách nhiệm giám sát</w:t>
            </w:r>
          </w:p>
        </w:tc>
      </w:tr>
      <w:tr w:rsidR="00D86681" w:rsidRPr="00D86681" w:rsidTr="000D6C29">
        <w:trPr>
          <w:trHeight w:val="20"/>
          <w:jc w:val="center"/>
        </w:trPr>
        <w:tc>
          <w:tcPr>
            <w:tcW w:w="234" w:type="pct"/>
            <w:vAlign w:val="center"/>
          </w:tcPr>
          <w:p w:rsidR="005A1719" w:rsidRPr="00D86681" w:rsidRDefault="005A1719" w:rsidP="00427E0E">
            <w:pPr>
              <w:widowControl w:val="0"/>
              <w:autoSpaceDE w:val="0"/>
              <w:autoSpaceDN w:val="0"/>
              <w:adjustRightInd w:val="0"/>
              <w:spacing w:after="0" w:line="312" w:lineRule="auto"/>
              <w:rPr>
                <w:rFonts w:asciiTheme="majorHAnsi" w:eastAsia="Times New Roman" w:hAnsiTheme="majorHAnsi" w:cstheme="majorHAnsi"/>
                <w:b/>
                <w:bCs/>
                <w:iCs/>
                <w:sz w:val="26"/>
                <w:szCs w:val="26"/>
                <w:lang w:val="en-US"/>
              </w:rPr>
            </w:pPr>
            <w:r w:rsidRPr="00D86681">
              <w:rPr>
                <w:rFonts w:asciiTheme="majorHAnsi" w:eastAsia="Times New Roman" w:hAnsiTheme="majorHAnsi" w:cstheme="majorHAnsi"/>
                <w:b/>
                <w:bCs/>
                <w:iCs/>
                <w:sz w:val="26"/>
                <w:szCs w:val="26"/>
                <w:lang w:val="en-US"/>
              </w:rPr>
              <w:t>I</w:t>
            </w:r>
          </w:p>
        </w:tc>
        <w:tc>
          <w:tcPr>
            <w:tcW w:w="4766" w:type="pct"/>
            <w:gridSpan w:val="7"/>
            <w:vAlign w:val="center"/>
          </w:tcPr>
          <w:p w:rsidR="005A1719" w:rsidRPr="00D86681" w:rsidRDefault="005A1719" w:rsidP="00427E0E">
            <w:pPr>
              <w:widowControl w:val="0"/>
              <w:autoSpaceDE w:val="0"/>
              <w:autoSpaceDN w:val="0"/>
              <w:adjustRightInd w:val="0"/>
              <w:spacing w:after="0" w:line="312" w:lineRule="auto"/>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
                <w:bCs/>
                <w:iCs/>
                <w:sz w:val="26"/>
                <w:szCs w:val="26"/>
                <w:lang w:val="en-US"/>
              </w:rPr>
              <w:t>Giai đoạn khai thác mỏ</w:t>
            </w:r>
          </w:p>
        </w:tc>
      </w:tr>
      <w:tr w:rsidR="00D86681" w:rsidRPr="00D86681" w:rsidTr="000D6C29">
        <w:trPr>
          <w:trHeight w:val="20"/>
          <w:jc w:val="center"/>
        </w:trPr>
        <w:tc>
          <w:tcPr>
            <w:tcW w:w="234" w:type="pct"/>
            <w:vAlign w:val="center"/>
          </w:tcPr>
          <w:p w:rsidR="000D6C29" w:rsidRPr="00D86681" w:rsidRDefault="000D6C29" w:rsidP="00427E0E">
            <w:pPr>
              <w:widowControl w:val="0"/>
              <w:autoSpaceDE w:val="0"/>
              <w:autoSpaceDN w:val="0"/>
              <w:adjustRightInd w:val="0"/>
              <w:spacing w:after="0" w:line="312" w:lineRule="auto"/>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1</w:t>
            </w:r>
          </w:p>
        </w:tc>
        <w:tc>
          <w:tcPr>
            <w:tcW w:w="680" w:type="pct"/>
            <w:vAlign w:val="center"/>
          </w:tcPr>
          <w:p w:rsidR="000D6C29" w:rsidRPr="00D86681" w:rsidRDefault="00370FBB"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 xml:space="preserve">- </w:t>
            </w:r>
            <w:r w:rsidR="000D6C29" w:rsidRPr="00D86681">
              <w:rPr>
                <w:rFonts w:asciiTheme="majorHAnsi" w:eastAsia="Times New Roman" w:hAnsiTheme="majorHAnsi" w:cstheme="majorHAnsi"/>
                <w:bCs/>
                <w:iCs/>
                <w:sz w:val="26"/>
                <w:szCs w:val="26"/>
              </w:rPr>
              <w:t>Phát quang thực vật tại phần diện tích nguyên trạng còn lại</w:t>
            </w:r>
          </w:p>
          <w:p w:rsidR="00370FBB" w:rsidRPr="00D86681" w:rsidRDefault="00370FBB"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 Đào đắp mở rộng hồ lắng, bãi thải; xây kè chân bãi thải, xây kè chắn hồ lắng</w:t>
            </w:r>
          </w:p>
        </w:tc>
        <w:tc>
          <w:tcPr>
            <w:tcW w:w="807" w:type="pct"/>
            <w:vAlign w:val="center"/>
          </w:tcPr>
          <w:p w:rsidR="000D6C29" w:rsidRPr="00D86681" w:rsidRDefault="00370FBB"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 xml:space="preserve">- </w:t>
            </w:r>
            <w:r w:rsidR="000D6C29" w:rsidRPr="00D86681">
              <w:rPr>
                <w:rFonts w:asciiTheme="majorHAnsi" w:eastAsia="Times New Roman" w:hAnsiTheme="majorHAnsi" w:cstheme="majorHAnsi"/>
                <w:bCs/>
                <w:iCs/>
                <w:sz w:val="26"/>
                <w:szCs w:val="26"/>
              </w:rPr>
              <w:t>Sinh khối thực vật</w:t>
            </w:r>
          </w:p>
          <w:p w:rsidR="00370FBB" w:rsidRPr="00D86681" w:rsidRDefault="00370FBB"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 Bụi, CTR từ hoạt động đào đắp</w:t>
            </w:r>
          </w:p>
        </w:tc>
        <w:tc>
          <w:tcPr>
            <w:tcW w:w="1605" w:type="pct"/>
            <w:tcBorders>
              <w:right w:val="single" w:sz="4" w:space="0" w:color="auto"/>
            </w:tcBorders>
            <w:vAlign w:val="center"/>
          </w:tcPr>
          <w:p w:rsidR="000D6C29" w:rsidRPr="00D86681" w:rsidRDefault="00370FBB"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 xml:space="preserve">- </w:t>
            </w:r>
            <w:r w:rsidR="000D6C29" w:rsidRPr="00D86681">
              <w:rPr>
                <w:rFonts w:asciiTheme="majorHAnsi" w:eastAsia="Times New Roman" w:hAnsiTheme="majorHAnsi" w:cstheme="majorHAnsi"/>
                <w:bCs/>
                <w:iCs/>
                <w:sz w:val="26"/>
                <w:szCs w:val="26"/>
              </w:rPr>
              <w:t>Thuê đội vệ sinh môi trường địa phương thu gom, vận chuyển sinh khối thực vật theo quy địn</w:t>
            </w:r>
            <w:r w:rsidR="000D6C29" w:rsidRPr="00D86681">
              <w:rPr>
                <w:rFonts w:asciiTheme="majorHAnsi" w:eastAsia="Times New Roman" w:hAnsiTheme="majorHAnsi" w:cstheme="majorHAnsi"/>
                <w:bCs/>
                <w:iCs/>
                <w:sz w:val="26"/>
                <w:szCs w:val="26"/>
                <w:lang w:val="en-US"/>
              </w:rPr>
              <w:t>h.</w:t>
            </w:r>
          </w:p>
          <w:p w:rsidR="00370FBB" w:rsidRPr="00D86681" w:rsidRDefault="00370FBB"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 Tận dụng toàn bộ đất đào để đắp.</w:t>
            </w:r>
          </w:p>
          <w:p w:rsidR="00370FBB" w:rsidRPr="00D86681" w:rsidRDefault="00370FBB"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 Tận dụng đá dolomit tại bãi thải để xây kè chắn.</w:t>
            </w:r>
          </w:p>
        </w:tc>
        <w:tc>
          <w:tcPr>
            <w:tcW w:w="548" w:type="pct"/>
            <w:tcBorders>
              <w:top w:val="single" w:sz="4" w:space="0" w:color="auto"/>
              <w:left w:val="single" w:sz="4" w:space="0" w:color="auto"/>
            </w:tcBorders>
            <w:vAlign w:val="center"/>
          </w:tcPr>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rPr>
            </w:pPr>
            <w:r w:rsidRPr="00D86681">
              <w:rPr>
                <w:rFonts w:asciiTheme="majorHAnsi" w:eastAsia="Times New Roman" w:hAnsiTheme="majorHAnsi" w:cstheme="majorHAnsi"/>
                <w:bCs/>
                <w:iCs/>
                <w:sz w:val="26"/>
                <w:szCs w:val="26"/>
              </w:rPr>
              <w:t>Tính vào kinh phí đầu tư ban đầu</w:t>
            </w:r>
          </w:p>
        </w:tc>
        <w:tc>
          <w:tcPr>
            <w:tcW w:w="370" w:type="pct"/>
            <w:vMerge w:val="restart"/>
            <w:vAlign w:val="center"/>
          </w:tcPr>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rPr>
            </w:pPr>
            <w:r w:rsidRPr="00D86681">
              <w:rPr>
                <w:rFonts w:asciiTheme="majorHAnsi" w:eastAsia="Times New Roman" w:hAnsiTheme="majorHAnsi" w:cstheme="majorHAnsi"/>
                <w:bCs/>
                <w:iCs/>
                <w:sz w:val="26"/>
                <w:szCs w:val="26"/>
              </w:rPr>
              <w:t>Trong thời gian khai thác (</w:t>
            </w:r>
            <w:r w:rsidR="00015051">
              <w:rPr>
                <w:rFonts w:asciiTheme="majorHAnsi" w:eastAsia="Times New Roman" w:hAnsiTheme="majorHAnsi" w:cstheme="majorHAnsi"/>
                <w:bCs/>
                <w:iCs/>
                <w:sz w:val="26"/>
                <w:szCs w:val="26"/>
              </w:rPr>
              <w:t>13 n</w:t>
            </w:r>
            <w:r w:rsidR="00015051">
              <w:rPr>
                <w:rFonts w:asciiTheme="majorHAnsi" w:eastAsia="Times New Roman" w:hAnsiTheme="majorHAnsi" w:cstheme="majorHAnsi"/>
                <w:bCs/>
                <w:iCs/>
                <w:sz w:val="26"/>
                <w:szCs w:val="26"/>
                <w:lang w:val="en-US"/>
              </w:rPr>
              <w:t>ăm</w:t>
            </w:r>
            <w:r w:rsidRPr="00D86681">
              <w:rPr>
                <w:rFonts w:asciiTheme="majorHAnsi" w:eastAsia="Times New Roman" w:hAnsiTheme="majorHAnsi" w:cstheme="majorHAnsi"/>
                <w:bCs/>
                <w:iCs/>
                <w:sz w:val="26"/>
                <w:szCs w:val="26"/>
              </w:rPr>
              <w:t>)</w:t>
            </w:r>
          </w:p>
        </w:tc>
        <w:tc>
          <w:tcPr>
            <w:tcW w:w="349" w:type="pct"/>
            <w:vMerge w:val="restart"/>
            <w:vAlign w:val="center"/>
          </w:tcPr>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rPr>
            </w:pPr>
            <w:r w:rsidRPr="00D86681">
              <w:rPr>
                <w:rFonts w:asciiTheme="majorHAnsi" w:eastAsia="Times New Roman" w:hAnsiTheme="majorHAnsi" w:cstheme="majorHAnsi"/>
                <w:bCs/>
                <w:iCs/>
                <w:sz w:val="26"/>
                <w:szCs w:val="26"/>
                <w:lang w:val="en-US"/>
              </w:rPr>
              <w:t>Chủ đầu tư</w:t>
            </w:r>
          </w:p>
        </w:tc>
        <w:tc>
          <w:tcPr>
            <w:tcW w:w="407" w:type="pct"/>
            <w:vMerge w:val="restart"/>
            <w:vAlign w:val="center"/>
          </w:tcPr>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rPr>
            </w:pPr>
            <w:r w:rsidRPr="00D86681">
              <w:rPr>
                <w:rFonts w:asciiTheme="majorHAnsi" w:eastAsia="Times New Roman" w:hAnsiTheme="majorHAnsi" w:cstheme="majorHAnsi"/>
                <w:bCs/>
                <w:iCs/>
                <w:sz w:val="26"/>
                <w:szCs w:val="26"/>
                <w:lang w:val="en-US"/>
              </w:rPr>
              <w:t>Chủ đầu tư</w:t>
            </w:r>
          </w:p>
        </w:tc>
      </w:tr>
      <w:tr w:rsidR="00D86681" w:rsidRPr="00D86681" w:rsidTr="000D6C29">
        <w:trPr>
          <w:trHeight w:val="20"/>
          <w:jc w:val="center"/>
        </w:trPr>
        <w:tc>
          <w:tcPr>
            <w:tcW w:w="234" w:type="pct"/>
            <w:vAlign w:val="center"/>
          </w:tcPr>
          <w:p w:rsidR="000D6C29" w:rsidRPr="00D86681" w:rsidRDefault="000D6C29" w:rsidP="00427E0E">
            <w:pPr>
              <w:widowControl w:val="0"/>
              <w:autoSpaceDE w:val="0"/>
              <w:autoSpaceDN w:val="0"/>
              <w:adjustRightInd w:val="0"/>
              <w:spacing w:after="0" w:line="312" w:lineRule="auto"/>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2</w:t>
            </w:r>
          </w:p>
        </w:tc>
        <w:tc>
          <w:tcPr>
            <w:tcW w:w="680" w:type="pct"/>
            <w:vAlign w:val="center"/>
          </w:tcPr>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Khoan, nổ mìn phá đá</w:t>
            </w:r>
          </w:p>
        </w:tc>
        <w:tc>
          <w:tcPr>
            <w:tcW w:w="807" w:type="pct"/>
            <w:vMerge w:val="restart"/>
            <w:vAlign w:val="center"/>
          </w:tcPr>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 Phát tán bụi, khí thải trong quá trình khai thác và vận chuyển</w:t>
            </w:r>
          </w:p>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lastRenderedPageBreak/>
              <w:t>- Nước rửa xe, nước mưa chảy tràn</w:t>
            </w:r>
          </w:p>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 CTR: đá đôlômit, đá vôi rơi vãi trong quá trình vận chuyển</w:t>
            </w:r>
          </w:p>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 CTNH: dầu mỡ thải, giẻ lau dính dầu mỡ, bóng đèn huỳnh quang thải,…</w:t>
            </w:r>
          </w:p>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 xml:space="preserve">- Bùn nạo vét từ </w:t>
            </w:r>
            <w:r w:rsidR="00F110F5" w:rsidRPr="00D86681">
              <w:rPr>
                <w:rFonts w:asciiTheme="majorHAnsi" w:eastAsia="Times New Roman" w:hAnsiTheme="majorHAnsi" w:cstheme="majorHAnsi"/>
                <w:bCs/>
                <w:iCs/>
                <w:sz w:val="26"/>
                <w:szCs w:val="26"/>
                <w:lang w:val="en-US"/>
              </w:rPr>
              <w:t xml:space="preserve">mương, </w:t>
            </w:r>
            <w:r w:rsidRPr="00D86681">
              <w:rPr>
                <w:rFonts w:asciiTheme="majorHAnsi" w:eastAsia="Times New Roman" w:hAnsiTheme="majorHAnsi" w:cstheme="majorHAnsi"/>
                <w:bCs/>
                <w:iCs/>
                <w:sz w:val="26"/>
                <w:szCs w:val="26"/>
                <w:lang w:val="en-US"/>
              </w:rPr>
              <w:t>rãnh thu nước và hồ lắng</w:t>
            </w:r>
          </w:p>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 Tiếng ồn, độ rung</w:t>
            </w:r>
          </w:p>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 Thay đổi cảnh quan, địa hình khu vực</w:t>
            </w:r>
          </w:p>
        </w:tc>
        <w:tc>
          <w:tcPr>
            <w:tcW w:w="1605" w:type="pct"/>
            <w:vMerge w:val="restart"/>
            <w:tcBorders>
              <w:right w:val="single" w:sz="4" w:space="0" w:color="auto"/>
            </w:tcBorders>
          </w:tcPr>
          <w:p w:rsidR="000D6C29" w:rsidRPr="00D86681" w:rsidRDefault="000D6C29" w:rsidP="00427E0E">
            <w:pPr>
              <w:spacing w:after="0" w:line="312" w:lineRule="auto"/>
              <w:jc w:val="both"/>
              <w:rPr>
                <w:rFonts w:asciiTheme="majorHAnsi" w:eastAsia="Calibri" w:hAnsiTheme="majorHAnsi" w:cstheme="majorHAnsi"/>
                <w:sz w:val="26"/>
                <w:szCs w:val="26"/>
                <w:lang w:val="pt-BR"/>
              </w:rPr>
            </w:pPr>
            <w:r w:rsidRPr="00D86681">
              <w:rPr>
                <w:rFonts w:asciiTheme="majorHAnsi" w:eastAsia="Calibri" w:hAnsiTheme="majorHAnsi" w:cstheme="majorHAnsi"/>
                <w:sz w:val="26"/>
                <w:szCs w:val="26"/>
                <w:lang w:val="pt-BR"/>
              </w:rPr>
              <w:lastRenderedPageBreak/>
              <w:t>- Tiếp tục thực hiện đúng quy định đối với từng quy trình khai thác, nổ mìn, bốc xúc.</w:t>
            </w:r>
          </w:p>
          <w:p w:rsidR="000D6C29" w:rsidRPr="00D86681" w:rsidRDefault="000D6C29" w:rsidP="00427E0E">
            <w:pPr>
              <w:spacing w:after="0" w:line="312" w:lineRule="auto"/>
              <w:jc w:val="both"/>
              <w:rPr>
                <w:rFonts w:asciiTheme="majorHAnsi" w:eastAsia="Calibri" w:hAnsiTheme="majorHAnsi" w:cstheme="majorHAnsi"/>
                <w:sz w:val="26"/>
                <w:szCs w:val="26"/>
                <w:lang w:val="pt-BR"/>
              </w:rPr>
            </w:pPr>
            <w:r w:rsidRPr="00D86681">
              <w:rPr>
                <w:rFonts w:asciiTheme="majorHAnsi" w:eastAsia="Calibri" w:hAnsiTheme="majorHAnsi" w:cstheme="majorHAnsi"/>
                <w:sz w:val="26"/>
                <w:szCs w:val="26"/>
                <w:lang w:val="pt-BR"/>
              </w:rPr>
              <w:lastRenderedPageBreak/>
              <w:t xml:space="preserve">- Tất cả thiết bị sẽ tiếp tục được sữa chữa, bảo dưỡng định kỳ tại xưởng sửa chữa của </w:t>
            </w:r>
            <w:r w:rsidR="00801C67" w:rsidRPr="00D86681">
              <w:rPr>
                <w:rFonts w:asciiTheme="majorHAnsi" w:eastAsia="Calibri" w:hAnsiTheme="majorHAnsi" w:cstheme="majorHAnsi"/>
                <w:sz w:val="26"/>
                <w:szCs w:val="26"/>
                <w:lang w:val="pt-BR"/>
              </w:rPr>
              <w:t>dự án.</w:t>
            </w:r>
          </w:p>
          <w:p w:rsidR="000D6C29" w:rsidRPr="00D86681" w:rsidRDefault="000D6C29" w:rsidP="00427E0E">
            <w:pPr>
              <w:spacing w:after="0" w:line="312" w:lineRule="auto"/>
              <w:jc w:val="both"/>
              <w:rPr>
                <w:rFonts w:asciiTheme="majorHAnsi" w:eastAsia="Calibri" w:hAnsiTheme="majorHAnsi" w:cstheme="majorHAnsi"/>
                <w:sz w:val="26"/>
                <w:szCs w:val="26"/>
                <w:lang w:val="pt-BR"/>
              </w:rPr>
            </w:pPr>
            <w:r w:rsidRPr="00D86681">
              <w:rPr>
                <w:rFonts w:asciiTheme="majorHAnsi" w:eastAsia="Calibri" w:hAnsiTheme="majorHAnsi" w:cstheme="majorHAnsi"/>
                <w:sz w:val="26"/>
                <w:szCs w:val="26"/>
                <w:lang w:val="pt-BR"/>
              </w:rPr>
              <w:t>- Tiếp tục tưới nước trên khai trường và tuyến đường vận chuyển từ mỏ về trạm đập từ 1-2 lần/ngày, trừ ngày mưa.</w:t>
            </w:r>
          </w:p>
          <w:p w:rsidR="000D6C29" w:rsidRPr="00D86681" w:rsidRDefault="000D6C29" w:rsidP="00427E0E">
            <w:pPr>
              <w:spacing w:after="0" w:line="312" w:lineRule="auto"/>
              <w:jc w:val="both"/>
              <w:rPr>
                <w:rFonts w:asciiTheme="majorHAnsi" w:eastAsia="Calibri" w:hAnsiTheme="majorHAnsi" w:cstheme="majorHAnsi"/>
                <w:sz w:val="26"/>
                <w:szCs w:val="26"/>
                <w:lang w:val="pt-BR"/>
              </w:rPr>
            </w:pPr>
            <w:r w:rsidRPr="00D86681">
              <w:rPr>
                <w:rFonts w:asciiTheme="majorHAnsi" w:eastAsia="Calibri" w:hAnsiTheme="majorHAnsi" w:cstheme="majorHAnsi"/>
                <w:sz w:val="26"/>
                <w:szCs w:val="26"/>
                <w:lang w:val="pt-BR"/>
              </w:rPr>
              <w:t xml:space="preserve">- Xịt rửa bánh xe tại trạm đập của NMXM </w:t>
            </w:r>
            <w:r w:rsidR="00801C67" w:rsidRPr="00D86681">
              <w:rPr>
                <w:rFonts w:asciiTheme="majorHAnsi" w:eastAsia="Calibri" w:hAnsiTheme="majorHAnsi" w:cstheme="majorHAnsi"/>
                <w:sz w:val="26"/>
                <w:szCs w:val="26"/>
                <w:lang w:val="pt-BR"/>
              </w:rPr>
              <w:t>Đồng Bành.</w:t>
            </w:r>
            <w:r w:rsidRPr="00D86681">
              <w:rPr>
                <w:rFonts w:asciiTheme="majorHAnsi" w:eastAsia="Calibri" w:hAnsiTheme="majorHAnsi" w:cstheme="majorHAnsi"/>
                <w:sz w:val="26"/>
                <w:szCs w:val="26"/>
                <w:lang w:val="pt-BR"/>
              </w:rPr>
              <w:t>.</w:t>
            </w:r>
          </w:p>
          <w:p w:rsidR="000D6C29" w:rsidRPr="00D86681" w:rsidRDefault="00F110F5" w:rsidP="00427E0E">
            <w:pPr>
              <w:spacing w:after="0" w:line="312" w:lineRule="auto"/>
              <w:jc w:val="both"/>
              <w:rPr>
                <w:rFonts w:asciiTheme="majorHAnsi" w:eastAsia="Calibri" w:hAnsiTheme="majorHAnsi" w:cstheme="majorHAnsi"/>
                <w:sz w:val="26"/>
                <w:szCs w:val="26"/>
                <w:lang w:val="pt-BR"/>
              </w:rPr>
            </w:pPr>
            <w:r w:rsidRPr="00D86681">
              <w:rPr>
                <w:rFonts w:asciiTheme="majorHAnsi" w:eastAsia="Calibri" w:hAnsiTheme="majorHAnsi" w:cstheme="majorHAnsi"/>
                <w:sz w:val="26"/>
                <w:szCs w:val="26"/>
                <w:lang w:val="pt-BR"/>
              </w:rPr>
              <w:t>- Toàn bộ đ</w:t>
            </w:r>
            <w:r w:rsidR="000D6C29" w:rsidRPr="00D86681">
              <w:rPr>
                <w:rFonts w:asciiTheme="majorHAnsi" w:eastAsia="Calibri" w:hAnsiTheme="majorHAnsi" w:cstheme="majorHAnsi"/>
                <w:sz w:val="26"/>
                <w:szCs w:val="26"/>
                <w:lang w:val="pt-BR"/>
              </w:rPr>
              <w:t xml:space="preserve">á dolomit được vận chuyển về </w:t>
            </w:r>
            <w:r w:rsidR="00801C67" w:rsidRPr="00D86681">
              <w:rPr>
                <w:rFonts w:asciiTheme="majorHAnsi" w:eastAsia="Calibri" w:hAnsiTheme="majorHAnsi" w:cstheme="majorHAnsi"/>
                <w:sz w:val="26"/>
                <w:szCs w:val="26"/>
                <w:lang w:val="pt-BR"/>
              </w:rPr>
              <w:t>bãi thải</w:t>
            </w:r>
            <w:r w:rsidR="000D6C29" w:rsidRPr="00D86681">
              <w:rPr>
                <w:rFonts w:asciiTheme="majorHAnsi" w:eastAsia="Calibri" w:hAnsiTheme="majorHAnsi" w:cstheme="majorHAnsi"/>
                <w:sz w:val="26"/>
                <w:szCs w:val="26"/>
                <w:lang w:val="pt-BR"/>
              </w:rPr>
              <w:t xml:space="preserve"> để tận dụng làm vật liệu xây dựng.</w:t>
            </w:r>
          </w:p>
          <w:p w:rsidR="000D6C29" w:rsidRPr="00D86681" w:rsidRDefault="000D6C29" w:rsidP="00427E0E">
            <w:pPr>
              <w:spacing w:after="0" w:line="312" w:lineRule="auto"/>
              <w:jc w:val="both"/>
              <w:rPr>
                <w:rFonts w:asciiTheme="majorHAnsi" w:eastAsia="Calibri" w:hAnsiTheme="majorHAnsi" w:cstheme="majorHAnsi"/>
                <w:sz w:val="26"/>
                <w:szCs w:val="26"/>
                <w:lang w:val="pt-BR"/>
              </w:rPr>
            </w:pPr>
            <w:r w:rsidRPr="00D86681">
              <w:rPr>
                <w:rFonts w:asciiTheme="majorHAnsi" w:eastAsia="Calibri" w:hAnsiTheme="majorHAnsi" w:cstheme="majorHAnsi"/>
                <w:sz w:val="26"/>
                <w:szCs w:val="26"/>
                <w:lang w:val="pt-BR"/>
              </w:rPr>
              <w:t>- Tiếp tục thu gom nước mưa chảy tràn về hồ lắng và định kỳ nạo vét hồ lắng 3-6 tháng/lần.</w:t>
            </w:r>
          </w:p>
          <w:p w:rsidR="000D6C29" w:rsidRPr="00D86681" w:rsidRDefault="000D6C29" w:rsidP="00427E0E">
            <w:pPr>
              <w:spacing w:after="0" w:line="312" w:lineRule="auto"/>
              <w:jc w:val="both"/>
              <w:rPr>
                <w:rFonts w:asciiTheme="majorHAnsi" w:eastAsia="Calibri" w:hAnsiTheme="majorHAnsi" w:cstheme="majorHAnsi"/>
                <w:sz w:val="26"/>
                <w:szCs w:val="26"/>
                <w:lang w:val="pt-BR"/>
              </w:rPr>
            </w:pPr>
            <w:r w:rsidRPr="00D86681">
              <w:rPr>
                <w:rFonts w:asciiTheme="majorHAnsi" w:eastAsia="Calibri" w:hAnsiTheme="majorHAnsi" w:cstheme="majorHAnsi"/>
                <w:sz w:val="26"/>
                <w:szCs w:val="26"/>
                <w:lang w:val="pt-BR"/>
              </w:rPr>
              <w:t>- Tiếp tục thu gom CTNH vào các thùng chứa chuyên dụng hiện hữu (</w:t>
            </w:r>
            <w:r w:rsidR="00E92025" w:rsidRPr="00D86681">
              <w:rPr>
                <w:rFonts w:asciiTheme="majorHAnsi" w:eastAsia="Calibri" w:hAnsiTheme="majorHAnsi" w:cstheme="majorHAnsi"/>
                <w:sz w:val="26"/>
                <w:szCs w:val="26"/>
                <w:lang w:val="pt-BR"/>
              </w:rPr>
              <w:t>0</w:t>
            </w:r>
            <w:r w:rsidR="00801C67" w:rsidRPr="00D86681">
              <w:rPr>
                <w:rFonts w:asciiTheme="majorHAnsi" w:eastAsia="Calibri" w:hAnsiTheme="majorHAnsi" w:cstheme="majorHAnsi"/>
                <w:sz w:val="26"/>
                <w:szCs w:val="26"/>
                <w:lang w:val="pt-BR"/>
              </w:rPr>
              <w:t>2</w:t>
            </w:r>
            <w:r w:rsidR="00E92025" w:rsidRPr="00D86681">
              <w:rPr>
                <w:rFonts w:asciiTheme="majorHAnsi" w:eastAsia="Calibri" w:hAnsiTheme="majorHAnsi" w:cstheme="majorHAnsi"/>
                <w:sz w:val="26"/>
                <w:szCs w:val="26"/>
                <w:lang w:val="pt-BR"/>
              </w:rPr>
              <w:t xml:space="preserve"> thùng phuy dung tích 200 lít/thùng</w:t>
            </w:r>
            <w:r w:rsidRPr="00D86681">
              <w:rPr>
                <w:rFonts w:asciiTheme="majorHAnsi" w:eastAsia="Calibri" w:hAnsiTheme="majorHAnsi" w:cstheme="majorHAnsi"/>
                <w:sz w:val="26"/>
                <w:szCs w:val="26"/>
                <w:lang w:val="pt-BR"/>
              </w:rPr>
              <w:t xml:space="preserve">), sau đó tập kết về kho chứa CTNH của </w:t>
            </w:r>
            <w:r w:rsidR="00801C67" w:rsidRPr="00D86681">
              <w:rPr>
                <w:rFonts w:asciiTheme="majorHAnsi" w:eastAsia="Calibri" w:hAnsiTheme="majorHAnsi" w:cstheme="majorHAnsi"/>
                <w:sz w:val="26"/>
                <w:szCs w:val="26"/>
                <w:lang w:val="pt-BR"/>
              </w:rPr>
              <w:t>dự án</w:t>
            </w:r>
            <w:r w:rsidRPr="00D86681">
              <w:rPr>
                <w:rFonts w:asciiTheme="majorHAnsi" w:eastAsia="Calibri" w:hAnsiTheme="majorHAnsi" w:cstheme="majorHAnsi"/>
                <w:sz w:val="26"/>
                <w:szCs w:val="26"/>
                <w:lang w:val="pt-BR"/>
              </w:rPr>
              <w:t xml:space="preserve"> với tần suất 1-2 ngày/lần</w:t>
            </w:r>
            <w:r w:rsidR="00DC6E1B" w:rsidRPr="00D86681">
              <w:rPr>
                <w:rFonts w:asciiTheme="majorHAnsi" w:eastAsia="Calibri" w:hAnsiTheme="majorHAnsi" w:cstheme="majorHAnsi"/>
                <w:sz w:val="26"/>
                <w:szCs w:val="26"/>
                <w:lang w:val="pt-BR"/>
              </w:rPr>
              <w:t xml:space="preserve"> sau đó CTNH tại dự án sẽ được </w:t>
            </w:r>
            <w:r w:rsidR="00DC6E1B" w:rsidRPr="00D86681">
              <w:rPr>
                <w:rFonts w:asciiTheme="majorHAnsi" w:eastAsia="Calibri" w:hAnsiTheme="majorHAnsi" w:cstheme="majorHAnsi"/>
                <w:sz w:val="26"/>
                <w:szCs w:val="26"/>
                <w:lang w:val="pt-BR"/>
              </w:rPr>
              <w:lastRenderedPageBreak/>
              <w:t>chở về kho chứa CTNH của nhà máy xi măng Đồng Bành để xử lý chung với rác thải nguy hại tại nhà máy</w:t>
            </w:r>
            <w:r w:rsidRPr="00D86681">
              <w:rPr>
                <w:rFonts w:asciiTheme="majorHAnsi" w:eastAsia="Calibri" w:hAnsiTheme="majorHAnsi" w:cstheme="majorHAnsi"/>
                <w:sz w:val="26"/>
                <w:szCs w:val="26"/>
                <w:lang w:val="pt-BR"/>
              </w:rPr>
              <w:t>.</w:t>
            </w:r>
          </w:p>
          <w:p w:rsidR="000D6C29" w:rsidRPr="00D86681" w:rsidRDefault="000D6C29" w:rsidP="00427E0E">
            <w:pPr>
              <w:spacing w:after="0" w:line="312" w:lineRule="auto"/>
              <w:jc w:val="both"/>
              <w:rPr>
                <w:rFonts w:asciiTheme="majorHAnsi" w:eastAsia="Calibri" w:hAnsiTheme="majorHAnsi" w:cstheme="majorHAnsi"/>
                <w:sz w:val="26"/>
                <w:szCs w:val="26"/>
                <w:lang w:val="pt-BR"/>
              </w:rPr>
            </w:pPr>
          </w:p>
        </w:tc>
        <w:tc>
          <w:tcPr>
            <w:tcW w:w="548" w:type="pct"/>
            <w:vMerge w:val="restart"/>
            <w:tcBorders>
              <w:top w:val="single" w:sz="4" w:space="0" w:color="auto"/>
              <w:left w:val="single" w:sz="4" w:space="0" w:color="auto"/>
            </w:tcBorders>
            <w:vAlign w:val="center"/>
          </w:tcPr>
          <w:p w:rsidR="000D6C29" w:rsidRPr="00D86681" w:rsidRDefault="000D6C29" w:rsidP="00427E0E">
            <w:pPr>
              <w:widowControl w:val="0"/>
              <w:tabs>
                <w:tab w:val="left" w:pos="135"/>
              </w:tabs>
              <w:autoSpaceDE w:val="0"/>
              <w:autoSpaceDN w:val="0"/>
              <w:adjustRightInd w:val="0"/>
              <w:spacing w:after="0" w:line="312" w:lineRule="auto"/>
              <w:jc w:val="both"/>
              <w:rPr>
                <w:rFonts w:asciiTheme="majorHAnsi" w:eastAsia="Times New Roman" w:hAnsiTheme="majorHAnsi" w:cstheme="majorHAnsi"/>
                <w:bCs/>
                <w:iCs/>
                <w:sz w:val="26"/>
                <w:szCs w:val="26"/>
                <w:lang w:val="pt-BR"/>
              </w:rPr>
            </w:pPr>
            <w:r w:rsidRPr="00D86681">
              <w:rPr>
                <w:rFonts w:asciiTheme="majorHAnsi" w:eastAsia="Times New Roman" w:hAnsiTheme="majorHAnsi" w:cstheme="majorHAnsi"/>
                <w:bCs/>
                <w:iCs/>
                <w:sz w:val="26"/>
                <w:szCs w:val="26"/>
                <w:lang w:val="pt-BR"/>
              </w:rPr>
              <w:lastRenderedPageBreak/>
              <w:t xml:space="preserve">- Thùng chứa CTR sinh hoạt và CTNH: sử </w:t>
            </w:r>
            <w:r w:rsidRPr="00D86681">
              <w:rPr>
                <w:rFonts w:asciiTheme="majorHAnsi" w:eastAsia="Times New Roman" w:hAnsiTheme="majorHAnsi" w:cstheme="majorHAnsi"/>
                <w:bCs/>
                <w:iCs/>
                <w:sz w:val="26"/>
                <w:szCs w:val="26"/>
                <w:lang w:val="pt-BR"/>
              </w:rPr>
              <w:lastRenderedPageBreak/>
              <w:t>dụng các thùng chứa đã bố trí tại mỏ hiện hữu</w:t>
            </w:r>
          </w:p>
          <w:p w:rsidR="000D6C29" w:rsidRPr="00D86681" w:rsidRDefault="000D6C29" w:rsidP="00427E0E">
            <w:pPr>
              <w:widowControl w:val="0"/>
              <w:tabs>
                <w:tab w:val="left" w:pos="135"/>
              </w:tabs>
              <w:autoSpaceDE w:val="0"/>
              <w:autoSpaceDN w:val="0"/>
              <w:adjustRightInd w:val="0"/>
              <w:spacing w:after="0" w:line="312" w:lineRule="auto"/>
              <w:jc w:val="both"/>
              <w:rPr>
                <w:rFonts w:asciiTheme="majorHAnsi" w:eastAsia="Times New Roman" w:hAnsiTheme="majorHAnsi" w:cstheme="majorHAnsi"/>
                <w:bCs/>
                <w:iCs/>
                <w:sz w:val="26"/>
                <w:szCs w:val="26"/>
                <w:lang w:val="pt-BR"/>
              </w:rPr>
            </w:pPr>
            <w:r w:rsidRPr="00D86681">
              <w:rPr>
                <w:rFonts w:asciiTheme="majorHAnsi" w:eastAsia="Times New Roman" w:hAnsiTheme="majorHAnsi" w:cstheme="majorHAnsi"/>
                <w:bCs/>
                <w:iCs/>
                <w:sz w:val="26"/>
                <w:szCs w:val="26"/>
                <w:lang w:val="pt-BR"/>
              </w:rPr>
              <w:t xml:space="preserve">- Nhà vệ sinh: sử dụng các nhà vệ sinh </w:t>
            </w:r>
            <w:r w:rsidR="00542BAE" w:rsidRPr="00D86681">
              <w:rPr>
                <w:rFonts w:asciiTheme="majorHAnsi" w:eastAsia="Times New Roman" w:hAnsiTheme="majorHAnsi" w:cstheme="majorHAnsi"/>
                <w:bCs/>
                <w:iCs/>
                <w:sz w:val="26"/>
                <w:szCs w:val="26"/>
                <w:lang w:val="pt-BR"/>
              </w:rPr>
              <w:t>đã được xây dựng tại khu văn phòng</w:t>
            </w:r>
            <w:r w:rsidRPr="00D86681">
              <w:rPr>
                <w:rFonts w:asciiTheme="majorHAnsi" w:eastAsia="Times New Roman" w:hAnsiTheme="majorHAnsi" w:cstheme="majorHAnsi"/>
                <w:bCs/>
                <w:iCs/>
                <w:sz w:val="26"/>
                <w:szCs w:val="26"/>
                <w:lang w:val="pt-BR"/>
              </w:rPr>
              <w:t xml:space="preserve"> hiện hữu </w:t>
            </w:r>
          </w:p>
          <w:p w:rsidR="00DC6E1B" w:rsidRPr="00D86681" w:rsidRDefault="00DC6E1B"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rPr>
            </w:pPr>
          </w:p>
          <w:p w:rsidR="00DC6E1B" w:rsidRPr="00D86681" w:rsidRDefault="00DC6E1B" w:rsidP="00DC6E1B">
            <w:pPr>
              <w:rPr>
                <w:rFonts w:asciiTheme="majorHAnsi" w:eastAsia="Times New Roman" w:hAnsiTheme="majorHAnsi" w:cstheme="majorHAnsi"/>
                <w:sz w:val="26"/>
                <w:szCs w:val="26"/>
              </w:rPr>
            </w:pPr>
          </w:p>
          <w:p w:rsidR="000D6C29" w:rsidRPr="00D86681" w:rsidRDefault="000D6C29" w:rsidP="00DC6E1B">
            <w:pPr>
              <w:rPr>
                <w:rFonts w:asciiTheme="majorHAnsi" w:eastAsia="Times New Roman" w:hAnsiTheme="majorHAnsi" w:cstheme="majorHAnsi"/>
                <w:sz w:val="26"/>
                <w:szCs w:val="26"/>
              </w:rPr>
            </w:pPr>
          </w:p>
        </w:tc>
        <w:tc>
          <w:tcPr>
            <w:tcW w:w="370" w:type="pct"/>
            <w:vMerge/>
            <w:vAlign w:val="center"/>
          </w:tcPr>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rPr>
            </w:pPr>
          </w:p>
        </w:tc>
        <w:tc>
          <w:tcPr>
            <w:tcW w:w="349" w:type="pct"/>
            <w:vMerge/>
            <w:vAlign w:val="center"/>
          </w:tcPr>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pt-BR"/>
              </w:rPr>
            </w:pPr>
          </w:p>
        </w:tc>
        <w:tc>
          <w:tcPr>
            <w:tcW w:w="407" w:type="pct"/>
            <w:vMerge/>
            <w:vAlign w:val="center"/>
          </w:tcPr>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pt-BR"/>
              </w:rPr>
            </w:pPr>
          </w:p>
        </w:tc>
      </w:tr>
      <w:tr w:rsidR="00D86681" w:rsidRPr="00D86681" w:rsidTr="000D6C29">
        <w:trPr>
          <w:trHeight w:val="20"/>
          <w:jc w:val="center"/>
        </w:trPr>
        <w:tc>
          <w:tcPr>
            <w:tcW w:w="234" w:type="pct"/>
            <w:vAlign w:val="center"/>
          </w:tcPr>
          <w:p w:rsidR="000D6C29" w:rsidRPr="00D86681" w:rsidRDefault="000D6C29" w:rsidP="00427E0E">
            <w:pPr>
              <w:widowControl w:val="0"/>
              <w:autoSpaceDE w:val="0"/>
              <w:autoSpaceDN w:val="0"/>
              <w:adjustRightInd w:val="0"/>
              <w:spacing w:after="0" w:line="312" w:lineRule="auto"/>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3</w:t>
            </w:r>
          </w:p>
        </w:tc>
        <w:tc>
          <w:tcPr>
            <w:tcW w:w="680" w:type="pct"/>
            <w:vAlign w:val="center"/>
          </w:tcPr>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 xml:space="preserve">Bốc xúc, xúc chuyển </w:t>
            </w:r>
          </w:p>
        </w:tc>
        <w:tc>
          <w:tcPr>
            <w:tcW w:w="807" w:type="pct"/>
            <w:vMerge/>
            <w:vAlign w:val="center"/>
          </w:tcPr>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p>
        </w:tc>
        <w:tc>
          <w:tcPr>
            <w:tcW w:w="1605" w:type="pct"/>
            <w:vMerge/>
            <w:tcBorders>
              <w:right w:val="single" w:sz="4" w:space="0" w:color="auto"/>
            </w:tcBorders>
          </w:tcPr>
          <w:p w:rsidR="000D6C29" w:rsidRPr="00D86681" w:rsidRDefault="000D6C29" w:rsidP="00427E0E">
            <w:pPr>
              <w:spacing w:after="0" w:line="312" w:lineRule="auto"/>
              <w:jc w:val="both"/>
              <w:rPr>
                <w:rFonts w:asciiTheme="majorHAnsi" w:eastAsia="Calibri" w:hAnsiTheme="majorHAnsi" w:cstheme="majorHAnsi"/>
                <w:sz w:val="26"/>
                <w:szCs w:val="26"/>
              </w:rPr>
            </w:pPr>
          </w:p>
        </w:tc>
        <w:tc>
          <w:tcPr>
            <w:tcW w:w="548" w:type="pct"/>
            <w:vMerge/>
            <w:tcBorders>
              <w:top w:val="single" w:sz="4" w:space="0" w:color="auto"/>
              <w:left w:val="single" w:sz="4" w:space="0" w:color="auto"/>
            </w:tcBorders>
            <w:vAlign w:val="center"/>
          </w:tcPr>
          <w:p w:rsidR="000D6C29" w:rsidRPr="00D86681" w:rsidRDefault="000D6C29" w:rsidP="00427E0E">
            <w:pPr>
              <w:widowControl w:val="0"/>
              <w:tabs>
                <w:tab w:val="left" w:pos="135"/>
              </w:tabs>
              <w:autoSpaceDE w:val="0"/>
              <w:autoSpaceDN w:val="0"/>
              <w:adjustRightInd w:val="0"/>
              <w:spacing w:after="0" w:line="312" w:lineRule="auto"/>
              <w:jc w:val="both"/>
              <w:rPr>
                <w:rFonts w:asciiTheme="majorHAnsi" w:eastAsia="Times New Roman" w:hAnsiTheme="majorHAnsi" w:cstheme="majorHAnsi"/>
                <w:bCs/>
                <w:iCs/>
                <w:sz w:val="26"/>
                <w:szCs w:val="26"/>
              </w:rPr>
            </w:pPr>
          </w:p>
        </w:tc>
        <w:tc>
          <w:tcPr>
            <w:tcW w:w="370" w:type="pct"/>
            <w:vMerge/>
            <w:vAlign w:val="center"/>
          </w:tcPr>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rPr>
            </w:pPr>
          </w:p>
        </w:tc>
        <w:tc>
          <w:tcPr>
            <w:tcW w:w="349" w:type="pct"/>
            <w:vMerge/>
            <w:vAlign w:val="center"/>
          </w:tcPr>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rPr>
            </w:pPr>
          </w:p>
        </w:tc>
        <w:tc>
          <w:tcPr>
            <w:tcW w:w="407" w:type="pct"/>
            <w:vMerge/>
            <w:vAlign w:val="center"/>
          </w:tcPr>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p>
        </w:tc>
      </w:tr>
      <w:tr w:rsidR="00D86681" w:rsidRPr="00D86681" w:rsidTr="000D6C29">
        <w:trPr>
          <w:trHeight w:val="1656"/>
          <w:jc w:val="center"/>
        </w:trPr>
        <w:tc>
          <w:tcPr>
            <w:tcW w:w="234" w:type="pct"/>
            <w:vAlign w:val="center"/>
          </w:tcPr>
          <w:p w:rsidR="000D6C29" w:rsidRPr="00D86681" w:rsidRDefault="000D6C29" w:rsidP="00427E0E">
            <w:pPr>
              <w:widowControl w:val="0"/>
              <w:autoSpaceDE w:val="0"/>
              <w:autoSpaceDN w:val="0"/>
              <w:adjustRightInd w:val="0"/>
              <w:spacing w:after="0" w:line="312" w:lineRule="auto"/>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lastRenderedPageBreak/>
              <w:t>4</w:t>
            </w:r>
          </w:p>
        </w:tc>
        <w:tc>
          <w:tcPr>
            <w:tcW w:w="680" w:type="pct"/>
            <w:vAlign w:val="center"/>
          </w:tcPr>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 Vận chuyển đá vôi nguyên liệu về trạm đập</w:t>
            </w:r>
          </w:p>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 Vận chuyển đá đôlômit về trạm nghiền</w:t>
            </w:r>
          </w:p>
        </w:tc>
        <w:tc>
          <w:tcPr>
            <w:tcW w:w="807" w:type="pct"/>
            <w:vMerge/>
            <w:vAlign w:val="center"/>
          </w:tcPr>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rPr>
            </w:pPr>
          </w:p>
        </w:tc>
        <w:tc>
          <w:tcPr>
            <w:tcW w:w="1605" w:type="pct"/>
            <w:vMerge/>
            <w:tcBorders>
              <w:right w:val="single" w:sz="4" w:space="0" w:color="auto"/>
            </w:tcBorders>
            <w:vAlign w:val="center"/>
          </w:tcPr>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p>
        </w:tc>
        <w:tc>
          <w:tcPr>
            <w:tcW w:w="548" w:type="pct"/>
            <w:vMerge/>
            <w:tcBorders>
              <w:left w:val="single" w:sz="4" w:space="0" w:color="auto"/>
            </w:tcBorders>
            <w:vAlign w:val="center"/>
          </w:tcPr>
          <w:p w:rsidR="000D6C29" w:rsidRPr="00D86681" w:rsidRDefault="000D6C29" w:rsidP="00427E0E">
            <w:pPr>
              <w:widowControl w:val="0"/>
              <w:autoSpaceDE w:val="0"/>
              <w:autoSpaceDN w:val="0"/>
              <w:adjustRightInd w:val="0"/>
              <w:spacing w:after="0" w:line="312" w:lineRule="auto"/>
              <w:rPr>
                <w:rFonts w:asciiTheme="majorHAnsi" w:eastAsia="Times New Roman" w:hAnsiTheme="majorHAnsi" w:cstheme="majorHAnsi"/>
                <w:bCs/>
                <w:iCs/>
                <w:sz w:val="26"/>
                <w:szCs w:val="26"/>
                <w:lang w:val="en-US"/>
              </w:rPr>
            </w:pPr>
          </w:p>
        </w:tc>
        <w:tc>
          <w:tcPr>
            <w:tcW w:w="370" w:type="pct"/>
            <w:vMerge/>
          </w:tcPr>
          <w:p w:rsidR="000D6C29" w:rsidRPr="00D86681" w:rsidRDefault="000D6C29" w:rsidP="00427E0E">
            <w:pPr>
              <w:widowControl w:val="0"/>
              <w:autoSpaceDE w:val="0"/>
              <w:autoSpaceDN w:val="0"/>
              <w:adjustRightInd w:val="0"/>
              <w:spacing w:after="0" w:line="312" w:lineRule="auto"/>
              <w:rPr>
                <w:rFonts w:asciiTheme="majorHAnsi" w:eastAsia="Times New Roman" w:hAnsiTheme="majorHAnsi" w:cstheme="majorHAnsi"/>
                <w:bCs/>
                <w:iCs/>
                <w:sz w:val="26"/>
                <w:szCs w:val="26"/>
                <w:lang w:val="en-US"/>
              </w:rPr>
            </w:pPr>
          </w:p>
        </w:tc>
        <w:tc>
          <w:tcPr>
            <w:tcW w:w="349" w:type="pct"/>
            <w:vMerge/>
            <w:vAlign w:val="center"/>
          </w:tcPr>
          <w:p w:rsidR="000D6C29" w:rsidRPr="00D86681" w:rsidRDefault="000D6C29" w:rsidP="00427E0E">
            <w:pPr>
              <w:widowControl w:val="0"/>
              <w:autoSpaceDE w:val="0"/>
              <w:autoSpaceDN w:val="0"/>
              <w:adjustRightInd w:val="0"/>
              <w:spacing w:after="0" w:line="312" w:lineRule="auto"/>
              <w:rPr>
                <w:rFonts w:asciiTheme="majorHAnsi" w:eastAsia="Times New Roman" w:hAnsiTheme="majorHAnsi" w:cstheme="majorHAnsi"/>
                <w:bCs/>
                <w:iCs/>
                <w:sz w:val="26"/>
                <w:szCs w:val="26"/>
                <w:lang w:val="en-US"/>
              </w:rPr>
            </w:pPr>
          </w:p>
        </w:tc>
        <w:tc>
          <w:tcPr>
            <w:tcW w:w="407" w:type="pct"/>
            <w:vMerge/>
            <w:vAlign w:val="center"/>
          </w:tcPr>
          <w:p w:rsidR="000D6C29" w:rsidRPr="00D86681" w:rsidRDefault="000D6C29" w:rsidP="00427E0E">
            <w:pPr>
              <w:widowControl w:val="0"/>
              <w:autoSpaceDE w:val="0"/>
              <w:autoSpaceDN w:val="0"/>
              <w:adjustRightInd w:val="0"/>
              <w:spacing w:after="0" w:line="312" w:lineRule="auto"/>
              <w:rPr>
                <w:rFonts w:asciiTheme="majorHAnsi" w:eastAsia="Times New Roman" w:hAnsiTheme="majorHAnsi" w:cstheme="majorHAnsi"/>
                <w:bCs/>
                <w:iCs/>
                <w:sz w:val="26"/>
                <w:szCs w:val="26"/>
                <w:lang w:val="en-US"/>
              </w:rPr>
            </w:pPr>
          </w:p>
        </w:tc>
      </w:tr>
      <w:tr w:rsidR="00D86681" w:rsidRPr="00D86681" w:rsidTr="000D6C29">
        <w:trPr>
          <w:trHeight w:val="20"/>
          <w:jc w:val="center"/>
        </w:trPr>
        <w:tc>
          <w:tcPr>
            <w:tcW w:w="234" w:type="pct"/>
            <w:vAlign w:val="center"/>
          </w:tcPr>
          <w:p w:rsidR="000D6C29" w:rsidRPr="00D86681" w:rsidRDefault="000D6C29" w:rsidP="00427E0E">
            <w:pPr>
              <w:widowControl w:val="0"/>
              <w:autoSpaceDE w:val="0"/>
              <w:autoSpaceDN w:val="0"/>
              <w:adjustRightInd w:val="0"/>
              <w:spacing w:after="0" w:line="312" w:lineRule="auto"/>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lastRenderedPageBreak/>
              <w:t>5</w:t>
            </w:r>
          </w:p>
        </w:tc>
        <w:tc>
          <w:tcPr>
            <w:tcW w:w="680" w:type="pct"/>
            <w:vAlign w:val="center"/>
          </w:tcPr>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Sinh hoạt của CBCNV</w:t>
            </w:r>
          </w:p>
        </w:tc>
        <w:tc>
          <w:tcPr>
            <w:tcW w:w="807" w:type="pct"/>
            <w:vAlign w:val="center"/>
          </w:tcPr>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 CTR sinh hoạt</w:t>
            </w:r>
          </w:p>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 Nước thải sinh hoạt</w:t>
            </w:r>
          </w:p>
        </w:tc>
        <w:tc>
          <w:tcPr>
            <w:tcW w:w="1605" w:type="pct"/>
            <w:tcBorders>
              <w:right w:val="single" w:sz="4" w:space="0" w:color="auto"/>
            </w:tcBorders>
            <w:vAlign w:val="center"/>
          </w:tcPr>
          <w:p w:rsidR="000D6C29" w:rsidRPr="00D86681" w:rsidRDefault="000D6C29" w:rsidP="00427E0E">
            <w:pPr>
              <w:spacing w:after="0" w:line="312" w:lineRule="auto"/>
              <w:jc w:val="both"/>
              <w:rPr>
                <w:rFonts w:asciiTheme="majorHAnsi" w:eastAsia="Calibri" w:hAnsiTheme="majorHAnsi" w:cstheme="majorHAnsi"/>
                <w:sz w:val="26"/>
                <w:szCs w:val="26"/>
                <w:lang w:val="pt-BR"/>
              </w:rPr>
            </w:pPr>
            <w:r w:rsidRPr="00D86681">
              <w:rPr>
                <w:rFonts w:asciiTheme="majorHAnsi" w:eastAsia="Calibri" w:hAnsiTheme="majorHAnsi" w:cstheme="majorHAnsi"/>
                <w:sz w:val="26"/>
                <w:szCs w:val="26"/>
                <w:lang w:val="pt-BR"/>
              </w:rPr>
              <w:t xml:space="preserve">- Tiếp tục sử dụng 02 thùng </w:t>
            </w:r>
            <w:r w:rsidR="00420FC2" w:rsidRPr="00D86681">
              <w:rPr>
                <w:rFonts w:asciiTheme="majorHAnsi" w:eastAsia="Calibri" w:hAnsiTheme="majorHAnsi" w:cstheme="majorHAnsi"/>
                <w:sz w:val="26"/>
                <w:szCs w:val="26"/>
                <w:lang w:val="pt-BR"/>
              </w:rPr>
              <w:t xml:space="preserve">phuy </w:t>
            </w:r>
            <w:r w:rsidRPr="00D86681">
              <w:rPr>
                <w:rFonts w:asciiTheme="majorHAnsi" w:eastAsia="Calibri" w:hAnsiTheme="majorHAnsi" w:cstheme="majorHAnsi"/>
                <w:sz w:val="26"/>
                <w:szCs w:val="26"/>
                <w:lang w:val="pt-BR"/>
              </w:rPr>
              <w:t xml:space="preserve">chứa rác thải sinh hoạt </w:t>
            </w:r>
            <w:r w:rsidR="00420FC2" w:rsidRPr="00D86681">
              <w:rPr>
                <w:rFonts w:asciiTheme="majorHAnsi" w:eastAsia="Calibri" w:hAnsiTheme="majorHAnsi" w:cstheme="majorHAnsi"/>
                <w:sz w:val="26"/>
                <w:szCs w:val="26"/>
                <w:lang w:val="pt-BR"/>
              </w:rPr>
              <w:t xml:space="preserve">hiện hữu </w:t>
            </w:r>
            <w:r w:rsidRPr="00D86681">
              <w:rPr>
                <w:rFonts w:asciiTheme="majorHAnsi" w:eastAsia="Calibri" w:hAnsiTheme="majorHAnsi" w:cstheme="majorHAnsi"/>
                <w:sz w:val="26"/>
                <w:szCs w:val="26"/>
                <w:lang w:val="pt-BR"/>
              </w:rPr>
              <w:t>dung tích 200 lít/thùng</w:t>
            </w:r>
            <w:r w:rsidR="0077463A" w:rsidRPr="00D86681">
              <w:rPr>
                <w:rFonts w:asciiTheme="majorHAnsi" w:eastAsia="Calibri" w:hAnsiTheme="majorHAnsi" w:cstheme="majorHAnsi"/>
                <w:sz w:val="26"/>
                <w:szCs w:val="26"/>
                <w:lang w:val="pt-BR"/>
              </w:rPr>
              <w:t>.</w:t>
            </w:r>
          </w:p>
          <w:p w:rsidR="000D6C29" w:rsidRPr="00D86681" w:rsidRDefault="000D6C29" w:rsidP="00427E0E">
            <w:pPr>
              <w:spacing w:after="0" w:line="312" w:lineRule="auto"/>
              <w:jc w:val="both"/>
              <w:rPr>
                <w:rFonts w:asciiTheme="majorHAnsi" w:eastAsia="Calibri" w:hAnsiTheme="majorHAnsi" w:cstheme="majorHAnsi"/>
                <w:sz w:val="26"/>
                <w:szCs w:val="26"/>
                <w:lang w:val="pt-BR"/>
              </w:rPr>
            </w:pPr>
            <w:r w:rsidRPr="00D86681">
              <w:rPr>
                <w:rFonts w:asciiTheme="majorHAnsi" w:eastAsia="Calibri" w:hAnsiTheme="majorHAnsi" w:cstheme="majorHAnsi"/>
                <w:sz w:val="26"/>
                <w:szCs w:val="26"/>
                <w:lang w:val="pt-BR"/>
              </w:rPr>
              <w:t xml:space="preserve">- Sử dụng chung Kho chứa CTR sinh hoạt của </w:t>
            </w:r>
            <w:r w:rsidR="00801C67" w:rsidRPr="00D86681">
              <w:rPr>
                <w:rFonts w:asciiTheme="majorHAnsi" w:eastAsia="Calibri" w:hAnsiTheme="majorHAnsi" w:cstheme="majorHAnsi"/>
                <w:sz w:val="26"/>
                <w:szCs w:val="26"/>
                <w:lang w:val="pt-BR"/>
              </w:rPr>
              <w:t>dự án</w:t>
            </w:r>
            <w:r w:rsidRPr="00D86681">
              <w:rPr>
                <w:rFonts w:asciiTheme="majorHAnsi" w:eastAsia="Calibri" w:hAnsiTheme="majorHAnsi" w:cstheme="majorHAnsi"/>
                <w:sz w:val="26"/>
                <w:szCs w:val="26"/>
                <w:lang w:val="pt-BR"/>
              </w:rPr>
              <w:t xml:space="preserve">. Sau đó tiếp tục được đơn vị chức năng thu gom, vận chuyển cùng rác thải của NMXM </w:t>
            </w:r>
            <w:r w:rsidR="00801C67" w:rsidRPr="00D86681">
              <w:rPr>
                <w:rFonts w:asciiTheme="majorHAnsi" w:eastAsia="Calibri" w:hAnsiTheme="majorHAnsi" w:cstheme="majorHAnsi"/>
                <w:sz w:val="26"/>
                <w:szCs w:val="26"/>
                <w:lang w:val="pt-BR"/>
              </w:rPr>
              <w:t>Đồng Bành</w:t>
            </w:r>
            <w:r w:rsidRPr="00D86681">
              <w:rPr>
                <w:rFonts w:asciiTheme="majorHAnsi" w:eastAsia="Calibri" w:hAnsiTheme="majorHAnsi" w:cstheme="majorHAnsi"/>
                <w:sz w:val="26"/>
                <w:szCs w:val="26"/>
                <w:lang w:val="pt-BR"/>
              </w:rPr>
              <w:t xml:space="preserve"> định kỳ 1 ngày/lần.</w:t>
            </w:r>
          </w:p>
          <w:p w:rsidR="000D6C29" w:rsidRPr="00D86681" w:rsidRDefault="000D6C29" w:rsidP="00427E0E">
            <w:pPr>
              <w:spacing w:after="0" w:line="312" w:lineRule="auto"/>
              <w:jc w:val="both"/>
              <w:rPr>
                <w:rFonts w:asciiTheme="majorHAnsi" w:eastAsia="Calibri" w:hAnsiTheme="majorHAnsi" w:cstheme="majorHAnsi"/>
                <w:sz w:val="26"/>
                <w:szCs w:val="26"/>
                <w:lang w:val="pt-BR"/>
              </w:rPr>
            </w:pPr>
            <w:r w:rsidRPr="00D86681">
              <w:rPr>
                <w:rFonts w:asciiTheme="majorHAnsi" w:eastAsia="Calibri" w:hAnsiTheme="majorHAnsi" w:cstheme="majorHAnsi"/>
                <w:sz w:val="26"/>
                <w:szCs w:val="26"/>
                <w:lang w:val="pt-BR"/>
              </w:rPr>
              <w:t xml:space="preserve">- Tiếp tục sử dụng </w:t>
            </w:r>
            <w:r w:rsidR="00801C67" w:rsidRPr="00D86681">
              <w:rPr>
                <w:rFonts w:asciiTheme="majorHAnsi" w:eastAsia="Calibri" w:hAnsiTheme="majorHAnsi" w:cstheme="majorHAnsi"/>
                <w:sz w:val="26"/>
                <w:szCs w:val="26"/>
                <w:lang w:val="pt-BR"/>
              </w:rPr>
              <w:t>các</w:t>
            </w:r>
            <w:r w:rsidRPr="00D86681">
              <w:rPr>
                <w:rFonts w:asciiTheme="majorHAnsi" w:eastAsia="Calibri" w:hAnsiTheme="majorHAnsi" w:cstheme="majorHAnsi"/>
                <w:sz w:val="26"/>
                <w:szCs w:val="26"/>
                <w:lang w:val="pt-BR"/>
              </w:rPr>
              <w:t xml:space="preserve"> nhà vệ sinh </w:t>
            </w:r>
            <w:r w:rsidR="00542BAE" w:rsidRPr="00D86681">
              <w:rPr>
                <w:rFonts w:asciiTheme="majorHAnsi" w:eastAsia="Calibri" w:hAnsiTheme="majorHAnsi" w:cstheme="majorHAnsi"/>
                <w:sz w:val="26"/>
                <w:szCs w:val="26"/>
                <w:lang w:val="pt-BR"/>
              </w:rPr>
              <w:t>tại khu văn phòng</w:t>
            </w:r>
            <w:r w:rsidRPr="00D86681">
              <w:rPr>
                <w:rFonts w:asciiTheme="majorHAnsi" w:eastAsia="Calibri" w:hAnsiTheme="majorHAnsi" w:cstheme="majorHAnsi"/>
                <w:sz w:val="26"/>
                <w:szCs w:val="26"/>
                <w:lang w:val="pt-BR"/>
              </w:rPr>
              <w:t xml:space="preserve"> phục vụ công nhân khai thác</w:t>
            </w:r>
            <w:r w:rsidR="0077463A" w:rsidRPr="00D86681">
              <w:rPr>
                <w:rFonts w:asciiTheme="majorHAnsi" w:eastAsia="Calibri" w:hAnsiTheme="majorHAnsi" w:cstheme="majorHAnsi"/>
                <w:sz w:val="26"/>
                <w:szCs w:val="26"/>
                <w:lang w:val="pt-BR"/>
              </w:rPr>
              <w:t>.</w:t>
            </w:r>
          </w:p>
        </w:tc>
        <w:tc>
          <w:tcPr>
            <w:tcW w:w="548" w:type="pct"/>
            <w:vMerge/>
            <w:tcBorders>
              <w:left w:val="single" w:sz="4" w:space="0" w:color="auto"/>
            </w:tcBorders>
            <w:vAlign w:val="center"/>
          </w:tcPr>
          <w:p w:rsidR="000D6C29" w:rsidRPr="00D86681" w:rsidRDefault="000D6C29" w:rsidP="00427E0E">
            <w:pPr>
              <w:widowControl w:val="0"/>
              <w:autoSpaceDE w:val="0"/>
              <w:autoSpaceDN w:val="0"/>
              <w:adjustRightInd w:val="0"/>
              <w:spacing w:after="0" w:line="312" w:lineRule="auto"/>
              <w:rPr>
                <w:rFonts w:asciiTheme="majorHAnsi" w:eastAsia="Times New Roman" w:hAnsiTheme="majorHAnsi" w:cstheme="majorHAnsi"/>
                <w:bCs/>
                <w:iCs/>
                <w:sz w:val="26"/>
                <w:szCs w:val="26"/>
                <w:lang w:val="es-ES"/>
              </w:rPr>
            </w:pPr>
          </w:p>
        </w:tc>
        <w:tc>
          <w:tcPr>
            <w:tcW w:w="370" w:type="pct"/>
            <w:vAlign w:val="center"/>
          </w:tcPr>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Trong suốt thời gian khai thác</w:t>
            </w:r>
          </w:p>
        </w:tc>
        <w:tc>
          <w:tcPr>
            <w:tcW w:w="349" w:type="pct"/>
            <w:vAlign w:val="center"/>
          </w:tcPr>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Chủ đầu tư</w:t>
            </w:r>
          </w:p>
        </w:tc>
        <w:tc>
          <w:tcPr>
            <w:tcW w:w="407" w:type="pct"/>
            <w:vAlign w:val="center"/>
          </w:tcPr>
          <w:p w:rsidR="000D6C29" w:rsidRPr="00D86681" w:rsidRDefault="000D6C29" w:rsidP="00427E0E">
            <w:pPr>
              <w:widowControl w:val="0"/>
              <w:autoSpaceDE w:val="0"/>
              <w:autoSpaceDN w:val="0"/>
              <w:adjustRightInd w:val="0"/>
              <w:spacing w:after="0" w:line="312" w:lineRule="auto"/>
              <w:jc w:val="both"/>
              <w:rPr>
                <w:rFonts w:asciiTheme="majorHAnsi" w:eastAsia="Times New Roman" w:hAnsiTheme="majorHAnsi" w:cstheme="majorHAnsi"/>
                <w:bCs/>
                <w:iCs/>
                <w:sz w:val="26"/>
                <w:szCs w:val="26"/>
                <w:lang w:val="en-US"/>
              </w:rPr>
            </w:pPr>
            <w:r w:rsidRPr="00D86681">
              <w:rPr>
                <w:rFonts w:asciiTheme="majorHAnsi" w:eastAsia="Times New Roman" w:hAnsiTheme="majorHAnsi" w:cstheme="majorHAnsi"/>
                <w:bCs/>
                <w:iCs/>
                <w:sz w:val="26"/>
                <w:szCs w:val="26"/>
                <w:lang w:val="en-US"/>
              </w:rPr>
              <w:t>Chủ đầu tư</w:t>
            </w:r>
          </w:p>
        </w:tc>
      </w:tr>
    </w:tbl>
    <w:p w:rsidR="005A1719" w:rsidRPr="00D86681" w:rsidRDefault="005A1719" w:rsidP="00427E0E">
      <w:pPr>
        <w:spacing w:after="0" w:line="312" w:lineRule="auto"/>
        <w:rPr>
          <w:rFonts w:asciiTheme="majorHAnsi" w:eastAsia="Calibri" w:hAnsiTheme="majorHAnsi" w:cstheme="majorHAnsi"/>
          <w:sz w:val="26"/>
          <w:szCs w:val="26"/>
          <w:lang w:val="pt-BR"/>
        </w:rPr>
        <w:sectPr w:rsidR="005A1719" w:rsidRPr="00D86681" w:rsidSect="008D4871">
          <w:pgSz w:w="16838" w:h="11906" w:orient="landscape" w:code="9"/>
          <w:pgMar w:top="1701" w:right="1134" w:bottom="1134" w:left="1134" w:header="624" w:footer="624" w:gutter="0"/>
          <w:cols w:space="708"/>
          <w:docGrid w:linePitch="381"/>
        </w:sectPr>
      </w:pPr>
    </w:p>
    <w:p w:rsidR="005A1719" w:rsidRPr="00D86681" w:rsidRDefault="005A1719" w:rsidP="00427E0E">
      <w:pPr>
        <w:pStyle w:val="AMOMUC1"/>
        <w:spacing w:line="312" w:lineRule="auto"/>
      </w:pPr>
      <w:bookmarkStart w:id="428" w:name="_Toc44428666"/>
      <w:bookmarkStart w:id="429" w:name="_Toc106016342"/>
      <w:r w:rsidRPr="00D86681">
        <w:lastRenderedPageBreak/>
        <w:t>5.2. CHƯƠNG TRÌNH GIÁM SÁT MÔI TRƯỜNG</w:t>
      </w:r>
      <w:bookmarkEnd w:id="428"/>
      <w:bookmarkEnd w:id="429"/>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 xml:space="preserve">Mục tiêu: giám sát chất lượng môi trường trong 03 giai đoạn: vận hành thử nghiệm, khai thác và cải tạo phục hồi môi trường nhằm kiểm soát chất ô nhiễm do hoạt động của Dự án gây ra, đồng thời đánh giá hiệu quả của các biện pháp giảm thiểu tác động đã áp dụng. </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Trách nhiệm giám sát môi trường của Dự án thuộc về các nhà thầu và Chủ dự án giám sát thực hiện.</w:t>
      </w:r>
    </w:p>
    <w:p w:rsidR="005A1719" w:rsidRPr="00D86681" w:rsidRDefault="005A1719" w:rsidP="00427E0E">
      <w:pPr>
        <w:spacing w:after="0" w:line="312" w:lineRule="auto"/>
        <w:ind w:firstLine="7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Tham khảo chương trình giám sát môi trường của mỏ hiện hữu. Nội dung giám sát môi trường trong mỗi giai đoạn như sau:</w:t>
      </w:r>
    </w:p>
    <w:p w:rsidR="005A1719" w:rsidRPr="00D86681" w:rsidRDefault="005A1719" w:rsidP="00427E0E">
      <w:pPr>
        <w:pStyle w:val="AMOMUC1"/>
        <w:spacing w:line="312" w:lineRule="auto"/>
      </w:pPr>
      <w:bookmarkStart w:id="430" w:name="_Toc44428668"/>
      <w:bookmarkStart w:id="431" w:name="_Toc106016343"/>
      <w:r w:rsidRPr="00D86681">
        <w:t>5.2.1. Giám sát môi trường trong giai đoạn vận hành thử nghiệm</w:t>
      </w:r>
      <w:bookmarkEnd w:id="431"/>
    </w:p>
    <w:p w:rsidR="002C041C" w:rsidRPr="00D86681" w:rsidRDefault="002C041C" w:rsidP="00427E0E">
      <w:pPr>
        <w:widowControl w:val="0"/>
        <w:spacing w:after="0" w:line="312" w:lineRule="auto"/>
        <w:ind w:firstLine="720"/>
        <w:contextualSpacing/>
        <w:mirrorIndents/>
        <w:jc w:val="both"/>
        <w:rPr>
          <w:rFonts w:asciiTheme="majorHAnsi" w:eastAsia="Calibri" w:hAnsiTheme="majorHAnsi" w:cstheme="majorHAnsi"/>
          <w:sz w:val="26"/>
          <w:szCs w:val="26"/>
          <w:lang w:val="pt-BR"/>
        </w:rPr>
      </w:pPr>
      <w:r w:rsidRPr="00D86681">
        <w:rPr>
          <w:rFonts w:asciiTheme="majorHAnsi" w:eastAsia="Calibri" w:hAnsiTheme="majorHAnsi" w:cstheme="majorHAnsi"/>
          <w:sz w:val="26"/>
          <w:szCs w:val="26"/>
          <w:lang w:val="pt-BR"/>
        </w:rPr>
        <w:t xml:space="preserve">Dự án chỉ thực hiện nâng công suất mà không xây dựng thêm bất kỳ hạng mục công trình </w:t>
      </w:r>
      <w:r w:rsidR="00C06C0E" w:rsidRPr="00D86681">
        <w:rPr>
          <w:rFonts w:asciiTheme="majorHAnsi" w:eastAsia="Calibri" w:hAnsiTheme="majorHAnsi" w:cstheme="majorHAnsi"/>
          <w:sz w:val="26"/>
          <w:szCs w:val="26"/>
          <w:lang w:val="pt-BR"/>
        </w:rPr>
        <w:t xml:space="preserve">BVMT nào so với mỏ hiện hữu, do vậy giai đoạn vận hành thử nghiệm của Dự án sẽ thực hiện ngay </w:t>
      </w:r>
      <w:r w:rsidR="007B451F" w:rsidRPr="00D86681">
        <w:rPr>
          <w:rFonts w:asciiTheme="majorHAnsi" w:eastAsia="Calibri" w:hAnsiTheme="majorHAnsi" w:cstheme="majorHAnsi"/>
          <w:sz w:val="26"/>
          <w:szCs w:val="26"/>
          <w:lang w:val="pt-BR"/>
        </w:rPr>
        <w:t xml:space="preserve">sau khi được </w:t>
      </w:r>
      <w:r w:rsidR="00570AC8">
        <w:rPr>
          <w:rFonts w:asciiTheme="majorHAnsi" w:eastAsia="Calibri" w:hAnsiTheme="majorHAnsi" w:cstheme="majorHAnsi"/>
          <w:sz w:val="26"/>
          <w:szCs w:val="26"/>
          <w:lang w:val="pt-BR"/>
        </w:rPr>
        <w:t>UBND tỉnh Tuyên Quang</w:t>
      </w:r>
      <w:r w:rsidR="007B451F" w:rsidRPr="00D86681">
        <w:rPr>
          <w:rFonts w:asciiTheme="majorHAnsi" w:eastAsia="Calibri" w:hAnsiTheme="majorHAnsi" w:cstheme="majorHAnsi"/>
          <w:sz w:val="26"/>
          <w:szCs w:val="26"/>
          <w:lang w:val="pt-BR"/>
        </w:rPr>
        <w:t xml:space="preserve"> phê duyệt báo cáo ĐTM của Dự án. </w:t>
      </w:r>
      <w:r w:rsidR="00434C62" w:rsidRPr="00D86681">
        <w:rPr>
          <w:rFonts w:asciiTheme="majorHAnsi" w:eastAsia="Calibri" w:hAnsiTheme="majorHAnsi" w:cstheme="majorHAnsi"/>
          <w:sz w:val="26"/>
          <w:szCs w:val="26"/>
          <w:lang w:val="pt-BR"/>
        </w:rPr>
        <w:t>Đồng thời Chủ dự án sẽ thực hiện lập hồ sơ xin xác nhận hoàn thành công trình BVMT của Dự án theo đúng quy định củ</w:t>
      </w:r>
      <w:r w:rsidR="00801C67" w:rsidRPr="00D86681">
        <w:rPr>
          <w:rFonts w:asciiTheme="majorHAnsi" w:eastAsia="Calibri" w:hAnsiTheme="majorHAnsi" w:cstheme="majorHAnsi"/>
          <w:sz w:val="26"/>
          <w:szCs w:val="26"/>
          <w:lang w:val="pt-BR"/>
        </w:rPr>
        <w:t>a Thông tư 02/2022</w:t>
      </w:r>
      <w:r w:rsidR="00434C62" w:rsidRPr="00D86681">
        <w:rPr>
          <w:rFonts w:asciiTheme="majorHAnsi" w:eastAsia="Calibri" w:hAnsiTheme="majorHAnsi" w:cstheme="majorHAnsi"/>
          <w:sz w:val="26"/>
          <w:szCs w:val="26"/>
          <w:lang w:val="pt-BR"/>
        </w:rPr>
        <w:t xml:space="preserve">/TT-BTNMT ngày </w:t>
      </w:r>
      <w:r w:rsidR="00801C67" w:rsidRPr="00D86681">
        <w:rPr>
          <w:rFonts w:asciiTheme="majorHAnsi" w:eastAsia="Calibri" w:hAnsiTheme="majorHAnsi" w:cstheme="majorHAnsi"/>
          <w:sz w:val="26"/>
          <w:szCs w:val="26"/>
          <w:lang w:val="pt-BR"/>
        </w:rPr>
        <w:t>10/1/2022</w:t>
      </w:r>
      <w:r w:rsidR="00434C62" w:rsidRPr="00D86681">
        <w:rPr>
          <w:rFonts w:asciiTheme="majorHAnsi" w:eastAsia="Calibri" w:hAnsiTheme="majorHAnsi" w:cstheme="majorHAnsi"/>
          <w:sz w:val="26"/>
          <w:szCs w:val="26"/>
          <w:lang w:val="pt-BR"/>
        </w:rPr>
        <w:t xml:space="preserve"> của Bộ Tài nguyên và Môi trường quy định chi tiết thi hành một số điều của Nghị định số</w:t>
      </w:r>
      <w:r w:rsidR="00801C67" w:rsidRPr="00D86681">
        <w:rPr>
          <w:rFonts w:asciiTheme="majorHAnsi" w:eastAsia="Calibri" w:hAnsiTheme="majorHAnsi" w:cstheme="majorHAnsi"/>
          <w:sz w:val="26"/>
          <w:szCs w:val="26"/>
          <w:lang w:val="pt-BR"/>
        </w:rPr>
        <w:t xml:space="preserve"> 08/2022</w:t>
      </w:r>
      <w:r w:rsidR="00434C62" w:rsidRPr="00D86681">
        <w:rPr>
          <w:rFonts w:asciiTheme="majorHAnsi" w:eastAsia="Calibri" w:hAnsiTheme="majorHAnsi" w:cstheme="majorHAnsi"/>
          <w:sz w:val="26"/>
          <w:szCs w:val="26"/>
          <w:lang w:val="pt-BR"/>
        </w:rPr>
        <w:t xml:space="preserve">/NĐ-CP ngày </w:t>
      </w:r>
      <w:r w:rsidR="00801C67" w:rsidRPr="00D86681">
        <w:rPr>
          <w:rFonts w:asciiTheme="majorHAnsi" w:eastAsia="Calibri" w:hAnsiTheme="majorHAnsi" w:cstheme="majorHAnsi"/>
          <w:sz w:val="26"/>
          <w:szCs w:val="26"/>
          <w:lang w:val="pt-BR"/>
        </w:rPr>
        <w:t>10/012022</w:t>
      </w:r>
      <w:r w:rsidR="00434C62" w:rsidRPr="00D86681">
        <w:rPr>
          <w:rFonts w:asciiTheme="majorHAnsi" w:eastAsia="Calibri" w:hAnsiTheme="majorHAnsi" w:cstheme="majorHAnsi"/>
          <w:sz w:val="26"/>
          <w:szCs w:val="26"/>
          <w:lang w:val="pt-BR"/>
        </w:rPr>
        <w:t xml:space="preserve"> của Chính phủ sửa đổi, bổ sung một số điều của các nghị định quy định chi tiết, hướng dẫn thi hành Luật Bảo vệ môi trường và quy định quản lý hoạt động dịch vụ quan trắc môi trường trước khi đi vào vận hành thương mại.</w:t>
      </w:r>
    </w:p>
    <w:p w:rsidR="005A1719" w:rsidRPr="00D86681" w:rsidRDefault="005A1719" w:rsidP="00427E0E">
      <w:pPr>
        <w:widowControl w:val="0"/>
        <w:spacing w:after="0" w:line="312" w:lineRule="auto"/>
        <w:ind w:firstLine="720"/>
        <w:contextualSpacing/>
        <w:mirrorIndents/>
        <w:jc w:val="both"/>
        <w:rPr>
          <w:rFonts w:asciiTheme="majorHAnsi" w:eastAsia="Calibri" w:hAnsiTheme="majorHAnsi" w:cstheme="majorHAnsi"/>
          <w:sz w:val="26"/>
          <w:szCs w:val="26"/>
          <w:lang w:val="nl-NL"/>
        </w:rPr>
      </w:pPr>
      <w:r w:rsidRPr="00D86681">
        <w:rPr>
          <w:rFonts w:asciiTheme="majorHAnsi" w:eastAsia="Calibri" w:hAnsiTheme="majorHAnsi" w:cstheme="majorHAnsi"/>
          <w:sz w:val="26"/>
          <w:szCs w:val="26"/>
          <w:lang w:val="nl-NL"/>
        </w:rPr>
        <w:t>Khi Dự án đi vào vận hành thử nghiệm sẽ thực hiện giám sát môi trường với nội dung như sau:</w:t>
      </w:r>
    </w:p>
    <w:p w:rsidR="00BB6381" w:rsidRPr="00D86681" w:rsidRDefault="00BB6381" w:rsidP="00427E0E">
      <w:pPr>
        <w:widowControl w:val="0"/>
        <w:spacing w:after="0" w:line="312" w:lineRule="auto"/>
        <w:contextualSpacing/>
        <w:mirrorIndents/>
        <w:jc w:val="both"/>
        <w:rPr>
          <w:rFonts w:asciiTheme="majorHAnsi" w:eastAsia="Times New Roman" w:hAnsiTheme="majorHAnsi" w:cstheme="majorHAnsi"/>
          <w:b/>
          <w:bCs/>
          <w:i/>
          <w:iCs/>
          <w:sz w:val="26"/>
          <w:szCs w:val="26"/>
          <w:lang w:val="sv-SE"/>
        </w:rPr>
      </w:pPr>
      <w:r w:rsidRPr="00D86681">
        <w:rPr>
          <w:rFonts w:asciiTheme="majorHAnsi" w:eastAsia="Times New Roman" w:hAnsiTheme="majorHAnsi" w:cstheme="majorHAnsi"/>
          <w:b/>
          <w:bCs/>
          <w:i/>
          <w:iCs/>
          <w:sz w:val="26"/>
          <w:szCs w:val="26"/>
          <w:lang w:val="sv-SE"/>
        </w:rPr>
        <w:t>1). Giám sát môi trường khí thải</w:t>
      </w:r>
    </w:p>
    <w:p w:rsidR="00BB6381" w:rsidRPr="00D86681" w:rsidRDefault="00787DE7" w:rsidP="00427E0E">
      <w:pPr>
        <w:widowControl w:val="0"/>
        <w:spacing w:after="0" w:line="312" w:lineRule="auto"/>
        <w:ind w:firstLine="720"/>
        <w:contextualSpacing/>
        <w:mirrorIndents/>
        <w:jc w:val="both"/>
        <w:rPr>
          <w:rFonts w:asciiTheme="majorHAnsi" w:eastAsia="Calibri" w:hAnsiTheme="majorHAnsi" w:cstheme="majorHAnsi"/>
          <w:sz w:val="26"/>
          <w:szCs w:val="26"/>
          <w:lang w:val="nl-NL"/>
        </w:rPr>
      </w:pPr>
      <w:r w:rsidRPr="00D86681">
        <w:rPr>
          <w:rFonts w:asciiTheme="majorHAnsi" w:eastAsia="Calibri" w:hAnsiTheme="majorHAnsi" w:cstheme="majorHAnsi"/>
          <w:sz w:val="26"/>
          <w:szCs w:val="26"/>
          <w:lang w:val="nl-NL"/>
        </w:rPr>
        <w:t xml:space="preserve">Đặc thù của Dự án là khai thác </w:t>
      </w:r>
      <w:r w:rsidR="00D104AD" w:rsidRPr="00D86681">
        <w:rPr>
          <w:rFonts w:asciiTheme="majorHAnsi" w:eastAsia="Calibri" w:hAnsiTheme="majorHAnsi" w:cstheme="majorHAnsi"/>
          <w:sz w:val="26"/>
          <w:szCs w:val="26"/>
          <w:lang w:val="nl-NL"/>
        </w:rPr>
        <w:t xml:space="preserve">đá vôi, khí thải chỉ phát sinh từ hoạt động nổ mìn phá đá và vận chuyển, các tác động do khí thải phát sinh đều được bố trí các biện pháp giảm thiểu phù hợp (thể hiện tại </w:t>
      </w:r>
      <w:r w:rsidR="00801C67" w:rsidRPr="00D86681">
        <w:rPr>
          <w:rFonts w:asciiTheme="majorHAnsi" w:eastAsia="Calibri" w:hAnsiTheme="majorHAnsi" w:cstheme="majorHAnsi"/>
          <w:sz w:val="26"/>
          <w:szCs w:val="26"/>
          <w:lang w:val="nl-NL"/>
        </w:rPr>
        <w:t>chương 3</w:t>
      </w:r>
      <w:r w:rsidR="00D104AD" w:rsidRPr="00D86681">
        <w:rPr>
          <w:rFonts w:asciiTheme="majorHAnsi" w:eastAsia="Calibri" w:hAnsiTheme="majorHAnsi" w:cstheme="majorHAnsi"/>
          <w:sz w:val="26"/>
          <w:szCs w:val="26"/>
          <w:lang w:val="nl-NL"/>
        </w:rPr>
        <w:t xml:space="preserve">), nên tại Dự án không phải bố trí công trình xử lý khí thải, do vậy không thực hiện giám sát khí thải trong giai đoạn vận hành thử nghiệm. </w:t>
      </w:r>
    </w:p>
    <w:p w:rsidR="005B3F2C" w:rsidRPr="00D86681" w:rsidRDefault="006273DC" w:rsidP="00427E0E">
      <w:pPr>
        <w:widowControl w:val="0"/>
        <w:autoSpaceDE w:val="0"/>
        <w:autoSpaceDN w:val="0"/>
        <w:adjustRightInd w:val="0"/>
        <w:spacing w:after="0" w:line="312" w:lineRule="auto"/>
        <w:jc w:val="both"/>
        <w:rPr>
          <w:rFonts w:asciiTheme="majorHAnsi" w:eastAsia="Times New Roman" w:hAnsiTheme="majorHAnsi" w:cstheme="majorHAnsi"/>
          <w:b/>
          <w:bCs/>
          <w:i/>
          <w:iCs/>
          <w:sz w:val="26"/>
          <w:szCs w:val="26"/>
          <w:lang w:val="sv-SE"/>
        </w:rPr>
      </w:pPr>
      <w:r>
        <w:rPr>
          <w:rFonts w:asciiTheme="majorHAnsi" w:eastAsia="Times New Roman" w:hAnsiTheme="majorHAnsi" w:cstheme="majorHAnsi"/>
          <w:b/>
          <w:bCs/>
          <w:i/>
          <w:iCs/>
          <w:sz w:val="26"/>
          <w:szCs w:val="26"/>
          <w:lang w:val="sv-SE"/>
        </w:rPr>
        <w:t>2</w:t>
      </w:r>
      <w:r w:rsidR="005A1719" w:rsidRPr="00D86681">
        <w:rPr>
          <w:rFonts w:asciiTheme="majorHAnsi" w:eastAsia="Times New Roman" w:hAnsiTheme="majorHAnsi" w:cstheme="majorHAnsi"/>
          <w:b/>
          <w:bCs/>
          <w:i/>
          <w:iCs/>
          <w:sz w:val="26"/>
          <w:szCs w:val="26"/>
          <w:lang w:val="sv-SE"/>
        </w:rPr>
        <w:t xml:space="preserve">). </w:t>
      </w:r>
      <w:r w:rsidR="005B3F2C" w:rsidRPr="00D86681">
        <w:rPr>
          <w:rFonts w:asciiTheme="majorHAnsi" w:eastAsia="Times New Roman" w:hAnsiTheme="majorHAnsi" w:cstheme="majorHAnsi"/>
          <w:b/>
          <w:bCs/>
          <w:i/>
          <w:iCs/>
          <w:sz w:val="26"/>
          <w:szCs w:val="26"/>
          <w:lang w:val="sv-SE"/>
        </w:rPr>
        <w:t>Giám sát khác</w:t>
      </w:r>
    </w:p>
    <w:p w:rsidR="005A1719" w:rsidRPr="00D86681" w:rsidRDefault="005B3F2C" w:rsidP="00427E0E">
      <w:pPr>
        <w:widowControl w:val="0"/>
        <w:autoSpaceDE w:val="0"/>
        <w:autoSpaceDN w:val="0"/>
        <w:adjustRightInd w:val="0"/>
        <w:spacing w:after="0" w:line="312" w:lineRule="auto"/>
        <w:ind w:firstLine="720"/>
        <w:jc w:val="both"/>
        <w:rPr>
          <w:rFonts w:asciiTheme="majorHAnsi" w:eastAsia="Times New Roman" w:hAnsiTheme="majorHAnsi" w:cstheme="majorHAnsi"/>
          <w:bCs/>
          <w:iCs/>
          <w:sz w:val="26"/>
          <w:szCs w:val="26"/>
          <w:lang w:val="sv-SE"/>
        </w:rPr>
      </w:pPr>
      <w:r w:rsidRPr="00D86681">
        <w:rPr>
          <w:rFonts w:asciiTheme="majorHAnsi" w:eastAsia="Times New Roman" w:hAnsiTheme="majorHAnsi" w:cstheme="majorHAnsi"/>
          <w:bCs/>
          <w:i/>
          <w:iCs/>
          <w:sz w:val="26"/>
          <w:szCs w:val="26"/>
          <w:lang w:val="sv-SE"/>
        </w:rPr>
        <w:t xml:space="preserve">a) </w:t>
      </w:r>
      <w:r w:rsidR="005A1719" w:rsidRPr="00D86681">
        <w:rPr>
          <w:rFonts w:asciiTheme="majorHAnsi" w:eastAsia="Times New Roman" w:hAnsiTheme="majorHAnsi" w:cstheme="majorHAnsi"/>
          <w:bCs/>
          <w:i/>
          <w:iCs/>
          <w:sz w:val="26"/>
          <w:szCs w:val="26"/>
          <w:lang w:val="sv-SE"/>
        </w:rPr>
        <w:t>Giám sát công tác quản lý CTR và CTNH</w:t>
      </w:r>
      <w:r w:rsidR="005A1719" w:rsidRPr="00D86681">
        <w:rPr>
          <w:rFonts w:asciiTheme="majorHAnsi" w:eastAsia="Times New Roman" w:hAnsiTheme="majorHAnsi" w:cstheme="majorHAnsi"/>
          <w:bCs/>
          <w:iCs/>
          <w:sz w:val="26"/>
          <w:szCs w:val="26"/>
          <w:lang w:val="sv-SE"/>
        </w:rPr>
        <w:t xml:space="preserve">: Giám sát khối lượng, thành phần, quá trình phân loại, thu gom và </w:t>
      </w:r>
      <w:r w:rsidR="005A1719" w:rsidRPr="00D86681">
        <w:rPr>
          <w:rFonts w:asciiTheme="majorHAnsi" w:eastAsia="Calibri" w:hAnsiTheme="majorHAnsi" w:cstheme="majorHAnsi"/>
          <w:iCs/>
          <w:sz w:val="26"/>
          <w:szCs w:val="26"/>
          <w:lang w:val="sv-SE"/>
        </w:rPr>
        <w:t>vận chuyển CTR, CTNH tại mỏ.</w:t>
      </w:r>
    </w:p>
    <w:p w:rsidR="005B3F2C" w:rsidRPr="00D86681" w:rsidRDefault="00E82B8E" w:rsidP="00427E0E">
      <w:pPr>
        <w:widowControl w:val="0"/>
        <w:autoSpaceDE w:val="0"/>
        <w:autoSpaceDN w:val="0"/>
        <w:adjustRightInd w:val="0"/>
        <w:spacing w:after="0" w:line="312" w:lineRule="auto"/>
        <w:ind w:firstLine="720"/>
        <w:jc w:val="both"/>
        <w:rPr>
          <w:rFonts w:asciiTheme="majorHAnsi" w:eastAsia="SimSun" w:hAnsiTheme="majorHAnsi" w:cstheme="majorHAnsi"/>
          <w:i/>
          <w:iCs/>
          <w:sz w:val="26"/>
          <w:szCs w:val="26"/>
          <w:lang w:val="nl-NL"/>
        </w:rPr>
      </w:pPr>
      <w:r w:rsidRPr="00D86681">
        <w:rPr>
          <w:rFonts w:asciiTheme="majorHAnsi" w:eastAsia="SimSun" w:hAnsiTheme="majorHAnsi" w:cstheme="majorHAnsi"/>
          <w:i/>
          <w:iCs/>
          <w:sz w:val="26"/>
          <w:szCs w:val="26"/>
          <w:lang w:val="nl-NL"/>
        </w:rPr>
        <w:t>b</w:t>
      </w:r>
      <w:r w:rsidR="005B3F2C" w:rsidRPr="00D86681">
        <w:rPr>
          <w:rFonts w:asciiTheme="majorHAnsi" w:eastAsia="SimSun" w:hAnsiTheme="majorHAnsi" w:cstheme="majorHAnsi"/>
          <w:i/>
          <w:iCs/>
          <w:sz w:val="26"/>
          <w:szCs w:val="26"/>
          <w:lang w:val="nl-NL"/>
        </w:rPr>
        <w:t>) Giám sát an toàn nổ mìn.</w:t>
      </w:r>
    </w:p>
    <w:p w:rsidR="00882F0A" w:rsidRPr="00D86681" w:rsidRDefault="005A1719" w:rsidP="00427E0E">
      <w:pPr>
        <w:widowControl w:val="0"/>
        <w:spacing w:after="0" w:line="312" w:lineRule="auto"/>
        <w:ind w:firstLine="720"/>
        <w:contextualSpacing/>
        <w:mirrorIndents/>
        <w:jc w:val="both"/>
        <w:rPr>
          <w:rFonts w:asciiTheme="majorHAnsi" w:eastAsia="Calibri" w:hAnsiTheme="majorHAnsi" w:cstheme="majorHAnsi"/>
          <w:sz w:val="26"/>
          <w:szCs w:val="26"/>
          <w:lang w:val="pt-BR"/>
        </w:rPr>
      </w:pPr>
      <w:r w:rsidRPr="00D86681">
        <w:rPr>
          <w:rFonts w:asciiTheme="majorHAnsi" w:eastAsia="Times New Roman" w:hAnsiTheme="majorHAnsi" w:cstheme="majorHAnsi"/>
          <w:bCs/>
          <w:iCs/>
          <w:sz w:val="26"/>
          <w:szCs w:val="26"/>
          <w:lang w:val="sv-SE"/>
        </w:rPr>
        <w:t xml:space="preserve">Tần suất thực hiện: </w:t>
      </w:r>
      <w:r w:rsidRPr="00D86681">
        <w:rPr>
          <w:rFonts w:asciiTheme="majorHAnsi" w:eastAsia="Calibri" w:hAnsiTheme="majorHAnsi" w:cstheme="majorHAnsi"/>
          <w:sz w:val="26"/>
          <w:szCs w:val="26"/>
          <w:lang w:val="nl-NL"/>
        </w:rPr>
        <w:t xml:space="preserve">Theo quy định của </w:t>
      </w:r>
      <w:r w:rsidR="00882F0A" w:rsidRPr="00D86681">
        <w:rPr>
          <w:rFonts w:asciiTheme="majorHAnsi" w:eastAsia="Calibri" w:hAnsiTheme="majorHAnsi" w:cstheme="majorHAnsi"/>
          <w:sz w:val="26"/>
          <w:szCs w:val="26"/>
          <w:lang w:val="pt-BR"/>
        </w:rPr>
        <w:t xml:space="preserve">Thông tư 02/2022/TT-BTNMT ngày 10/1/2022 của Bộ Tài nguyên và Môi trường quy định chi tiết thi hành một số điều của Nghị định số 08/2022/NĐ-CP ngày 10/012022 của Chính phủ sửa đổi, bổ sung một số điều của các nghị định quy định chi tiết, hướng dẫn thi hành Luật Bảo vệ môi trường và quy định quản lý hoạt động dịch vụ quan trắc môi </w:t>
      </w:r>
      <w:r w:rsidR="00882F0A" w:rsidRPr="00D86681">
        <w:rPr>
          <w:rFonts w:asciiTheme="majorHAnsi" w:eastAsia="Calibri" w:hAnsiTheme="majorHAnsi" w:cstheme="majorHAnsi"/>
          <w:sz w:val="26"/>
          <w:szCs w:val="26"/>
          <w:lang w:val="pt-BR"/>
        </w:rPr>
        <w:lastRenderedPageBreak/>
        <w:t>trường trước khi đi vào vận hành thương mại.</w:t>
      </w:r>
    </w:p>
    <w:p w:rsidR="005A1719" w:rsidRPr="00D86681" w:rsidRDefault="005A1719" w:rsidP="00427E0E">
      <w:pPr>
        <w:pStyle w:val="AMOMUC1"/>
        <w:spacing w:line="312" w:lineRule="auto"/>
        <w:rPr>
          <w:rFonts w:asciiTheme="majorHAnsi" w:hAnsiTheme="majorHAnsi" w:cstheme="majorHAnsi"/>
        </w:rPr>
      </w:pPr>
      <w:bookmarkStart w:id="432" w:name="_Toc106016344"/>
      <w:r w:rsidRPr="00D86681">
        <w:rPr>
          <w:rFonts w:asciiTheme="majorHAnsi" w:hAnsiTheme="majorHAnsi" w:cstheme="majorHAnsi"/>
        </w:rPr>
        <w:t>5.2.2. Giám sát môi trường trong giai đoạn khai thác</w:t>
      </w:r>
      <w:bookmarkEnd w:id="430"/>
      <w:r w:rsidRPr="00D86681">
        <w:rPr>
          <w:rFonts w:asciiTheme="majorHAnsi" w:hAnsiTheme="majorHAnsi" w:cstheme="majorHAnsi"/>
        </w:rPr>
        <w:t xml:space="preserve"> (vận hành thương mại)</w:t>
      </w:r>
      <w:bookmarkEnd w:id="432"/>
    </w:p>
    <w:p w:rsidR="004F33D2" w:rsidRPr="00D86681" w:rsidRDefault="004F33D2" w:rsidP="00427E0E">
      <w:pPr>
        <w:widowControl w:val="0"/>
        <w:spacing w:after="0" w:line="312" w:lineRule="auto"/>
        <w:ind w:firstLine="720"/>
        <w:jc w:val="both"/>
        <w:rPr>
          <w:rFonts w:asciiTheme="majorHAnsi" w:eastAsia="Times New Roman" w:hAnsiTheme="majorHAnsi" w:cstheme="majorHAnsi"/>
          <w:sz w:val="26"/>
          <w:szCs w:val="26"/>
          <w:lang w:val="pt-BR"/>
        </w:rPr>
      </w:pPr>
      <w:r w:rsidRPr="00D86681">
        <w:rPr>
          <w:rFonts w:asciiTheme="majorHAnsi" w:eastAsia="Times New Roman" w:hAnsiTheme="majorHAnsi" w:cstheme="majorHAnsi"/>
          <w:sz w:val="26"/>
          <w:szCs w:val="26"/>
          <w:lang w:val="pt-BR"/>
        </w:rPr>
        <w:t>Căn cứ chương trình giám sát môi trường của mỏ hiện hữu, Dự án khi đi vào vận hành thương mại sẽ thực hiện giám sát như sau:</w:t>
      </w:r>
      <w:r w:rsidRPr="00D86681">
        <w:rPr>
          <w:rFonts w:asciiTheme="majorHAnsi" w:eastAsia="Times New Roman" w:hAnsiTheme="majorHAnsi" w:cstheme="majorHAnsi"/>
          <w:sz w:val="26"/>
          <w:szCs w:val="26"/>
          <w:lang w:val="pt-BR"/>
        </w:rPr>
        <w:tab/>
      </w:r>
    </w:p>
    <w:p w:rsidR="005A1719" w:rsidRPr="00D86681" w:rsidRDefault="005A1719" w:rsidP="00427E0E">
      <w:pPr>
        <w:spacing w:after="0" w:line="312" w:lineRule="auto"/>
        <w:jc w:val="both"/>
        <w:rPr>
          <w:rFonts w:asciiTheme="majorHAnsi" w:eastAsia="Times New Roman" w:hAnsiTheme="majorHAnsi" w:cstheme="majorHAnsi"/>
          <w:b/>
          <w:i/>
          <w:sz w:val="26"/>
          <w:szCs w:val="26"/>
          <w:lang w:val="sv-SE"/>
        </w:rPr>
      </w:pPr>
      <w:r w:rsidRPr="00D86681">
        <w:rPr>
          <w:rFonts w:asciiTheme="majorHAnsi" w:eastAsia="Times New Roman" w:hAnsiTheme="majorHAnsi" w:cstheme="majorHAnsi"/>
          <w:b/>
          <w:i/>
          <w:sz w:val="26"/>
          <w:szCs w:val="26"/>
          <w:lang w:val="sv-SE"/>
        </w:rPr>
        <w:t>1). Giám sát môi trường không khí</w:t>
      </w:r>
    </w:p>
    <w:p w:rsidR="005A1719" w:rsidRPr="00D86681" w:rsidRDefault="005A1719" w:rsidP="00427E0E">
      <w:pPr>
        <w:pStyle w:val="AMOBANG"/>
        <w:spacing w:line="312" w:lineRule="auto"/>
        <w:rPr>
          <w:rFonts w:asciiTheme="majorHAnsi" w:hAnsiTheme="majorHAnsi" w:cstheme="majorHAnsi"/>
          <w:sz w:val="26"/>
        </w:rPr>
      </w:pPr>
      <w:bookmarkStart w:id="433" w:name="_Toc52027150"/>
      <w:bookmarkStart w:id="434" w:name="_Toc99138324"/>
      <w:r w:rsidRPr="00D86681">
        <w:rPr>
          <w:rFonts w:asciiTheme="majorHAnsi" w:hAnsiTheme="majorHAnsi" w:cstheme="majorHAnsi"/>
          <w:sz w:val="26"/>
        </w:rPr>
        <w:t>Bảng 5.</w:t>
      </w:r>
      <w:r w:rsidR="00955AE0" w:rsidRPr="00D86681">
        <w:rPr>
          <w:rFonts w:asciiTheme="majorHAnsi" w:hAnsiTheme="majorHAnsi" w:cstheme="majorHAnsi"/>
          <w:sz w:val="26"/>
        </w:rPr>
        <w:t>3</w:t>
      </w:r>
      <w:r w:rsidRPr="00D86681">
        <w:rPr>
          <w:rFonts w:asciiTheme="majorHAnsi" w:hAnsiTheme="majorHAnsi" w:cstheme="majorHAnsi"/>
          <w:sz w:val="26"/>
        </w:rPr>
        <w:t>. Nội dung giám sát môi trường không khí giai đoạn khai thác</w:t>
      </w:r>
      <w:bookmarkEnd w:id="433"/>
      <w:r w:rsidRPr="00D86681">
        <w:rPr>
          <w:rFonts w:asciiTheme="majorHAnsi" w:hAnsiTheme="majorHAnsi" w:cstheme="majorHAnsi"/>
          <w:sz w:val="26"/>
        </w:rPr>
        <w:t xml:space="preserve"> của Dự án</w:t>
      </w:r>
      <w:bookmarkEnd w:id="434"/>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2074"/>
        <w:gridCol w:w="6768"/>
      </w:tblGrid>
      <w:tr w:rsidR="00D86681" w:rsidRPr="00D86681" w:rsidTr="00E83991">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5A1719" w:rsidRPr="00D86681" w:rsidRDefault="005A1719" w:rsidP="00427E0E">
            <w:pPr>
              <w:spacing w:after="0" w:line="312" w:lineRule="auto"/>
              <w:rPr>
                <w:rFonts w:asciiTheme="majorHAnsi" w:eastAsia="Arial" w:hAnsiTheme="majorHAnsi" w:cstheme="majorHAnsi"/>
                <w:sz w:val="26"/>
                <w:szCs w:val="26"/>
              </w:rPr>
            </w:pPr>
            <w:r w:rsidRPr="00D86681">
              <w:rPr>
                <w:rFonts w:asciiTheme="majorHAnsi" w:eastAsia="Arial" w:hAnsiTheme="majorHAnsi" w:cstheme="majorHAnsi"/>
                <w:sz w:val="26"/>
                <w:szCs w:val="26"/>
                <w:lang w:val="en-US"/>
              </w:rPr>
              <w:t>1</w:t>
            </w:r>
          </w:p>
        </w:tc>
        <w:tc>
          <w:tcPr>
            <w:tcW w:w="2074" w:type="dxa"/>
            <w:tcBorders>
              <w:top w:val="single" w:sz="4" w:space="0" w:color="auto"/>
              <w:left w:val="single" w:sz="4" w:space="0" w:color="auto"/>
              <w:bottom w:val="single" w:sz="4" w:space="0" w:color="auto"/>
              <w:right w:val="single" w:sz="4" w:space="0" w:color="auto"/>
            </w:tcBorders>
            <w:vAlign w:val="center"/>
            <w:hideMark/>
          </w:tcPr>
          <w:p w:rsidR="005A1719" w:rsidRPr="00D86681" w:rsidRDefault="005A1719" w:rsidP="00427E0E">
            <w:pPr>
              <w:spacing w:after="0" w:line="312" w:lineRule="auto"/>
              <w:jc w:val="both"/>
              <w:rPr>
                <w:rFonts w:asciiTheme="majorHAnsi" w:eastAsia="Arial" w:hAnsiTheme="majorHAnsi" w:cstheme="majorHAnsi"/>
                <w:sz w:val="26"/>
                <w:szCs w:val="26"/>
              </w:rPr>
            </w:pPr>
            <w:r w:rsidRPr="00D86681">
              <w:rPr>
                <w:rFonts w:asciiTheme="majorHAnsi" w:eastAsia="Arial" w:hAnsiTheme="majorHAnsi" w:cstheme="majorHAnsi"/>
                <w:sz w:val="26"/>
                <w:szCs w:val="26"/>
              </w:rPr>
              <w:t>Vị trí</w:t>
            </w:r>
          </w:p>
        </w:tc>
        <w:tc>
          <w:tcPr>
            <w:tcW w:w="6768" w:type="dxa"/>
            <w:tcBorders>
              <w:top w:val="single" w:sz="4" w:space="0" w:color="auto"/>
              <w:left w:val="single" w:sz="4" w:space="0" w:color="auto"/>
              <w:bottom w:val="single" w:sz="4" w:space="0" w:color="auto"/>
              <w:right w:val="single" w:sz="4" w:space="0" w:color="auto"/>
            </w:tcBorders>
            <w:vAlign w:val="center"/>
            <w:hideMark/>
          </w:tcPr>
          <w:p w:rsidR="005A1719" w:rsidRPr="00D86681" w:rsidRDefault="005A1719" w:rsidP="00427E0E">
            <w:pPr>
              <w:spacing w:after="0" w:line="312" w:lineRule="auto"/>
              <w:jc w:val="both"/>
              <w:rPr>
                <w:rFonts w:asciiTheme="majorHAnsi" w:eastAsia="Calibri" w:hAnsiTheme="majorHAnsi" w:cstheme="majorHAnsi"/>
                <w:sz w:val="26"/>
                <w:szCs w:val="26"/>
              </w:rPr>
            </w:pPr>
            <w:r w:rsidRPr="00D86681">
              <w:rPr>
                <w:rFonts w:asciiTheme="majorHAnsi" w:eastAsia="Times New Roman" w:hAnsiTheme="majorHAnsi" w:cstheme="majorHAnsi"/>
                <w:sz w:val="26"/>
                <w:szCs w:val="26"/>
                <w:lang w:val="pt-BR"/>
              </w:rPr>
              <w:t>- KK1: Tại k</w:t>
            </w:r>
            <w:r w:rsidRPr="00D86681">
              <w:rPr>
                <w:rFonts w:asciiTheme="majorHAnsi" w:eastAsia="Arial" w:hAnsiTheme="majorHAnsi" w:cstheme="majorHAnsi"/>
                <w:sz w:val="26"/>
                <w:szCs w:val="26"/>
              </w:rPr>
              <w:t xml:space="preserve">hu vực khai trường </w:t>
            </w:r>
            <w:r w:rsidR="00420FC2" w:rsidRPr="00D86681">
              <w:rPr>
                <w:rFonts w:asciiTheme="majorHAnsi" w:eastAsia="Arial" w:hAnsiTheme="majorHAnsi" w:cstheme="majorHAnsi"/>
                <w:sz w:val="26"/>
                <w:szCs w:val="26"/>
              </w:rPr>
              <w:t xml:space="preserve">đang tiến hành </w:t>
            </w:r>
            <w:r w:rsidRPr="00D86681">
              <w:rPr>
                <w:rFonts w:asciiTheme="majorHAnsi" w:eastAsia="Arial" w:hAnsiTheme="majorHAnsi" w:cstheme="majorHAnsi"/>
                <w:sz w:val="26"/>
                <w:szCs w:val="26"/>
              </w:rPr>
              <w:t>khai thác</w:t>
            </w:r>
          </w:p>
          <w:p w:rsidR="005A1719" w:rsidRPr="00D86681" w:rsidRDefault="005A1719" w:rsidP="00427E0E">
            <w:pPr>
              <w:spacing w:after="0" w:line="312" w:lineRule="auto"/>
              <w:jc w:val="both"/>
              <w:rPr>
                <w:rFonts w:asciiTheme="majorHAnsi" w:eastAsia="Calibri" w:hAnsiTheme="majorHAnsi" w:cstheme="majorHAnsi"/>
                <w:sz w:val="26"/>
                <w:szCs w:val="26"/>
                <w:lang w:val="pt-BR"/>
              </w:rPr>
            </w:pPr>
            <w:r w:rsidRPr="00D86681">
              <w:rPr>
                <w:rFonts w:asciiTheme="majorHAnsi" w:eastAsia="Arial" w:hAnsiTheme="majorHAnsi" w:cstheme="majorHAnsi"/>
                <w:sz w:val="26"/>
                <w:szCs w:val="26"/>
              </w:rPr>
              <w:t xml:space="preserve">- </w:t>
            </w:r>
            <w:r w:rsidRPr="00D86681">
              <w:rPr>
                <w:rFonts w:asciiTheme="majorHAnsi" w:eastAsia="Arial" w:hAnsiTheme="majorHAnsi" w:cstheme="majorHAnsi"/>
                <w:sz w:val="26"/>
                <w:szCs w:val="26"/>
                <w:lang w:val="pt-BR"/>
              </w:rPr>
              <w:t xml:space="preserve">KK2: </w:t>
            </w:r>
            <w:r w:rsidRPr="00D86681">
              <w:rPr>
                <w:rFonts w:asciiTheme="majorHAnsi" w:eastAsia="Arial" w:hAnsiTheme="majorHAnsi" w:cstheme="majorHAnsi"/>
                <w:sz w:val="26"/>
                <w:szCs w:val="26"/>
              </w:rPr>
              <w:t xml:space="preserve">Tại tuyến đường ngoài </w:t>
            </w:r>
            <w:r w:rsidR="00420FC2" w:rsidRPr="00D86681">
              <w:rPr>
                <w:rFonts w:asciiTheme="majorHAnsi" w:eastAsia="Arial" w:hAnsiTheme="majorHAnsi" w:cstheme="majorHAnsi"/>
                <w:sz w:val="26"/>
                <w:szCs w:val="26"/>
              </w:rPr>
              <w:t>mỏ</w:t>
            </w:r>
          </w:p>
          <w:p w:rsidR="008E5780" w:rsidRPr="006273DC" w:rsidRDefault="005A1719" w:rsidP="00427E0E">
            <w:pPr>
              <w:spacing w:after="0" w:line="312" w:lineRule="auto"/>
              <w:jc w:val="both"/>
              <w:rPr>
                <w:rFonts w:asciiTheme="majorHAnsi" w:eastAsia="Arial" w:hAnsiTheme="majorHAnsi" w:cstheme="majorHAnsi"/>
                <w:sz w:val="26"/>
                <w:szCs w:val="26"/>
                <w:lang w:val="pt-BR"/>
              </w:rPr>
            </w:pPr>
            <w:r w:rsidRPr="00D86681">
              <w:rPr>
                <w:rFonts w:asciiTheme="majorHAnsi" w:eastAsia="Calibri" w:hAnsiTheme="majorHAnsi" w:cstheme="majorHAnsi"/>
                <w:sz w:val="26"/>
                <w:szCs w:val="26"/>
                <w:lang w:val="pt-BR"/>
              </w:rPr>
              <w:t>- KK3: T</w:t>
            </w:r>
            <w:r w:rsidRPr="00D86681">
              <w:rPr>
                <w:rFonts w:asciiTheme="majorHAnsi" w:eastAsia="Calibri" w:hAnsiTheme="majorHAnsi" w:cstheme="majorHAnsi"/>
                <w:sz w:val="26"/>
                <w:szCs w:val="26"/>
              </w:rPr>
              <w:t>ại k</w:t>
            </w:r>
            <w:r w:rsidRPr="00D86681">
              <w:rPr>
                <w:rFonts w:asciiTheme="majorHAnsi" w:eastAsia="Arial" w:hAnsiTheme="majorHAnsi" w:cstheme="majorHAnsi"/>
                <w:sz w:val="26"/>
                <w:szCs w:val="26"/>
              </w:rPr>
              <w:t>hu vực bãi thải</w:t>
            </w:r>
          </w:p>
        </w:tc>
      </w:tr>
      <w:tr w:rsidR="00D86681" w:rsidRPr="00D86681" w:rsidTr="00E83991">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5A1719" w:rsidRPr="00D86681" w:rsidRDefault="005A1719" w:rsidP="00427E0E">
            <w:pPr>
              <w:spacing w:after="0" w:line="312" w:lineRule="auto"/>
              <w:rPr>
                <w:rFonts w:asciiTheme="majorHAnsi" w:eastAsia="Arial" w:hAnsiTheme="majorHAnsi" w:cstheme="majorHAnsi"/>
                <w:sz w:val="26"/>
                <w:szCs w:val="26"/>
              </w:rPr>
            </w:pPr>
            <w:r w:rsidRPr="00D86681">
              <w:rPr>
                <w:rFonts w:asciiTheme="majorHAnsi" w:eastAsia="Arial" w:hAnsiTheme="majorHAnsi" w:cstheme="majorHAnsi"/>
                <w:sz w:val="26"/>
                <w:szCs w:val="26"/>
              </w:rPr>
              <w:t>2</w:t>
            </w:r>
          </w:p>
        </w:tc>
        <w:tc>
          <w:tcPr>
            <w:tcW w:w="2074" w:type="dxa"/>
            <w:tcBorders>
              <w:top w:val="single" w:sz="4" w:space="0" w:color="auto"/>
              <w:left w:val="single" w:sz="4" w:space="0" w:color="auto"/>
              <w:bottom w:val="single" w:sz="4" w:space="0" w:color="auto"/>
              <w:right w:val="single" w:sz="4" w:space="0" w:color="auto"/>
            </w:tcBorders>
            <w:vAlign w:val="center"/>
            <w:hideMark/>
          </w:tcPr>
          <w:p w:rsidR="005A1719" w:rsidRPr="00D86681" w:rsidRDefault="005A1719" w:rsidP="00427E0E">
            <w:pPr>
              <w:tabs>
                <w:tab w:val="left" w:pos="1877"/>
              </w:tabs>
              <w:spacing w:after="0" w:line="312" w:lineRule="auto"/>
              <w:jc w:val="both"/>
              <w:rPr>
                <w:rFonts w:asciiTheme="majorHAnsi" w:eastAsia="Arial" w:hAnsiTheme="majorHAnsi" w:cstheme="majorHAnsi"/>
                <w:sz w:val="26"/>
                <w:szCs w:val="26"/>
              </w:rPr>
            </w:pPr>
            <w:r w:rsidRPr="00D86681">
              <w:rPr>
                <w:rFonts w:asciiTheme="majorHAnsi" w:eastAsia="Arial" w:hAnsiTheme="majorHAnsi" w:cstheme="majorHAnsi"/>
                <w:sz w:val="26"/>
                <w:szCs w:val="26"/>
              </w:rPr>
              <w:t>Số lượng</w:t>
            </w:r>
          </w:p>
        </w:tc>
        <w:tc>
          <w:tcPr>
            <w:tcW w:w="6768" w:type="dxa"/>
            <w:tcBorders>
              <w:top w:val="single" w:sz="4" w:space="0" w:color="auto"/>
              <w:left w:val="single" w:sz="4" w:space="0" w:color="auto"/>
              <w:bottom w:val="single" w:sz="4" w:space="0" w:color="auto"/>
              <w:right w:val="single" w:sz="4" w:space="0" w:color="auto"/>
            </w:tcBorders>
            <w:vAlign w:val="center"/>
            <w:hideMark/>
          </w:tcPr>
          <w:p w:rsidR="005A1719" w:rsidRPr="00D86681" w:rsidRDefault="005A1719" w:rsidP="00427E0E">
            <w:pPr>
              <w:spacing w:after="0" w:line="312" w:lineRule="auto"/>
              <w:jc w:val="both"/>
              <w:rPr>
                <w:rFonts w:asciiTheme="majorHAnsi" w:eastAsia="Arial" w:hAnsiTheme="majorHAnsi" w:cstheme="majorHAnsi"/>
                <w:sz w:val="26"/>
                <w:szCs w:val="26"/>
                <w:lang w:val="en-US"/>
              </w:rPr>
            </w:pPr>
            <w:r w:rsidRPr="00D86681">
              <w:rPr>
                <w:rFonts w:asciiTheme="majorHAnsi" w:eastAsia="Arial" w:hAnsiTheme="majorHAnsi" w:cstheme="majorHAnsi"/>
                <w:sz w:val="26"/>
                <w:szCs w:val="26"/>
              </w:rPr>
              <w:t>0</w:t>
            </w:r>
            <w:r w:rsidR="0061172C" w:rsidRPr="00D86681">
              <w:rPr>
                <w:rFonts w:asciiTheme="majorHAnsi" w:eastAsia="Arial" w:hAnsiTheme="majorHAnsi" w:cstheme="majorHAnsi"/>
                <w:sz w:val="26"/>
                <w:szCs w:val="26"/>
                <w:lang w:val="en-US"/>
              </w:rPr>
              <w:t>4</w:t>
            </w:r>
            <w:r w:rsidRPr="00D86681">
              <w:rPr>
                <w:rFonts w:asciiTheme="majorHAnsi" w:eastAsia="Arial" w:hAnsiTheme="majorHAnsi" w:cstheme="majorHAnsi"/>
                <w:sz w:val="26"/>
                <w:szCs w:val="26"/>
                <w:lang w:val="en-US"/>
              </w:rPr>
              <w:t xml:space="preserve"> </w:t>
            </w:r>
            <w:r w:rsidRPr="00D86681">
              <w:rPr>
                <w:rFonts w:asciiTheme="majorHAnsi" w:eastAsia="Arial" w:hAnsiTheme="majorHAnsi" w:cstheme="majorHAnsi"/>
                <w:sz w:val="26"/>
                <w:szCs w:val="26"/>
              </w:rPr>
              <w:t>vị trí</w:t>
            </w:r>
            <w:r w:rsidRPr="00D86681">
              <w:rPr>
                <w:rFonts w:asciiTheme="majorHAnsi" w:eastAsia="Arial" w:hAnsiTheme="majorHAnsi" w:cstheme="majorHAnsi"/>
                <w:sz w:val="26"/>
                <w:szCs w:val="26"/>
                <w:lang w:val="en-US"/>
              </w:rPr>
              <w:t>, 10 chỉ tiêu</w:t>
            </w:r>
          </w:p>
        </w:tc>
      </w:tr>
      <w:tr w:rsidR="00D86681" w:rsidRPr="00D86681" w:rsidTr="00E83991">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5A1719" w:rsidRPr="00D86681" w:rsidRDefault="005A1719" w:rsidP="00427E0E">
            <w:pPr>
              <w:spacing w:after="0" w:line="312" w:lineRule="auto"/>
              <w:rPr>
                <w:rFonts w:asciiTheme="majorHAnsi" w:eastAsia="Arial" w:hAnsiTheme="majorHAnsi" w:cstheme="majorHAnsi"/>
                <w:sz w:val="26"/>
                <w:szCs w:val="26"/>
              </w:rPr>
            </w:pPr>
            <w:r w:rsidRPr="00D86681">
              <w:rPr>
                <w:rFonts w:asciiTheme="majorHAnsi" w:eastAsia="Arial" w:hAnsiTheme="majorHAnsi" w:cstheme="majorHAnsi"/>
                <w:sz w:val="26"/>
                <w:szCs w:val="26"/>
              </w:rPr>
              <w:t>3</w:t>
            </w:r>
          </w:p>
        </w:tc>
        <w:tc>
          <w:tcPr>
            <w:tcW w:w="2074" w:type="dxa"/>
            <w:tcBorders>
              <w:top w:val="single" w:sz="4" w:space="0" w:color="auto"/>
              <w:left w:val="single" w:sz="4" w:space="0" w:color="auto"/>
              <w:bottom w:val="single" w:sz="4" w:space="0" w:color="auto"/>
              <w:right w:val="single" w:sz="4" w:space="0" w:color="auto"/>
            </w:tcBorders>
            <w:vAlign w:val="center"/>
            <w:hideMark/>
          </w:tcPr>
          <w:p w:rsidR="005A1719" w:rsidRPr="00D86681" w:rsidRDefault="004F33D2" w:rsidP="00427E0E">
            <w:pPr>
              <w:tabs>
                <w:tab w:val="left" w:pos="1877"/>
              </w:tabs>
              <w:spacing w:after="0" w:line="312" w:lineRule="auto"/>
              <w:jc w:val="both"/>
              <w:rPr>
                <w:rFonts w:asciiTheme="majorHAnsi" w:eastAsia="Arial" w:hAnsiTheme="majorHAnsi" w:cstheme="majorHAnsi"/>
                <w:sz w:val="26"/>
                <w:szCs w:val="26"/>
              </w:rPr>
            </w:pPr>
            <w:r w:rsidRPr="00D86681">
              <w:rPr>
                <w:rFonts w:asciiTheme="majorHAnsi" w:eastAsia="Arial" w:hAnsiTheme="majorHAnsi" w:cstheme="majorHAnsi"/>
                <w:sz w:val="26"/>
                <w:szCs w:val="26"/>
                <w:lang w:val="en-US"/>
              </w:rPr>
              <w:t>Thông số</w:t>
            </w:r>
            <w:r w:rsidR="005A1719" w:rsidRPr="00D86681">
              <w:rPr>
                <w:rFonts w:asciiTheme="majorHAnsi" w:eastAsia="Arial" w:hAnsiTheme="majorHAnsi" w:cstheme="majorHAnsi"/>
                <w:sz w:val="26"/>
                <w:szCs w:val="26"/>
              </w:rPr>
              <w:t xml:space="preserve"> giám sát</w:t>
            </w:r>
          </w:p>
        </w:tc>
        <w:tc>
          <w:tcPr>
            <w:tcW w:w="6768" w:type="dxa"/>
            <w:tcBorders>
              <w:top w:val="single" w:sz="4" w:space="0" w:color="auto"/>
              <w:left w:val="single" w:sz="4" w:space="0" w:color="auto"/>
              <w:bottom w:val="single" w:sz="4" w:space="0" w:color="auto"/>
              <w:right w:val="single" w:sz="4" w:space="0" w:color="auto"/>
            </w:tcBorders>
            <w:vAlign w:val="center"/>
            <w:hideMark/>
          </w:tcPr>
          <w:p w:rsidR="005A1719" w:rsidRPr="00D86681" w:rsidRDefault="005A1719" w:rsidP="00427E0E">
            <w:pPr>
              <w:widowControl w:val="0"/>
              <w:spacing w:after="0" w:line="312" w:lineRule="auto"/>
              <w:jc w:val="both"/>
              <w:rPr>
                <w:rFonts w:asciiTheme="majorHAnsi" w:eastAsia="Calibri" w:hAnsiTheme="majorHAnsi" w:cstheme="majorHAnsi"/>
                <w:sz w:val="26"/>
                <w:szCs w:val="26"/>
                <w:lang w:val="pt-BR"/>
              </w:rPr>
            </w:pPr>
            <w:r w:rsidRPr="00D86681">
              <w:rPr>
                <w:rFonts w:asciiTheme="majorHAnsi" w:eastAsia="Calibri" w:hAnsiTheme="majorHAnsi" w:cstheme="majorHAnsi"/>
                <w:sz w:val="26"/>
                <w:szCs w:val="26"/>
                <w:lang w:val="pt-BR"/>
              </w:rPr>
              <w:t>Nhiệt độ, độ ẩm, tốc độ gió, TSP, CO, NO</w:t>
            </w:r>
            <w:r w:rsidRPr="00D86681">
              <w:rPr>
                <w:rFonts w:asciiTheme="majorHAnsi" w:eastAsia="Calibri" w:hAnsiTheme="majorHAnsi" w:cstheme="majorHAnsi"/>
                <w:sz w:val="26"/>
                <w:szCs w:val="26"/>
                <w:vertAlign w:val="subscript"/>
                <w:lang w:val="pt-BR"/>
              </w:rPr>
              <w:t>2</w:t>
            </w:r>
            <w:r w:rsidRPr="00D86681">
              <w:rPr>
                <w:rFonts w:asciiTheme="majorHAnsi" w:eastAsia="Calibri" w:hAnsiTheme="majorHAnsi" w:cstheme="majorHAnsi"/>
                <w:sz w:val="26"/>
                <w:szCs w:val="26"/>
                <w:lang w:val="pt-BR"/>
              </w:rPr>
              <w:t>, SO</w:t>
            </w:r>
            <w:r w:rsidRPr="00D86681">
              <w:rPr>
                <w:rFonts w:asciiTheme="majorHAnsi" w:eastAsia="Calibri" w:hAnsiTheme="majorHAnsi" w:cstheme="majorHAnsi"/>
                <w:sz w:val="26"/>
                <w:szCs w:val="26"/>
                <w:vertAlign w:val="subscript"/>
                <w:lang w:val="pt-BR"/>
              </w:rPr>
              <w:t>2</w:t>
            </w:r>
            <w:r w:rsidRPr="00D86681">
              <w:rPr>
                <w:rFonts w:asciiTheme="majorHAnsi" w:eastAsia="Calibri" w:hAnsiTheme="majorHAnsi" w:cstheme="majorHAnsi"/>
                <w:sz w:val="26"/>
                <w:szCs w:val="26"/>
                <w:lang w:val="pt-BR"/>
              </w:rPr>
              <w:t>, CO</w:t>
            </w:r>
            <w:r w:rsidRPr="00D86681">
              <w:rPr>
                <w:rFonts w:asciiTheme="majorHAnsi" w:eastAsia="Calibri" w:hAnsiTheme="majorHAnsi" w:cstheme="majorHAnsi"/>
                <w:sz w:val="26"/>
                <w:szCs w:val="26"/>
                <w:vertAlign w:val="subscript"/>
                <w:lang w:val="pt-BR"/>
              </w:rPr>
              <w:t>2</w:t>
            </w:r>
            <w:r w:rsidRPr="00D86681">
              <w:rPr>
                <w:rFonts w:asciiTheme="majorHAnsi" w:eastAsia="Calibri" w:hAnsiTheme="majorHAnsi" w:cstheme="majorHAnsi"/>
                <w:sz w:val="26"/>
                <w:szCs w:val="26"/>
                <w:lang w:val="pt-BR"/>
              </w:rPr>
              <w:t>, tiếng ồn, độ rung</w:t>
            </w:r>
          </w:p>
        </w:tc>
      </w:tr>
      <w:tr w:rsidR="00D86681" w:rsidRPr="00D86681" w:rsidTr="00E83991">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5A1719" w:rsidRPr="00D86681" w:rsidRDefault="005A1719" w:rsidP="00427E0E">
            <w:pPr>
              <w:spacing w:after="0" w:line="312" w:lineRule="auto"/>
              <w:rPr>
                <w:rFonts w:asciiTheme="majorHAnsi" w:eastAsia="Arial" w:hAnsiTheme="majorHAnsi" w:cstheme="majorHAnsi"/>
                <w:sz w:val="26"/>
                <w:szCs w:val="26"/>
              </w:rPr>
            </w:pPr>
            <w:r w:rsidRPr="00D86681">
              <w:rPr>
                <w:rFonts w:asciiTheme="majorHAnsi" w:eastAsia="Arial" w:hAnsiTheme="majorHAnsi" w:cstheme="majorHAnsi"/>
                <w:sz w:val="26"/>
                <w:szCs w:val="26"/>
              </w:rPr>
              <w:t>4</w:t>
            </w:r>
          </w:p>
        </w:tc>
        <w:tc>
          <w:tcPr>
            <w:tcW w:w="2074" w:type="dxa"/>
            <w:tcBorders>
              <w:top w:val="single" w:sz="4" w:space="0" w:color="auto"/>
              <w:left w:val="single" w:sz="4" w:space="0" w:color="auto"/>
              <w:bottom w:val="single" w:sz="4" w:space="0" w:color="auto"/>
              <w:right w:val="single" w:sz="4" w:space="0" w:color="auto"/>
            </w:tcBorders>
            <w:vAlign w:val="center"/>
            <w:hideMark/>
          </w:tcPr>
          <w:p w:rsidR="005A1719" w:rsidRPr="00D86681" w:rsidRDefault="005A1719" w:rsidP="00427E0E">
            <w:pPr>
              <w:tabs>
                <w:tab w:val="left" w:pos="1877"/>
              </w:tabs>
              <w:spacing w:after="0" w:line="312" w:lineRule="auto"/>
              <w:jc w:val="both"/>
              <w:rPr>
                <w:rFonts w:asciiTheme="majorHAnsi" w:eastAsia="Arial" w:hAnsiTheme="majorHAnsi" w:cstheme="majorHAnsi"/>
                <w:sz w:val="26"/>
                <w:szCs w:val="26"/>
              </w:rPr>
            </w:pPr>
            <w:r w:rsidRPr="00D86681">
              <w:rPr>
                <w:rFonts w:asciiTheme="majorHAnsi" w:eastAsia="Arial" w:hAnsiTheme="majorHAnsi" w:cstheme="majorHAnsi"/>
                <w:sz w:val="26"/>
                <w:szCs w:val="26"/>
              </w:rPr>
              <w:t>Tần suất</w:t>
            </w:r>
          </w:p>
        </w:tc>
        <w:tc>
          <w:tcPr>
            <w:tcW w:w="6768" w:type="dxa"/>
            <w:tcBorders>
              <w:top w:val="single" w:sz="4" w:space="0" w:color="auto"/>
              <w:left w:val="single" w:sz="4" w:space="0" w:color="auto"/>
              <w:bottom w:val="single" w:sz="4" w:space="0" w:color="auto"/>
              <w:right w:val="single" w:sz="4" w:space="0" w:color="auto"/>
            </w:tcBorders>
            <w:vAlign w:val="center"/>
            <w:hideMark/>
          </w:tcPr>
          <w:p w:rsidR="005A1719" w:rsidRPr="00D86681" w:rsidRDefault="004F33D2" w:rsidP="00427E0E">
            <w:pPr>
              <w:spacing w:after="0" w:line="312" w:lineRule="auto"/>
              <w:jc w:val="both"/>
              <w:rPr>
                <w:rFonts w:asciiTheme="majorHAnsi" w:eastAsia="Arial" w:hAnsiTheme="majorHAnsi" w:cstheme="majorHAnsi"/>
                <w:sz w:val="26"/>
                <w:szCs w:val="26"/>
              </w:rPr>
            </w:pPr>
            <w:r w:rsidRPr="00D86681">
              <w:rPr>
                <w:rFonts w:asciiTheme="majorHAnsi" w:eastAsia="Arial" w:hAnsiTheme="majorHAnsi" w:cstheme="majorHAnsi"/>
                <w:sz w:val="26"/>
                <w:szCs w:val="26"/>
                <w:lang w:val="en-US"/>
              </w:rPr>
              <w:t>Tối thiểu 0</w:t>
            </w:r>
            <w:r w:rsidR="006273DC">
              <w:rPr>
                <w:rFonts w:asciiTheme="majorHAnsi" w:eastAsia="Arial" w:hAnsiTheme="majorHAnsi" w:cstheme="majorHAnsi"/>
                <w:sz w:val="26"/>
                <w:szCs w:val="26"/>
                <w:lang w:val="en-US"/>
              </w:rPr>
              <w:t>3</w:t>
            </w:r>
            <w:r w:rsidR="005A1719" w:rsidRPr="00D86681">
              <w:rPr>
                <w:rFonts w:asciiTheme="majorHAnsi" w:eastAsia="Arial" w:hAnsiTheme="majorHAnsi" w:cstheme="majorHAnsi"/>
                <w:sz w:val="26"/>
                <w:szCs w:val="26"/>
              </w:rPr>
              <w:t xml:space="preserve"> tháng/lần</w:t>
            </w:r>
          </w:p>
        </w:tc>
      </w:tr>
      <w:tr w:rsidR="005A1719" w:rsidRPr="00D86681" w:rsidTr="00E83991">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5A1719" w:rsidRPr="00D86681" w:rsidRDefault="005A1719" w:rsidP="00427E0E">
            <w:pPr>
              <w:spacing w:after="0" w:line="312" w:lineRule="auto"/>
              <w:rPr>
                <w:rFonts w:asciiTheme="majorHAnsi" w:eastAsia="Arial" w:hAnsiTheme="majorHAnsi" w:cstheme="majorHAnsi"/>
                <w:sz w:val="26"/>
                <w:szCs w:val="26"/>
              </w:rPr>
            </w:pPr>
            <w:r w:rsidRPr="00D86681">
              <w:rPr>
                <w:rFonts w:asciiTheme="majorHAnsi" w:eastAsia="Arial" w:hAnsiTheme="majorHAnsi" w:cstheme="majorHAnsi"/>
                <w:sz w:val="26"/>
                <w:szCs w:val="26"/>
              </w:rPr>
              <w:t>5</w:t>
            </w:r>
          </w:p>
        </w:tc>
        <w:tc>
          <w:tcPr>
            <w:tcW w:w="2074" w:type="dxa"/>
            <w:tcBorders>
              <w:top w:val="single" w:sz="4" w:space="0" w:color="auto"/>
              <w:left w:val="single" w:sz="4" w:space="0" w:color="auto"/>
              <w:bottom w:val="single" w:sz="4" w:space="0" w:color="auto"/>
              <w:right w:val="single" w:sz="4" w:space="0" w:color="auto"/>
            </w:tcBorders>
            <w:vAlign w:val="center"/>
            <w:hideMark/>
          </w:tcPr>
          <w:p w:rsidR="005A1719" w:rsidRPr="00D86681" w:rsidRDefault="005A1719" w:rsidP="00427E0E">
            <w:pPr>
              <w:spacing w:after="0" w:line="312" w:lineRule="auto"/>
              <w:jc w:val="both"/>
              <w:rPr>
                <w:rFonts w:asciiTheme="majorHAnsi" w:eastAsia="Arial" w:hAnsiTheme="majorHAnsi" w:cstheme="majorHAnsi"/>
                <w:sz w:val="26"/>
                <w:szCs w:val="26"/>
              </w:rPr>
            </w:pPr>
            <w:r w:rsidRPr="00D86681">
              <w:rPr>
                <w:rFonts w:asciiTheme="majorHAnsi" w:eastAsia="Arial" w:hAnsiTheme="majorHAnsi" w:cstheme="majorHAnsi"/>
                <w:sz w:val="26"/>
                <w:szCs w:val="26"/>
              </w:rPr>
              <w:t>Quy chuẩn so sánh</w:t>
            </w:r>
          </w:p>
        </w:tc>
        <w:tc>
          <w:tcPr>
            <w:tcW w:w="6768" w:type="dxa"/>
            <w:tcBorders>
              <w:top w:val="single" w:sz="4" w:space="0" w:color="auto"/>
              <w:left w:val="single" w:sz="4" w:space="0" w:color="auto"/>
              <w:bottom w:val="single" w:sz="4" w:space="0" w:color="auto"/>
              <w:right w:val="single" w:sz="4" w:space="0" w:color="auto"/>
            </w:tcBorders>
            <w:vAlign w:val="center"/>
            <w:hideMark/>
          </w:tcPr>
          <w:p w:rsidR="004F33D2" w:rsidRPr="00D86681" w:rsidRDefault="004F33D2" w:rsidP="00427E0E">
            <w:pPr>
              <w:tabs>
                <w:tab w:val="left" w:pos="567"/>
              </w:tabs>
              <w:spacing w:after="0" w:line="312" w:lineRule="auto"/>
              <w:contextualSpacing/>
              <w:jc w:val="both"/>
              <w:rPr>
                <w:rFonts w:asciiTheme="majorHAnsi" w:eastAsia="Times New Roman" w:hAnsiTheme="majorHAnsi" w:cstheme="majorHAnsi"/>
                <w:bCs/>
                <w:iCs/>
                <w:sz w:val="26"/>
                <w:szCs w:val="26"/>
              </w:rPr>
            </w:pPr>
            <w:r w:rsidRPr="00D86681">
              <w:rPr>
                <w:rFonts w:asciiTheme="majorHAnsi" w:eastAsia="Times New Roman" w:hAnsiTheme="majorHAnsi" w:cstheme="majorHAnsi"/>
                <w:bCs/>
                <w:iCs/>
                <w:sz w:val="26"/>
                <w:szCs w:val="26"/>
              </w:rPr>
              <w:t>- QCVN 05:2013/BTNMT – Quy chuẩn kỹ thuật quốc gia về chất lượng không khí xung quanh</w:t>
            </w:r>
          </w:p>
          <w:p w:rsidR="004F33D2" w:rsidRPr="00D86681" w:rsidRDefault="004F33D2" w:rsidP="00427E0E">
            <w:pPr>
              <w:tabs>
                <w:tab w:val="left" w:pos="567"/>
              </w:tabs>
              <w:spacing w:after="0" w:line="312" w:lineRule="auto"/>
              <w:contextualSpacing/>
              <w:jc w:val="both"/>
              <w:rPr>
                <w:rFonts w:asciiTheme="majorHAnsi" w:eastAsia="Arial" w:hAnsiTheme="majorHAnsi" w:cstheme="majorHAnsi"/>
                <w:bCs/>
                <w:iCs/>
                <w:spacing w:val="-2"/>
                <w:sz w:val="26"/>
                <w:szCs w:val="26"/>
                <w:lang w:val="nb-NO"/>
              </w:rPr>
            </w:pPr>
            <w:r w:rsidRPr="00D86681">
              <w:rPr>
                <w:rFonts w:asciiTheme="majorHAnsi" w:eastAsia="Times New Roman" w:hAnsiTheme="majorHAnsi" w:cstheme="majorHAnsi"/>
                <w:bCs/>
                <w:iCs/>
                <w:sz w:val="26"/>
                <w:szCs w:val="26"/>
              </w:rPr>
              <w:t xml:space="preserve">- </w:t>
            </w:r>
            <w:r w:rsidRPr="00D86681">
              <w:rPr>
                <w:rFonts w:asciiTheme="majorHAnsi" w:eastAsia="Arial" w:hAnsiTheme="majorHAnsi" w:cstheme="majorHAnsi"/>
                <w:bCs/>
                <w:iCs/>
                <w:spacing w:val="-2"/>
                <w:sz w:val="26"/>
                <w:szCs w:val="26"/>
                <w:lang w:val="nb-NO"/>
              </w:rPr>
              <w:t>QCVN 02:2019/BYT: Quy chuẩn kỹ thuật quốc gia về bụi – giá trị giới hạn tiếp xúc cho phép bụi tại nơi làm việc</w:t>
            </w:r>
          </w:p>
          <w:p w:rsidR="004F33D2" w:rsidRPr="00D86681" w:rsidRDefault="004F33D2" w:rsidP="00427E0E">
            <w:pPr>
              <w:tabs>
                <w:tab w:val="left" w:pos="567"/>
              </w:tabs>
              <w:spacing w:after="0" w:line="312" w:lineRule="auto"/>
              <w:contextualSpacing/>
              <w:jc w:val="both"/>
              <w:rPr>
                <w:rFonts w:asciiTheme="majorHAnsi" w:eastAsia="Times New Roman" w:hAnsiTheme="majorHAnsi" w:cstheme="majorHAnsi"/>
                <w:bCs/>
                <w:iCs/>
                <w:sz w:val="26"/>
                <w:szCs w:val="26"/>
                <w:lang w:val="nb-NO"/>
              </w:rPr>
            </w:pPr>
            <w:r w:rsidRPr="00D86681">
              <w:rPr>
                <w:rFonts w:asciiTheme="majorHAnsi" w:eastAsia="Arial" w:hAnsiTheme="majorHAnsi" w:cstheme="majorHAnsi"/>
                <w:spacing w:val="-2"/>
                <w:sz w:val="26"/>
                <w:szCs w:val="26"/>
                <w:lang w:val="nb-NO"/>
              </w:rPr>
              <w:t>- QCVN 03:2019/BYT: Quy chuẩn kỹ thuật quốc gia về giá trị giới hạn tiếp xúc cho phép của 50 yếu tố hóa học tại nơi làm việc</w:t>
            </w:r>
          </w:p>
          <w:p w:rsidR="004F33D2" w:rsidRPr="00D86681" w:rsidRDefault="004F33D2" w:rsidP="00427E0E">
            <w:pPr>
              <w:spacing w:after="0" w:line="312" w:lineRule="auto"/>
              <w:contextualSpacing/>
              <w:jc w:val="both"/>
              <w:rPr>
                <w:rFonts w:asciiTheme="majorHAnsi" w:eastAsia="Times New Roman" w:hAnsiTheme="majorHAnsi" w:cstheme="majorHAnsi"/>
                <w:sz w:val="26"/>
                <w:szCs w:val="26"/>
                <w:lang w:val="nb-NO"/>
              </w:rPr>
            </w:pPr>
            <w:r w:rsidRPr="00D86681">
              <w:rPr>
                <w:rFonts w:asciiTheme="majorHAnsi" w:eastAsia="Times New Roman" w:hAnsiTheme="majorHAnsi" w:cstheme="majorHAnsi"/>
                <w:sz w:val="26"/>
                <w:szCs w:val="26"/>
                <w:lang w:val="pt-BR"/>
              </w:rPr>
              <w:t xml:space="preserve">- </w:t>
            </w:r>
            <w:r w:rsidRPr="00D86681">
              <w:rPr>
                <w:rFonts w:asciiTheme="majorHAnsi" w:eastAsia="Times New Roman" w:hAnsiTheme="majorHAnsi" w:cstheme="majorHAnsi"/>
                <w:sz w:val="26"/>
                <w:szCs w:val="26"/>
              </w:rPr>
              <w:t xml:space="preserve">QCVN </w:t>
            </w:r>
            <w:r w:rsidRPr="00D86681">
              <w:rPr>
                <w:rFonts w:asciiTheme="majorHAnsi" w:eastAsia="Times New Roman" w:hAnsiTheme="majorHAnsi" w:cstheme="majorHAnsi"/>
                <w:sz w:val="26"/>
                <w:szCs w:val="26"/>
                <w:lang w:val="pt-BR"/>
              </w:rPr>
              <w:t>24</w:t>
            </w:r>
            <w:r w:rsidRPr="00D86681">
              <w:rPr>
                <w:rFonts w:asciiTheme="majorHAnsi" w:eastAsia="Times New Roman" w:hAnsiTheme="majorHAnsi" w:cstheme="majorHAnsi"/>
                <w:sz w:val="26"/>
                <w:szCs w:val="26"/>
              </w:rPr>
              <w:t>:2016/BYT – Quy chuẩn kỹ thuật quốc gia về tiếng ồn</w:t>
            </w:r>
            <w:r w:rsidRPr="00D86681">
              <w:rPr>
                <w:rFonts w:asciiTheme="majorHAnsi" w:eastAsia="Times New Roman" w:hAnsiTheme="majorHAnsi" w:cstheme="majorHAnsi"/>
                <w:sz w:val="26"/>
                <w:szCs w:val="26"/>
                <w:lang w:val="nb-NO"/>
              </w:rPr>
              <w:t xml:space="preserve"> – mức tiếp xúc cho phép tiếng ồn tại nơi làm việc</w:t>
            </w:r>
          </w:p>
          <w:p w:rsidR="004F33D2" w:rsidRPr="00D86681" w:rsidRDefault="004F33D2" w:rsidP="00427E0E">
            <w:pPr>
              <w:spacing w:after="0" w:line="312" w:lineRule="auto"/>
              <w:contextualSpacing/>
              <w:jc w:val="both"/>
              <w:rPr>
                <w:rFonts w:asciiTheme="majorHAnsi" w:eastAsia="Times New Roman" w:hAnsiTheme="majorHAnsi" w:cstheme="majorHAnsi"/>
                <w:sz w:val="26"/>
                <w:szCs w:val="26"/>
                <w:lang w:val="nb-NO"/>
              </w:rPr>
            </w:pPr>
            <w:r w:rsidRPr="00D86681">
              <w:rPr>
                <w:rFonts w:asciiTheme="majorHAnsi" w:eastAsia="Arial" w:hAnsiTheme="majorHAnsi" w:cstheme="majorHAnsi"/>
                <w:spacing w:val="-2"/>
                <w:sz w:val="26"/>
                <w:szCs w:val="26"/>
                <w:lang w:val="nb-NO"/>
              </w:rPr>
              <w:t>QCVN 26:2016/BYT: Quy chuẩn kỹ thuật quốc gia về vi khí hậu – giá trị cho phép vi khí hậu tại nơi làm việc</w:t>
            </w:r>
          </w:p>
          <w:p w:rsidR="005A1719" w:rsidRPr="00D86681" w:rsidRDefault="004F33D2" w:rsidP="00427E0E">
            <w:pPr>
              <w:spacing w:after="0" w:line="312" w:lineRule="auto"/>
              <w:jc w:val="both"/>
              <w:rPr>
                <w:rFonts w:asciiTheme="majorHAnsi" w:eastAsia="Times New Roman" w:hAnsiTheme="majorHAnsi" w:cstheme="majorHAnsi"/>
                <w:sz w:val="26"/>
                <w:szCs w:val="26"/>
                <w:lang w:val="pt-BR"/>
              </w:rPr>
            </w:pPr>
            <w:r w:rsidRPr="00D86681">
              <w:rPr>
                <w:rFonts w:asciiTheme="majorHAnsi" w:eastAsia="Arial" w:hAnsiTheme="majorHAnsi" w:cstheme="majorHAnsi"/>
                <w:sz w:val="26"/>
                <w:szCs w:val="26"/>
                <w:lang w:val="pt-BR"/>
              </w:rPr>
              <w:t xml:space="preserve">- QCVN 27:2016/BYT – </w:t>
            </w:r>
            <w:r w:rsidRPr="00D86681">
              <w:rPr>
                <w:rFonts w:asciiTheme="majorHAnsi" w:eastAsia="Times New Roman" w:hAnsiTheme="majorHAnsi" w:cstheme="majorHAnsi"/>
                <w:sz w:val="26"/>
                <w:szCs w:val="26"/>
              </w:rPr>
              <w:t xml:space="preserve">Quy chuẩn kỹ thuật quốc gia về </w:t>
            </w:r>
            <w:r w:rsidRPr="00D86681">
              <w:rPr>
                <w:rFonts w:asciiTheme="majorHAnsi" w:eastAsia="Times New Roman" w:hAnsiTheme="majorHAnsi" w:cstheme="majorHAnsi"/>
                <w:sz w:val="26"/>
                <w:szCs w:val="26"/>
                <w:lang w:val="pt-BR"/>
              </w:rPr>
              <w:t>rung – giá trị cho phép tại nơi làm việc.</w:t>
            </w:r>
          </w:p>
        </w:tc>
      </w:tr>
    </w:tbl>
    <w:p w:rsidR="0061172C" w:rsidRPr="00D86681" w:rsidRDefault="006273DC" w:rsidP="006273DC">
      <w:pPr>
        <w:widowControl w:val="0"/>
        <w:autoSpaceDE w:val="0"/>
        <w:autoSpaceDN w:val="0"/>
        <w:adjustRightInd w:val="0"/>
        <w:spacing w:after="0" w:line="312" w:lineRule="auto"/>
        <w:jc w:val="both"/>
        <w:rPr>
          <w:rFonts w:asciiTheme="majorHAnsi" w:eastAsia="Times New Roman" w:hAnsiTheme="majorHAnsi" w:cstheme="majorHAnsi"/>
          <w:b/>
          <w:bCs/>
          <w:i/>
          <w:iCs/>
          <w:sz w:val="26"/>
          <w:szCs w:val="26"/>
          <w:lang w:val="sv-SE"/>
        </w:rPr>
      </w:pPr>
      <w:r>
        <w:rPr>
          <w:rFonts w:asciiTheme="majorHAnsi" w:eastAsia="Times New Roman" w:hAnsiTheme="majorHAnsi" w:cstheme="majorHAnsi"/>
          <w:b/>
          <w:bCs/>
          <w:i/>
          <w:iCs/>
          <w:sz w:val="26"/>
          <w:szCs w:val="26"/>
          <w:lang w:val="sv-SE"/>
        </w:rPr>
        <w:t>2</w:t>
      </w:r>
      <w:r w:rsidR="0061172C" w:rsidRPr="00D86681">
        <w:rPr>
          <w:rFonts w:asciiTheme="majorHAnsi" w:eastAsia="Times New Roman" w:hAnsiTheme="majorHAnsi" w:cstheme="majorHAnsi"/>
          <w:b/>
          <w:bCs/>
          <w:i/>
          <w:iCs/>
          <w:sz w:val="26"/>
          <w:szCs w:val="26"/>
          <w:lang w:val="sv-SE"/>
        </w:rPr>
        <w:t>) Giám sát môi trường đất</w:t>
      </w:r>
    </w:p>
    <w:p w:rsidR="0061172C" w:rsidRPr="00D86681" w:rsidRDefault="0061172C" w:rsidP="00427E0E">
      <w:pPr>
        <w:pStyle w:val="AMOBANG"/>
        <w:spacing w:line="312" w:lineRule="auto"/>
        <w:rPr>
          <w:rFonts w:asciiTheme="majorHAnsi" w:hAnsiTheme="majorHAnsi" w:cstheme="majorHAnsi"/>
          <w:sz w:val="26"/>
        </w:rPr>
      </w:pPr>
      <w:bookmarkStart w:id="435" w:name="_Toc99138326"/>
      <w:r w:rsidRPr="00D86681">
        <w:rPr>
          <w:rFonts w:asciiTheme="majorHAnsi" w:hAnsiTheme="majorHAnsi" w:cstheme="majorHAnsi"/>
          <w:sz w:val="26"/>
        </w:rPr>
        <w:t>Bảng 5.</w:t>
      </w:r>
      <w:r w:rsidR="006273DC">
        <w:rPr>
          <w:rFonts w:asciiTheme="majorHAnsi" w:hAnsiTheme="majorHAnsi" w:cstheme="majorHAnsi"/>
          <w:sz w:val="26"/>
        </w:rPr>
        <w:t>4</w:t>
      </w:r>
      <w:r w:rsidRPr="00D86681">
        <w:rPr>
          <w:rFonts w:asciiTheme="majorHAnsi" w:hAnsiTheme="majorHAnsi" w:cstheme="majorHAnsi"/>
          <w:sz w:val="26"/>
        </w:rPr>
        <w:t xml:space="preserve">. Nội dung giám sát môi trường đất giai đoạn </w:t>
      </w:r>
      <w:r w:rsidR="00E6355B" w:rsidRPr="00D86681">
        <w:rPr>
          <w:rFonts w:asciiTheme="majorHAnsi" w:hAnsiTheme="majorHAnsi" w:cstheme="majorHAnsi"/>
          <w:sz w:val="26"/>
        </w:rPr>
        <w:t>khai thác của Dự án</w:t>
      </w:r>
      <w:bookmarkEnd w:id="435"/>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179"/>
        <w:gridCol w:w="6602"/>
      </w:tblGrid>
      <w:tr w:rsidR="00D86681" w:rsidRPr="00D86681" w:rsidTr="004F33D2">
        <w:trPr>
          <w:trHeight w:val="170"/>
          <w:jc w:val="center"/>
        </w:trPr>
        <w:tc>
          <w:tcPr>
            <w:tcW w:w="456" w:type="dxa"/>
            <w:vAlign w:val="center"/>
          </w:tcPr>
          <w:p w:rsidR="0061172C" w:rsidRPr="00D86681" w:rsidRDefault="0061172C" w:rsidP="00427E0E">
            <w:pPr>
              <w:spacing w:after="0" w:line="312" w:lineRule="auto"/>
              <w:rPr>
                <w:rFonts w:asciiTheme="majorHAnsi" w:eastAsia="Times New Roman" w:hAnsiTheme="majorHAnsi" w:cstheme="majorHAnsi"/>
                <w:b/>
                <w:iCs/>
                <w:sz w:val="26"/>
                <w:szCs w:val="26"/>
                <w:lang w:val="en-US"/>
              </w:rPr>
            </w:pPr>
            <w:r w:rsidRPr="00D86681">
              <w:rPr>
                <w:rFonts w:asciiTheme="majorHAnsi" w:eastAsia="Times New Roman" w:hAnsiTheme="majorHAnsi" w:cstheme="majorHAnsi"/>
                <w:sz w:val="26"/>
                <w:szCs w:val="26"/>
                <w:lang w:val="en-US"/>
              </w:rPr>
              <w:t>1</w:t>
            </w:r>
          </w:p>
        </w:tc>
        <w:tc>
          <w:tcPr>
            <w:tcW w:w="2179" w:type="dxa"/>
            <w:vAlign w:val="center"/>
          </w:tcPr>
          <w:p w:rsidR="0061172C" w:rsidRPr="00D86681" w:rsidRDefault="0061172C" w:rsidP="00427E0E">
            <w:pPr>
              <w:spacing w:after="0" w:line="312" w:lineRule="auto"/>
              <w:rPr>
                <w:rFonts w:asciiTheme="majorHAnsi" w:eastAsia="Times New Roman" w:hAnsiTheme="majorHAnsi" w:cstheme="majorHAnsi"/>
                <w:b/>
                <w:iCs/>
                <w:sz w:val="26"/>
                <w:szCs w:val="26"/>
                <w:lang w:val="en-US"/>
              </w:rPr>
            </w:pPr>
            <w:r w:rsidRPr="00D86681">
              <w:rPr>
                <w:rFonts w:asciiTheme="majorHAnsi" w:eastAsia="Times New Roman" w:hAnsiTheme="majorHAnsi" w:cstheme="majorHAnsi"/>
                <w:sz w:val="26"/>
                <w:szCs w:val="26"/>
                <w:lang w:val="en-US"/>
              </w:rPr>
              <w:t>Vị trí</w:t>
            </w:r>
          </w:p>
        </w:tc>
        <w:tc>
          <w:tcPr>
            <w:tcW w:w="6602" w:type="dxa"/>
            <w:vAlign w:val="center"/>
          </w:tcPr>
          <w:p w:rsidR="0061172C" w:rsidRPr="00665F5B" w:rsidRDefault="00665F5B" w:rsidP="00427E0E">
            <w:pPr>
              <w:spacing w:after="0" w:line="312" w:lineRule="auto"/>
              <w:contextualSpacing/>
              <w:rPr>
                <w:rFonts w:asciiTheme="majorHAnsi" w:eastAsia="Times New Roman" w:hAnsiTheme="majorHAnsi" w:cstheme="majorHAnsi"/>
                <w:iCs/>
                <w:sz w:val="26"/>
                <w:szCs w:val="26"/>
                <w:lang w:val="en-US"/>
              </w:rPr>
            </w:pPr>
            <w:r w:rsidRPr="00665F5B">
              <w:rPr>
                <w:rFonts w:asciiTheme="majorHAnsi" w:eastAsia="Times New Roman" w:hAnsiTheme="majorHAnsi" w:cstheme="majorHAnsi"/>
                <w:iCs/>
                <w:sz w:val="26"/>
                <w:szCs w:val="26"/>
                <w:lang w:val="en-US"/>
              </w:rPr>
              <w:t>Khu vực mỏ</w:t>
            </w:r>
          </w:p>
        </w:tc>
      </w:tr>
      <w:tr w:rsidR="00D86681" w:rsidRPr="00D86681" w:rsidTr="004F33D2">
        <w:trPr>
          <w:trHeight w:val="170"/>
          <w:jc w:val="center"/>
        </w:trPr>
        <w:tc>
          <w:tcPr>
            <w:tcW w:w="456" w:type="dxa"/>
            <w:vAlign w:val="center"/>
          </w:tcPr>
          <w:p w:rsidR="0061172C" w:rsidRPr="00D86681" w:rsidRDefault="0061172C" w:rsidP="00427E0E">
            <w:pPr>
              <w:spacing w:after="0" w:line="312" w:lineRule="auto"/>
              <w:rPr>
                <w:rFonts w:asciiTheme="majorHAnsi" w:eastAsia="Times New Roman" w:hAnsiTheme="majorHAnsi" w:cstheme="majorHAnsi"/>
                <w:b/>
                <w:iCs/>
                <w:sz w:val="26"/>
                <w:szCs w:val="26"/>
                <w:lang w:val="en-US"/>
              </w:rPr>
            </w:pPr>
            <w:r w:rsidRPr="00D86681">
              <w:rPr>
                <w:rFonts w:asciiTheme="majorHAnsi" w:eastAsia="Times New Roman" w:hAnsiTheme="majorHAnsi" w:cstheme="majorHAnsi"/>
                <w:sz w:val="26"/>
                <w:szCs w:val="26"/>
                <w:lang w:val="en-US"/>
              </w:rPr>
              <w:t>2</w:t>
            </w:r>
          </w:p>
        </w:tc>
        <w:tc>
          <w:tcPr>
            <w:tcW w:w="2179" w:type="dxa"/>
            <w:vAlign w:val="center"/>
          </w:tcPr>
          <w:p w:rsidR="0061172C" w:rsidRPr="00D86681" w:rsidRDefault="0061172C" w:rsidP="00427E0E">
            <w:pPr>
              <w:spacing w:after="0" w:line="312" w:lineRule="auto"/>
              <w:rPr>
                <w:rFonts w:asciiTheme="majorHAnsi" w:eastAsia="Times New Roman" w:hAnsiTheme="majorHAnsi" w:cstheme="majorHAnsi"/>
                <w:b/>
                <w:iCs/>
                <w:sz w:val="26"/>
                <w:szCs w:val="26"/>
                <w:lang w:val="en-US"/>
              </w:rPr>
            </w:pPr>
            <w:r w:rsidRPr="00D86681">
              <w:rPr>
                <w:rFonts w:asciiTheme="majorHAnsi" w:eastAsia="Times New Roman" w:hAnsiTheme="majorHAnsi" w:cstheme="majorHAnsi"/>
                <w:sz w:val="26"/>
                <w:szCs w:val="26"/>
                <w:lang w:val="en-US"/>
              </w:rPr>
              <w:t>Số lượng</w:t>
            </w:r>
          </w:p>
        </w:tc>
        <w:tc>
          <w:tcPr>
            <w:tcW w:w="6602" w:type="dxa"/>
            <w:vAlign w:val="center"/>
          </w:tcPr>
          <w:p w:rsidR="0061172C" w:rsidRPr="00D86681" w:rsidRDefault="0061172C" w:rsidP="00427E0E">
            <w:pPr>
              <w:spacing w:after="0" w:line="312" w:lineRule="auto"/>
              <w:rPr>
                <w:rFonts w:asciiTheme="majorHAnsi" w:eastAsia="Times New Roman" w:hAnsiTheme="majorHAnsi" w:cstheme="majorHAnsi"/>
                <w:b/>
                <w:iCs/>
                <w:sz w:val="26"/>
                <w:szCs w:val="26"/>
                <w:lang w:val="en-US"/>
              </w:rPr>
            </w:pPr>
            <w:r w:rsidRPr="00D86681">
              <w:rPr>
                <w:rFonts w:asciiTheme="majorHAnsi" w:eastAsia="Times New Roman" w:hAnsiTheme="majorHAnsi" w:cstheme="majorHAnsi"/>
                <w:sz w:val="26"/>
                <w:szCs w:val="26"/>
                <w:lang w:val="en-US"/>
              </w:rPr>
              <w:t>0</w:t>
            </w:r>
            <w:r w:rsidR="00705292" w:rsidRPr="00D86681">
              <w:rPr>
                <w:rFonts w:asciiTheme="majorHAnsi" w:eastAsia="Times New Roman" w:hAnsiTheme="majorHAnsi" w:cstheme="majorHAnsi"/>
                <w:sz w:val="26"/>
                <w:szCs w:val="26"/>
                <w:lang w:val="en-US"/>
              </w:rPr>
              <w:t>2</w:t>
            </w:r>
            <w:r w:rsidRPr="00D86681">
              <w:rPr>
                <w:rFonts w:asciiTheme="majorHAnsi" w:eastAsia="Times New Roman" w:hAnsiTheme="majorHAnsi" w:cstheme="majorHAnsi"/>
                <w:sz w:val="26"/>
                <w:szCs w:val="26"/>
                <w:lang w:val="en-US"/>
              </w:rPr>
              <w:t xml:space="preserve"> vị trí, 06 </w:t>
            </w:r>
            <w:r w:rsidRPr="00D86681">
              <w:rPr>
                <w:rFonts w:asciiTheme="majorHAnsi" w:eastAsia="Times New Roman" w:hAnsiTheme="majorHAnsi" w:cstheme="majorHAnsi"/>
                <w:sz w:val="26"/>
                <w:szCs w:val="26"/>
                <w:lang w:val="pt-BR"/>
              </w:rPr>
              <w:t>chỉ tiêu</w:t>
            </w:r>
          </w:p>
        </w:tc>
      </w:tr>
      <w:tr w:rsidR="00D86681" w:rsidRPr="00D86681" w:rsidTr="004F33D2">
        <w:trPr>
          <w:trHeight w:val="170"/>
          <w:jc w:val="center"/>
        </w:trPr>
        <w:tc>
          <w:tcPr>
            <w:tcW w:w="456" w:type="dxa"/>
            <w:vAlign w:val="center"/>
          </w:tcPr>
          <w:p w:rsidR="0061172C" w:rsidRPr="00D86681" w:rsidRDefault="0061172C" w:rsidP="00427E0E">
            <w:pPr>
              <w:spacing w:after="0" w:line="312" w:lineRule="auto"/>
              <w:rPr>
                <w:rFonts w:asciiTheme="majorHAnsi" w:eastAsia="Times New Roman" w:hAnsiTheme="majorHAnsi" w:cstheme="majorHAnsi"/>
                <w:b/>
                <w:iCs/>
                <w:sz w:val="26"/>
                <w:szCs w:val="26"/>
                <w:lang w:val="en-US"/>
              </w:rPr>
            </w:pPr>
            <w:r w:rsidRPr="00D86681">
              <w:rPr>
                <w:rFonts w:asciiTheme="majorHAnsi" w:eastAsia="Times New Roman" w:hAnsiTheme="majorHAnsi" w:cstheme="majorHAnsi"/>
                <w:sz w:val="26"/>
                <w:szCs w:val="26"/>
                <w:lang w:val="en-US"/>
              </w:rPr>
              <w:t>3</w:t>
            </w:r>
          </w:p>
        </w:tc>
        <w:tc>
          <w:tcPr>
            <w:tcW w:w="2179" w:type="dxa"/>
            <w:vAlign w:val="center"/>
          </w:tcPr>
          <w:p w:rsidR="0061172C" w:rsidRPr="00D86681" w:rsidRDefault="004F33D2" w:rsidP="00427E0E">
            <w:pPr>
              <w:spacing w:after="0" w:line="312" w:lineRule="auto"/>
              <w:rPr>
                <w:rFonts w:asciiTheme="majorHAnsi" w:eastAsia="Times New Roman" w:hAnsiTheme="majorHAnsi" w:cstheme="majorHAnsi"/>
                <w:b/>
                <w:iCs/>
                <w:sz w:val="26"/>
                <w:szCs w:val="26"/>
                <w:lang w:val="en-US"/>
              </w:rPr>
            </w:pPr>
            <w:r w:rsidRPr="00D86681">
              <w:rPr>
                <w:rFonts w:asciiTheme="majorHAnsi" w:eastAsia="Times New Roman" w:hAnsiTheme="majorHAnsi" w:cstheme="majorHAnsi"/>
                <w:sz w:val="26"/>
                <w:szCs w:val="26"/>
                <w:lang w:val="en-US"/>
              </w:rPr>
              <w:t>Thông số</w:t>
            </w:r>
            <w:r w:rsidR="0061172C" w:rsidRPr="00D86681">
              <w:rPr>
                <w:rFonts w:asciiTheme="majorHAnsi" w:eastAsia="Times New Roman" w:hAnsiTheme="majorHAnsi" w:cstheme="majorHAnsi"/>
                <w:sz w:val="26"/>
                <w:szCs w:val="26"/>
                <w:lang w:val="en-US"/>
              </w:rPr>
              <w:t xml:space="preserve"> giám sát</w:t>
            </w:r>
          </w:p>
        </w:tc>
        <w:tc>
          <w:tcPr>
            <w:tcW w:w="6602" w:type="dxa"/>
            <w:vAlign w:val="center"/>
          </w:tcPr>
          <w:p w:rsidR="0061172C" w:rsidRPr="00D86681" w:rsidRDefault="0061172C" w:rsidP="00427E0E">
            <w:pPr>
              <w:spacing w:after="0" w:line="312" w:lineRule="auto"/>
              <w:rPr>
                <w:rFonts w:asciiTheme="majorHAnsi" w:eastAsia="Times New Roman" w:hAnsiTheme="majorHAnsi" w:cstheme="majorHAnsi"/>
                <w:b/>
                <w:iCs/>
                <w:sz w:val="26"/>
                <w:szCs w:val="26"/>
                <w:lang w:val="en-US"/>
              </w:rPr>
            </w:pPr>
            <w:r w:rsidRPr="00D86681">
              <w:rPr>
                <w:rFonts w:asciiTheme="majorHAnsi" w:eastAsia="Arial" w:hAnsiTheme="majorHAnsi" w:cstheme="majorHAnsi"/>
                <w:sz w:val="26"/>
                <w:szCs w:val="26"/>
                <w:lang w:val="en-US"/>
              </w:rPr>
              <w:t>As, Cd, Pb, Cu, Zn, Fe</w:t>
            </w:r>
          </w:p>
        </w:tc>
      </w:tr>
      <w:tr w:rsidR="00D86681" w:rsidRPr="00D86681" w:rsidTr="004F33D2">
        <w:trPr>
          <w:trHeight w:val="170"/>
          <w:jc w:val="center"/>
        </w:trPr>
        <w:tc>
          <w:tcPr>
            <w:tcW w:w="456" w:type="dxa"/>
            <w:vAlign w:val="center"/>
          </w:tcPr>
          <w:p w:rsidR="0061172C" w:rsidRPr="00D86681" w:rsidRDefault="0061172C" w:rsidP="00427E0E">
            <w:pPr>
              <w:spacing w:after="0" w:line="312" w:lineRule="auto"/>
              <w:rPr>
                <w:rFonts w:asciiTheme="majorHAnsi" w:eastAsia="Times New Roman" w:hAnsiTheme="majorHAnsi" w:cstheme="majorHAnsi"/>
                <w:b/>
                <w:iCs/>
                <w:sz w:val="26"/>
                <w:szCs w:val="26"/>
                <w:lang w:val="en-US"/>
              </w:rPr>
            </w:pPr>
            <w:r w:rsidRPr="00D86681">
              <w:rPr>
                <w:rFonts w:asciiTheme="majorHAnsi" w:eastAsia="Times New Roman" w:hAnsiTheme="majorHAnsi" w:cstheme="majorHAnsi"/>
                <w:sz w:val="26"/>
                <w:szCs w:val="26"/>
                <w:lang w:val="en-US"/>
              </w:rPr>
              <w:t>4</w:t>
            </w:r>
          </w:p>
        </w:tc>
        <w:tc>
          <w:tcPr>
            <w:tcW w:w="2179" w:type="dxa"/>
            <w:vAlign w:val="center"/>
          </w:tcPr>
          <w:p w:rsidR="0061172C" w:rsidRPr="00D86681" w:rsidRDefault="0061172C" w:rsidP="00427E0E">
            <w:pPr>
              <w:spacing w:after="0" w:line="312" w:lineRule="auto"/>
              <w:rPr>
                <w:rFonts w:asciiTheme="majorHAnsi" w:eastAsia="Times New Roman" w:hAnsiTheme="majorHAnsi" w:cstheme="majorHAnsi"/>
                <w:b/>
                <w:iCs/>
                <w:sz w:val="26"/>
                <w:szCs w:val="26"/>
                <w:lang w:val="en-US"/>
              </w:rPr>
            </w:pPr>
            <w:r w:rsidRPr="00D86681">
              <w:rPr>
                <w:rFonts w:asciiTheme="majorHAnsi" w:eastAsia="Times New Roman" w:hAnsiTheme="majorHAnsi" w:cstheme="majorHAnsi"/>
                <w:sz w:val="26"/>
                <w:szCs w:val="26"/>
                <w:lang w:val="en-US"/>
              </w:rPr>
              <w:t>Tần suất</w:t>
            </w:r>
          </w:p>
        </w:tc>
        <w:tc>
          <w:tcPr>
            <w:tcW w:w="6602" w:type="dxa"/>
            <w:vAlign w:val="center"/>
          </w:tcPr>
          <w:p w:rsidR="0061172C" w:rsidRPr="00D86681" w:rsidRDefault="004F33D2" w:rsidP="00427E0E">
            <w:pPr>
              <w:spacing w:after="0" w:line="312" w:lineRule="auto"/>
              <w:rPr>
                <w:rFonts w:asciiTheme="majorHAnsi" w:eastAsia="Times New Roman" w:hAnsiTheme="majorHAnsi" w:cstheme="majorHAnsi"/>
                <w:b/>
                <w:iCs/>
                <w:sz w:val="26"/>
                <w:szCs w:val="26"/>
                <w:lang w:val="en-US"/>
              </w:rPr>
            </w:pPr>
            <w:r w:rsidRPr="00D86681">
              <w:rPr>
                <w:rFonts w:asciiTheme="majorHAnsi" w:eastAsia="Times New Roman" w:hAnsiTheme="majorHAnsi" w:cstheme="majorHAnsi"/>
                <w:sz w:val="26"/>
                <w:szCs w:val="26"/>
                <w:lang w:val="en-US"/>
              </w:rPr>
              <w:t>Tối thiểu 0</w:t>
            </w:r>
            <w:r w:rsidR="0061172C" w:rsidRPr="00D86681">
              <w:rPr>
                <w:rFonts w:asciiTheme="majorHAnsi" w:eastAsia="Times New Roman" w:hAnsiTheme="majorHAnsi" w:cstheme="majorHAnsi"/>
                <w:sz w:val="26"/>
                <w:szCs w:val="26"/>
                <w:lang w:val="en-US"/>
              </w:rPr>
              <w:t>6 tháng/lần</w:t>
            </w:r>
          </w:p>
        </w:tc>
      </w:tr>
      <w:tr w:rsidR="00D86681" w:rsidRPr="00D86681" w:rsidTr="004F33D2">
        <w:trPr>
          <w:trHeight w:val="170"/>
          <w:jc w:val="center"/>
        </w:trPr>
        <w:tc>
          <w:tcPr>
            <w:tcW w:w="456" w:type="dxa"/>
            <w:vAlign w:val="center"/>
          </w:tcPr>
          <w:p w:rsidR="0061172C" w:rsidRPr="00D86681" w:rsidRDefault="0061172C" w:rsidP="00427E0E">
            <w:pPr>
              <w:spacing w:after="0" w:line="312" w:lineRule="auto"/>
              <w:rPr>
                <w:rFonts w:asciiTheme="majorHAnsi" w:eastAsia="Times New Roman" w:hAnsiTheme="majorHAnsi" w:cstheme="majorHAnsi"/>
                <w:b/>
                <w:iCs/>
                <w:sz w:val="26"/>
                <w:szCs w:val="26"/>
                <w:lang w:val="en-US"/>
              </w:rPr>
            </w:pPr>
            <w:r w:rsidRPr="00D86681">
              <w:rPr>
                <w:rFonts w:asciiTheme="majorHAnsi" w:eastAsia="Times New Roman" w:hAnsiTheme="majorHAnsi" w:cstheme="majorHAnsi"/>
                <w:sz w:val="26"/>
                <w:szCs w:val="26"/>
                <w:lang w:val="en-US"/>
              </w:rPr>
              <w:t>5</w:t>
            </w:r>
          </w:p>
        </w:tc>
        <w:tc>
          <w:tcPr>
            <w:tcW w:w="2179" w:type="dxa"/>
            <w:vAlign w:val="center"/>
          </w:tcPr>
          <w:p w:rsidR="0061172C" w:rsidRPr="00D86681" w:rsidRDefault="0061172C" w:rsidP="00427E0E">
            <w:pPr>
              <w:spacing w:after="0" w:line="312" w:lineRule="auto"/>
              <w:rPr>
                <w:rFonts w:asciiTheme="majorHAnsi" w:eastAsia="Times New Roman" w:hAnsiTheme="majorHAnsi" w:cstheme="majorHAnsi"/>
                <w:b/>
                <w:iCs/>
                <w:sz w:val="26"/>
                <w:szCs w:val="26"/>
                <w:lang w:val="en-US"/>
              </w:rPr>
            </w:pPr>
            <w:r w:rsidRPr="00D86681">
              <w:rPr>
                <w:rFonts w:asciiTheme="majorHAnsi" w:eastAsia="Times New Roman" w:hAnsiTheme="majorHAnsi" w:cstheme="majorHAnsi"/>
                <w:sz w:val="26"/>
                <w:szCs w:val="26"/>
                <w:lang w:val="en-US"/>
              </w:rPr>
              <w:t>Quy chuẩn so sánh</w:t>
            </w:r>
          </w:p>
        </w:tc>
        <w:tc>
          <w:tcPr>
            <w:tcW w:w="6602" w:type="dxa"/>
            <w:vAlign w:val="center"/>
          </w:tcPr>
          <w:p w:rsidR="0061172C" w:rsidRPr="00D86681" w:rsidRDefault="0061172C" w:rsidP="00427E0E">
            <w:pPr>
              <w:spacing w:after="0" w:line="312" w:lineRule="auto"/>
              <w:contextualSpacing/>
              <w:jc w:val="both"/>
              <w:rPr>
                <w:rFonts w:asciiTheme="majorHAnsi" w:eastAsia="Times New Roman" w:hAnsiTheme="majorHAnsi" w:cstheme="majorHAnsi"/>
                <w:b/>
                <w:iCs/>
                <w:sz w:val="26"/>
                <w:szCs w:val="26"/>
                <w:lang w:val="en-US"/>
              </w:rPr>
            </w:pPr>
            <w:r w:rsidRPr="00D86681">
              <w:rPr>
                <w:rFonts w:asciiTheme="majorHAnsi" w:eastAsia="Times New Roman" w:hAnsiTheme="majorHAnsi" w:cstheme="majorHAnsi"/>
                <w:bCs/>
                <w:sz w:val="26"/>
                <w:szCs w:val="26"/>
                <w:lang w:val="it-IT"/>
              </w:rPr>
              <w:t>QCVN 03-MT:2015/BTNMT: Quy chuẩn kỹ thuật Quốc gia về giới hạn cho phép của một số kim loại nặng trong đất</w:t>
            </w:r>
          </w:p>
        </w:tc>
      </w:tr>
    </w:tbl>
    <w:p w:rsidR="005A1719" w:rsidRPr="00D86681" w:rsidRDefault="0061172C" w:rsidP="00427E0E">
      <w:pPr>
        <w:widowControl w:val="0"/>
        <w:autoSpaceDE w:val="0"/>
        <w:autoSpaceDN w:val="0"/>
        <w:adjustRightInd w:val="0"/>
        <w:spacing w:after="0" w:line="312" w:lineRule="auto"/>
        <w:jc w:val="both"/>
        <w:rPr>
          <w:rFonts w:asciiTheme="majorHAnsi" w:eastAsia="Times New Roman" w:hAnsiTheme="majorHAnsi" w:cstheme="majorHAnsi"/>
          <w:b/>
          <w:bCs/>
          <w:i/>
          <w:iCs/>
          <w:sz w:val="26"/>
          <w:szCs w:val="26"/>
          <w:lang w:val="sv-SE"/>
        </w:rPr>
      </w:pPr>
      <w:r w:rsidRPr="00D86681">
        <w:rPr>
          <w:rFonts w:asciiTheme="majorHAnsi" w:eastAsia="Times New Roman" w:hAnsiTheme="majorHAnsi" w:cstheme="majorHAnsi"/>
          <w:b/>
          <w:bCs/>
          <w:i/>
          <w:iCs/>
          <w:sz w:val="26"/>
          <w:szCs w:val="26"/>
          <w:lang w:val="sv-SE"/>
        </w:rPr>
        <w:t>4</w:t>
      </w:r>
      <w:r w:rsidR="005A1719" w:rsidRPr="00D86681">
        <w:rPr>
          <w:rFonts w:asciiTheme="majorHAnsi" w:eastAsia="Times New Roman" w:hAnsiTheme="majorHAnsi" w:cstheme="majorHAnsi"/>
          <w:b/>
          <w:bCs/>
          <w:i/>
          <w:iCs/>
          <w:sz w:val="26"/>
          <w:szCs w:val="26"/>
          <w:lang w:val="sv-SE"/>
        </w:rPr>
        <w:t>). Giám sát khác</w:t>
      </w:r>
    </w:p>
    <w:p w:rsidR="005A1719" w:rsidRPr="00D86681" w:rsidRDefault="00037C70" w:rsidP="00427E0E">
      <w:pPr>
        <w:widowControl w:val="0"/>
        <w:autoSpaceDE w:val="0"/>
        <w:autoSpaceDN w:val="0"/>
        <w:adjustRightInd w:val="0"/>
        <w:spacing w:after="0" w:line="312" w:lineRule="auto"/>
        <w:ind w:firstLine="720"/>
        <w:jc w:val="both"/>
        <w:rPr>
          <w:rFonts w:asciiTheme="majorHAnsi" w:eastAsia="Times New Roman" w:hAnsiTheme="majorHAnsi" w:cstheme="majorHAnsi"/>
          <w:bCs/>
          <w:iCs/>
          <w:sz w:val="26"/>
          <w:szCs w:val="26"/>
          <w:lang w:val="sv-SE"/>
        </w:rPr>
      </w:pPr>
      <w:r w:rsidRPr="00D86681">
        <w:rPr>
          <w:rFonts w:asciiTheme="majorHAnsi" w:eastAsia="Times New Roman" w:hAnsiTheme="majorHAnsi" w:cstheme="majorHAnsi"/>
          <w:bCs/>
          <w:i/>
          <w:iCs/>
          <w:sz w:val="26"/>
          <w:szCs w:val="26"/>
          <w:lang w:val="sv-SE"/>
        </w:rPr>
        <w:t>a</w:t>
      </w:r>
      <w:r w:rsidR="005A1719" w:rsidRPr="00D86681">
        <w:rPr>
          <w:rFonts w:asciiTheme="majorHAnsi" w:eastAsia="Times New Roman" w:hAnsiTheme="majorHAnsi" w:cstheme="majorHAnsi"/>
          <w:bCs/>
          <w:i/>
          <w:iCs/>
          <w:sz w:val="26"/>
          <w:szCs w:val="26"/>
          <w:lang w:val="sv-SE"/>
        </w:rPr>
        <w:t>) Giám sát công tác quản lý CTR và CTNH</w:t>
      </w:r>
      <w:r w:rsidR="005A1719" w:rsidRPr="00D86681">
        <w:rPr>
          <w:rFonts w:asciiTheme="majorHAnsi" w:eastAsia="Times New Roman" w:hAnsiTheme="majorHAnsi" w:cstheme="majorHAnsi"/>
          <w:bCs/>
          <w:iCs/>
          <w:sz w:val="26"/>
          <w:szCs w:val="26"/>
          <w:lang w:val="sv-SE"/>
        </w:rPr>
        <w:t xml:space="preserve">: Giám sát khối lượng, thành phần, quá trình phân loại, thu gom và </w:t>
      </w:r>
      <w:r w:rsidR="005A1719" w:rsidRPr="00D86681">
        <w:rPr>
          <w:rFonts w:asciiTheme="majorHAnsi" w:eastAsia="Calibri" w:hAnsiTheme="majorHAnsi" w:cstheme="majorHAnsi"/>
          <w:iCs/>
          <w:sz w:val="26"/>
          <w:szCs w:val="26"/>
          <w:lang w:val="sv-SE"/>
        </w:rPr>
        <w:t>vận chuyển CTR, CTNH.</w:t>
      </w:r>
    </w:p>
    <w:p w:rsidR="005A1719" w:rsidRPr="00D86681" w:rsidRDefault="005A1719" w:rsidP="00427E0E">
      <w:pPr>
        <w:spacing w:after="0" w:line="312" w:lineRule="auto"/>
        <w:ind w:firstLine="720"/>
        <w:jc w:val="both"/>
        <w:rPr>
          <w:rFonts w:asciiTheme="majorHAnsi" w:eastAsia="SimSun" w:hAnsiTheme="majorHAnsi" w:cstheme="majorHAnsi"/>
          <w:sz w:val="26"/>
          <w:szCs w:val="26"/>
          <w:lang w:val="sv-SE"/>
        </w:rPr>
      </w:pPr>
      <w:r w:rsidRPr="00D86681">
        <w:rPr>
          <w:rFonts w:asciiTheme="majorHAnsi" w:eastAsia="Times New Roman" w:hAnsiTheme="majorHAnsi" w:cstheme="majorHAnsi"/>
          <w:bCs/>
          <w:iCs/>
          <w:sz w:val="26"/>
          <w:szCs w:val="26"/>
          <w:lang w:val="sv-SE"/>
        </w:rPr>
        <w:t xml:space="preserve">+ </w:t>
      </w:r>
      <w:bookmarkStart w:id="436" w:name="_Toc505698721"/>
      <w:bookmarkStart w:id="437" w:name="_Toc505801194"/>
      <w:r w:rsidRPr="00D86681">
        <w:rPr>
          <w:rFonts w:asciiTheme="majorHAnsi" w:eastAsia="SimSun" w:hAnsiTheme="majorHAnsi" w:cstheme="majorHAnsi"/>
          <w:sz w:val="26"/>
          <w:szCs w:val="26"/>
        </w:rPr>
        <w:t xml:space="preserve">Vị trí giám sát: Tại </w:t>
      </w:r>
      <w:r w:rsidR="008E46E5" w:rsidRPr="00D86681">
        <w:rPr>
          <w:rFonts w:asciiTheme="majorHAnsi" w:eastAsia="SimSun" w:hAnsiTheme="majorHAnsi" w:cstheme="majorHAnsi"/>
          <w:sz w:val="26"/>
          <w:szCs w:val="26"/>
          <w:lang w:val="sv-SE"/>
        </w:rPr>
        <w:t xml:space="preserve">khu vực đặt thùng chứa </w:t>
      </w:r>
      <w:bookmarkEnd w:id="436"/>
      <w:bookmarkEnd w:id="437"/>
      <w:r w:rsidRPr="00D86681">
        <w:rPr>
          <w:rFonts w:asciiTheme="majorHAnsi" w:eastAsia="SimSun" w:hAnsiTheme="majorHAnsi" w:cstheme="majorHAnsi"/>
          <w:sz w:val="26"/>
          <w:szCs w:val="26"/>
          <w:lang w:val="sv-SE"/>
        </w:rPr>
        <w:t>CTR</w:t>
      </w:r>
      <w:r w:rsidRPr="00D86681">
        <w:rPr>
          <w:rFonts w:asciiTheme="majorHAnsi" w:eastAsia="Calibri" w:hAnsiTheme="majorHAnsi" w:cstheme="majorHAnsi"/>
          <w:iCs/>
          <w:sz w:val="26"/>
          <w:szCs w:val="26"/>
          <w:lang w:val="sv-SE"/>
        </w:rPr>
        <w:t xml:space="preserve"> sinh hoạt và CTNH.</w:t>
      </w:r>
    </w:p>
    <w:p w:rsidR="005A1719" w:rsidRPr="00D86681" w:rsidRDefault="005A1719" w:rsidP="00427E0E">
      <w:pPr>
        <w:widowControl w:val="0"/>
        <w:autoSpaceDE w:val="0"/>
        <w:autoSpaceDN w:val="0"/>
        <w:adjustRightInd w:val="0"/>
        <w:spacing w:after="0" w:line="312" w:lineRule="auto"/>
        <w:ind w:firstLine="720"/>
        <w:jc w:val="both"/>
        <w:rPr>
          <w:rFonts w:asciiTheme="majorHAnsi" w:eastAsia="Times New Roman" w:hAnsiTheme="majorHAnsi" w:cstheme="majorHAnsi"/>
          <w:bCs/>
          <w:iCs/>
          <w:sz w:val="26"/>
          <w:szCs w:val="26"/>
          <w:lang w:val="sv-SE"/>
        </w:rPr>
      </w:pPr>
      <w:r w:rsidRPr="00D86681">
        <w:rPr>
          <w:rFonts w:asciiTheme="majorHAnsi" w:eastAsia="Times New Roman" w:hAnsiTheme="majorHAnsi" w:cstheme="majorHAnsi"/>
          <w:bCs/>
          <w:iCs/>
          <w:sz w:val="26"/>
          <w:szCs w:val="26"/>
          <w:lang w:val="sv-SE"/>
        </w:rPr>
        <w:lastRenderedPageBreak/>
        <w:t>+ Tần suất thực hiện: Thường xuyên.</w:t>
      </w:r>
    </w:p>
    <w:p w:rsidR="005A1719" w:rsidRPr="00D86681" w:rsidRDefault="00037C70" w:rsidP="00427E0E">
      <w:pPr>
        <w:widowControl w:val="0"/>
        <w:autoSpaceDE w:val="0"/>
        <w:autoSpaceDN w:val="0"/>
        <w:adjustRightInd w:val="0"/>
        <w:spacing w:after="0" w:line="312" w:lineRule="auto"/>
        <w:ind w:firstLine="720"/>
        <w:jc w:val="both"/>
        <w:rPr>
          <w:rFonts w:asciiTheme="majorHAnsi" w:eastAsia="Times New Roman" w:hAnsiTheme="majorHAnsi" w:cstheme="majorHAnsi"/>
          <w:bCs/>
          <w:iCs/>
          <w:sz w:val="26"/>
          <w:szCs w:val="26"/>
          <w:lang w:val="sv-SE"/>
        </w:rPr>
      </w:pPr>
      <w:r w:rsidRPr="00D86681">
        <w:rPr>
          <w:rFonts w:asciiTheme="majorHAnsi" w:eastAsia="Times New Roman" w:hAnsiTheme="majorHAnsi" w:cstheme="majorHAnsi"/>
          <w:bCs/>
          <w:i/>
          <w:iCs/>
          <w:sz w:val="26"/>
          <w:szCs w:val="26"/>
          <w:lang w:val="sv-SE"/>
        </w:rPr>
        <w:t>b</w:t>
      </w:r>
      <w:r w:rsidR="005A1719" w:rsidRPr="00D86681">
        <w:rPr>
          <w:rFonts w:asciiTheme="majorHAnsi" w:eastAsia="Times New Roman" w:hAnsiTheme="majorHAnsi" w:cstheme="majorHAnsi"/>
          <w:bCs/>
          <w:i/>
          <w:iCs/>
          <w:sz w:val="26"/>
          <w:szCs w:val="26"/>
          <w:lang w:val="sv-SE"/>
        </w:rPr>
        <w:t>) Giám sát sạt lở, sụt lún</w:t>
      </w:r>
      <w:r w:rsidR="005A1719" w:rsidRPr="00D86681">
        <w:rPr>
          <w:rFonts w:asciiTheme="majorHAnsi" w:eastAsia="Times New Roman" w:hAnsiTheme="majorHAnsi" w:cstheme="majorHAnsi"/>
          <w:bCs/>
          <w:iCs/>
          <w:sz w:val="26"/>
          <w:szCs w:val="26"/>
          <w:lang w:val="sv-SE"/>
        </w:rPr>
        <w:t>: Theo dõi các vị trí có nguy cơ sạt lở; khối lượng sạt lở, trượt lở; thời gian thường xảy ra hiện tượng sạt lở,... Quá trình này được ghi trong sổ nhật ký theo dõi của bộ phận quản lý mỏ để theo dõi sự biến động theo không gian và thời gian để Chủ dự án có biện pháp, khắc phục các tác động do sự cố gây ra. Trường hợp xảy ra trượt lở, sụt lở thông báo ngay cho cán bộ chịu trách nhiệm giám sát để có phương án xử lý kịp thời.</w:t>
      </w:r>
    </w:p>
    <w:p w:rsidR="005A1719" w:rsidRPr="00D86681" w:rsidRDefault="005A1719" w:rsidP="00427E0E">
      <w:pPr>
        <w:spacing w:after="0" w:line="312" w:lineRule="auto"/>
        <w:ind w:firstLine="720"/>
        <w:jc w:val="both"/>
        <w:rPr>
          <w:rFonts w:asciiTheme="majorHAnsi" w:eastAsia="SimSun" w:hAnsiTheme="majorHAnsi" w:cstheme="majorHAnsi"/>
          <w:iCs/>
          <w:sz w:val="26"/>
          <w:szCs w:val="26"/>
          <w:lang w:val="sv-SE"/>
        </w:rPr>
      </w:pPr>
      <w:r w:rsidRPr="00D86681">
        <w:rPr>
          <w:rFonts w:asciiTheme="majorHAnsi" w:eastAsia="SimSun" w:hAnsiTheme="majorHAnsi" w:cstheme="majorHAnsi"/>
          <w:iCs/>
          <w:sz w:val="26"/>
          <w:szCs w:val="26"/>
          <w:lang w:val="sv-SE"/>
        </w:rPr>
        <w:t>+ Vị trí giám sát: khu vực bờ moong khai trường khai thác có mái taluy; tuyến đường vận chuyển</w:t>
      </w:r>
      <w:r w:rsidR="00FC0B3A" w:rsidRPr="00D86681">
        <w:rPr>
          <w:rFonts w:asciiTheme="majorHAnsi" w:eastAsia="SimSun" w:hAnsiTheme="majorHAnsi" w:cstheme="majorHAnsi"/>
          <w:iCs/>
          <w:sz w:val="26"/>
          <w:szCs w:val="26"/>
          <w:lang w:val="sv-SE"/>
        </w:rPr>
        <w:t xml:space="preserve"> trong và ngoài khai trường</w:t>
      </w:r>
      <w:r w:rsidRPr="00D86681">
        <w:rPr>
          <w:rFonts w:asciiTheme="majorHAnsi" w:eastAsia="SimSun" w:hAnsiTheme="majorHAnsi" w:cstheme="majorHAnsi"/>
          <w:iCs/>
          <w:sz w:val="26"/>
          <w:szCs w:val="26"/>
          <w:lang w:val="sv-SE"/>
        </w:rPr>
        <w:t>.</w:t>
      </w:r>
    </w:p>
    <w:p w:rsidR="005A1719" w:rsidRPr="00D86681" w:rsidRDefault="005A1719" w:rsidP="00427E0E">
      <w:pPr>
        <w:spacing w:after="0" w:line="312" w:lineRule="auto"/>
        <w:ind w:firstLine="720"/>
        <w:jc w:val="both"/>
        <w:rPr>
          <w:rFonts w:asciiTheme="majorHAnsi" w:eastAsia="SimSun" w:hAnsiTheme="majorHAnsi" w:cstheme="majorHAnsi"/>
          <w:iCs/>
          <w:sz w:val="26"/>
          <w:szCs w:val="26"/>
          <w:lang w:val="sv-SE"/>
        </w:rPr>
      </w:pPr>
      <w:r w:rsidRPr="00D86681">
        <w:rPr>
          <w:rFonts w:asciiTheme="majorHAnsi" w:eastAsia="SimSun" w:hAnsiTheme="majorHAnsi" w:cstheme="majorHAnsi"/>
          <w:i/>
          <w:iCs/>
          <w:sz w:val="26"/>
          <w:szCs w:val="26"/>
          <w:lang w:val="sv-SE"/>
        </w:rPr>
        <w:t xml:space="preserve">+ </w:t>
      </w:r>
      <w:r w:rsidRPr="00D86681">
        <w:rPr>
          <w:rFonts w:asciiTheme="majorHAnsi" w:eastAsia="SimSun" w:hAnsiTheme="majorHAnsi" w:cstheme="majorHAnsi"/>
          <w:iCs/>
          <w:sz w:val="26"/>
          <w:szCs w:val="26"/>
          <w:lang w:val="sv-SE"/>
        </w:rPr>
        <w:t>Tần suất thực hiện: Thường xuyên.</w:t>
      </w:r>
    </w:p>
    <w:p w:rsidR="005A1719" w:rsidRPr="00D86681" w:rsidRDefault="007F679E" w:rsidP="00427E0E">
      <w:pPr>
        <w:widowControl w:val="0"/>
        <w:autoSpaceDE w:val="0"/>
        <w:autoSpaceDN w:val="0"/>
        <w:adjustRightInd w:val="0"/>
        <w:spacing w:after="0" w:line="312" w:lineRule="auto"/>
        <w:ind w:firstLine="720"/>
        <w:jc w:val="both"/>
        <w:rPr>
          <w:rFonts w:asciiTheme="majorHAnsi" w:eastAsia="Times New Roman" w:hAnsiTheme="majorHAnsi" w:cstheme="majorHAnsi"/>
          <w:bCs/>
          <w:iCs/>
          <w:sz w:val="26"/>
          <w:szCs w:val="26"/>
          <w:lang w:val="sv-SE"/>
        </w:rPr>
      </w:pPr>
      <w:r w:rsidRPr="00D86681">
        <w:rPr>
          <w:rFonts w:asciiTheme="majorHAnsi" w:eastAsia="Times New Roman" w:hAnsiTheme="majorHAnsi" w:cstheme="majorHAnsi"/>
          <w:bCs/>
          <w:i/>
          <w:iCs/>
          <w:sz w:val="26"/>
          <w:szCs w:val="26"/>
          <w:lang w:val="sv-SE"/>
        </w:rPr>
        <w:t>c)</w:t>
      </w:r>
      <w:r w:rsidR="005A1719" w:rsidRPr="00D86681">
        <w:rPr>
          <w:rFonts w:asciiTheme="majorHAnsi" w:eastAsia="Times New Roman" w:hAnsiTheme="majorHAnsi" w:cstheme="majorHAnsi"/>
          <w:bCs/>
          <w:i/>
          <w:iCs/>
          <w:sz w:val="26"/>
          <w:szCs w:val="26"/>
          <w:lang w:val="sv-SE"/>
        </w:rPr>
        <w:t xml:space="preserve"> Giám sát hệ thống mương, rãnh thu, thoát nước:</w:t>
      </w:r>
      <w:r w:rsidR="005A1719" w:rsidRPr="00D86681">
        <w:rPr>
          <w:rFonts w:asciiTheme="majorHAnsi" w:eastAsia="Times New Roman" w:hAnsiTheme="majorHAnsi" w:cstheme="majorHAnsi"/>
          <w:bCs/>
          <w:iCs/>
          <w:sz w:val="26"/>
          <w:szCs w:val="26"/>
          <w:lang w:val="sv-SE"/>
        </w:rPr>
        <w:t xml:space="preserve"> khả năng thu và tiêu thoát nước của hệ thống mương, rãnh thu, thoát nước; khả năng lưu giữ, xử lý nước mưa của hồ lắng; khối lượng bùn lắng cặn trong hệ thống thoát nước.</w:t>
      </w:r>
    </w:p>
    <w:p w:rsidR="005A1719" w:rsidRPr="00D86681" w:rsidRDefault="005A1719" w:rsidP="00427E0E">
      <w:pPr>
        <w:widowControl w:val="0"/>
        <w:autoSpaceDE w:val="0"/>
        <w:autoSpaceDN w:val="0"/>
        <w:adjustRightInd w:val="0"/>
        <w:spacing w:after="0" w:line="312" w:lineRule="auto"/>
        <w:ind w:firstLine="720"/>
        <w:jc w:val="both"/>
        <w:rPr>
          <w:rFonts w:asciiTheme="majorHAnsi" w:eastAsia="Times New Roman" w:hAnsiTheme="majorHAnsi" w:cstheme="majorHAnsi"/>
          <w:bCs/>
          <w:sz w:val="26"/>
          <w:szCs w:val="26"/>
          <w:lang w:val="nl-NL"/>
        </w:rPr>
      </w:pPr>
      <w:r w:rsidRPr="00D86681">
        <w:rPr>
          <w:rFonts w:asciiTheme="majorHAnsi" w:eastAsia="Times New Roman" w:hAnsiTheme="majorHAnsi" w:cstheme="majorHAnsi"/>
          <w:bCs/>
          <w:iCs/>
          <w:sz w:val="26"/>
          <w:szCs w:val="26"/>
          <w:lang w:val="sv-SE"/>
        </w:rPr>
        <w:t xml:space="preserve">+ Vị trí giám sát: </w:t>
      </w:r>
      <w:r w:rsidRPr="00D86681">
        <w:rPr>
          <w:rFonts w:asciiTheme="majorHAnsi" w:eastAsia="Times New Roman" w:hAnsiTheme="majorHAnsi" w:cstheme="majorHAnsi"/>
          <w:bCs/>
          <w:sz w:val="26"/>
          <w:szCs w:val="26"/>
          <w:lang w:val="nl-NL"/>
        </w:rPr>
        <w:t>mương, rãnh thu thoát nước; hồ lắng.</w:t>
      </w:r>
    </w:p>
    <w:p w:rsidR="005A1719" w:rsidRPr="00D86681" w:rsidRDefault="005A1719" w:rsidP="00427E0E">
      <w:pPr>
        <w:widowControl w:val="0"/>
        <w:autoSpaceDE w:val="0"/>
        <w:autoSpaceDN w:val="0"/>
        <w:adjustRightInd w:val="0"/>
        <w:spacing w:after="0" w:line="312" w:lineRule="auto"/>
        <w:ind w:firstLine="720"/>
        <w:jc w:val="both"/>
        <w:rPr>
          <w:rFonts w:asciiTheme="majorHAnsi" w:eastAsia="SimSun" w:hAnsiTheme="majorHAnsi" w:cstheme="majorHAnsi"/>
          <w:iCs/>
          <w:sz w:val="26"/>
          <w:szCs w:val="26"/>
          <w:lang w:val="sv-SE"/>
        </w:rPr>
      </w:pPr>
      <w:r w:rsidRPr="00D86681">
        <w:rPr>
          <w:rFonts w:asciiTheme="majorHAnsi" w:eastAsia="Times New Roman" w:hAnsiTheme="majorHAnsi" w:cstheme="majorHAnsi"/>
          <w:bCs/>
          <w:sz w:val="26"/>
          <w:szCs w:val="26"/>
          <w:lang w:val="nl-NL"/>
        </w:rPr>
        <w:t xml:space="preserve">+ </w:t>
      </w:r>
      <w:r w:rsidRPr="00D86681">
        <w:rPr>
          <w:rFonts w:asciiTheme="majorHAnsi" w:eastAsia="Times New Roman" w:hAnsiTheme="majorHAnsi" w:cstheme="majorHAnsi"/>
          <w:bCs/>
          <w:iCs/>
          <w:sz w:val="26"/>
          <w:szCs w:val="26"/>
          <w:lang w:val="sv-SE"/>
        </w:rPr>
        <w:t xml:space="preserve">Tần suất giám sát: </w:t>
      </w:r>
      <w:r w:rsidRPr="00D86681">
        <w:rPr>
          <w:rFonts w:asciiTheme="majorHAnsi" w:eastAsia="SimSun" w:hAnsiTheme="majorHAnsi" w:cstheme="majorHAnsi"/>
          <w:iCs/>
          <w:sz w:val="26"/>
          <w:szCs w:val="26"/>
          <w:lang w:val="sv-SE"/>
        </w:rPr>
        <w:t>Thường xuyên.</w:t>
      </w:r>
    </w:p>
    <w:p w:rsidR="005A1719" w:rsidRPr="00D86681" w:rsidRDefault="007F679E" w:rsidP="00427E0E">
      <w:pPr>
        <w:widowControl w:val="0"/>
        <w:autoSpaceDE w:val="0"/>
        <w:autoSpaceDN w:val="0"/>
        <w:adjustRightInd w:val="0"/>
        <w:spacing w:after="0" w:line="312" w:lineRule="auto"/>
        <w:ind w:firstLine="720"/>
        <w:jc w:val="both"/>
        <w:rPr>
          <w:rFonts w:asciiTheme="majorHAnsi" w:eastAsia="SimSun" w:hAnsiTheme="majorHAnsi" w:cstheme="majorHAnsi"/>
          <w:iCs/>
          <w:sz w:val="26"/>
          <w:szCs w:val="26"/>
          <w:lang w:val="nl-NL"/>
        </w:rPr>
      </w:pPr>
      <w:r w:rsidRPr="00D86681">
        <w:rPr>
          <w:rFonts w:asciiTheme="majorHAnsi" w:eastAsia="Times New Roman" w:hAnsiTheme="majorHAnsi" w:cstheme="majorHAnsi"/>
          <w:bCs/>
          <w:i/>
          <w:iCs/>
          <w:sz w:val="26"/>
          <w:szCs w:val="26"/>
          <w:lang w:val="sv-SE"/>
        </w:rPr>
        <w:t>d</w:t>
      </w:r>
      <w:r w:rsidR="005A1719" w:rsidRPr="00D86681">
        <w:rPr>
          <w:rFonts w:asciiTheme="majorHAnsi" w:eastAsia="Times New Roman" w:hAnsiTheme="majorHAnsi" w:cstheme="majorHAnsi"/>
          <w:bCs/>
          <w:i/>
          <w:iCs/>
          <w:sz w:val="26"/>
          <w:szCs w:val="26"/>
          <w:lang w:val="sv-SE"/>
        </w:rPr>
        <w:t>) Giám sát an toàn lao động</w:t>
      </w:r>
      <w:r w:rsidR="005A1719" w:rsidRPr="00D86681">
        <w:rPr>
          <w:rFonts w:asciiTheme="majorHAnsi" w:eastAsia="Times New Roman" w:hAnsiTheme="majorHAnsi" w:cstheme="majorHAnsi"/>
          <w:bCs/>
          <w:iCs/>
          <w:sz w:val="26"/>
          <w:szCs w:val="26"/>
          <w:lang w:val="sv-SE"/>
        </w:rPr>
        <w:t>: giám sát việc thực hiện nội quy an toàn trên công trường, ý thức chấp hành nội quy của công nhân khai thác mỏ, các khâu khai thác có tần suất xảy ra khả năng mất an toàn lớn, lập sổ nhật kí an toàn lao động và ghi đầy đủ tình hình sự cố, tai nạn và biện pháp khắc phục, xử lý.</w:t>
      </w:r>
      <w:r w:rsidR="005A1719" w:rsidRPr="00D86681">
        <w:rPr>
          <w:rFonts w:asciiTheme="majorHAnsi" w:eastAsia="SimSun" w:hAnsiTheme="majorHAnsi" w:cstheme="majorHAnsi"/>
          <w:iCs/>
          <w:sz w:val="26"/>
          <w:szCs w:val="26"/>
          <w:lang w:val="nl-NL"/>
        </w:rPr>
        <w:t xml:space="preserve"> Tần suất thực hiện: liên tục trong quá trình khai thác.</w:t>
      </w:r>
    </w:p>
    <w:p w:rsidR="005A1719" w:rsidRPr="00D86681" w:rsidRDefault="007F679E" w:rsidP="00427E0E">
      <w:pPr>
        <w:widowControl w:val="0"/>
        <w:autoSpaceDE w:val="0"/>
        <w:autoSpaceDN w:val="0"/>
        <w:adjustRightInd w:val="0"/>
        <w:spacing w:after="0" w:line="312" w:lineRule="auto"/>
        <w:ind w:firstLine="720"/>
        <w:jc w:val="both"/>
        <w:rPr>
          <w:rFonts w:asciiTheme="majorHAnsi" w:eastAsia="Times New Roman" w:hAnsiTheme="majorHAnsi" w:cstheme="majorHAnsi"/>
          <w:bCs/>
          <w:iCs/>
          <w:sz w:val="26"/>
          <w:szCs w:val="26"/>
          <w:lang w:val="sv-SE"/>
        </w:rPr>
      </w:pPr>
      <w:r w:rsidRPr="00D86681">
        <w:rPr>
          <w:rFonts w:asciiTheme="majorHAnsi" w:eastAsia="Times New Roman" w:hAnsiTheme="majorHAnsi" w:cstheme="majorHAnsi"/>
          <w:bCs/>
          <w:i/>
          <w:iCs/>
          <w:sz w:val="26"/>
          <w:szCs w:val="26"/>
          <w:lang w:val="sv-SE"/>
        </w:rPr>
        <w:t>e</w:t>
      </w:r>
      <w:r w:rsidR="005A1719" w:rsidRPr="00D86681">
        <w:rPr>
          <w:rFonts w:asciiTheme="majorHAnsi" w:eastAsia="Times New Roman" w:hAnsiTheme="majorHAnsi" w:cstheme="majorHAnsi"/>
          <w:bCs/>
          <w:i/>
          <w:iCs/>
          <w:sz w:val="26"/>
          <w:szCs w:val="26"/>
          <w:lang w:val="sv-SE"/>
        </w:rPr>
        <w:t>) Giám sát an toàn công trình</w:t>
      </w:r>
      <w:r w:rsidR="005A1719" w:rsidRPr="00D86681">
        <w:rPr>
          <w:rFonts w:asciiTheme="majorHAnsi" w:eastAsia="Times New Roman" w:hAnsiTheme="majorHAnsi" w:cstheme="majorHAnsi"/>
          <w:bCs/>
          <w:iCs/>
          <w:sz w:val="26"/>
          <w:szCs w:val="26"/>
          <w:lang w:val="sv-SE"/>
        </w:rPr>
        <w:t>: giám sát độ ổn định, các hiện tượng nứt, vỡ, nghiêng, lún của công trình.</w:t>
      </w:r>
    </w:p>
    <w:p w:rsidR="005A1719" w:rsidRPr="00D86681" w:rsidRDefault="005A1719" w:rsidP="00427E0E">
      <w:pPr>
        <w:widowControl w:val="0"/>
        <w:autoSpaceDE w:val="0"/>
        <w:autoSpaceDN w:val="0"/>
        <w:adjustRightInd w:val="0"/>
        <w:spacing w:after="0" w:line="312" w:lineRule="auto"/>
        <w:ind w:firstLine="720"/>
        <w:jc w:val="both"/>
        <w:rPr>
          <w:rFonts w:asciiTheme="majorHAnsi" w:eastAsia="Times New Roman" w:hAnsiTheme="majorHAnsi" w:cstheme="majorHAnsi"/>
          <w:bCs/>
          <w:iCs/>
          <w:sz w:val="26"/>
          <w:szCs w:val="26"/>
          <w:lang w:val="sv-SE"/>
        </w:rPr>
      </w:pPr>
      <w:r w:rsidRPr="00D86681">
        <w:rPr>
          <w:rFonts w:asciiTheme="majorHAnsi" w:eastAsia="Times New Roman" w:hAnsiTheme="majorHAnsi" w:cstheme="majorHAnsi"/>
          <w:bCs/>
          <w:iCs/>
          <w:sz w:val="26"/>
          <w:szCs w:val="26"/>
          <w:lang w:val="sv-SE"/>
        </w:rPr>
        <w:t>+ Vị trí giám sát: các tầng khai thác, các hạng mục khu phụ trợ, bãi thải.</w:t>
      </w:r>
    </w:p>
    <w:p w:rsidR="005A1719" w:rsidRPr="00D86681" w:rsidRDefault="005A1719" w:rsidP="00427E0E">
      <w:pPr>
        <w:widowControl w:val="0"/>
        <w:autoSpaceDE w:val="0"/>
        <w:autoSpaceDN w:val="0"/>
        <w:adjustRightInd w:val="0"/>
        <w:spacing w:after="0" w:line="312" w:lineRule="auto"/>
        <w:ind w:firstLine="720"/>
        <w:jc w:val="both"/>
        <w:rPr>
          <w:rFonts w:asciiTheme="majorHAnsi" w:eastAsia="SimSun" w:hAnsiTheme="majorHAnsi" w:cstheme="majorHAnsi"/>
          <w:iCs/>
          <w:sz w:val="26"/>
          <w:szCs w:val="26"/>
          <w:lang w:val="sv-SE"/>
        </w:rPr>
      </w:pPr>
      <w:r w:rsidRPr="00D86681">
        <w:rPr>
          <w:rFonts w:asciiTheme="majorHAnsi" w:eastAsia="Times New Roman" w:hAnsiTheme="majorHAnsi" w:cstheme="majorHAnsi"/>
          <w:bCs/>
          <w:iCs/>
          <w:sz w:val="26"/>
          <w:szCs w:val="26"/>
          <w:lang w:val="sv-SE"/>
        </w:rPr>
        <w:t xml:space="preserve">+ Tần suất giám sát: </w:t>
      </w:r>
      <w:r w:rsidRPr="00D86681">
        <w:rPr>
          <w:rFonts w:asciiTheme="majorHAnsi" w:eastAsia="SimSun" w:hAnsiTheme="majorHAnsi" w:cstheme="majorHAnsi"/>
          <w:iCs/>
          <w:sz w:val="26"/>
          <w:szCs w:val="26"/>
          <w:lang w:val="sv-SE"/>
        </w:rPr>
        <w:t>Thường xuyên.</w:t>
      </w:r>
    </w:p>
    <w:p w:rsidR="005A1719" w:rsidRPr="00D86681" w:rsidRDefault="007F679E" w:rsidP="00427E0E">
      <w:pPr>
        <w:widowControl w:val="0"/>
        <w:autoSpaceDE w:val="0"/>
        <w:autoSpaceDN w:val="0"/>
        <w:adjustRightInd w:val="0"/>
        <w:spacing w:after="0" w:line="312" w:lineRule="auto"/>
        <w:ind w:firstLine="720"/>
        <w:jc w:val="both"/>
        <w:rPr>
          <w:rFonts w:asciiTheme="majorHAnsi" w:eastAsia="SimSun" w:hAnsiTheme="majorHAnsi" w:cstheme="majorHAnsi"/>
          <w:i/>
          <w:iCs/>
          <w:sz w:val="26"/>
          <w:szCs w:val="26"/>
          <w:lang w:val="nl-NL"/>
        </w:rPr>
      </w:pPr>
      <w:r w:rsidRPr="00D86681">
        <w:rPr>
          <w:rFonts w:asciiTheme="majorHAnsi" w:eastAsia="SimSun" w:hAnsiTheme="majorHAnsi" w:cstheme="majorHAnsi"/>
          <w:i/>
          <w:iCs/>
          <w:sz w:val="26"/>
          <w:szCs w:val="26"/>
          <w:lang w:val="nl-NL"/>
        </w:rPr>
        <w:t>f</w:t>
      </w:r>
      <w:r w:rsidR="005A1719" w:rsidRPr="00D86681">
        <w:rPr>
          <w:rFonts w:asciiTheme="majorHAnsi" w:eastAsia="SimSun" w:hAnsiTheme="majorHAnsi" w:cstheme="majorHAnsi"/>
          <w:i/>
          <w:iCs/>
          <w:sz w:val="26"/>
          <w:szCs w:val="26"/>
          <w:lang w:val="nl-NL"/>
        </w:rPr>
        <w:t>) Giám sát an toàn nổ mìn:</w:t>
      </w:r>
    </w:p>
    <w:p w:rsidR="005A1719" w:rsidRPr="00D86681" w:rsidRDefault="005A1719" w:rsidP="00427E0E">
      <w:pPr>
        <w:widowControl w:val="0"/>
        <w:autoSpaceDE w:val="0"/>
        <w:autoSpaceDN w:val="0"/>
        <w:adjustRightInd w:val="0"/>
        <w:spacing w:after="0" w:line="312" w:lineRule="auto"/>
        <w:ind w:firstLine="720"/>
        <w:jc w:val="both"/>
        <w:rPr>
          <w:rFonts w:asciiTheme="majorHAnsi" w:eastAsia="SimSun" w:hAnsiTheme="majorHAnsi" w:cstheme="majorHAnsi"/>
          <w:iCs/>
          <w:sz w:val="26"/>
          <w:szCs w:val="26"/>
          <w:lang w:val="pt-BR"/>
        </w:rPr>
      </w:pPr>
      <w:r w:rsidRPr="00D86681">
        <w:rPr>
          <w:rFonts w:asciiTheme="majorHAnsi" w:eastAsia="SimSun" w:hAnsiTheme="majorHAnsi" w:cstheme="majorHAnsi"/>
          <w:iCs/>
          <w:sz w:val="26"/>
          <w:szCs w:val="26"/>
          <w:lang w:val="pt-BR"/>
        </w:rPr>
        <w:t>- Nội dung giám sát:</w:t>
      </w:r>
    </w:p>
    <w:p w:rsidR="005A1719" w:rsidRPr="00D86681" w:rsidRDefault="005A1719" w:rsidP="00427E0E">
      <w:pPr>
        <w:widowControl w:val="0"/>
        <w:autoSpaceDE w:val="0"/>
        <w:autoSpaceDN w:val="0"/>
        <w:adjustRightInd w:val="0"/>
        <w:spacing w:after="0" w:line="312" w:lineRule="auto"/>
        <w:ind w:firstLine="720"/>
        <w:jc w:val="both"/>
        <w:rPr>
          <w:rFonts w:asciiTheme="majorHAnsi" w:eastAsia="SimSun" w:hAnsiTheme="majorHAnsi" w:cstheme="majorHAnsi"/>
          <w:iCs/>
          <w:sz w:val="26"/>
          <w:szCs w:val="26"/>
          <w:lang w:val="pt-BR"/>
        </w:rPr>
      </w:pPr>
      <w:r w:rsidRPr="00D86681">
        <w:rPr>
          <w:rFonts w:asciiTheme="majorHAnsi" w:eastAsia="SimSun" w:hAnsiTheme="majorHAnsi" w:cstheme="majorHAnsi"/>
          <w:iCs/>
          <w:sz w:val="26"/>
          <w:szCs w:val="26"/>
          <w:lang w:val="pt-BR"/>
        </w:rPr>
        <w:t>+ Giám sát chấn động: Thông số giám sát là giá trị vận tốc dao động phần tử cực trị (mm/s) ở dải tần số (Hz) đo tại nền đất công trình. Vận tốc dao động cực trị được đo theo 3 hướng vuông góc với nhau.</w:t>
      </w:r>
    </w:p>
    <w:p w:rsidR="005A1719" w:rsidRPr="00D86681" w:rsidRDefault="005A1719" w:rsidP="00427E0E">
      <w:pPr>
        <w:widowControl w:val="0"/>
        <w:autoSpaceDE w:val="0"/>
        <w:autoSpaceDN w:val="0"/>
        <w:adjustRightInd w:val="0"/>
        <w:spacing w:after="0" w:line="312" w:lineRule="auto"/>
        <w:ind w:firstLine="720"/>
        <w:jc w:val="both"/>
        <w:rPr>
          <w:rFonts w:asciiTheme="majorHAnsi" w:eastAsia="SimSun" w:hAnsiTheme="majorHAnsi" w:cstheme="majorHAnsi"/>
          <w:iCs/>
          <w:sz w:val="26"/>
          <w:szCs w:val="26"/>
          <w:lang w:val="pt-BR"/>
        </w:rPr>
      </w:pPr>
      <w:r w:rsidRPr="00D86681">
        <w:rPr>
          <w:rFonts w:asciiTheme="majorHAnsi" w:eastAsia="SimSun" w:hAnsiTheme="majorHAnsi" w:cstheme="majorHAnsi"/>
          <w:iCs/>
          <w:sz w:val="26"/>
          <w:szCs w:val="26"/>
          <w:lang w:val="pt-BR"/>
        </w:rPr>
        <w:t>+ Giám sát ảnh hưởng tác động sóng không khí: Thông số giám sát ảnh hưởng tác động sóng không khí đối với con người và kết cấu công trình là mức tăng áp suất không khí (áp suất dư) do sóng không khí nổ mìn lan truyền ở dải tần số nhỏ hơn 20Hz gây ra tại vị trí giám sát. Đơn vị đo là Pa hoặc dB.</w:t>
      </w:r>
    </w:p>
    <w:p w:rsidR="005A1719" w:rsidRPr="00D86681" w:rsidRDefault="005A1719" w:rsidP="00427E0E">
      <w:pPr>
        <w:widowControl w:val="0"/>
        <w:autoSpaceDE w:val="0"/>
        <w:autoSpaceDN w:val="0"/>
        <w:adjustRightInd w:val="0"/>
        <w:spacing w:after="0" w:line="312" w:lineRule="auto"/>
        <w:ind w:firstLine="720"/>
        <w:jc w:val="both"/>
        <w:rPr>
          <w:rFonts w:asciiTheme="majorHAnsi" w:eastAsia="SimSun" w:hAnsiTheme="majorHAnsi" w:cstheme="majorHAnsi"/>
          <w:iCs/>
          <w:sz w:val="26"/>
          <w:szCs w:val="26"/>
          <w:lang w:val="pt-BR"/>
        </w:rPr>
      </w:pPr>
      <w:r w:rsidRPr="00D86681">
        <w:rPr>
          <w:rFonts w:asciiTheme="majorHAnsi" w:eastAsia="SimSun" w:hAnsiTheme="majorHAnsi" w:cstheme="majorHAnsi"/>
          <w:iCs/>
          <w:sz w:val="26"/>
          <w:szCs w:val="26"/>
          <w:lang w:val="pt-BR"/>
        </w:rPr>
        <w:t>- Thời điểm quan trắc: Thực hiện giám sát cho từng đợt nổ, công tác giám sát do đơn vị có chuyên môn về công tác địa vật lý thực hiện. Trong mỗi lần quan trắc, đo chấn động trước, khi nổ và sau khi nổ.</w:t>
      </w:r>
    </w:p>
    <w:p w:rsidR="005A1719" w:rsidRPr="00D86681" w:rsidRDefault="005A1719" w:rsidP="00427E0E">
      <w:pPr>
        <w:widowControl w:val="0"/>
        <w:autoSpaceDE w:val="0"/>
        <w:autoSpaceDN w:val="0"/>
        <w:adjustRightInd w:val="0"/>
        <w:spacing w:after="0" w:line="312" w:lineRule="auto"/>
        <w:ind w:firstLine="720"/>
        <w:jc w:val="both"/>
        <w:rPr>
          <w:rFonts w:asciiTheme="majorHAnsi" w:eastAsia="SimSun" w:hAnsiTheme="majorHAnsi" w:cstheme="majorHAnsi"/>
          <w:iCs/>
          <w:sz w:val="26"/>
          <w:szCs w:val="26"/>
          <w:lang w:val="pt-BR"/>
        </w:rPr>
      </w:pPr>
      <w:r w:rsidRPr="00D86681">
        <w:rPr>
          <w:rFonts w:asciiTheme="majorHAnsi" w:eastAsia="SimSun" w:hAnsiTheme="majorHAnsi" w:cstheme="majorHAnsi"/>
          <w:iCs/>
          <w:sz w:val="26"/>
          <w:szCs w:val="26"/>
          <w:lang w:val="pt-BR"/>
        </w:rPr>
        <w:t xml:space="preserve">- Cách bố trí đo: Việc đo chấn động thực hiện ở công trình gần nhất với vị trí nổ </w:t>
      </w:r>
      <w:r w:rsidRPr="00D86681">
        <w:rPr>
          <w:rFonts w:asciiTheme="majorHAnsi" w:eastAsia="SimSun" w:hAnsiTheme="majorHAnsi" w:cstheme="majorHAnsi"/>
          <w:iCs/>
          <w:sz w:val="26"/>
          <w:szCs w:val="26"/>
          <w:lang w:val="pt-BR"/>
        </w:rPr>
        <w:lastRenderedPageBreak/>
        <w:t>mìn, điểm đặt là các điểm đặt bên trong công trình có bề mặt đối diện với khu vực nổ mìn nên lựa chọn vị trí đo khu vực văn phòng mỏ.</w:t>
      </w:r>
    </w:p>
    <w:p w:rsidR="005A1719" w:rsidRPr="00D86681" w:rsidRDefault="005A1719" w:rsidP="00427E0E">
      <w:pPr>
        <w:widowControl w:val="0"/>
        <w:autoSpaceDE w:val="0"/>
        <w:autoSpaceDN w:val="0"/>
        <w:adjustRightInd w:val="0"/>
        <w:spacing w:after="0" w:line="312" w:lineRule="auto"/>
        <w:ind w:firstLine="720"/>
        <w:jc w:val="both"/>
        <w:rPr>
          <w:rFonts w:asciiTheme="majorHAnsi" w:eastAsia="SimSun" w:hAnsiTheme="majorHAnsi" w:cstheme="majorHAnsi"/>
          <w:iCs/>
          <w:sz w:val="26"/>
          <w:szCs w:val="26"/>
          <w:lang w:val="pt-BR"/>
        </w:rPr>
      </w:pPr>
      <w:r w:rsidRPr="00D86681">
        <w:rPr>
          <w:rFonts w:asciiTheme="majorHAnsi" w:eastAsia="SimSun" w:hAnsiTheme="majorHAnsi" w:cstheme="majorHAnsi"/>
          <w:iCs/>
          <w:sz w:val="26"/>
          <w:szCs w:val="26"/>
          <w:lang w:val="pt-BR"/>
        </w:rPr>
        <w:t xml:space="preserve">- Quy chuẩn so sánh: </w:t>
      </w:r>
    </w:p>
    <w:p w:rsidR="005A1719" w:rsidRPr="00D86681" w:rsidRDefault="005A1719" w:rsidP="00427E0E">
      <w:pPr>
        <w:widowControl w:val="0"/>
        <w:autoSpaceDE w:val="0"/>
        <w:autoSpaceDN w:val="0"/>
        <w:adjustRightInd w:val="0"/>
        <w:spacing w:after="0" w:line="312" w:lineRule="auto"/>
        <w:ind w:firstLine="720"/>
        <w:jc w:val="both"/>
        <w:rPr>
          <w:rFonts w:asciiTheme="majorHAnsi" w:eastAsia="SimSun" w:hAnsiTheme="majorHAnsi" w:cstheme="majorHAnsi"/>
          <w:iCs/>
          <w:sz w:val="26"/>
          <w:szCs w:val="26"/>
          <w:lang w:val="pt-BR"/>
        </w:rPr>
      </w:pPr>
      <w:r w:rsidRPr="00D86681">
        <w:rPr>
          <w:rFonts w:asciiTheme="majorHAnsi" w:eastAsia="SimSun" w:hAnsiTheme="majorHAnsi" w:cstheme="majorHAnsi"/>
          <w:iCs/>
          <w:sz w:val="26"/>
          <w:szCs w:val="26"/>
          <w:lang w:val="pt-BR"/>
        </w:rPr>
        <w:t>+ QCVN 27:2010/BTNMT - Quy chuẩn kỹ thuật quốc gia về độ rung.</w:t>
      </w:r>
    </w:p>
    <w:p w:rsidR="005A1719" w:rsidRPr="00D86681" w:rsidRDefault="005A1719" w:rsidP="00427E0E">
      <w:pPr>
        <w:widowControl w:val="0"/>
        <w:autoSpaceDE w:val="0"/>
        <w:autoSpaceDN w:val="0"/>
        <w:adjustRightInd w:val="0"/>
        <w:spacing w:after="0" w:line="312" w:lineRule="auto"/>
        <w:ind w:firstLine="720"/>
        <w:jc w:val="both"/>
        <w:rPr>
          <w:rFonts w:asciiTheme="majorHAnsi" w:eastAsia="SimSun" w:hAnsiTheme="majorHAnsi" w:cstheme="majorHAnsi"/>
          <w:iCs/>
          <w:sz w:val="26"/>
          <w:szCs w:val="26"/>
          <w:lang w:val="pt-BR"/>
        </w:rPr>
      </w:pPr>
      <w:r w:rsidRPr="00D86681">
        <w:rPr>
          <w:rFonts w:asciiTheme="majorHAnsi" w:eastAsia="SimSun" w:hAnsiTheme="majorHAnsi" w:cstheme="majorHAnsi"/>
          <w:iCs/>
          <w:sz w:val="26"/>
          <w:szCs w:val="26"/>
          <w:lang w:val="pt-BR"/>
        </w:rPr>
        <w:t>+ QCVN 26:2010/BTNMT - Quy chuẩn kỹ thuật quốc gia về tiếng ồn.</w:t>
      </w:r>
    </w:p>
    <w:p w:rsidR="005A1719" w:rsidRPr="00D86681" w:rsidRDefault="005A1719" w:rsidP="00427E0E">
      <w:pPr>
        <w:widowControl w:val="0"/>
        <w:autoSpaceDE w:val="0"/>
        <w:autoSpaceDN w:val="0"/>
        <w:adjustRightInd w:val="0"/>
        <w:spacing w:after="0" w:line="312" w:lineRule="auto"/>
        <w:ind w:firstLine="720"/>
        <w:jc w:val="both"/>
        <w:rPr>
          <w:rFonts w:asciiTheme="majorHAnsi" w:eastAsia="SimSun" w:hAnsiTheme="majorHAnsi" w:cstheme="majorHAnsi"/>
          <w:iCs/>
          <w:sz w:val="26"/>
          <w:szCs w:val="26"/>
          <w:lang w:val="pt-BR"/>
        </w:rPr>
      </w:pPr>
      <w:r w:rsidRPr="00D86681">
        <w:rPr>
          <w:rFonts w:asciiTheme="majorHAnsi" w:eastAsia="SimSun" w:hAnsiTheme="majorHAnsi" w:cstheme="majorHAnsi"/>
          <w:iCs/>
          <w:sz w:val="26"/>
          <w:szCs w:val="26"/>
          <w:lang w:val="pt-BR"/>
        </w:rPr>
        <w:t xml:space="preserve">+ QCVN 01:2019/BCT - </w:t>
      </w:r>
      <w:r w:rsidRPr="00D86681">
        <w:rPr>
          <w:rFonts w:asciiTheme="majorHAnsi" w:eastAsia="Times New Roman" w:hAnsiTheme="majorHAnsi" w:cstheme="majorHAnsi"/>
          <w:spacing w:val="-2"/>
          <w:sz w:val="26"/>
          <w:szCs w:val="26"/>
          <w:lang w:val="nb-NO"/>
        </w:rPr>
        <w:t xml:space="preserve">Quy chuẩn kỹ thuật quốc gia </w:t>
      </w:r>
      <w:r w:rsidRPr="00D86681">
        <w:rPr>
          <w:rFonts w:asciiTheme="majorHAnsi" w:eastAsia="Calibri" w:hAnsiTheme="majorHAnsi" w:cstheme="majorHAnsi"/>
          <w:sz w:val="26"/>
          <w:szCs w:val="26"/>
          <w:lang w:val="nb-NO"/>
        </w:rPr>
        <w:t>về an toàn trong sản xuất, thử nghiệm, nghiệm thu, bảo quản, vận chuyển, sử dụng, tiêu hủy vật liệu nổ công nghiệp và bảo quản tiền chất thuốc nổ</w:t>
      </w:r>
      <w:r w:rsidRPr="00D86681">
        <w:rPr>
          <w:rFonts w:asciiTheme="majorHAnsi" w:eastAsia="SimSun" w:hAnsiTheme="majorHAnsi" w:cstheme="majorHAnsi"/>
          <w:iCs/>
          <w:sz w:val="26"/>
          <w:szCs w:val="26"/>
          <w:lang w:val="pt-BR"/>
        </w:rPr>
        <w:t>.</w:t>
      </w:r>
    </w:p>
    <w:p w:rsidR="005A1719" w:rsidRPr="00D86681" w:rsidRDefault="005A1719" w:rsidP="00427E0E">
      <w:pPr>
        <w:widowControl w:val="0"/>
        <w:autoSpaceDE w:val="0"/>
        <w:autoSpaceDN w:val="0"/>
        <w:adjustRightInd w:val="0"/>
        <w:spacing w:after="0" w:line="312" w:lineRule="auto"/>
        <w:ind w:firstLine="720"/>
        <w:jc w:val="both"/>
        <w:rPr>
          <w:rFonts w:asciiTheme="majorHAnsi" w:eastAsia="SimSun" w:hAnsiTheme="majorHAnsi" w:cstheme="majorHAnsi"/>
          <w:iCs/>
          <w:sz w:val="26"/>
          <w:szCs w:val="26"/>
          <w:lang w:val="pt-BR"/>
        </w:rPr>
      </w:pPr>
      <w:r w:rsidRPr="00D86681">
        <w:rPr>
          <w:rFonts w:asciiTheme="majorHAnsi" w:eastAsia="SimSun" w:hAnsiTheme="majorHAnsi" w:cstheme="majorHAnsi"/>
          <w:iCs/>
          <w:sz w:val="26"/>
          <w:szCs w:val="26"/>
          <w:lang w:val="pt-BR"/>
        </w:rPr>
        <w:t xml:space="preserve">- Báo cáo kết quả giám sát: Nội dung báo cáo theo hướng dẫn tại Điều 44 của QCVN 01:2019/BCT hướng dẫn Báo cáo kết quả giám sát. </w:t>
      </w:r>
    </w:p>
    <w:p w:rsidR="005A1719" w:rsidRPr="00D86681" w:rsidRDefault="005A1719" w:rsidP="00427E0E">
      <w:pPr>
        <w:tabs>
          <w:tab w:val="left" w:pos="2160"/>
        </w:tabs>
        <w:spacing w:after="0" w:line="312" w:lineRule="auto"/>
        <w:rPr>
          <w:rFonts w:asciiTheme="majorHAnsi" w:eastAsia="Calibri" w:hAnsiTheme="majorHAnsi" w:cstheme="majorHAnsi"/>
          <w:sz w:val="26"/>
          <w:szCs w:val="26"/>
          <w:lang w:val="pt-BR"/>
        </w:rPr>
      </w:pPr>
    </w:p>
    <w:p w:rsidR="00C1102B" w:rsidRPr="00D86681" w:rsidRDefault="00C1102B">
      <w:pPr>
        <w:rPr>
          <w:rFonts w:asciiTheme="majorHAnsi" w:eastAsia="Calibri" w:hAnsiTheme="majorHAnsi" w:cstheme="majorHAnsi"/>
          <w:b/>
          <w:iCs/>
          <w:sz w:val="26"/>
          <w:szCs w:val="26"/>
        </w:rPr>
      </w:pPr>
      <w:bookmarkStart w:id="438" w:name="_Toc44428670"/>
      <w:r w:rsidRPr="00D86681">
        <w:rPr>
          <w:rFonts w:asciiTheme="majorHAnsi" w:hAnsiTheme="majorHAnsi" w:cstheme="majorHAnsi"/>
        </w:rPr>
        <w:br w:type="page"/>
      </w:r>
    </w:p>
    <w:p w:rsidR="005A1719" w:rsidRPr="00D86681" w:rsidRDefault="005A1719" w:rsidP="00427E0E">
      <w:pPr>
        <w:pStyle w:val="AMOMODAU"/>
        <w:spacing w:line="312" w:lineRule="auto"/>
        <w:rPr>
          <w:rFonts w:asciiTheme="majorHAnsi" w:hAnsiTheme="majorHAnsi" w:cstheme="majorHAnsi"/>
        </w:rPr>
      </w:pPr>
      <w:bookmarkStart w:id="439" w:name="_Toc106016345"/>
      <w:r w:rsidRPr="00D86681">
        <w:rPr>
          <w:rFonts w:asciiTheme="majorHAnsi" w:hAnsiTheme="majorHAnsi" w:cstheme="majorHAnsi"/>
        </w:rPr>
        <w:lastRenderedPageBreak/>
        <w:t>CHƯƠNG 6</w:t>
      </w:r>
      <w:bookmarkEnd w:id="438"/>
      <w:r w:rsidR="0070005F" w:rsidRPr="00D86681">
        <w:rPr>
          <w:rFonts w:asciiTheme="majorHAnsi" w:hAnsiTheme="majorHAnsi" w:cstheme="majorHAnsi"/>
          <w:lang w:val="en-US"/>
        </w:rPr>
        <w:t>.</w:t>
      </w:r>
      <w:bookmarkStart w:id="440" w:name="_Toc44428671"/>
      <w:r w:rsidR="0070005F" w:rsidRPr="00D86681">
        <w:rPr>
          <w:rFonts w:asciiTheme="majorHAnsi" w:hAnsiTheme="majorHAnsi" w:cstheme="majorHAnsi"/>
          <w:lang w:val="en-US"/>
        </w:rPr>
        <w:t xml:space="preserve"> </w:t>
      </w:r>
      <w:r w:rsidRPr="00D86681">
        <w:rPr>
          <w:rFonts w:asciiTheme="majorHAnsi" w:hAnsiTheme="majorHAnsi" w:cstheme="majorHAnsi"/>
        </w:rPr>
        <w:t>KẾT QUẢ THAM VẤN</w:t>
      </w:r>
      <w:bookmarkEnd w:id="439"/>
      <w:bookmarkEnd w:id="440"/>
    </w:p>
    <w:p w:rsidR="009B4F5B" w:rsidRPr="00D86681" w:rsidRDefault="009B4F5B" w:rsidP="00665F5B">
      <w:pPr>
        <w:keepNext/>
        <w:numPr>
          <w:ilvl w:val="0"/>
          <w:numId w:val="28"/>
        </w:numPr>
        <w:spacing w:after="0" w:line="312" w:lineRule="auto"/>
        <w:jc w:val="both"/>
        <w:outlineLvl w:val="0"/>
        <w:rPr>
          <w:rFonts w:eastAsia="Times New Roman" w:cs="Arial"/>
          <w:b/>
          <w:bCs/>
          <w:kern w:val="32"/>
          <w:sz w:val="26"/>
          <w:szCs w:val="26"/>
          <w:lang w:val="en-US"/>
        </w:rPr>
      </w:pPr>
      <w:bookmarkStart w:id="441" w:name="_Toc97217421"/>
      <w:bookmarkStart w:id="442" w:name="_Toc97219136"/>
      <w:bookmarkStart w:id="443" w:name="_Toc97219828"/>
      <w:r w:rsidRPr="00D86681">
        <w:rPr>
          <w:rFonts w:eastAsia="Times New Roman" w:cs="Arial"/>
          <w:b/>
          <w:bCs/>
          <w:kern w:val="32"/>
          <w:sz w:val="26"/>
          <w:szCs w:val="26"/>
          <w:lang w:val="en-US"/>
        </w:rPr>
        <w:t>THAM VẤN CỘNG ĐỒNG</w:t>
      </w:r>
      <w:bookmarkEnd w:id="441"/>
      <w:bookmarkEnd w:id="442"/>
      <w:bookmarkEnd w:id="443"/>
    </w:p>
    <w:p w:rsidR="009B4F5B" w:rsidRPr="00D86681" w:rsidRDefault="009B4F5B" w:rsidP="00427E0E">
      <w:pPr>
        <w:spacing w:after="0" w:line="312" w:lineRule="auto"/>
        <w:ind w:firstLine="720"/>
        <w:jc w:val="both"/>
        <w:rPr>
          <w:rFonts w:eastAsia="Times New Roman" w:cs="Times New Roman"/>
          <w:sz w:val="26"/>
          <w:szCs w:val="26"/>
        </w:rPr>
      </w:pPr>
      <w:r w:rsidRPr="00D86681">
        <w:rPr>
          <w:rFonts w:eastAsia="Times New Roman" w:cs="Times New Roman"/>
          <w:sz w:val="26"/>
          <w:szCs w:val="26"/>
        </w:rPr>
        <w:t>Công tác tham vấn ý kiến của cộng đồng là một phần trong đánh giá tác động môi trường được thực hiện theo quy định của Luật BVMT. Kết quả tham vấn sẽ được sử dụng để đề xuất các biện pháp giảm nhẹ tác động của Dự án đến môi trường, nhằm thỏa mãn các nhu cầu và sự ủng hộ của cộng đồng trong quá trình thực hiện Dự án.</w:t>
      </w:r>
    </w:p>
    <w:p w:rsidR="009B4F5B" w:rsidRPr="00D86681" w:rsidRDefault="009B4F5B" w:rsidP="00427E0E">
      <w:pPr>
        <w:spacing w:after="0" w:line="312" w:lineRule="auto"/>
        <w:jc w:val="both"/>
        <w:rPr>
          <w:rFonts w:eastAsia="Times New Roman" w:cs="Times New Roman"/>
          <w:sz w:val="26"/>
          <w:szCs w:val="26"/>
        </w:rPr>
      </w:pPr>
      <w:r w:rsidRPr="00D86681">
        <w:rPr>
          <w:rFonts w:eastAsia="Times New Roman" w:cs="Times New Roman"/>
          <w:sz w:val="26"/>
          <w:szCs w:val="26"/>
        </w:rPr>
        <w:tab/>
        <w:t>Mục tiêu của chương trình tham vấn cộng đồng bao gồm:</w:t>
      </w:r>
    </w:p>
    <w:p w:rsidR="009B4F5B" w:rsidRPr="00D86681" w:rsidRDefault="009B4F5B" w:rsidP="00427E0E">
      <w:pPr>
        <w:spacing w:after="0" w:line="312" w:lineRule="auto"/>
        <w:jc w:val="both"/>
        <w:rPr>
          <w:rFonts w:eastAsia="Times New Roman" w:cs="Times New Roman"/>
          <w:sz w:val="26"/>
          <w:szCs w:val="26"/>
        </w:rPr>
      </w:pPr>
      <w:r w:rsidRPr="00D86681">
        <w:rPr>
          <w:rFonts w:eastAsia="Times New Roman" w:cs="Times New Roman"/>
          <w:sz w:val="26"/>
          <w:szCs w:val="26"/>
        </w:rPr>
        <w:tab/>
        <w:t>- Đảm bảo rằng cấp có thẩm quyền ở địa phương cũng như đại diện của những người bị ảnh hưởng sẽ được tham gia vào quá trình lập kế hoạch và ra quyết định chấp thuận Dự án.</w:t>
      </w:r>
    </w:p>
    <w:p w:rsidR="009B4F5B" w:rsidRPr="00D86681" w:rsidRDefault="009B4F5B" w:rsidP="00427E0E">
      <w:pPr>
        <w:spacing w:after="0" w:line="312" w:lineRule="auto"/>
        <w:jc w:val="both"/>
        <w:rPr>
          <w:rFonts w:eastAsia="Times New Roman" w:cs="Times New Roman"/>
          <w:sz w:val="26"/>
          <w:szCs w:val="26"/>
        </w:rPr>
      </w:pPr>
      <w:r w:rsidRPr="00D86681">
        <w:rPr>
          <w:rFonts w:eastAsia="Times New Roman" w:cs="Times New Roman"/>
          <w:sz w:val="26"/>
          <w:szCs w:val="26"/>
        </w:rPr>
        <w:tab/>
        <w:t>- Chia sẻ toàn bộ thông tin về các hạng mục và hoạt động dự kiến của Dự án với người bị ảnh hưởng.</w:t>
      </w:r>
    </w:p>
    <w:p w:rsidR="009B4F5B" w:rsidRPr="00D86681" w:rsidRDefault="009B4F5B" w:rsidP="00427E0E">
      <w:pPr>
        <w:spacing w:after="0" w:line="312" w:lineRule="auto"/>
        <w:jc w:val="both"/>
        <w:rPr>
          <w:rFonts w:eastAsia="Times New Roman" w:cs="Times New Roman"/>
          <w:spacing w:val="-4"/>
          <w:sz w:val="26"/>
          <w:szCs w:val="26"/>
        </w:rPr>
      </w:pPr>
      <w:r w:rsidRPr="00D86681">
        <w:rPr>
          <w:rFonts w:eastAsia="Times New Roman" w:cs="Times New Roman"/>
          <w:spacing w:val="-4"/>
          <w:sz w:val="26"/>
          <w:szCs w:val="26"/>
        </w:rPr>
        <w:tab/>
        <w:t>- Làm cho các tổ chức, cá nhân ý thức được sự cần thiết của Dự án, phát triển Dự án, cũng như các yêu cầu và mục đích của việc đánh giá tác động môi trường cho Dự án.</w:t>
      </w:r>
    </w:p>
    <w:p w:rsidR="009B4F5B" w:rsidRPr="00D86681" w:rsidRDefault="009B4F5B" w:rsidP="00427E0E">
      <w:pPr>
        <w:spacing w:after="0" w:line="312" w:lineRule="auto"/>
        <w:jc w:val="both"/>
        <w:rPr>
          <w:rFonts w:eastAsia="Times New Roman" w:cs="Times New Roman"/>
          <w:sz w:val="26"/>
          <w:szCs w:val="26"/>
        </w:rPr>
      </w:pPr>
      <w:r w:rsidRPr="00D86681">
        <w:rPr>
          <w:rFonts w:eastAsia="Times New Roman" w:cs="Times New Roman"/>
          <w:sz w:val="26"/>
          <w:szCs w:val="26"/>
        </w:rPr>
        <w:tab/>
        <w:t>- Lắng nghe ý kiến của cộng đồng và mối quan tâm của họ tới Dự án, đặc biệt là các tác động trực tiếp đến đời sống của cộng đồng.</w:t>
      </w:r>
    </w:p>
    <w:p w:rsidR="009B4F5B" w:rsidRPr="00D86681" w:rsidRDefault="009B4F5B" w:rsidP="00427E0E">
      <w:pPr>
        <w:keepNext/>
        <w:widowControl w:val="0"/>
        <w:spacing w:after="0" w:line="312" w:lineRule="auto"/>
        <w:jc w:val="both"/>
        <w:rPr>
          <w:rFonts w:eastAsia="Times New Roman" w:cs="Times New Roman"/>
          <w:sz w:val="26"/>
          <w:szCs w:val="26"/>
        </w:rPr>
      </w:pPr>
      <w:r w:rsidRPr="00D86681">
        <w:rPr>
          <w:rFonts w:eastAsia="Times New Roman" w:cs="Times New Roman"/>
          <w:sz w:val="26"/>
          <w:szCs w:val="26"/>
        </w:rPr>
        <w:tab/>
        <w:t>- Mang lại cơ hội bày tỏ và kiến nghị các giải pháp cho những người dân bị tác động trực tiếp, gián tiếp từ Dự án.</w:t>
      </w:r>
    </w:p>
    <w:p w:rsidR="009B4F5B" w:rsidRPr="00D86681" w:rsidRDefault="009B4F5B" w:rsidP="00427E0E">
      <w:pPr>
        <w:spacing w:after="0" w:line="312" w:lineRule="auto"/>
        <w:jc w:val="both"/>
        <w:rPr>
          <w:rFonts w:eastAsia="Times New Roman" w:cs="Times New Roman"/>
          <w:sz w:val="26"/>
          <w:szCs w:val="26"/>
        </w:rPr>
      </w:pPr>
      <w:r w:rsidRPr="00D86681">
        <w:rPr>
          <w:rFonts w:eastAsia="Times New Roman" w:cs="Times New Roman"/>
          <w:sz w:val="26"/>
          <w:szCs w:val="26"/>
        </w:rPr>
        <w:tab/>
        <w:t>- Cải thiện khả năng chấp thuận của cộng đồng đối với các biện pháp giảm nhẹ mà chủ Dự án đề xuất.</w:t>
      </w:r>
    </w:p>
    <w:p w:rsidR="009B4F5B" w:rsidRPr="00D86681" w:rsidRDefault="009B4F5B" w:rsidP="00427E0E">
      <w:pPr>
        <w:spacing w:after="0" w:line="312" w:lineRule="auto"/>
        <w:jc w:val="both"/>
        <w:rPr>
          <w:rFonts w:eastAsia="Times New Roman" w:cs="Times New Roman"/>
          <w:sz w:val="26"/>
          <w:szCs w:val="26"/>
        </w:rPr>
      </w:pPr>
      <w:r w:rsidRPr="00D86681">
        <w:rPr>
          <w:rFonts w:eastAsia="Times New Roman" w:cs="Times New Roman"/>
          <w:sz w:val="26"/>
          <w:szCs w:val="26"/>
        </w:rPr>
        <w:tab/>
        <w:t>- Xác nhận được tính hợp lý và hợp pháp đối với các quyết định của chính quyền đáp ứng yêu cầu hợp pháp của người dân, xem xét các đề xuất của cộng đồng và chính quyền địa phương.</w:t>
      </w:r>
    </w:p>
    <w:p w:rsidR="009B4F5B" w:rsidRPr="00D86681" w:rsidRDefault="009B4F5B" w:rsidP="00427E0E">
      <w:pPr>
        <w:spacing w:after="0" w:line="312" w:lineRule="auto"/>
        <w:jc w:val="both"/>
        <w:rPr>
          <w:rFonts w:eastAsia="Times New Roman" w:cs="Times New Roman"/>
          <w:sz w:val="26"/>
          <w:szCs w:val="26"/>
        </w:rPr>
      </w:pPr>
      <w:r w:rsidRPr="00D86681">
        <w:rPr>
          <w:rFonts w:eastAsia="Times New Roman" w:cs="Times New Roman"/>
          <w:sz w:val="26"/>
          <w:szCs w:val="26"/>
        </w:rPr>
        <w:tab/>
        <w:t>- Hiểu được các khó khăn chính mà người dân quan tâm.</w:t>
      </w:r>
    </w:p>
    <w:p w:rsidR="009B4F5B" w:rsidRPr="00D86681" w:rsidRDefault="009B4F5B" w:rsidP="00BB479E">
      <w:pPr>
        <w:pStyle w:val="AMOMUC1"/>
        <w:spacing w:line="312" w:lineRule="auto"/>
        <w:rPr>
          <w:rFonts w:asciiTheme="majorHAnsi" w:hAnsiTheme="majorHAnsi" w:cstheme="majorHAnsi"/>
        </w:rPr>
      </w:pPr>
      <w:bookmarkStart w:id="444" w:name="_Toc456969588"/>
      <w:bookmarkStart w:id="445" w:name="_Toc485051709"/>
      <w:bookmarkStart w:id="446" w:name="_Toc496770477"/>
      <w:bookmarkStart w:id="447" w:name="_Toc496773128"/>
      <w:bookmarkStart w:id="448" w:name="_Toc499436014"/>
      <w:bookmarkStart w:id="449" w:name="_Toc500424801"/>
      <w:bookmarkStart w:id="450" w:name="_Toc503050697"/>
      <w:bookmarkStart w:id="451" w:name="_Toc97217422"/>
      <w:bookmarkStart w:id="452" w:name="_Toc97219137"/>
      <w:bookmarkStart w:id="453" w:name="_Toc97219829"/>
      <w:bookmarkStart w:id="454" w:name="_Toc435463123"/>
      <w:bookmarkStart w:id="455" w:name="_Toc453088248"/>
      <w:bookmarkStart w:id="456" w:name="_Toc106016346"/>
      <w:r w:rsidRPr="00D86681">
        <w:rPr>
          <w:rFonts w:asciiTheme="majorHAnsi" w:hAnsiTheme="majorHAnsi" w:cstheme="majorHAnsi"/>
        </w:rPr>
        <w:t>6.1. Tóm tắt về quá trình tổ chức thực hiện tham vấn cộng đồng</w:t>
      </w:r>
      <w:bookmarkEnd w:id="444"/>
      <w:bookmarkEnd w:id="445"/>
      <w:bookmarkEnd w:id="446"/>
      <w:bookmarkEnd w:id="447"/>
      <w:bookmarkEnd w:id="448"/>
      <w:bookmarkEnd w:id="449"/>
      <w:bookmarkEnd w:id="450"/>
      <w:bookmarkEnd w:id="451"/>
      <w:bookmarkEnd w:id="452"/>
      <w:bookmarkEnd w:id="453"/>
      <w:bookmarkEnd w:id="456"/>
    </w:p>
    <w:p w:rsidR="009B4F5B" w:rsidRPr="00D86681" w:rsidRDefault="009B4F5B" w:rsidP="00BB479E">
      <w:pPr>
        <w:pStyle w:val="AMOMUC1"/>
        <w:spacing w:line="312" w:lineRule="auto"/>
        <w:rPr>
          <w:rFonts w:asciiTheme="majorHAnsi" w:hAnsiTheme="majorHAnsi" w:cstheme="majorHAnsi"/>
        </w:rPr>
      </w:pPr>
      <w:bookmarkStart w:id="457" w:name="_Toc456969589"/>
      <w:bookmarkStart w:id="458" w:name="_Toc485051710"/>
      <w:bookmarkStart w:id="459" w:name="_Toc496770478"/>
      <w:bookmarkStart w:id="460" w:name="_Toc496773129"/>
      <w:bookmarkStart w:id="461" w:name="_Toc499436015"/>
      <w:bookmarkStart w:id="462" w:name="_Toc500424802"/>
      <w:bookmarkStart w:id="463" w:name="_Toc503050698"/>
      <w:bookmarkStart w:id="464" w:name="_Toc97217423"/>
      <w:bookmarkStart w:id="465" w:name="_Toc97219138"/>
      <w:bookmarkStart w:id="466" w:name="_Toc97219830"/>
      <w:bookmarkStart w:id="467" w:name="_Toc106016347"/>
      <w:bookmarkEnd w:id="454"/>
      <w:bookmarkEnd w:id="455"/>
      <w:r w:rsidRPr="00D86681">
        <w:rPr>
          <w:rFonts w:asciiTheme="majorHAnsi" w:hAnsiTheme="majorHAnsi" w:cstheme="majorHAnsi"/>
        </w:rPr>
        <w:t xml:space="preserve">6.1.1. </w:t>
      </w:r>
      <w:bookmarkEnd w:id="457"/>
      <w:bookmarkEnd w:id="458"/>
      <w:bookmarkEnd w:id="459"/>
      <w:bookmarkEnd w:id="460"/>
      <w:bookmarkEnd w:id="461"/>
      <w:bookmarkEnd w:id="462"/>
      <w:bookmarkEnd w:id="463"/>
      <w:r w:rsidRPr="00D86681">
        <w:rPr>
          <w:rFonts w:asciiTheme="majorHAnsi" w:hAnsiTheme="majorHAnsi" w:cstheme="majorHAnsi"/>
        </w:rPr>
        <w:t>Tóm tắt quá trình tổ chức tham vấn UBND cấp xã, các tổ chức chịu tác động trực tiếp bới dự án</w:t>
      </w:r>
      <w:bookmarkEnd w:id="464"/>
      <w:bookmarkEnd w:id="465"/>
      <w:bookmarkEnd w:id="466"/>
      <w:bookmarkEnd w:id="467"/>
    </w:p>
    <w:p w:rsidR="009B4F5B" w:rsidRPr="00D86681" w:rsidRDefault="009B4F5B" w:rsidP="00427E0E">
      <w:pPr>
        <w:tabs>
          <w:tab w:val="left" w:pos="720"/>
        </w:tabs>
        <w:adjustRightInd w:val="0"/>
        <w:spacing w:after="0" w:line="312" w:lineRule="auto"/>
        <w:ind w:firstLine="720"/>
        <w:jc w:val="both"/>
        <w:rPr>
          <w:rFonts w:eastAsia="Calibri" w:cs="Times New Roman"/>
          <w:sz w:val="26"/>
          <w:szCs w:val="26"/>
          <w:lang w:val="x-none" w:eastAsia="x-none"/>
        </w:rPr>
      </w:pPr>
      <w:r w:rsidRPr="00D86681">
        <w:rPr>
          <w:rFonts w:eastAsia="Calibri" w:cs="Times New Roman"/>
          <w:sz w:val="26"/>
          <w:szCs w:val="26"/>
          <w:lang w:val="x-none" w:eastAsia="x-none"/>
        </w:rPr>
        <w:t>Các bước thực hiện trong quá trình tổ chức tham vấn cộng đồng gồm:</w:t>
      </w:r>
    </w:p>
    <w:p w:rsidR="009B4F5B" w:rsidRPr="00D86681" w:rsidRDefault="009B4F5B" w:rsidP="00AC2DC6">
      <w:pPr>
        <w:spacing w:after="0" w:line="312" w:lineRule="auto"/>
        <w:jc w:val="both"/>
        <w:rPr>
          <w:rFonts w:eastAsia="Times New Roman" w:cs="Times New Roman"/>
          <w:sz w:val="26"/>
          <w:szCs w:val="26"/>
          <w:lang w:val="en-US" w:eastAsia="x-none"/>
        </w:rPr>
      </w:pPr>
      <w:r w:rsidRPr="00D86681">
        <w:rPr>
          <w:rFonts w:eastAsia="Times New Roman" w:cs="Times New Roman"/>
          <w:sz w:val="26"/>
          <w:szCs w:val="26"/>
          <w:lang w:val="x-none" w:eastAsia="x-none"/>
        </w:rPr>
        <w:tab/>
      </w:r>
      <w:r w:rsidRPr="00D86681">
        <w:rPr>
          <w:rFonts w:eastAsia="Times New Roman" w:cs="Times New Roman"/>
          <w:sz w:val="26"/>
          <w:szCs w:val="26"/>
          <w:lang w:val="en-US" w:eastAsia="x-none"/>
        </w:rPr>
        <w:t xml:space="preserve">+ Chủ dự án gửi báo cáo ĐTM của dự án về </w:t>
      </w:r>
      <w:r w:rsidR="00AC2DC6">
        <w:rPr>
          <w:rFonts w:eastAsia="Times New Roman" w:cs="Times New Roman"/>
          <w:sz w:val="26"/>
          <w:szCs w:val="26"/>
          <w:lang w:val="en-US" w:eastAsia="x-none"/>
        </w:rPr>
        <w:t>Sở Tài nguyên và Môi trường</w:t>
      </w:r>
      <w:r w:rsidRPr="00D86681">
        <w:rPr>
          <w:rFonts w:eastAsia="Times New Roman" w:cs="Times New Roman"/>
          <w:sz w:val="26"/>
          <w:szCs w:val="26"/>
          <w:lang w:val="en-US" w:eastAsia="x-none"/>
        </w:rPr>
        <w:t xml:space="preserve"> kèm theo công văn đề nghị đăng tải trên trang thông tin điện tử để tiến hành tham vấn.</w:t>
      </w:r>
    </w:p>
    <w:p w:rsidR="009B4F5B" w:rsidRPr="00D86681" w:rsidRDefault="009B4F5B" w:rsidP="00427E0E">
      <w:pPr>
        <w:tabs>
          <w:tab w:val="left" w:pos="720"/>
        </w:tabs>
        <w:adjustRightInd w:val="0"/>
        <w:spacing w:after="0" w:line="312" w:lineRule="auto"/>
        <w:ind w:firstLine="720"/>
        <w:jc w:val="both"/>
        <w:rPr>
          <w:rFonts w:eastAsia="Calibri" w:cs="Times New Roman"/>
          <w:sz w:val="26"/>
          <w:szCs w:val="26"/>
          <w:lang w:val="x-none" w:eastAsia="x-none"/>
        </w:rPr>
      </w:pPr>
      <w:r w:rsidRPr="00D86681">
        <w:rPr>
          <w:rFonts w:eastAsia="Calibri" w:cs="Times New Roman"/>
          <w:sz w:val="26"/>
          <w:szCs w:val="26"/>
          <w:lang w:val="x-none" w:eastAsia="x-none"/>
        </w:rPr>
        <w:t xml:space="preserve">+ Đơn vị tư vấn kết hợp với Chủ Dự án xây dựng sơ bộ báo cáo ĐTM và các biện pháp giảm thiểu đi kèm sau đó </w:t>
      </w:r>
      <w:r w:rsidRPr="00D86681">
        <w:rPr>
          <w:rFonts w:eastAsia="Calibri" w:cs="Times New Roman"/>
          <w:sz w:val="26"/>
          <w:szCs w:val="26"/>
          <w:lang w:val="en-US" w:eastAsia="x-none"/>
        </w:rPr>
        <w:t>l</w:t>
      </w:r>
      <w:r w:rsidRPr="00D86681">
        <w:rPr>
          <w:rFonts w:eastAsia="Calibri" w:cs="Times New Roman"/>
          <w:sz w:val="26"/>
          <w:szCs w:val="26"/>
          <w:lang w:val="x-none" w:eastAsia="x-none"/>
        </w:rPr>
        <w:t xml:space="preserve">iên hệ với chính quyền địa phương nơi </w:t>
      </w:r>
      <w:r w:rsidRPr="00D86681">
        <w:rPr>
          <w:rFonts w:eastAsia="Calibri" w:cs="Times New Roman"/>
          <w:sz w:val="26"/>
          <w:szCs w:val="26"/>
          <w:lang w:val="en-US" w:eastAsia="x-none"/>
        </w:rPr>
        <w:t xml:space="preserve">thực hiện </w:t>
      </w:r>
      <w:r w:rsidRPr="00D86681">
        <w:rPr>
          <w:rFonts w:eastAsia="Calibri" w:cs="Times New Roman"/>
          <w:sz w:val="26"/>
          <w:szCs w:val="26"/>
          <w:lang w:val="x-none" w:eastAsia="x-none"/>
        </w:rPr>
        <w:t>Dự án để lên kế hoạch tổ chức tham vấn cộng đồng.</w:t>
      </w:r>
    </w:p>
    <w:p w:rsidR="009B4F5B" w:rsidRPr="00D86681" w:rsidRDefault="009B4F5B" w:rsidP="00427E0E">
      <w:pPr>
        <w:tabs>
          <w:tab w:val="left" w:pos="720"/>
        </w:tabs>
        <w:adjustRightInd w:val="0"/>
        <w:spacing w:after="0" w:line="312" w:lineRule="auto"/>
        <w:ind w:firstLine="720"/>
        <w:jc w:val="both"/>
        <w:rPr>
          <w:rFonts w:eastAsia="Calibri" w:cs="Times New Roman"/>
          <w:sz w:val="26"/>
          <w:szCs w:val="26"/>
          <w:lang w:val="x-none" w:eastAsia="x-none"/>
        </w:rPr>
      </w:pPr>
      <w:r w:rsidRPr="00D86681">
        <w:rPr>
          <w:rFonts w:eastAsia="Calibri" w:cs="Times New Roman"/>
          <w:sz w:val="26"/>
          <w:szCs w:val="26"/>
          <w:lang w:val="x-none" w:eastAsia="x-none"/>
        </w:rPr>
        <w:t>+ Thông báo trước đến các đơn vị được tham vấn về: thời gian, địa điểm, thành phần, nội dung tham vấn…</w:t>
      </w:r>
    </w:p>
    <w:p w:rsidR="009B4F5B" w:rsidRPr="00D86681" w:rsidRDefault="009B4F5B" w:rsidP="00427E0E">
      <w:pPr>
        <w:tabs>
          <w:tab w:val="left" w:pos="720"/>
        </w:tabs>
        <w:adjustRightInd w:val="0"/>
        <w:spacing w:after="0" w:line="312" w:lineRule="auto"/>
        <w:ind w:firstLine="720"/>
        <w:jc w:val="both"/>
        <w:rPr>
          <w:rFonts w:eastAsia="Calibri" w:cs="Times New Roman"/>
          <w:sz w:val="26"/>
          <w:szCs w:val="26"/>
          <w:lang w:val="x-none" w:eastAsia="x-none"/>
        </w:rPr>
      </w:pPr>
      <w:r w:rsidRPr="00D86681">
        <w:rPr>
          <w:rFonts w:eastAsia="Calibri" w:cs="Times New Roman"/>
          <w:sz w:val="26"/>
          <w:szCs w:val="26"/>
          <w:lang w:val="x-none" w:eastAsia="x-none"/>
        </w:rPr>
        <w:t xml:space="preserve">+ </w:t>
      </w:r>
      <w:r w:rsidRPr="00D86681">
        <w:rPr>
          <w:rFonts w:eastAsia="Calibri" w:cs="Times New Roman"/>
          <w:sz w:val="26"/>
          <w:szCs w:val="26"/>
          <w:lang w:val="en-US" w:eastAsia="x-none"/>
        </w:rPr>
        <w:t xml:space="preserve">Chủ đầu tư </w:t>
      </w:r>
      <w:r w:rsidRPr="00D86681">
        <w:rPr>
          <w:rFonts w:eastAsia="Calibri" w:cs="Times New Roman"/>
          <w:sz w:val="26"/>
          <w:szCs w:val="26"/>
          <w:lang w:val="x-none" w:eastAsia="x-none"/>
        </w:rPr>
        <w:t xml:space="preserve">gửi báo cáo ĐTM kèm theo </w:t>
      </w:r>
      <w:r w:rsidRPr="00D86681">
        <w:rPr>
          <w:rFonts w:eastAsia="Calibri" w:cs="Times New Roman"/>
          <w:sz w:val="26"/>
          <w:szCs w:val="26"/>
          <w:lang w:val="en-US" w:eastAsia="x-none"/>
        </w:rPr>
        <w:t>công văn</w:t>
      </w:r>
      <w:r w:rsidRPr="00D86681">
        <w:rPr>
          <w:rFonts w:eastAsia="Calibri" w:cs="Times New Roman"/>
          <w:sz w:val="26"/>
          <w:szCs w:val="26"/>
          <w:lang w:val="x-none" w:eastAsia="x-none"/>
        </w:rPr>
        <w:t xml:space="preserve"> </w:t>
      </w:r>
      <w:r w:rsidRPr="00D86681">
        <w:rPr>
          <w:rFonts w:eastAsia="Calibri" w:cs="Times New Roman"/>
          <w:sz w:val="26"/>
          <w:szCs w:val="26"/>
          <w:lang w:val="en-US" w:eastAsia="x-none"/>
        </w:rPr>
        <w:t>để xin ý kiến đóng góp tham vấn</w:t>
      </w:r>
      <w:r w:rsidRPr="00D86681">
        <w:rPr>
          <w:rFonts w:eastAsia="Calibri" w:cs="Times New Roman"/>
          <w:sz w:val="26"/>
          <w:szCs w:val="26"/>
          <w:lang w:val="x-none" w:eastAsia="x-none"/>
        </w:rPr>
        <w:t xml:space="preserve"> UBND</w:t>
      </w:r>
      <w:r w:rsidR="00193067" w:rsidRPr="00D86681">
        <w:rPr>
          <w:rFonts w:eastAsia="Calibri" w:cs="Times New Roman"/>
          <w:sz w:val="26"/>
          <w:szCs w:val="26"/>
          <w:lang w:val="en-US" w:eastAsia="x-none"/>
        </w:rPr>
        <w:t xml:space="preserve"> và UBMTTQ </w:t>
      </w:r>
      <w:r w:rsidR="00AC2DC6">
        <w:rPr>
          <w:rFonts w:eastAsia="Calibri" w:cs="Times New Roman"/>
          <w:sz w:val="26"/>
          <w:szCs w:val="26"/>
          <w:lang w:val="en-US" w:eastAsia="x-none"/>
        </w:rPr>
        <w:t>phường Đội Cấn</w:t>
      </w:r>
      <w:r w:rsidRPr="00D86681">
        <w:rPr>
          <w:rFonts w:eastAsia="Calibri" w:cs="Times New Roman"/>
          <w:sz w:val="26"/>
          <w:szCs w:val="26"/>
          <w:lang w:val="en-US" w:eastAsia="x-none"/>
        </w:rPr>
        <w:t xml:space="preserve"> đối với việc thực hiện dự án.</w:t>
      </w:r>
    </w:p>
    <w:p w:rsidR="009B4F5B" w:rsidRPr="00D86681" w:rsidRDefault="009B4F5B" w:rsidP="00427E0E">
      <w:pPr>
        <w:tabs>
          <w:tab w:val="left" w:pos="720"/>
        </w:tabs>
        <w:adjustRightInd w:val="0"/>
        <w:spacing w:after="0" w:line="312" w:lineRule="auto"/>
        <w:ind w:firstLine="720"/>
        <w:jc w:val="both"/>
        <w:rPr>
          <w:rFonts w:eastAsia="Calibri" w:cs="Times New Roman"/>
          <w:sz w:val="26"/>
          <w:szCs w:val="26"/>
          <w:lang w:eastAsia="x-none"/>
        </w:rPr>
      </w:pPr>
      <w:r w:rsidRPr="00D86681">
        <w:rPr>
          <w:rFonts w:eastAsia="Calibri" w:cs="Times New Roman"/>
          <w:sz w:val="26"/>
          <w:szCs w:val="26"/>
          <w:lang w:eastAsia="x-none"/>
        </w:rPr>
        <w:lastRenderedPageBreak/>
        <w:t xml:space="preserve">+ </w:t>
      </w:r>
      <w:r w:rsidRPr="00D86681">
        <w:rPr>
          <w:rFonts w:eastAsia="Calibri" w:cs="Times New Roman"/>
          <w:sz w:val="26"/>
          <w:szCs w:val="26"/>
          <w:lang w:val="en-US" w:eastAsia="x-none"/>
        </w:rPr>
        <w:t>Chủ đầu tư t</w:t>
      </w:r>
      <w:r w:rsidRPr="00D86681">
        <w:rPr>
          <w:rFonts w:eastAsia="Calibri" w:cs="Times New Roman"/>
          <w:sz w:val="26"/>
          <w:szCs w:val="26"/>
          <w:lang w:val="x-none" w:eastAsia="x-none"/>
        </w:rPr>
        <w:t xml:space="preserve">iếp nhận các ý kiến đóng góp của </w:t>
      </w:r>
      <w:r w:rsidRPr="00D86681">
        <w:rPr>
          <w:rFonts w:eastAsia="Calibri" w:cs="Times New Roman"/>
          <w:sz w:val="26"/>
          <w:szCs w:val="26"/>
          <w:lang w:val="en-US" w:eastAsia="x-none"/>
        </w:rPr>
        <w:t>UBND</w:t>
      </w:r>
      <w:r w:rsidR="00E03292" w:rsidRPr="00D86681">
        <w:rPr>
          <w:rFonts w:eastAsia="Calibri" w:cs="Times New Roman"/>
          <w:sz w:val="26"/>
          <w:szCs w:val="26"/>
          <w:lang w:val="x-none" w:eastAsia="x-none"/>
        </w:rPr>
        <w:t xml:space="preserve"> </w:t>
      </w:r>
      <w:r w:rsidR="00AC2DC6">
        <w:rPr>
          <w:rFonts w:eastAsia="Calibri" w:cs="Times New Roman"/>
          <w:sz w:val="26"/>
          <w:szCs w:val="26"/>
          <w:lang w:val="en-US" w:eastAsia="x-none"/>
        </w:rPr>
        <w:t>phường Đội Cấn</w:t>
      </w:r>
      <w:r w:rsidRPr="00D86681">
        <w:rPr>
          <w:rFonts w:eastAsia="Calibri" w:cs="Times New Roman"/>
          <w:sz w:val="26"/>
          <w:szCs w:val="26"/>
          <w:lang w:val="x-none" w:eastAsia="x-none"/>
        </w:rPr>
        <w:t>, giải trình những nội dung thắc mắc, cần làm rõ của địa phương nơi thực hiện Dự án.</w:t>
      </w:r>
    </w:p>
    <w:p w:rsidR="009B4F5B" w:rsidRPr="00D86681" w:rsidRDefault="009B4F5B" w:rsidP="00BB479E">
      <w:pPr>
        <w:pStyle w:val="AMOMUC1"/>
        <w:spacing w:line="312" w:lineRule="auto"/>
        <w:rPr>
          <w:rFonts w:asciiTheme="majorHAnsi" w:hAnsiTheme="majorHAnsi" w:cstheme="majorHAnsi"/>
        </w:rPr>
      </w:pPr>
      <w:bookmarkStart w:id="468" w:name="_Toc456969590"/>
      <w:bookmarkStart w:id="469" w:name="_Toc485051711"/>
      <w:bookmarkStart w:id="470" w:name="_Toc496770479"/>
      <w:bookmarkStart w:id="471" w:name="_Toc496773130"/>
      <w:bookmarkStart w:id="472" w:name="_Toc499436016"/>
      <w:bookmarkStart w:id="473" w:name="_Toc500424803"/>
      <w:bookmarkStart w:id="474" w:name="_Toc503050699"/>
      <w:bookmarkStart w:id="475" w:name="_Toc97217424"/>
      <w:bookmarkStart w:id="476" w:name="_Toc97219139"/>
      <w:bookmarkStart w:id="477" w:name="_Toc97219831"/>
      <w:bookmarkStart w:id="478" w:name="_Toc106016348"/>
      <w:r w:rsidRPr="00D86681">
        <w:rPr>
          <w:rFonts w:asciiTheme="majorHAnsi" w:hAnsiTheme="majorHAnsi" w:cstheme="majorHAnsi"/>
        </w:rPr>
        <w:t xml:space="preserve">6.1.2. Tóm tắt quá trình tổ chức họp tham vấn </w:t>
      </w:r>
      <w:bookmarkEnd w:id="468"/>
      <w:bookmarkEnd w:id="469"/>
      <w:bookmarkEnd w:id="470"/>
      <w:bookmarkEnd w:id="471"/>
      <w:bookmarkEnd w:id="472"/>
      <w:bookmarkEnd w:id="473"/>
      <w:bookmarkEnd w:id="474"/>
      <w:r w:rsidRPr="00D86681">
        <w:rPr>
          <w:rFonts w:asciiTheme="majorHAnsi" w:hAnsiTheme="majorHAnsi" w:cstheme="majorHAnsi"/>
        </w:rPr>
        <w:t>cộng đồng dân cư chịu tác động trực tiếp bởi dự án</w:t>
      </w:r>
      <w:bookmarkEnd w:id="475"/>
      <w:bookmarkEnd w:id="476"/>
      <w:bookmarkEnd w:id="477"/>
      <w:bookmarkEnd w:id="478"/>
    </w:p>
    <w:p w:rsidR="009B4F5B" w:rsidRPr="00D86681" w:rsidRDefault="009B4F5B" w:rsidP="00427E0E">
      <w:pPr>
        <w:tabs>
          <w:tab w:val="left" w:pos="720"/>
        </w:tabs>
        <w:adjustRightInd w:val="0"/>
        <w:spacing w:after="0" w:line="312" w:lineRule="auto"/>
        <w:ind w:firstLine="720"/>
        <w:jc w:val="both"/>
        <w:rPr>
          <w:rFonts w:eastAsia="Calibri" w:cs="Times New Roman"/>
          <w:sz w:val="26"/>
          <w:szCs w:val="26"/>
          <w:lang w:val="x-none" w:eastAsia="x-none"/>
        </w:rPr>
      </w:pPr>
      <w:r w:rsidRPr="00D86681">
        <w:rPr>
          <w:rFonts w:eastAsia="Calibri" w:cs="Times New Roman"/>
          <w:sz w:val="26"/>
          <w:szCs w:val="26"/>
          <w:lang w:val="x-none" w:eastAsia="x-none"/>
        </w:rPr>
        <w:t>Nội dung cuộc họp:</w:t>
      </w:r>
    </w:p>
    <w:p w:rsidR="009B4F5B" w:rsidRPr="00D86681" w:rsidRDefault="009B4F5B" w:rsidP="00427E0E">
      <w:pPr>
        <w:tabs>
          <w:tab w:val="left" w:pos="720"/>
        </w:tabs>
        <w:adjustRightInd w:val="0"/>
        <w:spacing w:after="0" w:line="312" w:lineRule="auto"/>
        <w:ind w:firstLine="720"/>
        <w:jc w:val="both"/>
        <w:rPr>
          <w:rFonts w:eastAsia="Calibri" w:cs="Times New Roman"/>
          <w:sz w:val="26"/>
          <w:szCs w:val="26"/>
          <w:lang w:val="en-US" w:eastAsia="x-none"/>
        </w:rPr>
      </w:pPr>
      <w:r w:rsidRPr="00D86681">
        <w:rPr>
          <w:rFonts w:eastAsia="Calibri" w:cs="Times New Roman"/>
          <w:sz w:val="26"/>
          <w:szCs w:val="26"/>
          <w:lang w:val="x-none" w:eastAsia="x-none"/>
        </w:rPr>
        <w:t>- Chủ tọa cuộc họp thông báo lý do cuộc họp và giới thiệu thành phần tham dự</w:t>
      </w:r>
      <w:r w:rsidRPr="00D86681">
        <w:rPr>
          <w:rFonts w:eastAsia="Calibri" w:cs="Times New Roman"/>
          <w:sz w:val="26"/>
          <w:szCs w:val="26"/>
          <w:lang w:val="en-US" w:eastAsia="x-none"/>
        </w:rPr>
        <w:t>.</w:t>
      </w:r>
    </w:p>
    <w:p w:rsidR="009B4F5B" w:rsidRPr="00D86681" w:rsidRDefault="009B4F5B" w:rsidP="00427E0E">
      <w:pPr>
        <w:tabs>
          <w:tab w:val="left" w:pos="720"/>
        </w:tabs>
        <w:adjustRightInd w:val="0"/>
        <w:spacing w:after="0" w:line="312" w:lineRule="auto"/>
        <w:ind w:firstLine="720"/>
        <w:jc w:val="both"/>
        <w:rPr>
          <w:rFonts w:eastAsia="Calibri" w:cs="Times New Roman"/>
          <w:sz w:val="26"/>
          <w:szCs w:val="26"/>
          <w:lang w:val="x-none" w:eastAsia="x-none"/>
        </w:rPr>
      </w:pPr>
      <w:r w:rsidRPr="00D86681">
        <w:rPr>
          <w:rFonts w:eastAsia="Calibri" w:cs="Times New Roman"/>
          <w:sz w:val="26"/>
          <w:szCs w:val="26"/>
          <w:lang w:val="x-none" w:eastAsia="x-none"/>
        </w:rPr>
        <w:t>- Chủ Dự án trình bày tóm tắt báo cáo ĐTM Dự án, gồm các nội dung của Dự án, các tác động tích cực và tiêu cực của Dự án đến môi trường và sức khỏe cộng đồng, các biện pháp giảm thiểu.</w:t>
      </w:r>
    </w:p>
    <w:p w:rsidR="009B4F5B" w:rsidRPr="00D86681" w:rsidRDefault="009B4F5B" w:rsidP="00427E0E">
      <w:pPr>
        <w:tabs>
          <w:tab w:val="left" w:pos="720"/>
        </w:tabs>
        <w:adjustRightInd w:val="0"/>
        <w:spacing w:after="0" w:line="312" w:lineRule="auto"/>
        <w:ind w:firstLine="720"/>
        <w:jc w:val="both"/>
        <w:rPr>
          <w:rFonts w:eastAsia="Calibri" w:cs="Times New Roman"/>
          <w:sz w:val="26"/>
          <w:szCs w:val="26"/>
          <w:lang w:val="x-none" w:eastAsia="x-none"/>
        </w:rPr>
      </w:pPr>
      <w:r w:rsidRPr="00D86681">
        <w:rPr>
          <w:rFonts w:eastAsia="Calibri" w:cs="Times New Roman"/>
          <w:sz w:val="26"/>
          <w:szCs w:val="26"/>
          <w:lang w:val="x-none" w:eastAsia="x-none"/>
        </w:rPr>
        <w:t>- Các thành viên tham dự cuộc họp cho ý kiến về quá trình triển khai Dự án, hoạt động của Dự án với các biện pháp bảo vệ môi trường đi kèm.</w:t>
      </w:r>
    </w:p>
    <w:p w:rsidR="009B4F5B" w:rsidRPr="00D86681" w:rsidRDefault="009B4F5B" w:rsidP="00427E0E">
      <w:pPr>
        <w:tabs>
          <w:tab w:val="left" w:pos="720"/>
        </w:tabs>
        <w:adjustRightInd w:val="0"/>
        <w:spacing w:after="0" w:line="312" w:lineRule="auto"/>
        <w:ind w:firstLine="720"/>
        <w:jc w:val="both"/>
        <w:rPr>
          <w:rFonts w:eastAsia="Calibri" w:cs="Times New Roman"/>
          <w:sz w:val="26"/>
          <w:szCs w:val="26"/>
          <w:lang w:val="x-none" w:eastAsia="x-none"/>
        </w:rPr>
      </w:pPr>
      <w:r w:rsidRPr="00D86681">
        <w:rPr>
          <w:rFonts w:eastAsia="Calibri" w:cs="Times New Roman"/>
          <w:sz w:val="26"/>
          <w:szCs w:val="26"/>
          <w:lang w:val="x-none" w:eastAsia="x-none"/>
        </w:rPr>
        <w:t>- Chủ Dự án giải trình về một số ý kiến của đại diện các hộ dân cư và cam kết sẽ điều chỉnh và bổ sung làm rõ trong báo cáo ĐTM.</w:t>
      </w:r>
    </w:p>
    <w:p w:rsidR="009B4F5B" w:rsidRPr="00D86681" w:rsidRDefault="009B4F5B" w:rsidP="00427E0E">
      <w:pPr>
        <w:tabs>
          <w:tab w:val="left" w:pos="720"/>
        </w:tabs>
        <w:adjustRightInd w:val="0"/>
        <w:spacing w:after="0" w:line="312" w:lineRule="auto"/>
        <w:ind w:firstLine="720"/>
        <w:jc w:val="both"/>
        <w:rPr>
          <w:rFonts w:eastAsia="Calibri" w:cs="Times New Roman"/>
          <w:sz w:val="26"/>
          <w:szCs w:val="26"/>
          <w:lang w:val="en-US" w:eastAsia="x-none"/>
        </w:rPr>
      </w:pPr>
      <w:r w:rsidRPr="00D86681">
        <w:rPr>
          <w:rFonts w:eastAsia="Calibri" w:cs="Times New Roman"/>
          <w:sz w:val="26"/>
          <w:szCs w:val="26"/>
          <w:lang w:val="x-none" w:eastAsia="x-none"/>
        </w:rPr>
        <w:t>- Chủ Dự án cam kết thực hiện nghiêm túc các biện pháp giảm thiểu như đã nêu trong báo cáo tóm tắt ĐTM</w:t>
      </w:r>
      <w:r w:rsidRPr="00D86681">
        <w:rPr>
          <w:rFonts w:eastAsia="Calibri" w:cs="Times New Roman"/>
          <w:sz w:val="26"/>
          <w:szCs w:val="26"/>
          <w:lang w:val="en-US" w:eastAsia="x-none"/>
        </w:rPr>
        <w:t>.</w:t>
      </w:r>
    </w:p>
    <w:p w:rsidR="009B4F5B" w:rsidRPr="00D86681" w:rsidRDefault="009B4F5B" w:rsidP="00427E0E">
      <w:pPr>
        <w:tabs>
          <w:tab w:val="left" w:pos="720"/>
        </w:tabs>
        <w:adjustRightInd w:val="0"/>
        <w:spacing w:after="0" w:line="312" w:lineRule="auto"/>
        <w:ind w:firstLine="720"/>
        <w:jc w:val="both"/>
        <w:rPr>
          <w:rFonts w:eastAsia="Calibri" w:cs="Times New Roman"/>
          <w:spacing w:val="-6"/>
          <w:sz w:val="26"/>
          <w:szCs w:val="26"/>
          <w:lang w:val="x-none" w:eastAsia="x-none"/>
        </w:rPr>
      </w:pPr>
      <w:r w:rsidRPr="00D86681">
        <w:rPr>
          <w:rFonts w:eastAsia="Calibri" w:cs="Times New Roman"/>
          <w:spacing w:val="-6"/>
          <w:sz w:val="26"/>
          <w:szCs w:val="26"/>
          <w:lang w:val="x-none" w:eastAsia="x-none"/>
        </w:rPr>
        <w:t>Các ý kiến và giải trình cụ thể được nêu rõ trong “Biên bản họp tham vấn cộng đồng dân cư chịu tác động trực tiếp bởi Dự án” được đính kèm phụ lục của báo cáo này.</w:t>
      </w:r>
    </w:p>
    <w:p w:rsidR="009B4F5B" w:rsidRPr="00D86681" w:rsidRDefault="009B4F5B" w:rsidP="00427E0E">
      <w:pPr>
        <w:tabs>
          <w:tab w:val="left" w:pos="720"/>
        </w:tabs>
        <w:adjustRightInd w:val="0"/>
        <w:spacing w:after="0" w:line="312" w:lineRule="auto"/>
        <w:ind w:firstLine="720"/>
        <w:jc w:val="both"/>
        <w:rPr>
          <w:rFonts w:eastAsia="Calibri" w:cs="Times New Roman"/>
          <w:sz w:val="26"/>
          <w:szCs w:val="26"/>
          <w:lang w:val="x-none" w:eastAsia="x-none"/>
        </w:rPr>
      </w:pPr>
      <w:r w:rsidRPr="00D86681">
        <w:rPr>
          <w:rFonts w:eastAsia="Calibri" w:cs="Times New Roman"/>
          <w:sz w:val="26"/>
          <w:szCs w:val="26"/>
          <w:lang w:val="x-none" w:eastAsia="x-none"/>
        </w:rPr>
        <w:t xml:space="preserve">Về cơ bản, các thành phần tham gia đều đồng ý với nội dung Dự án. </w:t>
      </w:r>
    </w:p>
    <w:p w:rsidR="009B4F5B" w:rsidRPr="00D86681" w:rsidRDefault="009B4F5B" w:rsidP="00427E0E">
      <w:pPr>
        <w:tabs>
          <w:tab w:val="left" w:pos="720"/>
        </w:tabs>
        <w:adjustRightInd w:val="0"/>
        <w:spacing w:after="0" w:line="312" w:lineRule="auto"/>
        <w:ind w:firstLine="720"/>
        <w:jc w:val="both"/>
        <w:rPr>
          <w:rFonts w:eastAsia="Calibri" w:cs="Times New Roman"/>
          <w:sz w:val="26"/>
          <w:szCs w:val="26"/>
          <w:lang w:val="pt-BR" w:eastAsia="x-none"/>
        </w:rPr>
      </w:pPr>
      <w:r w:rsidRPr="00D86681">
        <w:rPr>
          <w:rFonts w:eastAsia="Calibri" w:cs="Times New Roman"/>
          <w:sz w:val="26"/>
          <w:szCs w:val="26"/>
          <w:lang w:val="x-none" w:eastAsia="x-none"/>
        </w:rPr>
        <w:t>Đại diện các bên tham gia cùng ký tên vào biên bản họp.</w:t>
      </w:r>
    </w:p>
    <w:p w:rsidR="009B4F5B" w:rsidRPr="00D86681" w:rsidRDefault="009B4F5B" w:rsidP="00BB479E">
      <w:pPr>
        <w:pStyle w:val="AMOMUC1"/>
        <w:spacing w:line="312" w:lineRule="auto"/>
        <w:rPr>
          <w:rFonts w:asciiTheme="majorHAnsi" w:hAnsiTheme="majorHAnsi" w:cstheme="majorHAnsi"/>
        </w:rPr>
      </w:pPr>
      <w:bookmarkStart w:id="479" w:name="_Toc456969591"/>
      <w:bookmarkStart w:id="480" w:name="_Toc485051712"/>
      <w:bookmarkStart w:id="481" w:name="_Toc496770480"/>
      <w:bookmarkStart w:id="482" w:name="_Toc496773131"/>
      <w:bookmarkStart w:id="483" w:name="_Toc499436017"/>
      <w:bookmarkStart w:id="484" w:name="_Toc500424804"/>
      <w:bookmarkStart w:id="485" w:name="_Toc503050701"/>
      <w:bookmarkStart w:id="486" w:name="_Toc97217425"/>
      <w:bookmarkStart w:id="487" w:name="_Toc97219140"/>
      <w:bookmarkStart w:id="488" w:name="_Toc97219832"/>
      <w:bookmarkStart w:id="489" w:name="_Toc106016349"/>
      <w:r w:rsidRPr="00D86681">
        <w:rPr>
          <w:rFonts w:asciiTheme="majorHAnsi" w:hAnsiTheme="majorHAnsi" w:cstheme="majorHAnsi"/>
        </w:rPr>
        <w:t>6.2. Kết quả tham vấn cộng đồng</w:t>
      </w:r>
      <w:bookmarkEnd w:id="479"/>
      <w:bookmarkEnd w:id="480"/>
      <w:bookmarkEnd w:id="481"/>
      <w:bookmarkEnd w:id="482"/>
      <w:bookmarkEnd w:id="483"/>
      <w:bookmarkEnd w:id="484"/>
      <w:bookmarkEnd w:id="485"/>
      <w:bookmarkEnd w:id="486"/>
      <w:bookmarkEnd w:id="487"/>
      <w:bookmarkEnd w:id="488"/>
      <w:bookmarkEnd w:id="489"/>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3319"/>
        <w:gridCol w:w="2265"/>
        <w:gridCol w:w="2265"/>
      </w:tblGrid>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TT</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Ý kiến góp ý</w:t>
            </w: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Nội dung tiếp thu, hoàn thiện hoặc giải trình</w:t>
            </w: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Cơ quan tổ chức/cộng đồng dân cư. Đối tượng quan tâm</w:t>
            </w: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b/>
                <w:sz w:val="26"/>
                <w:szCs w:val="26"/>
                <w:lang w:val="pt-BR"/>
              </w:rPr>
            </w:pPr>
            <w:r w:rsidRPr="00D86681">
              <w:rPr>
                <w:rFonts w:eastAsia="Times New Roman" w:cs="Times New Roman"/>
                <w:b/>
                <w:sz w:val="26"/>
                <w:szCs w:val="26"/>
                <w:lang w:val="pt-BR"/>
              </w:rPr>
              <w:t>I</w:t>
            </w:r>
          </w:p>
        </w:tc>
        <w:tc>
          <w:tcPr>
            <w:tcW w:w="4127" w:type="pct"/>
            <w:gridSpan w:val="3"/>
            <w:shd w:val="clear" w:color="auto" w:fill="auto"/>
          </w:tcPr>
          <w:p w:rsidR="009B4F5B" w:rsidRPr="00D86681" w:rsidRDefault="009B4F5B" w:rsidP="00427E0E">
            <w:pPr>
              <w:spacing w:after="0" w:line="312" w:lineRule="auto"/>
              <w:rPr>
                <w:rFonts w:eastAsia="Times New Roman" w:cs="Times New Roman"/>
                <w:b/>
                <w:sz w:val="26"/>
                <w:szCs w:val="26"/>
                <w:lang w:val="pt-BR"/>
              </w:rPr>
            </w:pPr>
            <w:r w:rsidRPr="00D86681">
              <w:rPr>
                <w:rFonts w:eastAsia="Times New Roman" w:cs="Times New Roman"/>
                <w:b/>
                <w:sz w:val="26"/>
                <w:szCs w:val="26"/>
                <w:lang w:val="pt-BR"/>
              </w:rPr>
              <w:t>Tham vấn thông qua đăng tải trên trang thông tin điện tử</w:t>
            </w: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Chương 1</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1</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2</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3</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Chương 2</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1</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2</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3</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Chương 3</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1</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2</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lastRenderedPageBreak/>
              <w:t>3</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4</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Chương 4</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1</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2</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3</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4</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Chương 5</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1</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2</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Chương 6</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1</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2</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b/>
                <w:sz w:val="26"/>
                <w:szCs w:val="26"/>
                <w:lang w:val="pt-BR"/>
              </w:rPr>
            </w:pPr>
            <w:r w:rsidRPr="00D86681">
              <w:rPr>
                <w:rFonts w:eastAsia="Times New Roman" w:cs="Times New Roman"/>
                <w:b/>
                <w:sz w:val="26"/>
                <w:szCs w:val="26"/>
                <w:lang w:val="pt-BR"/>
              </w:rPr>
              <w:t>II</w:t>
            </w:r>
          </w:p>
        </w:tc>
        <w:tc>
          <w:tcPr>
            <w:tcW w:w="4127" w:type="pct"/>
            <w:gridSpan w:val="3"/>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b/>
                <w:sz w:val="26"/>
                <w:szCs w:val="26"/>
                <w:lang w:val="pt-BR"/>
              </w:rPr>
              <w:t>Tham vấn bằng hình thức tổ chức họp lấy ý kiến (nếu có)</w:t>
            </w: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Chương 1</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1</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Đồng ý với chương 1 được trình bày trong báo cáo</w:t>
            </w: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2</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3</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Chương 2</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1</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Bổ sung số liệu khí tượng của năm 2021</w:t>
            </w: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2</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Nêu chi tiết hơn về hệ sinh thái và đa dạng sinh học tại dự án</w:t>
            </w: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Chương 3</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1</w:t>
            </w:r>
          </w:p>
        </w:tc>
        <w:tc>
          <w:tcPr>
            <w:tcW w:w="1745" w:type="pct"/>
            <w:shd w:val="clear" w:color="auto" w:fill="auto"/>
          </w:tcPr>
          <w:p w:rsidR="009B4F5B" w:rsidRPr="00D86681" w:rsidRDefault="009B4F5B" w:rsidP="00427E0E">
            <w:pPr>
              <w:spacing w:after="0" w:line="312" w:lineRule="auto"/>
              <w:jc w:val="both"/>
              <w:rPr>
                <w:rFonts w:eastAsia="Times New Roman" w:cs="Times New Roman"/>
                <w:sz w:val="26"/>
                <w:szCs w:val="26"/>
                <w:lang w:val="pt-BR"/>
              </w:rPr>
            </w:pPr>
            <w:r w:rsidRPr="00D86681">
              <w:rPr>
                <w:rFonts w:eastAsia="Times New Roman" w:cs="Times New Roman"/>
                <w:sz w:val="26"/>
                <w:szCs w:val="26"/>
              </w:rPr>
              <w:t>Các tác động tới môi trường khi thực hiện dự án là tất yếu xảy ra bao gồm các tác động lên môi trường nước, đất, không khí và các tác động khác, đã được chủ đầu tư nhận dạng đầy đủ.</w:t>
            </w: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2</w:t>
            </w:r>
          </w:p>
        </w:tc>
        <w:tc>
          <w:tcPr>
            <w:tcW w:w="1745" w:type="pct"/>
            <w:shd w:val="clear" w:color="auto" w:fill="auto"/>
          </w:tcPr>
          <w:p w:rsidR="009B4F5B" w:rsidRPr="00D86681" w:rsidRDefault="009B4F5B" w:rsidP="00427E0E">
            <w:pPr>
              <w:spacing w:after="0" w:line="312" w:lineRule="auto"/>
              <w:jc w:val="both"/>
              <w:rPr>
                <w:rFonts w:eastAsia="Times New Roman" w:cs="Times New Roman"/>
                <w:sz w:val="26"/>
                <w:szCs w:val="26"/>
                <w:lang w:val="pt-BR"/>
              </w:rPr>
            </w:pPr>
            <w:r w:rsidRPr="00D86681">
              <w:rPr>
                <w:rFonts w:eastAsia="Times New Roman" w:cs="Times New Roman"/>
                <w:sz w:val="26"/>
                <w:szCs w:val="26"/>
              </w:rPr>
              <w:t xml:space="preserve">Các biện pháp bảo vệ môi trường tại mỏ về cơ bản đã đảm bảo khống chế tốt các </w:t>
            </w:r>
            <w:r w:rsidRPr="00D86681">
              <w:rPr>
                <w:rFonts w:eastAsia="Times New Roman" w:cs="Times New Roman"/>
                <w:sz w:val="26"/>
                <w:szCs w:val="26"/>
              </w:rPr>
              <w:lastRenderedPageBreak/>
              <w:t>ảnh hưởng của dự án đến môi trường</w:t>
            </w: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Chương 4</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1</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Các hạng mục cần thực hiện cải tạo môi trường đã được chủ dự án nêu đầy đủ trong báo cáo.</w:t>
            </w: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2</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Cần tính toán lại hệ số điều chỉnh nhân công cho phù hợp với địa phương</w:t>
            </w: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Chương 5</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1</w:t>
            </w:r>
          </w:p>
        </w:tc>
        <w:tc>
          <w:tcPr>
            <w:tcW w:w="1745" w:type="pct"/>
            <w:shd w:val="clear" w:color="auto" w:fill="auto"/>
          </w:tcPr>
          <w:p w:rsidR="009B4F5B" w:rsidRPr="00D86681" w:rsidRDefault="00530A8E"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Đồng ý với các nội dung trong chương 5</w:t>
            </w: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2</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Chương 6</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1</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Đồng ý với các nội dung trong chương 6</w:t>
            </w: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r w:rsidR="00D86681" w:rsidRPr="00D86681" w:rsidTr="00566650">
        <w:tc>
          <w:tcPr>
            <w:tcW w:w="873" w:type="pct"/>
            <w:shd w:val="clear" w:color="auto" w:fill="auto"/>
          </w:tcPr>
          <w:p w:rsidR="009B4F5B" w:rsidRPr="00D86681" w:rsidRDefault="009B4F5B" w:rsidP="00427E0E">
            <w:pPr>
              <w:spacing w:after="0" w:line="312" w:lineRule="auto"/>
              <w:rPr>
                <w:rFonts w:eastAsia="Times New Roman" w:cs="Times New Roman"/>
                <w:sz w:val="26"/>
                <w:szCs w:val="26"/>
                <w:lang w:val="pt-BR"/>
              </w:rPr>
            </w:pPr>
            <w:r w:rsidRPr="00D86681">
              <w:rPr>
                <w:rFonts w:eastAsia="Times New Roman" w:cs="Times New Roman"/>
                <w:sz w:val="26"/>
                <w:szCs w:val="26"/>
                <w:lang w:val="pt-BR"/>
              </w:rPr>
              <w:t>2</w:t>
            </w:r>
          </w:p>
        </w:tc>
        <w:tc>
          <w:tcPr>
            <w:tcW w:w="1745"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c>
          <w:tcPr>
            <w:tcW w:w="1191" w:type="pct"/>
            <w:shd w:val="clear" w:color="auto" w:fill="auto"/>
          </w:tcPr>
          <w:p w:rsidR="009B4F5B" w:rsidRPr="00D86681" w:rsidRDefault="009B4F5B" w:rsidP="00427E0E">
            <w:pPr>
              <w:spacing w:after="0" w:line="312" w:lineRule="auto"/>
              <w:rPr>
                <w:rFonts w:eastAsia="Times New Roman" w:cs="Times New Roman"/>
                <w:sz w:val="26"/>
                <w:szCs w:val="26"/>
                <w:lang w:val="pt-BR"/>
              </w:rPr>
            </w:pPr>
          </w:p>
        </w:tc>
      </w:tr>
    </w:tbl>
    <w:p w:rsidR="009B4F5B" w:rsidRPr="00D86681" w:rsidRDefault="009B4F5B" w:rsidP="00427E0E">
      <w:pPr>
        <w:spacing w:after="0" w:line="312" w:lineRule="auto"/>
        <w:rPr>
          <w:rFonts w:eastAsia="Times New Roman" w:cs="Times New Roman"/>
          <w:sz w:val="26"/>
          <w:szCs w:val="26"/>
          <w:lang w:val="pt-BR"/>
        </w:rPr>
      </w:pPr>
    </w:p>
    <w:p w:rsidR="001A6983" w:rsidRPr="00D86681" w:rsidRDefault="001A6983" w:rsidP="00427E0E">
      <w:pPr>
        <w:spacing w:after="0" w:line="312" w:lineRule="auto"/>
        <w:jc w:val="both"/>
        <w:rPr>
          <w:rFonts w:asciiTheme="majorHAnsi" w:eastAsia="Calibri" w:hAnsiTheme="majorHAnsi" w:cstheme="majorHAnsi"/>
          <w:bCs/>
          <w:sz w:val="26"/>
          <w:szCs w:val="26"/>
          <w:lang w:val="sv-SE"/>
        </w:rPr>
      </w:pPr>
      <w:r w:rsidRPr="00D86681">
        <w:rPr>
          <w:rFonts w:asciiTheme="majorHAnsi" w:eastAsia="Calibri" w:hAnsiTheme="majorHAnsi" w:cstheme="majorHAnsi"/>
          <w:bCs/>
          <w:sz w:val="26"/>
          <w:szCs w:val="26"/>
          <w:lang w:val="sv-SE"/>
        </w:rPr>
        <w:br w:type="page"/>
      </w:r>
    </w:p>
    <w:p w:rsidR="001A6983" w:rsidRPr="00D86681" w:rsidRDefault="001A6983" w:rsidP="00427E0E">
      <w:pPr>
        <w:pStyle w:val="AMOMODAU"/>
        <w:spacing w:line="312" w:lineRule="auto"/>
        <w:rPr>
          <w:rFonts w:asciiTheme="majorHAnsi" w:hAnsiTheme="majorHAnsi" w:cstheme="majorHAnsi"/>
          <w:lang w:val="nl-NL"/>
        </w:rPr>
      </w:pPr>
      <w:bookmarkStart w:id="490" w:name="_Toc106016350"/>
      <w:r w:rsidRPr="00D86681">
        <w:rPr>
          <w:rFonts w:asciiTheme="majorHAnsi" w:hAnsiTheme="majorHAnsi" w:cstheme="majorHAnsi"/>
          <w:lang w:val="nl-NL"/>
        </w:rPr>
        <w:lastRenderedPageBreak/>
        <w:t>KẾT LUẬN, KIẾN NGHỊ VÀ CAM KẾT</w:t>
      </w:r>
      <w:bookmarkEnd w:id="490"/>
    </w:p>
    <w:p w:rsidR="001A6983" w:rsidRPr="00D86681" w:rsidRDefault="001A6983" w:rsidP="00427E0E">
      <w:pPr>
        <w:pStyle w:val="AMOMUC1"/>
        <w:spacing w:line="312" w:lineRule="auto"/>
        <w:rPr>
          <w:rFonts w:asciiTheme="majorHAnsi" w:hAnsiTheme="majorHAnsi" w:cstheme="majorHAnsi"/>
        </w:rPr>
      </w:pPr>
      <w:bookmarkStart w:id="491" w:name="_Toc423334286"/>
      <w:bookmarkStart w:id="492" w:name="_Toc434585041"/>
      <w:bookmarkStart w:id="493" w:name="_Toc435276878"/>
      <w:bookmarkStart w:id="494" w:name="_Toc435277014"/>
      <w:bookmarkStart w:id="495" w:name="_Toc448482096"/>
      <w:bookmarkStart w:id="496" w:name="_Toc452469193"/>
      <w:bookmarkStart w:id="497" w:name="_Toc452472627"/>
      <w:bookmarkStart w:id="498" w:name="_Toc452477207"/>
      <w:bookmarkStart w:id="499" w:name="_Toc453088251"/>
      <w:bookmarkStart w:id="500" w:name="_Toc467592085"/>
      <w:bookmarkStart w:id="501" w:name="_Toc505499684"/>
      <w:bookmarkStart w:id="502" w:name="_Toc529802521"/>
      <w:bookmarkStart w:id="503" w:name="_Toc20416730"/>
      <w:bookmarkStart w:id="504" w:name="_Toc44428688"/>
      <w:bookmarkStart w:id="505" w:name="_Toc106016351"/>
      <w:r w:rsidRPr="00D86681">
        <w:rPr>
          <w:rFonts w:asciiTheme="majorHAnsi" w:hAnsiTheme="majorHAnsi" w:cstheme="majorHAnsi"/>
        </w:rPr>
        <w:t xml:space="preserve">1. </w:t>
      </w:r>
      <w:bookmarkEnd w:id="491"/>
      <w:bookmarkEnd w:id="492"/>
      <w:bookmarkEnd w:id="493"/>
      <w:bookmarkEnd w:id="494"/>
      <w:bookmarkEnd w:id="495"/>
      <w:bookmarkEnd w:id="496"/>
      <w:bookmarkEnd w:id="497"/>
      <w:bookmarkEnd w:id="498"/>
      <w:r w:rsidRPr="00D86681">
        <w:rPr>
          <w:rFonts w:asciiTheme="majorHAnsi" w:hAnsiTheme="majorHAnsi" w:cstheme="majorHAnsi"/>
        </w:rPr>
        <w:t>KẾT LUẬN</w:t>
      </w:r>
      <w:bookmarkEnd w:id="499"/>
      <w:bookmarkEnd w:id="500"/>
      <w:bookmarkEnd w:id="501"/>
      <w:bookmarkEnd w:id="502"/>
      <w:bookmarkEnd w:id="503"/>
      <w:bookmarkEnd w:id="504"/>
      <w:bookmarkEnd w:id="505"/>
    </w:p>
    <w:p w:rsidR="001A6983" w:rsidRPr="00D86681" w:rsidRDefault="001A6983" w:rsidP="00427E0E">
      <w:pPr>
        <w:spacing w:after="0" w:line="312" w:lineRule="auto"/>
        <w:ind w:firstLine="720"/>
        <w:jc w:val="both"/>
        <w:rPr>
          <w:rFonts w:asciiTheme="majorHAnsi" w:eastAsia="Calibri" w:hAnsiTheme="majorHAnsi" w:cstheme="majorHAnsi"/>
          <w:sz w:val="26"/>
          <w:szCs w:val="26"/>
          <w:lang w:val="nl-NL"/>
        </w:rPr>
      </w:pPr>
      <w:r w:rsidRPr="00D86681">
        <w:rPr>
          <w:rFonts w:asciiTheme="majorHAnsi" w:eastAsia="Arial" w:hAnsiTheme="majorHAnsi" w:cstheme="majorHAnsi"/>
          <w:sz w:val="26"/>
          <w:szCs w:val="26"/>
          <w:lang w:val="sv-SE"/>
        </w:rPr>
        <w:t xml:space="preserve">Từ kết quả nghiên cứu đánh giá tác động do hoạt động của </w:t>
      </w:r>
      <w:r w:rsidR="0076276F" w:rsidRPr="0076276F">
        <w:rPr>
          <w:rFonts w:asciiTheme="majorHAnsi" w:eastAsia="Arial" w:hAnsiTheme="majorHAnsi" w:cstheme="majorHAnsi"/>
          <w:sz w:val="26"/>
          <w:szCs w:val="26"/>
          <w:lang w:val="sv-SE"/>
        </w:rPr>
        <w:t>Dự án “Khai thác mỏ đá vôi thôn Cây Khế, phường Đội Cấn, thành phố Tuyên Quang (Dự án điều chỉnh, khai thác mở rộng)”</w:t>
      </w:r>
      <w:r w:rsidRPr="00D86681">
        <w:rPr>
          <w:rFonts w:asciiTheme="majorHAnsi" w:eastAsia="Calibri" w:hAnsiTheme="majorHAnsi" w:cstheme="majorHAnsi"/>
          <w:sz w:val="26"/>
          <w:szCs w:val="26"/>
          <w:lang w:val="nl-NL"/>
        </w:rPr>
        <w:t xml:space="preserve"> đến môi trường có thể rút ra một số kết luận như sau:</w:t>
      </w:r>
    </w:p>
    <w:p w:rsidR="001A6983" w:rsidRPr="00D86681" w:rsidRDefault="001A6983" w:rsidP="00427E0E">
      <w:pPr>
        <w:pStyle w:val="AMOMUC1"/>
        <w:spacing w:line="312" w:lineRule="auto"/>
        <w:rPr>
          <w:rFonts w:asciiTheme="majorHAnsi" w:hAnsiTheme="majorHAnsi" w:cstheme="majorHAnsi"/>
        </w:rPr>
      </w:pPr>
      <w:bookmarkStart w:id="506" w:name="_Toc106016352"/>
      <w:r w:rsidRPr="00D86681">
        <w:rPr>
          <w:rFonts w:asciiTheme="majorHAnsi" w:hAnsiTheme="majorHAnsi" w:cstheme="majorHAnsi"/>
        </w:rPr>
        <w:t>1.1. Các tác động tích cực của Dự án đến môi trường và kinh tế xã hội của địa phương</w:t>
      </w:r>
      <w:bookmarkEnd w:id="506"/>
    </w:p>
    <w:p w:rsidR="001A6983" w:rsidRPr="00D86681" w:rsidRDefault="001A6983" w:rsidP="00427E0E">
      <w:pPr>
        <w:spacing w:after="0" w:line="312" w:lineRule="auto"/>
        <w:jc w:val="both"/>
        <w:rPr>
          <w:rFonts w:asciiTheme="majorHAnsi" w:eastAsia="Arial" w:hAnsiTheme="majorHAnsi" w:cstheme="majorHAnsi"/>
          <w:spacing w:val="-4"/>
          <w:sz w:val="26"/>
          <w:szCs w:val="26"/>
          <w:lang w:val="pt-BR"/>
        </w:rPr>
      </w:pPr>
      <w:r w:rsidRPr="00D86681">
        <w:rPr>
          <w:rFonts w:asciiTheme="majorHAnsi" w:eastAsia="Calibri" w:hAnsiTheme="majorHAnsi" w:cstheme="majorHAnsi"/>
          <w:b/>
          <w:sz w:val="26"/>
          <w:szCs w:val="26"/>
          <w:lang w:val="nl-NL"/>
        </w:rPr>
        <w:tab/>
      </w:r>
      <w:r w:rsidRPr="00D86681">
        <w:rPr>
          <w:rFonts w:asciiTheme="majorHAnsi" w:eastAsia="Arial" w:hAnsiTheme="majorHAnsi" w:cstheme="majorHAnsi"/>
          <w:spacing w:val="-4"/>
          <w:sz w:val="26"/>
          <w:szCs w:val="26"/>
          <w:lang w:val="pt-BR"/>
        </w:rPr>
        <w:t xml:space="preserve">Hoạt động của Dự án </w:t>
      </w:r>
      <w:r w:rsidR="00494E12" w:rsidRPr="00D86681">
        <w:rPr>
          <w:rFonts w:asciiTheme="majorHAnsi" w:eastAsia="Arial" w:hAnsiTheme="majorHAnsi" w:cstheme="majorHAnsi"/>
          <w:spacing w:val="-4"/>
          <w:sz w:val="26"/>
          <w:szCs w:val="26"/>
          <w:lang w:val="pt-BR"/>
        </w:rPr>
        <w:t xml:space="preserve">tiếp tục </w:t>
      </w:r>
      <w:r w:rsidRPr="00D86681">
        <w:rPr>
          <w:rFonts w:asciiTheme="majorHAnsi" w:eastAsia="Arial" w:hAnsiTheme="majorHAnsi" w:cstheme="majorHAnsi"/>
          <w:spacing w:val="-4"/>
          <w:sz w:val="26"/>
          <w:szCs w:val="26"/>
          <w:lang w:val="pt-BR"/>
        </w:rPr>
        <w:t xml:space="preserve">thúc đẩy phát triển kinh tế công nghiệp trên địa bàn </w:t>
      </w:r>
      <w:r w:rsidR="001E2F5E">
        <w:rPr>
          <w:rFonts w:asciiTheme="majorHAnsi" w:eastAsia="Arial" w:hAnsiTheme="majorHAnsi" w:cstheme="majorHAnsi"/>
          <w:spacing w:val="-4"/>
          <w:sz w:val="26"/>
          <w:szCs w:val="26"/>
          <w:lang w:val="pt-BR"/>
        </w:rPr>
        <w:t>phường Đội Cấn, thành phố Tuyên Quang</w:t>
      </w:r>
      <w:r w:rsidRPr="00D86681">
        <w:rPr>
          <w:rFonts w:asciiTheme="majorHAnsi" w:eastAsia="Arial" w:hAnsiTheme="majorHAnsi" w:cstheme="majorHAnsi"/>
          <w:spacing w:val="-4"/>
          <w:sz w:val="26"/>
          <w:szCs w:val="26"/>
          <w:lang w:val="pt-BR"/>
        </w:rPr>
        <w:t xml:space="preserve"> nói riêng và tỉnh </w:t>
      </w:r>
      <w:r w:rsidR="001E2F5E">
        <w:rPr>
          <w:rFonts w:asciiTheme="majorHAnsi" w:eastAsia="Arial" w:hAnsiTheme="majorHAnsi" w:cstheme="majorHAnsi"/>
          <w:spacing w:val="-4"/>
          <w:sz w:val="26"/>
          <w:szCs w:val="26"/>
          <w:lang w:val="pt-BR"/>
        </w:rPr>
        <w:t>Tuyên Quang</w:t>
      </w:r>
      <w:r w:rsidRPr="00D86681">
        <w:rPr>
          <w:rFonts w:asciiTheme="majorHAnsi" w:eastAsia="Arial" w:hAnsiTheme="majorHAnsi" w:cstheme="majorHAnsi"/>
          <w:spacing w:val="-4"/>
          <w:sz w:val="26"/>
          <w:szCs w:val="26"/>
          <w:lang w:val="pt-BR"/>
        </w:rPr>
        <w:t xml:space="preserve"> nói chung.</w:t>
      </w:r>
    </w:p>
    <w:p w:rsidR="001A6983" w:rsidRPr="00D86681" w:rsidRDefault="001A6983" w:rsidP="00427E0E">
      <w:pPr>
        <w:spacing w:after="0" w:line="312" w:lineRule="auto"/>
        <w:ind w:firstLine="720"/>
        <w:jc w:val="both"/>
        <w:rPr>
          <w:rFonts w:asciiTheme="majorHAnsi" w:eastAsia="Arial" w:hAnsiTheme="majorHAnsi" w:cstheme="majorHAnsi"/>
          <w:sz w:val="26"/>
          <w:szCs w:val="26"/>
          <w:lang w:val="sv-SE"/>
        </w:rPr>
      </w:pPr>
      <w:r w:rsidRPr="00D86681">
        <w:rPr>
          <w:rFonts w:asciiTheme="majorHAnsi" w:eastAsia="Arial" w:hAnsiTheme="majorHAnsi" w:cstheme="majorHAnsi"/>
          <w:sz w:val="26"/>
          <w:szCs w:val="26"/>
        </w:rPr>
        <w:t>T</w:t>
      </w:r>
      <w:r w:rsidR="00494E12" w:rsidRPr="00D86681">
        <w:rPr>
          <w:rFonts w:asciiTheme="majorHAnsi" w:eastAsia="Arial" w:hAnsiTheme="majorHAnsi" w:cstheme="majorHAnsi"/>
          <w:sz w:val="26"/>
          <w:szCs w:val="26"/>
          <w:lang w:val="pt-BR"/>
        </w:rPr>
        <w:t>iếp tục t</w:t>
      </w:r>
      <w:r w:rsidRPr="00D86681">
        <w:rPr>
          <w:rFonts w:asciiTheme="majorHAnsi" w:eastAsia="Arial" w:hAnsiTheme="majorHAnsi" w:cstheme="majorHAnsi"/>
          <w:sz w:val="26"/>
          <w:szCs w:val="26"/>
        </w:rPr>
        <w:t xml:space="preserve">ăng nguồn thu cho ngân sách Nhà nước, tạo công ăn, việc làm và thu nhập ổn định cho lực lượng lao động tại </w:t>
      </w:r>
      <w:r w:rsidRPr="00D86681">
        <w:rPr>
          <w:rFonts w:asciiTheme="majorHAnsi" w:eastAsia="Arial" w:hAnsiTheme="majorHAnsi" w:cstheme="majorHAnsi"/>
          <w:sz w:val="26"/>
          <w:szCs w:val="26"/>
          <w:lang w:val="sv-SE"/>
        </w:rPr>
        <w:t xml:space="preserve">địa bàn </w:t>
      </w:r>
      <w:r w:rsidR="001E2F5E">
        <w:rPr>
          <w:rFonts w:asciiTheme="majorHAnsi" w:eastAsia="Arial" w:hAnsiTheme="majorHAnsi" w:cstheme="majorHAnsi"/>
          <w:sz w:val="26"/>
          <w:szCs w:val="26"/>
          <w:lang w:val="sv-SE"/>
        </w:rPr>
        <w:t>phường Đội Cấn</w:t>
      </w:r>
      <w:r w:rsidRPr="00D86681">
        <w:rPr>
          <w:rFonts w:asciiTheme="majorHAnsi" w:eastAsia="Arial" w:hAnsiTheme="majorHAnsi" w:cstheme="majorHAnsi"/>
          <w:sz w:val="26"/>
          <w:szCs w:val="26"/>
          <w:lang w:val="sv-SE"/>
        </w:rPr>
        <w:t>, phát triển cơ sở hạ tầng của khu vực.</w:t>
      </w:r>
    </w:p>
    <w:p w:rsidR="001A6983" w:rsidRPr="00D86681" w:rsidRDefault="001A6983" w:rsidP="00427E0E">
      <w:pPr>
        <w:pStyle w:val="AMOMUC1"/>
        <w:spacing w:line="312" w:lineRule="auto"/>
        <w:rPr>
          <w:rFonts w:asciiTheme="majorHAnsi" w:hAnsiTheme="majorHAnsi" w:cstheme="majorHAnsi"/>
        </w:rPr>
      </w:pPr>
      <w:bookmarkStart w:id="507" w:name="_Toc106016353"/>
      <w:r w:rsidRPr="00D86681">
        <w:rPr>
          <w:rFonts w:asciiTheme="majorHAnsi" w:hAnsiTheme="majorHAnsi" w:cstheme="majorHAnsi"/>
        </w:rPr>
        <w:t>1.2. Một số tác động tiêu cực ảnh hưởng đến môi trường</w:t>
      </w:r>
      <w:bookmarkEnd w:id="507"/>
    </w:p>
    <w:p w:rsidR="001A6983" w:rsidRPr="00D86681" w:rsidRDefault="001A6983" w:rsidP="00427E0E">
      <w:pPr>
        <w:spacing w:after="0" w:line="312" w:lineRule="auto"/>
        <w:ind w:firstLine="720"/>
        <w:jc w:val="both"/>
        <w:rPr>
          <w:rFonts w:asciiTheme="majorHAnsi" w:eastAsia="Arial" w:hAnsiTheme="majorHAnsi" w:cstheme="majorHAnsi"/>
          <w:sz w:val="26"/>
          <w:szCs w:val="26"/>
          <w:lang w:val="sv-SE"/>
        </w:rPr>
      </w:pPr>
      <w:r w:rsidRPr="00D86681">
        <w:rPr>
          <w:rFonts w:asciiTheme="majorHAnsi" w:eastAsia="Arial" w:hAnsiTheme="majorHAnsi" w:cstheme="majorHAnsi"/>
          <w:sz w:val="26"/>
          <w:szCs w:val="26"/>
          <w:lang w:val="sv-SE"/>
        </w:rPr>
        <w:t xml:space="preserve">Trong quá trình khai thác không thể tránh khỏi gây ra các ô nhiễm đến môi trường không khí như bụi, khí thải, hoạt động nổ mìn phá đá, nước thải (sinh hoạt, nước mưa chảy tràn trong mỏ, xịt rửa bánh xe), </w:t>
      </w:r>
      <w:r w:rsidR="00494E12" w:rsidRPr="00D86681">
        <w:rPr>
          <w:rFonts w:asciiTheme="majorHAnsi" w:eastAsia="Arial" w:hAnsiTheme="majorHAnsi" w:cstheme="majorHAnsi"/>
          <w:sz w:val="26"/>
          <w:szCs w:val="26"/>
          <w:lang w:val="sv-SE"/>
        </w:rPr>
        <w:t xml:space="preserve">CTR sinh hoạt, CTR </w:t>
      </w:r>
      <w:r w:rsidRPr="00D86681">
        <w:rPr>
          <w:rFonts w:asciiTheme="majorHAnsi" w:eastAsia="Arial" w:hAnsiTheme="majorHAnsi" w:cstheme="majorHAnsi"/>
          <w:sz w:val="26"/>
          <w:szCs w:val="26"/>
          <w:lang w:val="sv-SE"/>
        </w:rPr>
        <w:t xml:space="preserve">xây dựng và </w:t>
      </w:r>
      <w:r w:rsidR="00494E12" w:rsidRPr="00D86681">
        <w:rPr>
          <w:rFonts w:asciiTheme="majorHAnsi" w:eastAsia="Arial" w:hAnsiTheme="majorHAnsi" w:cstheme="majorHAnsi"/>
          <w:sz w:val="26"/>
          <w:szCs w:val="26"/>
          <w:lang w:val="sv-SE"/>
        </w:rPr>
        <w:t>CTNH</w:t>
      </w:r>
      <w:r w:rsidRPr="00D86681">
        <w:rPr>
          <w:rFonts w:asciiTheme="majorHAnsi" w:eastAsia="Arial" w:hAnsiTheme="majorHAnsi" w:cstheme="majorHAnsi"/>
          <w:sz w:val="26"/>
          <w:szCs w:val="26"/>
          <w:lang w:val="sv-SE"/>
        </w:rPr>
        <w:t>. Các tác động đến kinh tế - xã hội địa phương như hoạt động giao thông, an ninh trật tự</w:t>
      </w:r>
      <w:r w:rsidR="008D4871" w:rsidRPr="00D86681">
        <w:rPr>
          <w:rFonts w:asciiTheme="majorHAnsi" w:eastAsia="Arial" w:hAnsiTheme="majorHAnsi" w:cstheme="majorHAnsi"/>
          <w:sz w:val="26"/>
          <w:szCs w:val="26"/>
          <w:lang w:val="sv-SE"/>
        </w:rPr>
        <w:t>,</w:t>
      </w:r>
      <w:r w:rsidRPr="00D86681">
        <w:rPr>
          <w:rFonts w:asciiTheme="majorHAnsi" w:eastAsia="Arial" w:hAnsiTheme="majorHAnsi" w:cstheme="majorHAnsi"/>
          <w:sz w:val="26"/>
          <w:szCs w:val="26"/>
          <w:lang w:val="sv-SE"/>
        </w:rPr>
        <w:t>... Ngoài ra, tác động do hoạt động nổ mìn phá đá cũng là nguồn ô nhiễm bụi, khí thải và tiếng ồn tương đối lớn.</w:t>
      </w:r>
    </w:p>
    <w:p w:rsidR="001A6983" w:rsidRPr="00D86681" w:rsidRDefault="001A6983" w:rsidP="00427E0E">
      <w:pPr>
        <w:spacing w:after="0" w:line="312" w:lineRule="auto"/>
        <w:ind w:firstLine="720"/>
        <w:jc w:val="both"/>
        <w:rPr>
          <w:rFonts w:asciiTheme="majorHAnsi" w:eastAsia="MS Mincho" w:hAnsiTheme="majorHAnsi" w:cstheme="majorHAnsi"/>
          <w:sz w:val="26"/>
          <w:szCs w:val="26"/>
          <w:lang w:val="nl-NL" w:eastAsia="ja-JP"/>
        </w:rPr>
      </w:pPr>
      <w:r w:rsidRPr="00D86681">
        <w:rPr>
          <w:rFonts w:asciiTheme="majorHAnsi" w:eastAsia="MS Mincho" w:hAnsiTheme="majorHAnsi" w:cstheme="majorHAnsi"/>
          <w:sz w:val="26"/>
          <w:szCs w:val="26"/>
          <w:lang w:val="nl-NL" w:eastAsia="ja-JP"/>
        </w:rPr>
        <w:t>- Các phương án giảm thiểu đưa ra trong Chương 3 của báo cáo ĐTM nhằm hạn chế khắc phục và xử lý đến mức thấp nhất ảnh hưởng đến môi trường là hợp lý, phù hợp với điều kiện thực tế tại địa phương và có điều kiện thực thi; đã phát huy tính tích cực một cách triệt để và hạn chế các mặt tiêu cực do hoạt động của Dự án gây ra, đạt đến sự hài hoà giữa lợi ích kinh tế – xã hội và bảo vệ môi trường.</w:t>
      </w:r>
    </w:p>
    <w:p w:rsidR="001A6983" w:rsidRPr="00D86681" w:rsidRDefault="001A6983" w:rsidP="00427E0E">
      <w:pPr>
        <w:widowControl w:val="0"/>
        <w:spacing w:after="0" w:line="312" w:lineRule="auto"/>
        <w:ind w:firstLine="720"/>
        <w:jc w:val="both"/>
        <w:rPr>
          <w:rFonts w:asciiTheme="majorHAnsi" w:eastAsia="MS Mincho" w:hAnsiTheme="majorHAnsi" w:cstheme="majorHAnsi"/>
          <w:spacing w:val="-4"/>
          <w:sz w:val="26"/>
          <w:szCs w:val="26"/>
          <w:lang w:val="nl-NL" w:eastAsia="ja-JP"/>
        </w:rPr>
      </w:pPr>
      <w:r w:rsidRPr="00D86681">
        <w:rPr>
          <w:rFonts w:asciiTheme="majorHAnsi" w:eastAsia="MS Mincho" w:hAnsiTheme="majorHAnsi" w:cstheme="majorHAnsi"/>
          <w:spacing w:val="-4"/>
          <w:sz w:val="26"/>
          <w:szCs w:val="26"/>
          <w:lang w:val="nl-NL" w:eastAsia="ja-JP"/>
        </w:rPr>
        <w:t>- Về môi trường xã hội: góp phần phát triển cơ sở hạ tầng, kinh tế – xã hội tại địa phương. Tuy nhiên trong quá trình khai thác tập trung lượng lớn CBCNV trong khu vực dễ làm làm phát sinh các vấn đề về xã hội, Chủ dự án sẽ phối hợp cùng chính quyền đưa ra và thực hiện nghiêm các biện pháp nhằm phòng chống các tệ nạn này.</w:t>
      </w:r>
    </w:p>
    <w:p w:rsidR="001A6983" w:rsidRPr="00D86681" w:rsidRDefault="001A6983" w:rsidP="00427E0E">
      <w:pPr>
        <w:spacing w:after="0" w:line="312" w:lineRule="auto"/>
        <w:ind w:firstLine="720"/>
        <w:jc w:val="both"/>
        <w:rPr>
          <w:rFonts w:asciiTheme="majorHAnsi" w:eastAsia="MS Mincho" w:hAnsiTheme="majorHAnsi" w:cstheme="majorHAnsi"/>
          <w:sz w:val="26"/>
          <w:szCs w:val="26"/>
          <w:lang w:val="nl-NL" w:eastAsia="ja-JP"/>
        </w:rPr>
      </w:pPr>
      <w:r w:rsidRPr="00D86681">
        <w:rPr>
          <w:rFonts w:asciiTheme="majorHAnsi" w:eastAsia="MS Mincho" w:hAnsiTheme="majorHAnsi" w:cstheme="majorHAnsi"/>
          <w:sz w:val="26"/>
          <w:szCs w:val="26"/>
          <w:lang w:val="nl-NL" w:eastAsia="ja-JP"/>
        </w:rPr>
        <w:t xml:space="preserve">- Các tác động cộng hưởng của Dự án và một số nhà máy, mỏ đang khai thác xung quanh khu vực Dự án làm gia tăng nồng độ chất ô nhiễm và giảm khả năng chịu tải môi trường. Vì vậy, Chủ đầu tư sẽ phối hợp với các doanh nghiệp để đưa ra các giải pháp giảm thiểu ô nhiễm môi trường tốt nhất và thực hiện nổ mìn luân phiên không gây ảnh hưởng lớn đời sống của người dân cũng như ô nhiễm môi trường. </w:t>
      </w:r>
    </w:p>
    <w:p w:rsidR="001A6983" w:rsidRPr="00D86681" w:rsidRDefault="001A6983" w:rsidP="00427E0E">
      <w:pPr>
        <w:pStyle w:val="AMOMUC1"/>
        <w:spacing w:line="312" w:lineRule="auto"/>
        <w:rPr>
          <w:rFonts w:asciiTheme="majorHAnsi" w:hAnsiTheme="majorHAnsi" w:cstheme="majorHAnsi"/>
        </w:rPr>
      </w:pPr>
      <w:bookmarkStart w:id="508" w:name="_Toc467592086"/>
      <w:bookmarkStart w:id="509" w:name="_Toc505499685"/>
      <w:bookmarkStart w:id="510" w:name="_Toc529802522"/>
      <w:bookmarkStart w:id="511" w:name="_Toc20416731"/>
      <w:bookmarkStart w:id="512" w:name="_Toc44428689"/>
      <w:bookmarkStart w:id="513" w:name="_Toc106016354"/>
      <w:r w:rsidRPr="00D86681">
        <w:rPr>
          <w:rFonts w:asciiTheme="majorHAnsi" w:hAnsiTheme="majorHAnsi" w:cstheme="majorHAnsi"/>
        </w:rPr>
        <w:t>2. KIẾN NGHỊ</w:t>
      </w:r>
      <w:bookmarkEnd w:id="508"/>
      <w:bookmarkEnd w:id="509"/>
      <w:bookmarkEnd w:id="510"/>
      <w:bookmarkEnd w:id="511"/>
      <w:bookmarkEnd w:id="512"/>
      <w:bookmarkEnd w:id="513"/>
    </w:p>
    <w:p w:rsidR="001A6983" w:rsidRPr="00D86681" w:rsidRDefault="001A6983" w:rsidP="00427E0E">
      <w:pPr>
        <w:widowControl w:val="0"/>
        <w:spacing w:after="0" w:line="312" w:lineRule="auto"/>
        <w:ind w:firstLine="720"/>
        <w:jc w:val="both"/>
        <w:rPr>
          <w:rFonts w:asciiTheme="majorHAnsi" w:eastAsia="Calibri" w:hAnsiTheme="majorHAnsi" w:cstheme="majorHAnsi"/>
          <w:sz w:val="26"/>
          <w:szCs w:val="26"/>
        </w:rPr>
      </w:pPr>
      <w:r w:rsidRPr="00D86681">
        <w:rPr>
          <w:rFonts w:asciiTheme="majorHAnsi" w:eastAsia="Calibri" w:hAnsiTheme="majorHAnsi" w:cstheme="majorHAnsi"/>
          <w:sz w:val="26"/>
          <w:szCs w:val="26"/>
        </w:rPr>
        <w:t xml:space="preserve">Đề nghị UBND tỉnh </w:t>
      </w:r>
      <w:r w:rsidR="006A1D82">
        <w:rPr>
          <w:rFonts w:asciiTheme="majorHAnsi" w:eastAsia="Calibri" w:hAnsiTheme="majorHAnsi" w:cstheme="majorHAnsi"/>
          <w:bCs/>
          <w:sz w:val="26"/>
          <w:szCs w:val="26"/>
          <w:lang w:val="sv-SE"/>
        </w:rPr>
        <w:t>Tuyên Quang</w:t>
      </w:r>
      <w:r w:rsidRPr="00D86681">
        <w:rPr>
          <w:rFonts w:asciiTheme="majorHAnsi" w:eastAsia="Calibri" w:hAnsiTheme="majorHAnsi" w:cstheme="majorHAnsi"/>
          <w:sz w:val="26"/>
          <w:szCs w:val="26"/>
        </w:rPr>
        <w:t xml:space="preserve">, Sở </w:t>
      </w:r>
      <w:r w:rsidRPr="00D86681">
        <w:rPr>
          <w:rFonts w:asciiTheme="majorHAnsi" w:eastAsia="Calibri" w:hAnsiTheme="majorHAnsi" w:cstheme="majorHAnsi"/>
          <w:sz w:val="26"/>
          <w:szCs w:val="26"/>
          <w:lang w:val="nl-NL"/>
        </w:rPr>
        <w:t>Tài nguyên và Môi trường</w:t>
      </w:r>
      <w:r w:rsidRPr="00D86681">
        <w:rPr>
          <w:rFonts w:asciiTheme="majorHAnsi" w:eastAsia="Calibri" w:hAnsiTheme="majorHAnsi" w:cstheme="majorHAnsi"/>
          <w:sz w:val="26"/>
          <w:szCs w:val="26"/>
        </w:rPr>
        <w:t xml:space="preserve"> </w:t>
      </w:r>
      <w:r w:rsidRPr="00D86681">
        <w:rPr>
          <w:rFonts w:asciiTheme="majorHAnsi" w:eastAsia="Calibri" w:hAnsiTheme="majorHAnsi" w:cstheme="majorHAnsi"/>
          <w:sz w:val="26"/>
          <w:szCs w:val="26"/>
          <w:lang w:val="sv-SE"/>
        </w:rPr>
        <w:t xml:space="preserve">tỉnh </w:t>
      </w:r>
      <w:r w:rsidR="006A1D82">
        <w:rPr>
          <w:rFonts w:asciiTheme="majorHAnsi" w:eastAsia="Calibri" w:hAnsiTheme="majorHAnsi" w:cstheme="majorHAnsi"/>
          <w:bCs/>
          <w:sz w:val="26"/>
          <w:szCs w:val="26"/>
          <w:lang w:val="sv-SE"/>
        </w:rPr>
        <w:t>Tuyên Quang</w:t>
      </w:r>
      <w:r w:rsidRPr="00D86681">
        <w:rPr>
          <w:rFonts w:asciiTheme="majorHAnsi" w:eastAsia="Calibri" w:hAnsiTheme="majorHAnsi" w:cstheme="majorHAnsi"/>
          <w:sz w:val="26"/>
          <w:szCs w:val="26"/>
        </w:rPr>
        <w:t xml:space="preserve">, UBND </w:t>
      </w:r>
      <w:r w:rsidR="006A1D82">
        <w:rPr>
          <w:rFonts w:asciiTheme="majorHAnsi" w:eastAsia="Calibri" w:hAnsiTheme="majorHAnsi" w:cstheme="majorHAnsi"/>
          <w:sz w:val="26"/>
          <w:szCs w:val="26"/>
          <w:lang w:val="sv-SE"/>
        </w:rPr>
        <w:t>phường Đội Cấn, thành phố Tuyên Quang</w:t>
      </w:r>
      <w:r w:rsidRPr="00D86681">
        <w:rPr>
          <w:rFonts w:asciiTheme="majorHAnsi" w:eastAsia="Calibri" w:hAnsiTheme="majorHAnsi" w:cstheme="majorHAnsi"/>
          <w:sz w:val="26"/>
          <w:szCs w:val="26"/>
          <w:lang w:val="sv-SE"/>
        </w:rPr>
        <w:t xml:space="preserve"> </w:t>
      </w:r>
      <w:r w:rsidRPr="00D86681">
        <w:rPr>
          <w:rFonts w:asciiTheme="majorHAnsi" w:eastAsia="Calibri" w:hAnsiTheme="majorHAnsi" w:cstheme="majorHAnsi"/>
          <w:sz w:val="26"/>
          <w:szCs w:val="26"/>
        </w:rPr>
        <w:t xml:space="preserve">và các cơ quan chức năng tạo điều kiện trong quá trình </w:t>
      </w:r>
      <w:r w:rsidRPr="00D86681">
        <w:rPr>
          <w:rFonts w:asciiTheme="majorHAnsi" w:eastAsia="Calibri" w:hAnsiTheme="majorHAnsi" w:cstheme="majorHAnsi"/>
          <w:sz w:val="26"/>
          <w:szCs w:val="26"/>
          <w:lang w:val="sv-SE"/>
        </w:rPr>
        <w:t>khai thác mỏ của Dự án</w:t>
      </w:r>
      <w:r w:rsidRPr="00D86681">
        <w:rPr>
          <w:rFonts w:asciiTheme="majorHAnsi" w:eastAsia="Calibri" w:hAnsiTheme="majorHAnsi" w:cstheme="majorHAnsi"/>
          <w:sz w:val="26"/>
          <w:szCs w:val="26"/>
        </w:rPr>
        <w:t xml:space="preserve">. </w:t>
      </w:r>
    </w:p>
    <w:p w:rsidR="001A6983" w:rsidRPr="00D86681" w:rsidRDefault="001A6983" w:rsidP="00427E0E">
      <w:pPr>
        <w:widowControl w:val="0"/>
        <w:spacing w:after="0" w:line="312" w:lineRule="auto"/>
        <w:ind w:firstLine="720"/>
        <w:jc w:val="both"/>
        <w:rPr>
          <w:rFonts w:asciiTheme="majorHAnsi" w:eastAsia="Calibri" w:hAnsiTheme="majorHAnsi" w:cstheme="majorHAnsi"/>
          <w:sz w:val="26"/>
          <w:szCs w:val="26"/>
        </w:rPr>
      </w:pPr>
      <w:r w:rsidRPr="00D86681">
        <w:rPr>
          <w:rFonts w:asciiTheme="majorHAnsi" w:eastAsia="Calibri" w:hAnsiTheme="majorHAnsi" w:cstheme="majorHAnsi"/>
          <w:sz w:val="26"/>
          <w:szCs w:val="26"/>
        </w:rPr>
        <w:lastRenderedPageBreak/>
        <w:t>Đề nghị Hội đồng thẩm định xem xét và trình BTNMT phê duyệt báo cáo ĐTM để Dự án được triển khai đúng tiến độ.</w:t>
      </w:r>
    </w:p>
    <w:p w:rsidR="001A6983" w:rsidRPr="00D86681" w:rsidRDefault="001A6983" w:rsidP="00427E0E">
      <w:pPr>
        <w:pStyle w:val="AMOMUC1"/>
        <w:spacing w:line="312" w:lineRule="auto"/>
        <w:rPr>
          <w:rFonts w:asciiTheme="majorHAnsi" w:hAnsiTheme="majorHAnsi" w:cstheme="majorHAnsi"/>
        </w:rPr>
      </w:pPr>
      <w:bookmarkStart w:id="514" w:name="_Toc505499686"/>
      <w:bookmarkStart w:id="515" w:name="_Toc529802523"/>
      <w:bookmarkStart w:id="516" w:name="_Toc20416732"/>
      <w:bookmarkStart w:id="517" w:name="_Toc44428690"/>
      <w:bookmarkStart w:id="518" w:name="_Toc106016355"/>
      <w:r w:rsidRPr="00D86681">
        <w:rPr>
          <w:rFonts w:asciiTheme="majorHAnsi" w:hAnsiTheme="majorHAnsi" w:cstheme="majorHAnsi"/>
        </w:rPr>
        <w:t>3. CAM KẾT</w:t>
      </w:r>
      <w:bookmarkEnd w:id="514"/>
      <w:bookmarkEnd w:id="515"/>
      <w:bookmarkEnd w:id="516"/>
      <w:bookmarkEnd w:id="517"/>
      <w:bookmarkEnd w:id="518"/>
    </w:p>
    <w:p w:rsidR="001A6983" w:rsidRPr="00D86681" w:rsidRDefault="001A6983" w:rsidP="00427E0E">
      <w:pPr>
        <w:widowControl w:val="0"/>
        <w:spacing w:after="0" w:line="312" w:lineRule="auto"/>
        <w:ind w:firstLine="720"/>
        <w:jc w:val="both"/>
        <w:rPr>
          <w:rFonts w:asciiTheme="majorHAnsi" w:eastAsia="Times New Roman" w:hAnsiTheme="majorHAnsi" w:cstheme="majorHAnsi"/>
          <w:sz w:val="26"/>
          <w:szCs w:val="26"/>
          <w:lang w:val="sv-SE"/>
        </w:rPr>
      </w:pPr>
      <w:r w:rsidRPr="00D86681">
        <w:rPr>
          <w:rFonts w:asciiTheme="majorHAnsi" w:eastAsia="Times New Roman" w:hAnsiTheme="majorHAnsi" w:cstheme="majorHAnsi"/>
          <w:sz w:val="26"/>
          <w:szCs w:val="26"/>
          <w:lang w:val="sv-SE"/>
        </w:rPr>
        <w:t>Ngoài những nội dung cam kết như đã nêu chi tiết trong Chương 3 của báo cáo ĐTM của Dự án, Chủ dự án cam kết thực hiện nghiêm các nội dung chính sau đây:</w:t>
      </w:r>
    </w:p>
    <w:p w:rsidR="006E6A62" w:rsidRPr="00D86681" w:rsidRDefault="001A6983" w:rsidP="00427E0E">
      <w:pPr>
        <w:pStyle w:val="BodyText3"/>
        <w:widowControl w:val="0"/>
        <w:tabs>
          <w:tab w:val="left" w:pos="176"/>
          <w:tab w:val="left" w:pos="9248"/>
        </w:tabs>
        <w:spacing w:after="0" w:line="312" w:lineRule="auto"/>
        <w:ind w:firstLine="720"/>
        <w:jc w:val="both"/>
        <w:rPr>
          <w:rFonts w:asciiTheme="majorHAnsi" w:hAnsiTheme="majorHAnsi" w:cstheme="majorHAnsi"/>
          <w:sz w:val="26"/>
          <w:szCs w:val="26"/>
          <w:highlight w:val="white"/>
          <w:lang w:val="sv-SE"/>
        </w:rPr>
      </w:pPr>
      <w:r w:rsidRPr="00D86681">
        <w:rPr>
          <w:rFonts w:asciiTheme="majorHAnsi" w:eastAsia="Times New Roman" w:hAnsiTheme="majorHAnsi" w:cstheme="majorHAnsi"/>
          <w:spacing w:val="-4"/>
          <w:sz w:val="26"/>
          <w:szCs w:val="26"/>
          <w:lang w:val="sv-SE"/>
        </w:rPr>
        <w:t>3.1.</w:t>
      </w:r>
      <w:r w:rsidR="00A9451F" w:rsidRPr="00D86681">
        <w:rPr>
          <w:rFonts w:asciiTheme="majorHAnsi" w:eastAsia="Times New Roman" w:hAnsiTheme="majorHAnsi" w:cstheme="majorHAnsi"/>
          <w:spacing w:val="-4"/>
          <w:sz w:val="26"/>
          <w:szCs w:val="26"/>
          <w:lang w:val="sv-SE"/>
        </w:rPr>
        <w:t xml:space="preserve"> </w:t>
      </w:r>
      <w:r w:rsidR="006E6A62" w:rsidRPr="00D86681">
        <w:rPr>
          <w:rFonts w:asciiTheme="majorHAnsi" w:hAnsiTheme="majorHAnsi" w:cstheme="majorHAnsi"/>
          <w:sz w:val="26"/>
          <w:szCs w:val="26"/>
          <w:highlight w:val="white"/>
          <w:lang w:val="vi-VN"/>
        </w:rPr>
        <w:t>Dự án chỉ triển khai khi được cơ quan nhà nước có thẩm quyền giao đất, cắm mốc theo các quy định pháp luật hiệ</w:t>
      </w:r>
      <w:r w:rsidR="00D45786" w:rsidRPr="00D86681">
        <w:rPr>
          <w:rFonts w:asciiTheme="majorHAnsi" w:hAnsiTheme="majorHAnsi" w:cstheme="majorHAnsi"/>
          <w:sz w:val="26"/>
          <w:szCs w:val="26"/>
          <w:highlight w:val="white"/>
          <w:lang w:val="vi-VN"/>
        </w:rPr>
        <w:t>n hành.</w:t>
      </w:r>
    </w:p>
    <w:p w:rsidR="001A6983" w:rsidRPr="00D86681" w:rsidRDefault="00A9451F" w:rsidP="00427E0E">
      <w:pPr>
        <w:pStyle w:val="BodyText3"/>
        <w:widowControl w:val="0"/>
        <w:tabs>
          <w:tab w:val="left" w:pos="176"/>
          <w:tab w:val="left" w:pos="9248"/>
        </w:tabs>
        <w:spacing w:after="0" w:line="312" w:lineRule="auto"/>
        <w:ind w:firstLine="720"/>
        <w:jc w:val="both"/>
        <w:rPr>
          <w:rFonts w:asciiTheme="majorHAnsi" w:eastAsia="Times New Roman" w:hAnsiTheme="majorHAnsi" w:cstheme="majorHAnsi"/>
          <w:spacing w:val="-4"/>
          <w:sz w:val="26"/>
          <w:szCs w:val="26"/>
          <w:lang w:val="sv-SE"/>
        </w:rPr>
      </w:pPr>
      <w:r w:rsidRPr="00D86681">
        <w:rPr>
          <w:rFonts w:asciiTheme="majorHAnsi" w:eastAsia="Times New Roman" w:hAnsiTheme="majorHAnsi" w:cstheme="majorHAnsi"/>
          <w:spacing w:val="-4"/>
          <w:sz w:val="26"/>
          <w:szCs w:val="26"/>
          <w:lang w:val="sv-SE"/>
        </w:rPr>
        <w:t xml:space="preserve">3.2. </w:t>
      </w:r>
      <w:r w:rsidR="001A6983" w:rsidRPr="00D86681">
        <w:rPr>
          <w:rFonts w:asciiTheme="majorHAnsi" w:eastAsia="Times New Roman" w:hAnsiTheme="majorHAnsi" w:cstheme="majorHAnsi"/>
          <w:spacing w:val="-4"/>
          <w:sz w:val="26"/>
          <w:szCs w:val="26"/>
          <w:lang w:val="sv-SE"/>
        </w:rPr>
        <w:t xml:space="preserve">Cam kết </w:t>
      </w:r>
      <w:r w:rsidRPr="00D86681">
        <w:rPr>
          <w:rFonts w:asciiTheme="majorHAnsi" w:hAnsiTheme="majorHAnsi" w:cstheme="majorHAnsi"/>
          <w:spacing w:val="-2"/>
          <w:sz w:val="26"/>
          <w:szCs w:val="26"/>
          <w:highlight w:val="white"/>
          <w:lang w:val="sv-SE"/>
        </w:rPr>
        <w:t>tổ chức khai thác theo đúng tọa độ, diện tích, độ sâu, công suất, trữ lượng, thời gian theo</w:t>
      </w:r>
      <w:r w:rsidRPr="00D86681">
        <w:rPr>
          <w:rFonts w:asciiTheme="majorHAnsi" w:hAnsiTheme="majorHAnsi" w:cstheme="majorHAnsi"/>
          <w:spacing w:val="-4"/>
          <w:sz w:val="26"/>
          <w:szCs w:val="26"/>
          <w:lang w:val="nb-NO"/>
        </w:rPr>
        <w:t xml:space="preserve"> </w:t>
      </w:r>
      <w:r w:rsidR="001A6983" w:rsidRPr="00D86681">
        <w:rPr>
          <w:rFonts w:asciiTheme="majorHAnsi" w:hAnsiTheme="majorHAnsi" w:cstheme="majorHAnsi"/>
          <w:spacing w:val="-4"/>
          <w:sz w:val="26"/>
          <w:szCs w:val="26"/>
          <w:lang w:val="nb-NO"/>
        </w:rPr>
        <w:t>Giấy phép khai thác</w:t>
      </w:r>
      <w:r w:rsidR="006F7E33" w:rsidRPr="00D86681">
        <w:rPr>
          <w:rFonts w:asciiTheme="majorHAnsi" w:hAnsiTheme="majorHAnsi" w:cstheme="majorHAnsi"/>
          <w:spacing w:val="-4"/>
          <w:sz w:val="26"/>
          <w:szCs w:val="26"/>
          <w:lang w:val="nb-NO"/>
        </w:rPr>
        <w:t xml:space="preserve"> </w:t>
      </w:r>
      <w:r w:rsidR="006F7E33" w:rsidRPr="00D86681">
        <w:rPr>
          <w:rFonts w:asciiTheme="majorHAnsi" w:eastAsia="Times New Roman" w:hAnsiTheme="majorHAnsi" w:cstheme="majorHAnsi"/>
          <w:spacing w:val="-4"/>
          <w:sz w:val="26"/>
          <w:szCs w:val="26"/>
          <w:lang w:val="sv-SE"/>
        </w:rPr>
        <w:t>khoáng sản được BTNMT cấp</w:t>
      </w:r>
      <w:r w:rsidR="001A6983" w:rsidRPr="00D86681">
        <w:rPr>
          <w:rFonts w:asciiTheme="majorHAnsi" w:eastAsia="Times New Roman" w:hAnsiTheme="majorHAnsi" w:cstheme="majorHAnsi"/>
          <w:spacing w:val="-4"/>
          <w:sz w:val="26"/>
          <w:szCs w:val="26"/>
          <w:lang w:val="sv-SE"/>
        </w:rPr>
        <w:t xml:space="preserve">; thiết kế cơ sở và các công trình </w:t>
      </w:r>
      <w:r w:rsidR="006F7E33" w:rsidRPr="00D86681">
        <w:rPr>
          <w:rFonts w:asciiTheme="majorHAnsi" w:eastAsia="Times New Roman" w:hAnsiTheme="majorHAnsi" w:cstheme="majorHAnsi"/>
          <w:spacing w:val="-4"/>
          <w:sz w:val="26"/>
          <w:szCs w:val="26"/>
          <w:lang w:val="sv-SE"/>
        </w:rPr>
        <w:t>BVMT</w:t>
      </w:r>
      <w:r w:rsidR="001A6983" w:rsidRPr="00D86681">
        <w:rPr>
          <w:rFonts w:asciiTheme="majorHAnsi" w:eastAsia="Times New Roman" w:hAnsiTheme="majorHAnsi" w:cstheme="majorHAnsi"/>
          <w:spacing w:val="-4"/>
          <w:sz w:val="26"/>
          <w:szCs w:val="26"/>
          <w:lang w:val="sv-SE"/>
        </w:rPr>
        <w:t xml:space="preserve"> trong thiết kế cơ sở của Dự án phải được cơ quan Nhà nước có thẩm quyền chấp thuận, cam kết chịu trách nhiệm về công tác an toàn và </w:t>
      </w:r>
      <w:r w:rsidR="006F7E33" w:rsidRPr="00D86681">
        <w:rPr>
          <w:rFonts w:asciiTheme="majorHAnsi" w:eastAsia="Times New Roman" w:hAnsiTheme="majorHAnsi" w:cstheme="majorHAnsi"/>
          <w:spacing w:val="-4"/>
          <w:sz w:val="26"/>
          <w:szCs w:val="26"/>
          <w:lang w:val="sv-SE"/>
        </w:rPr>
        <w:t>BVMT</w:t>
      </w:r>
      <w:r w:rsidR="001A6983" w:rsidRPr="00D86681">
        <w:rPr>
          <w:rFonts w:asciiTheme="majorHAnsi" w:eastAsia="Times New Roman" w:hAnsiTheme="majorHAnsi" w:cstheme="majorHAnsi"/>
          <w:spacing w:val="-4"/>
          <w:sz w:val="26"/>
          <w:szCs w:val="26"/>
          <w:lang w:val="sv-SE"/>
        </w:rPr>
        <w:t xml:space="preserve"> trong các giai đoạn hoạt động của Dự án.</w:t>
      </w:r>
    </w:p>
    <w:p w:rsidR="001A6983" w:rsidRPr="00D86681" w:rsidRDefault="001A6983" w:rsidP="00427E0E">
      <w:pPr>
        <w:widowControl w:val="0"/>
        <w:spacing w:after="0" w:line="312" w:lineRule="auto"/>
        <w:ind w:firstLine="720"/>
        <w:jc w:val="both"/>
        <w:rPr>
          <w:rFonts w:asciiTheme="majorHAnsi" w:eastAsia="Calibri" w:hAnsiTheme="majorHAnsi" w:cstheme="majorHAnsi"/>
          <w:sz w:val="26"/>
          <w:szCs w:val="26"/>
          <w:lang w:val="sv-SE"/>
        </w:rPr>
      </w:pPr>
      <w:r w:rsidRPr="00D86681">
        <w:rPr>
          <w:rFonts w:asciiTheme="majorHAnsi" w:eastAsia="Times New Roman" w:hAnsiTheme="majorHAnsi" w:cstheme="majorHAnsi"/>
          <w:sz w:val="26"/>
          <w:szCs w:val="26"/>
          <w:lang w:val="sv-SE"/>
        </w:rPr>
        <w:t>3.</w:t>
      </w:r>
      <w:r w:rsidR="00A9451F" w:rsidRPr="00D86681">
        <w:rPr>
          <w:rFonts w:asciiTheme="majorHAnsi" w:eastAsia="Times New Roman" w:hAnsiTheme="majorHAnsi" w:cstheme="majorHAnsi"/>
          <w:sz w:val="26"/>
          <w:szCs w:val="26"/>
          <w:lang w:val="sv-SE"/>
        </w:rPr>
        <w:t>3</w:t>
      </w:r>
      <w:r w:rsidRPr="00D86681">
        <w:rPr>
          <w:rFonts w:asciiTheme="majorHAnsi" w:eastAsia="Times New Roman" w:hAnsiTheme="majorHAnsi" w:cstheme="majorHAnsi"/>
          <w:sz w:val="26"/>
          <w:szCs w:val="26"/>
          <w:lang w:val="sv-SE"/>
        </w:rPr>
        <w:t xml:space="preserve">. Cam kết thực hiện nghiêm túc các yêu cầu của UBND </w:t>
      </w:r>
      <w:r w:rsidR="006A1D82">
        <w:rPr>
          <w:rFonts w:asciiTheme="majorHAnsi" w:eastAsia="Times New Roman" w:hAnsiTheme="majorHAnsi" w:cstheme="majorHAnsi"/>
          <w:sz w:val="26"/>
          <w:szCs w:val="26"/>
          <w:lang w:val="sv-SE"/>
        </w:rPr>
        <w:t>phường Đội Cấn</w:t>
      </w:r>
      <w:r w:rsidRPr="00D86681">
        <w:rPr>
          <w:rFonts w:asciiTheme="majorHAnsi" w:eastAsia="Calibri" w:hAnsiTheme="majorHAnsi" w:cstheme="majorHAnsi"/>
          <w:sz w:val="26"/>
          <w:szCs w:val="26"/>
          <w:lang w:val="sv-SE"/>
        </w:rPr>
        <w:t>.</w:t>
      </w:r>
    </w:p>
    <w:p w:rsidR="00A9451F" w:rsidRPr="00D86681" w:rsidRDefault="00A9451F" w:rsidP="00427E0E">
      <w:pPr>
        <w:pStyle w:val="BodyText3"/>
        <w:widowControl w:val="0"/>
        <w:tabs>
          <w:tab w:val="left" w:pos="176"/>
        </w:tabs>
        <w:spacing w:after="0" w:line="312" w:lineRule="auto"/>
        <w:ind w:firstLine="720"/>
        <w:jc w:val="both"/>
        <w:rPr>
          <w:rFonts w:asciiTheme="majorHAnsi" w:hAnsiTheme="majorHAnsi" w:cstheme="majorHAnsi"/>
          <w:spacing w:val="-2"/>
          <w:sz w:val="26"/>
          <w:szCs w:val="26"/>
          <w:highlight w:val="white"/>
          <w:lang w:val="sv-SE"/>
        </w:rPr>
      </w:pPr>
      <w:r w:rsidRPr="00D86681">
        <w:rPr>
          <w:rFonts w:asciiTheme="majorHAnsi" w:hAnsiTheme="majorHAnsi" w:cstheme="majorHAnsi"/>
          <w:spacing w:val="-2"/>
          <w:sz w:val="26"/>
          <w:szCs w:val="26"/>
          <w:highlight w:val="white"/>
          <w:lang w:val="sv-SE"/>
        </w:rPr>
        <w:t>3.4. Cam kết tuân thủ nghiêm ngặt các quy định của pháp luật hiện hành</w:t>
      </w:r>
      <w:r w:rsidRPr="00D86681">
        <w:rPr>
          <w:rFonts w:asciiTheme="majorHAnsi" w:hAnsiTheme="majorHAnsi" w:cstheme="majorHAnsi"/>
          <w:spacing w:val="-2"/>
          <w:sz w:val="26"/>
          <w:szCs w:val="26"/>
          <w:highlight w:val="white"/>
          <w:lang w:val="vi-VN"/>
        </w:rPr>
        <w:t xml:space="preserve"> như </w:t>
      </w:r>
      <w:r w:rsidRPr="00D86681">
        <w:rPr>
          <w:rFonts w:asciiTheme="majorHAnsi" w:hAnsiTheme="majorHAnsi" w:cstheme="majorHAnsi"/>
          <w:spacing w:val="-2"/>
          <w:sz w:val="26"/>
          <w:szCs w:val="26"/>
          <w:lang w:val="nl-NL"/>
        </w:rPr>
        <w:t xml:space="preserve">QCVN 04:2009/BCT - </w:t>
      </w:r>
      <w:r w:rsidRPr="00D86681">
        <w:rPr>
          <w:rFonts w:asciiTheme="majorHAnsi" w:hAnsiTheme="majorHAnsi" w:cstheme="majorHAnsi"/>
          <w:bCs/>
          <w:iCs/>
          <w:spacing w:val="-2"/>
          <w:sz w:val="26"/>
          <w:szCs w:val="26"/>
          <w:lang w:val="vi-VN"/>
        </w:rPr>
        <w:t xml:space="preserve">Quy chuẩn kỹ thuật quốc gia </w:t>
      </w:r>
      <w:r w:rsidRPr="00D86681">
        <w:rPr>
          <w:rFonts w:asciiTheme="majorHAnsi" w:hAnsiTheme="majorHAnsi" w:cstheme="majorHAnsi"/>
          <w:bCs/>
          <w:iCs/>
          <w:sz w:val="26"/>
          <w:szCs w:val="26"/>
          <w:lang w:val="vi-VN"/>
        </w:rPr>
        <w:t>về</w:t>
      </w:r>
      <w:r w:rsidRPr="00D86681">
        <w:rPr>
          <w:rFonts w:asciiTheme="majorHAnsi" w:hAnsiTheme="majorHAnsi" w:cstheme="majorHAnsi"/>
          <w:bCs/>
          <w:iCs/>
          <w:spacing w:val="-2"/>
          <w:sz w:val="26"/>
          <w:szCs w:val="26"/>
          <w:lang w:val="vi-VN"/>
        </w:rPr>
        <w:t xml:space="preserve"> an toàn trong khai thác mỏ lộ thiên;</w:t>
      </w:r>
      <w:r w:rsidRPr="00D86681">
        <w:rPr>
          <w:rFonts w:asciiTheme="majorHAnsi" w:hAnsiTheme="majorHAnsi" w:cstheme="majorHAnsi"/>
          <w:spacing w:val="-2"/>
          <w:sz w:val="26"/>
          <w:szCs w:val="26"/>
          <w:highlight w:val="white"/>
          <w:lang w:val="sv-SE"/>
        </w:rPr>
        <w:t xml:space="preserve"> QCVN 07:2009/BTNMT - Quy chuẩn kỹ thuật </w:t>
      </w:r>
      <w:r w:rsidRPr="00D86681">
        <w:rPr>
          <w:rFonts w:asciiTheme="majorHAnsi" w:hAnsiTheme="majorHAnsi" w:cstheme="majorHAnsi"/>
          <w:spacing w:val="-2"/>
          <w:sz w:val="26"/>
          <w:szCs w:val="26"/>
          <w:highlight w:val="white"/>
          <w:lang w:val="vi-VN"/>
        </w:rPr>
        <w:t>q</w:t>
      </w:r>
      <w:r w:rsidRPr="00D86681">
        <w:rPr>
          <w:rFonts w:asciiTheme="majorHAnsi" w:hAnsiTheme="majorHAnsi" w:cstheme="majorHAnsi"/>
          <w:spacing w:val="-2"/>
          <w:sz w:val="26"/>
          <w:szCs w:val="26"/>
          <w:highlight w:val="white"/>
          <w:lang w:val="sv-SE"/>
        </w:rPr>
        <w:t xml:space="preserve">uốc gia về ngưỡng chất thải nguy hại; QCVN 40:2011/BTNMT - Quy chuẩn kỹ thuật </w:t>
      </w:r>
      <w:r w:rsidRPr="00D86681">
        <w:rPr>
          <w:rFonts w:asciiTheme="majorHAnsi" w:hAnsiTheme="majorHAnsi" w:cstheme="majorHAnsi"/>
          <w:spacing w:val="-2"/>
          <w:sz w:val="26"/>
          <w:szCs w:val="26"/>
          <w:highlight w:val="white"/>
          <w:lang w:val="vi-VN"/>
        </w:rPr>
        <w:t>q</w:t>
      </w:r>
      <w:r w:rsidRPr="00D86681">
        <w:rPr>
          <w:rFonts w:asciiTheme="majorHAnsi" w:hAnsiTheme="majorHAnsi" w:cstheme="majorHAnsi"/>
          <w:spacing w:val="-2"/>
          <w:sz w:val="26"/>
          <w:szCs w:val="26"/>
          <w:highlight w:val="white"/>
          <w:lang w:val="sv-SE"/>
        </w:rPr>
        <w:t>uốc gia về nước thải công nghiệp và một số quy định của pháp luật khác có liên quan.</w:t>
      </w:r>
    </w:p>
    <w:p w:rsidR="001A6983" w:rsidRPr="00D86681" w:rsidRDefault="001A6983" w:rsidP="00427E0E">
      <w:pPr>
        <w:widowControl w:val="0"/>
        <w:spacing w:after="0" w:line="312" w:lineRule="auto"/>
        <w:ind w:firstLine="720"/>
        <w:jc w:val="both"/>
        <w:rPr>
          <w:rFonts w:asciiTheme="majorHAnsi" w:eastAsia="Times New Roman" w:hAnsiTheme="majorHAnsi" w:cstheme="majorHAnsi"/>
          <w:spacing w:val="-2"/>
          <w:sz w:val="26"/>
          <w:szCs w:val="26"/>
          <w:lang w:val="sv-SE"/>
        </w:rPr>
      </w:pPr>
      <w:r w:rsidRPr="00D86681">
        <w:rPr>
          <w:rFonts w:asciiTheme="majorHAnsi" w:eastAsia="Times New Roman" w:hAnsiTheme="majorHAnsi" w:cstheme="majorHAnsi"/>
          <w:spacing w:val="-2"/>
          <w:sz w:val="26"/>
          <w:szCs w:val="26"/>
          <w:lang w:val="sv-SE"/>
        </w:rPr>
        <w:t>3.</w:t>
      </w:r>
      <w:r w:rsidR="00105CC9" w:rsidRPr="00D86681">
        <w:rPr>
          <w:rFonts w:asciiTheme="majorHAnsi" w:eastAsia="Times New Roman" w:hAnsiTheme="majorHAnsi" w:cstheme="majorHAnsi"/>
          <w:spacing w:val="-2"/>
          <w:sz w:val="26"/>
          <w:szCs w:val="26"/>
          <w:lang w:val="sv-SE"/>
        </w:rPr>
        <w:t>5</w:t>
      </w:r>
      <w:r w:rsidRPr="00D86681">
        <w:rPr>
          <w:rFonts w:asciiTheme="majorHAnsi" w:eastAsia="Times New Roman" w:hAnsiTheme="majorHAnsi" w:cstheme="majorHAnsi"/>
          <w:spacing w:val="-2"/>
          <w:sz w:val="26"/>
          <w:szCs w:val="26"/>
          <w:lang w:val="sv-SE"/>
        </w:rPr>
        <w:t xml:space="preserve">. Để phòng, chống và giảm thiểu các tác động tiêu cực đến môi trường tự nhiên, kinh tế - xã hội trong vùng và phòng ngừa ứng phó sự cố môi trường trong các giai đoạn của </w:t>
      </w:r>
      <w:r w:rsidR="006F7E33" w:rsidRPr="00D86681">
        <w:rPr>
          <w:rFonts w:asciiTheme="majorHAnsi" w:eastAsia="Times New Roman" w:hAnsiTheme="majorHAnsi" w:cstheme="majorHAnsi"/>
          <w:spacing w:val="-2"/>
          <w:sz w:val="26"/>
          <w:szCs w:val="26"/>
          <w:lang w:val="sv-SE"/>
        </w:rPr>
        <w:t>D</w:t>
      </w:r>
      <w:r w:rsidRPr="00D86681">
        <w:rPr>
          <w:rFonts w:asciiTheme="majorHAnsi" w:eastAsia="Times New Roman" w:hAnsiTheme="majorHAnsi" w:cstheme="majorHAnsi"/>
          <w:spacing w:val="-2"/>
          <w:sz w:val="26"/>
          <w:szCs w:val="26"/>
          <w:lang w:val="sv-SE"/>
        </w:rPr>
        <w:t>ự án, ngoài các nội dung cam kết chính nêu trên, Chủ dự án cam kết thực hiện nghiêm túc các biện pháp giảm thiểu tác động môi trường như đã nêu rõ trong Chương 3 của báo cáo ĐTM. Một số cam kết chính của Chủ dự án, cụ thể như sau:</w:t>
      </w:r>
    </w:p>
    <w:p w:rsidR="001A6983" w:rsidRPr="00D86681" w:rsidRDefault="001A6983" w:rsidP="00427E0E">
      <w:pPr>
        <w:widowControl w:val="0"/>
        <w:autoSpaceDE w:val="0"/>
        <w:autoSpaceDN w:val="0"/>
        <w:adjustRightInd w:val="0"/>
        <w:spacing w:after="0" w:line="312" w:lineRule="auto"/>
        <w:ind w:firstLine="720"/>
        <w:jc w:val="both"/>
        <w:rPr>
          <w:rFonts w:asciiTheme="majorHAnsi" w:eastAsia="Calibri" w:hAnsiTheme="majorHAnsi" w:cstheme="majorHAnsi"/>
          <w:i/>
          <w:sz w:val="26"/>
          <w:szCs w:val="26"/>
          <w:lang w:val="nb-NO"/>
        </w:rPr>
      </w:pPr>
      <w:r w:rsidRPr="00D86681">
        <w:rPr>
          <w:rFonts w:asciiTheme="majorHAnsi" w:eastAsia="Calibri" w:hAnsiTheme="majorHAnsi" w:cstheme="majorHAnsi"/>
          <w:i/>
          <w:sz w:val="26"/>
          <w:szCs w:val="26"/>
          <w:lang w:val="nb-NO"/>
        </w:rPr>
        <w:softHyphen/>
        <w:t>3.</w:t>
      </w:r>
      <w:r w:rsidR="00105CC9" w:rsidRPr="00D86681">
        <w:rPr>
          <w:rFonts w:asciiTheme="majorHAnsi" w:eastAsia="Calibri" w:hAnsiTheme="majorHAnsi" w:cstheme="majorHAnsi"/>
          <w:i/>
          <w:sz w:val="26"/>
          <w:szCs w:val="26"/>
          <w:lang w:val="nb-NO"/>
        </w:rPr>
        <w:t>5</w:t>
      </w:r>
      <w:r w:rsidRPr="00D86681">
        <w:rPr>
          <w:rFonts w:asciiTheme="majorHAnsi" w:eastAsia="Calibri" w:hAnsiTheme="majorHAnsi" w:cstheme="majorHAnsi"/>
          <w:i/>
          <w:sz w:val="26"/>
          <w:szCs w:val="26"/>
          <w:lang w:val="nb-NO"/>
        </w:rPr>
        <w:t>.1. Cam kết thực hiện các biện pháp BVMT trong quá trình khai thác Dự án</w:t>
      </w:r>
    </w:p>
    <w:p w:rsidR="001A6983" w:rsidRPr="00D86681" w:rsidRDefault="001A6983" w:rsidP="00427E0E">
      <w:pPr>
        <w:widowControl w:val="0"/>
        <w:spacing w:after="0" w:line="312" w:lineRule="auto"/>
        <w:jc w:val="both"/>
        <w:rPr>
          <w:rFonts w:asciiTheme="majorHAnsi" w:eastAsia="Calibri" w:hAnsiTheme="majorHAnsi" w:cstheme="majorHAnsi"/>
          <w:i/>
          <w:sz w:val="26"/>
          <w:szCs w:val="26"/>
          <w:lang w:val="sv-SE"/>
        </w:rPr>
      </w:pPr>
      <w:r w:rsidRPr="00D86681">
        <w:rPr>
          <w:rFonts w:asciiTheme="majorHAnsi" w:eastAsia="Calibri" w:hAnsiTheme="majorHAnsi" w:cstheme="majorHAnsi"/>
          <w:sz w:val="26"/>
          <w:szCs w:val="26"/>
          <w:lang w:val="sv-SE"/>
        </w:rPr>
        <w:tab/>
      </w:r>
      <w:r w:rsidRPr="00D86681">
        <w:rPr>
          <w:rFonts w:asciiTheme="majorHAnsi" w:eastAsia="Calibri" w:hAnsiTheme="majorHAnsi" w:cstheme="majorHAnsi"/>
          <w:i/>
          <w:sz w:val="26"/>
          <w:szCs w:val="26"/>
          <w:lang w:val="sv-SE"/>
        </w:rPr>
        <w:t>a) Các biện pháp tuyên truyền, vận động</w:t>
      </w:r>
    </w:p>
    <w:p w:rsidR="001A6983" w:rsidRPr="00D86681" w:rsidRDefault="001A6983" w:rsidP="00427E0E">
      <w:pPr>
        <w:widowControl w:val="0"/>
        <w:spacing w:after="0" w:line="312" w:lineRule="auto"/>
        <w:jc w:val="both"/>
        <w:rPr>
          <w:rFonts w:asciiTheme="majorHAnsi" w:eastAsia="Calibri" w:hAnsiTheme="majorHAnsi" w:cstheme="majorHAnsi"/>
          <w:sz w:val="26"/>
          <w:szCs w:val="26"/>
          <w:lang w:val="sv-SE"/>
        </w:rPr>
      </w:pPr>
      <w:r w:rsidRPr="00D86681">
        <w:rPr>
          <w:rFonts w:asciiTheme="majorHAnsi" w:eastAsia="Calibri" w:hAnsiTheme="majorHAnsi" w:cstheme="majorHAnsi"/>
          <w:i/>
          <w:sz w:val="26"/>
          <w:szCs w:val="26"/>
          <w:lang w:val="sv-SE"/>
        </w:rPr>
        <w:tab/>
      </w:r>
      <w:r w:rsidRPr="00D86681">
        <w:rPr>
          <w:rFonts w:asciiTheme="majorHAnsi" w:eastAsia="Calibri" w:hAnsiTheme="majorHAnsi" w:cstheme="majorHAnsi"/>
          <w:sz w:val="26"/>
          <w:szCs w:val="26"/>
          <w:lang w:val="sv-SE"/>
        </w:rPr>
        <w:t>- T</w:t>
      </w:r>
      <w:r w:rsidR="00E83991" w:rsidRPr="00D86681">
        <w:rPr>
          <w:rFonts w:asciiTheme="majorHAnsi" w:eastAsia="Calibri" w:hAnsiTheme="majorHAnsi" w:cstheme="majorHAnsi"/>
          <w:sz w:val="26"/>
          <w:szCs w:val="26"/>
          <w:lang w:val="sv-SE"/>
        </w:rPr>
        <w:t>iếp tục t</w:t>
      </w:r>
      <w:r w:rsidRPr="00D86681">
        <w:rPr>
          <w:rFonts w:asciiTheme="majorHAnsi" w:eastAsia="Calibri" w:hAnsiTheme="majorHAnsi" w:cstheme="majorHAnsi"/>
          <w:sz w:val="26"/>
          <w:szCs w:val="26"/>
          <w:lang w:val="sv-SE"/>
        </w:rPr>
        <w:t xml:space="preserve">uyên truyền, </w:t>
      </w:r>
      <w:r w:rsidRPr="00D86681">
        <w:rPr>
          <w:rFonts w:asciiTheme="majorHAnsi" w:eastAsia="Times New Roman" w:hAnsiTheme="majorHAnsi" w:cstheme="majorHAnsi"/>
          <w:sz w:val="26"/>
          <w:szCs w:val="26"/>
          <w:lang w:val="af-ZA"/>
        </w:rPr>
        <w:t>vận động toàn bộ CBCNV tại Dự án có ý thức BVMT, giữ gìn vệ sinh công cộng, tuân thủ nội quy an toàn và vệ sinh lao động tại Dự án.</w:t>
      </w:r>
    </w:p>
    <w:p w:rsidR="001A6983" w:rsidRPr="00D86681" w:rsidRDefault="00620502" w:rsidP="00427E0E">
      <w:pPr>
        <w:widowControl w:val="0"/>
        <w:spacing w:after="0" w:line="312" w:lineRule="auto"/>
        <w:ind w:firstLine="720"/>
        <w:jc w:val="both"/>
        <w:rPr>
          <w:rFonts w:asciiTheme="majorHAnsi" w:eastAsia="Times New Roman" w:hAnsiTheme="majorHAnsi" w:cstheme="majorHAnsi"/>
          <w:sz w:val="26"/>
          <w:szCs w:val="26"/>
          <w:lang w:val="af-ZA"/>
        </w:rPr>
      </w:pPr>
      <w:r w:rsidRPr="00D86681">
        <w:rPr>
          <w:rFonts w:asciiTheme="majorHAnsi" w:eastAsia="Times New Roman" w:hAnsiTheme="majorHAnsi" w:cstheme="majorHAnsi"/>
          <w:sz w:val="26"/>
          <w:szCs w:val="26"/>
          <w:lang w:val="af-ZA"/>
        </w:rPr>
        <w:t xml:space="preserve">- </w:t>
      </w:r>
      <w:r w:rsidR="001A6983" w:rsidRPr="00D86681">
        <w:rPr>
          <w:rFonts w:asciiTheme="majorHAnsi" w:eastAsia="Times New Roman" w:hAnsiTheme="majorHAnsi" w:cstheme="majorHAnsi"/>
          <w:sz w:val="26"/>
          <w:szCs w:val="26"/>
          <w:lang w:val="af-ZA"/>
        </w:rPr>
        <w:t>Phối hợp với chính quyền địa phương thực hiện tuyên truyền, nâng cao ý thức vệ sinh an toàn thực phẩm và an toàn sức khỏe đối với CBCNV làm việc tại mỏ.</w:t>
      </w:r>
    </w:p>
    <w:p w:rsidR="001A6983" w:rsidRPr="00D86681" w:rsidRDefault="001A6983" w:rsidP="00427E0E">
      <w:pPr>
        <w:widowControl w:val="0"/>
        <w:spacing w:after="0" w:line="312" w:lineRule="auto"/>
        <w:ind w:firstLine="720"/>
        <w:jc w:val="both"/>
        <w:rPr>
          <w:rFonts w:asciiTheme="majorHAnsi" w:eastAsia="Times New Roman" w:hAnsiTheme="majorHAnsi" w:cstheme="majorHAnsi"/>
          <w:sz w:val="26"/>
          <w:szCs w:val="26"/>
          <w:lang w:val="af-ZA"/>
        </w:rPr>
      </w:pPr>
      <w:r w:rsidRPr="00D86681">
        <w:rPr>
          <w:rFonts w:asciiTheme="majorHAnsi" w:eastAsia="Times New Roman" w:hAnsiTheme="majorHAnsi" w:cstheme="majorHAnsi"/>
          <w:sz w:val="26"/>
          <w:szCs w:val="26"/>
          <w:lang w:val="af-ZA"/>
        </w:rPr>
        <w:t xml:space="preserve">- </w:t>
      </w:r>
      <w:r w:rsidR="00E83991" w:rsidRPr="00D86681">
        <w:rPr>
          <w:rFonts w:asciiTheme="majorHAnsi" w:eastAsia="Times New Roman" w:hAnsiTheme="majorHAnsi" w:cstheme="majorHAnsi"/>
          <w:sz w:val="26"/>
          <w:szCs w:val="26"/>
          <w:lang w:val="af-ZA"/>
        </w:rPr>
        <w:t>Tiếp tục v</w:t>
      </w:r>
      <w:r w:rsidRPr="00D86681">
        <w:rPr>
          <w:rFonts w:asciiTheme="majorHAnsi" w:eastAsia="Times New Roman" w:hAnsiTheme="majorHAnsi" w:cstheme="majorHAnsi"/>
          <w:sz w:val="26"/>
          <w:szCs w:val="26"/>
          <w:lang w:val="af-ZA"/>
        </w:rPr>
        <w:t>ận động và kêu gọi toàn thể CBCNV nghiêm chỉnh chấp hành luật giao thông đường bộ.</w:t>
      </w:r>
    </w:p>
    <w:p w:rsidR="001A6983" w:rsidRPr="00D86681" w:rsidRDefault="001A6983" w:rsidP="00427E0E">
      <w:pPr>
        <w:widowControl w:val="0"/>
        <w:spacing w:after="0" w:line="312" w:lineRule="auto"/>
        <w:ind w:firstLine="720"/>
        <w:jc w:val="both"/>
        <w:rPr>
          <w:rFonts w:asciiTheme="majorHAnsi" w:eastAsia="MS Mincho" w:hAnsiTheme="majorHAnsi" w:cstheme="majorHAnsi"/>
          <w:i/>
          <w:sz w:val="26"/>
          <w:szCs w:val="26"/>
          <w:lang w:val="nl-NL" w:eastAsia="ja-JP"/>
        </w:rPr>
      </w:pPr>
      <w:r w:rsidRPr="00D86681">
        <w:rPr>
          <w:rFonts w:asciiTheme="majorHAnsi" w:eastAsia="MS Mincho" w:hAnsiTheme="majorHAnsi" w:cstheme="majorHAnsi"/>
          <w:i/>
          <w:sz w:val="26"/>
          <w:szCs w:val="26"/>
          <w:lang w:val="nl-NL" w:eastAsia="ja-JP"/>
        </w:rPr>
        <w:t>b) Các biện pháp kỹ thuật</w:t>
      </w:r>
    </w:p>
    <w:p w:rsidR="001A6983" w:rsidRPr="00D86681" w:rsidRDefault="001A6983" w:rsidP="00427E0E">
      <w:pPr>
        <w:widowControl w:val="0"/>
        <w:spacing w:after="0" w:line="312" w:lineRule="auto"/>
        <w:ind w:firstLine="720"/>
        <w:jc w:val="both"/>
        <w:rPr>
          <w:rFonts w:asciiTheme="majorHAnsi" w:eastAsia="Times New Roman" w:hAnsiTheme="majorHAnsi" w:cstheme="majorHAnsi"/>
          <w:sz w:val="26"/>
          <w:szCs w:val="26"/>
          <w:lang w:val="af-ZA"/>
        </w:rPr>
      </w:pPr>
      <w:r w:rsidRPr="00D86681">
        <w:rPr>
          <w:rFonts w:asciiTheme="majorHAnsi" w:eastAsia="Times New Roman" w:hAnsiTheme="majorHAnsi" w:cstheme="majorHAnsi"/>
          <w:sz w:val="26"/>
          <w:szCs w:val="26"/>
          <w:lang w:val="af-ZA"/>
        </w:rPr>
        <w:t xml:space="preserve">- </w:t>
      </w:r>
      <w:r w:rsidR="00E83991" w:rsidRPr="00D86681">
        <w:rPr>
          <w:rFonts w:asciiTheme="majorHAnsi" w:eastAsia="Times New Roman" w:hAnsiTheme="majorHAnsi" w:cstheme="majorHAnsi"/>
          <w:sz w:val="26"/>
          <w:szCs w:val="26"/>
          <w:lang w:val="af-ZA"/>
        </w:rPr>
        <w:t>Thường xuyên kiểm tra, nạo vét h</w:t>
      </w:r>
      <w:r w:rsidRPr="00D86681">
        <w:rPr>
          <w:rFonts w:asciiTheme="majorHAnsi" w:eastAsia="Times New Roman" w:hAnsiTheme="majorHAnsi" w:cstheme="majorHAnsi"/>
          <w:sz w:val="26"/>
          <w:szCs w:val="26"/>
          <w:lang w:val="af-ZA"/>
        </w:rPr>
        <w:t>ệ thống thoát nước mưa khu vực khai trường</w:t>
      </w:r>
      <w:r w:rsidR="00E83991" w:rsidRPr="00D86681">
        <w:rPr>
          <w:rFonts w:asciiTheme="majorHAnsi" w:eastAsia="Times New Roman" w:hAnsiTheme="majorHAnsi" w:cstheme="majorHAnsi"/>
          <w:sz w:val="26"/>
          <w:szCs w:val="26"/>
          <w:lang w:val="af-ZA"/>
        </w:rPr>
        <w:t xml:space="preserve"> hiện hữu</w:t>
      </w:r>
      <w:r w:rsidRPr="00D86681">
        <w:rPr>
          <w:rFonts w:asciiTheme="majorHAnsi" w:eastAsia="Times New Roman" w:hAnsiTheme="majorHAnsi" w:cstheme="majorHAnsi"/>
          <w:sz w:val="26"/>
          <w:szCs w:val="26"/>
          <w:lang w:val="af-ZA"/>
        </w:rPr>
        <w:t>, đảm bảo</w:t>
      </w:r>
      <w:r w:rsidR="00E83991" w:rsidRPr="00D86681">
        <w:rPr>
          <w:rFonts w:asciiTheme="majorHAnsi" w:eastAsia="Times New Roman" w:hAnsiTheme="majorHAnsi" w:cstheme="majorHAnsi"/>
          <w:sz w:val="26"/>
          <w:szCs w:val="26"/>
          <w:lang w:val="af-ZA"/>
        </w:rPr>
        <w:t xml:space="preserve"> thu gom và</w:t>
      </w:r>
      <w:r w:rsidRPr="00D86681">
        <w:rPr>
          <w:rFonts w:asciiTheme="majorHAnsi" w:eastAsia="Times New Roman" w:hAnsiTheme="majorHAnsi" w:cstheme="majorHAnsi"/>
          <w:sz w:val="26"/>
          <w:szCs w:val="26"/>
          <w:lang w:val="af-ZA"/>
        </w:rPr>
        <w:t xml:space="preserve"> tiêu thoát nước mưa tốt (chi tiết xem tại Chương 3 của báo cáo này).</w:t>
      </w:r>
    </w:p>
    <w:p w:rsidR="005F7B40" w:rsidRPr="00D86681" w:rsidRDefault="001A6983" w:rsidP="00427E0E">
      <w:pPr>
        <w:widowControl w:val="0"/>
        <w:spacing w:after="0" w:line="312" w:lineRule="auto"/>
        <w:ind w:firstLine="720"/>
        <w:jc w:val="both"/>
        <w:rPr>
          <w:rFonts w:asciiTheme="majorHAnsi" w:hAnsiTheme="majorHAnsi" w:cstheme="majorHAnsi"/>
          <w:sz w:val="26"/>
          <w:szCs w:val="26"/>
          <w:lang w:val="sv-SE"/>
        </w:rPr>
      </w:pPr>
      <w:r w:rsidRPr="00D86681">
        <w:rPr>
          <w:rFonts w:asciiTheme="majorHAnsi" w:eastAsia="Times New Roman" w:hAnsiTheme="majorHAnsi" w:cstheme="majorHAnsi"/>
          <w:spacing w:val="-2"/>
          <w:sz w:val="26"/>
          <w:szCs w:val="26"/>
          <w:lang w:val="af-ZA"/>
        </w:rPr>
        <w:t xml:space="preserve">- </w:t>
      </w:r>
      <w:r w:rsidR="005F7B40" w:rsidRPr="00D86681">
        <w:rPr>
          <w:rFonts w:asciiTheme="majorHAnsi" w:hAnsiTheme="majorHAnsi" w:cstheme="majorHAnsi"/>
          <w:sz w:val="26"/>
          <w:szCs w:val="26"/>
          <w:highlight w:val="white"/>
        </w:rPr>
        <w:t>Thực hiện các giải pháp chống bụi, khí thải khu vực moong khai thác, đường vận chuyển; tiến hành trồng cây bổ sung khu vực khai trường</w:t>
      </w:r>
      <w:r w:rsidR="005F7B40" w:rsidRPr="00D86681">
        <w:rPr>
          <w:rFonts w:asciiTheme="majorHAnsi" w:hAnsiTheme="majorHAnsi" w:cstheme="majorHAnsi"/>
          <w:sz w:val="26"/>
          <w:szCs w:val="26"/>
          <w:highlight w:val="white"/>
          <w:lang w:val="sv-SE"/>
        </w:rPr>
        <w:t xml:space="preserve"> </w:t>
      </w:r>
      <w:r w:rsidR="005F7B40" w:rsidRPr="00D86681">
        <w:rPr>
          <w:rFonts w:asciiTheme="majorHAnsi" w:hAnsiTheme="majorHAnsi" w:cstheme="majorHAnsi"/>
          <w:sz w:val="26"/>
          <w:szCs w:val="26"/>
          <w:highlight w:val="white"/>
        </w:rPr>
        <w:t xml:space="preserve">nhằm hạn chế khả năng </w:t>
      </w:r>
      <w:r w:rsidR="005F7B40" w:rsidRPr="00D86681">
        <w:rPr>
          <w:rFonts w:asciiTheme="majorHAnsi" w:hAnsiTheme="majorHAnsi" w:cstheme="majorHAnsi"/>
          <w:sz w:val="26"/>
          <w:szCs w:val="26"/>
          <w:highlight w:val="white"/>
        </w:rPr>
        <w:lastRenderedPageBreak/>
        <w:t xml:space="preserve">lan truyền bụi, rửa trôi và xói mòn do mưa bão và lũ quét.  </w:t>
      </w:r>
    </w:p>
    <w:p w:rsidR="00043040" w:rsidRPr="00D86681" w:rsidRDefault="00043040" w:rsidP="00427E0E">
      <w:pPr>
        <w:pStyle w:val="BodyText3"/>
        <w:widowControl w:val="0"/>
        <w:tabs>
          <w:tab w:val="left" w:pos="176"/>
          <w:tab w:val="left" w:pos="9248"/>
        </w:tabs>
        <w:spacing w:after="0" w:line="312" w:lineRule="auto"/>
        <w:ind w:firstLine="567"/>
        <w:jc w:val="both"/>
        <w:rPr>
          <w:rFonts w:asciiTheme="majorHAnsi" w:hAnsiTheme="majorHAnsi" w:cstheme="majorHAnsi"/>
          <w:spacing w:val="-4"/>
          <w:sz w:val="26"/>
          <w:szCs w:val="26"/>
          <w:highlight w:val="white"/>
          <w:lang w:val="sv-SE"/>
        </w:rPr>
      </w:pPr>
      <w:r w:rsidRPr="00D86681">
        <w:rPr>
          <w:rFonts w:asciiTheme="majorHAnsi" w:hAnsiTheme="majorHAnsi" w:cstheme="majorHAnsi"/>
          <w:spacing w:val="-4"/>
          <w:sz w:val="26"/>
          <w:szCs w:val="26"/>
          <w:highlight w:val="white"/>
          <w:lang w:val="sv-SE"/>
        </w:rPr>
        <w:t xml:space="preserve">- Tuân thủ nghiêm các quy phạm kỹ thuật khai thác </w:t>
      </w:r>
      <w:r w:rsidRPr="00D86681">
        <w:rPr>
          <w:rFonts w:asciiTheme="majorHAnsi" w:hAnsiTheme="majorHAnsi" w:cstheme="majorHAnsi"/>
          <w:spacing w:val="-4"/>
          <w:sz w:val="26"/>
          <w:szCs w:val="26"/>
          <w:highlight w:val="white"/>
          <w:lang w:val="vi-VN"/>
        </w:rPr>
        <w:t xml:space="preserve">đá </w:t>
      </w:r>
      <w:r w:rsidRPr="00D86681">
        <w:rPr>
          <w:rFonts w:asciiTheme="majorHAnsi" w:hAnsiTheme="majorHAnsi" w:cstheme="majorHAnsi"/>
          <w:spacing w:val="-4"/>
          <w:sz w:val="26"/>
          <w:szCs w:val="26"/>
          <w:highlight w:val="white"/>
          <w:lang w:val="sv-SE"/>
        </w:rPr>
        <w:t>vôi, quy định về môi trường, an toàn lao động, giao thông, vệ sinh công nghiệp, phòng chống cháy nổ,</w:t>
      </w:r>
      <w:r w:rsidRPr="00D86681">
        <w:rPr>
          <w:rFonts w:asciiTheme="majorHAnsi" w:hAnsiTheme="majorHAnsi" w:cstheme="majorHAnsi"/>
          <w:spacing w:val="-4"/>
          <w:sz w:val="26"/>
          <w:szCs w:val="26"/>
          <w:highlight w:val="white"/>
          <w:lang w:val="vi-VN"/>
        </w:rPr>
        <w:t xml:space="preserve"> </w:t>
      </w:r>
      <w:r w:rsidRPr="00D86681">
        <w:rPr>
          <w:rFonts w:asciiTheme="majorHAnsi" w:hAnsiTheme="majorHAnsi" w:cstheme="majorHAnsi"/>
          <w:spacing w:val="-4"/>
          <w:sz w:val="26"/>
          <w:szCs w:val="26"/>
          <w:highlight w:val="white"/>
          <w:lang w:val="sv-SE"/>
        </w:rPr>
        <w:t>sự cố sụt lún, trượt lở đất đá, phòng chống mưa bão và các quy phạm kỹ thuật khác có liên quan trong quá trình thực hiện Dự án; tăng cường việc theo dõi, giám sát thường xuyên các công trình BVMTg tại khu vực moong khai thác; khi phát hiện có dấu hiệu xảy ra các sự cố trên phải dừng ngay các hoạt động khai thác, khẩn trương đưa người và thiết bị ra khỏi khu vực nguy hiểm, đồng thời thông báo cho cơ quan có thẩm quyền để phối hợp xử lý.</w:t>
      </w:r>
    </w:p>
    <w:p w:rsidR="001A6983" w:rsidRPr="00D86681" w:rsidRDefault="001A6983" w:rsidP="00427E0E">
      <w:pPr>
        <w:widowControl w:val="0"/>
        <w:spacing w:after="0" w:line="312" w:lineRule="auto"/>
        <w:ind w:firstLine="720"/>
        <w:jc w:val="both"/>
        <w:rPr>
          <w:rFonts w:asciiTheme="majorHAnsi" w:eastAsia="Times New Roman" w:hAnsiTheme="majorHAnsi" w:cstheme="majorHAnsi"/>
          <w:spacing w:val="-2"/>
          <w:sz w:val="26"/>
          <w:szCs w:val="26"/>
          <w:lang w:val="af-ZA"/>
        </w:rPr>
      </w:pPr>
      <w:r w:rsidRPr="00D86681">
        <w:rPr>
          <w:rFonts w:asciiTheme="majorHAnsi" w:eastAsia="Times New Roman" w:hAnsiTheme="majorHAnsi" w:cstheme="majorHAnsi"/>
          <w:spacing w:val="-2"/>
          <w:sz w:val="26"/>
          <w:szCs w:val="26"/>
          <w:lang w:val="af-ZA"/>
        </w:rPr>
        <w:t>- Cam kết giảm thiểu bụi, tiếng ồn, độ rung từ các máy móc, thiết bị thi công trên công trường đạt Quy chuẩn kỹ thuật Quốc gia về môi trường: QCVN 26:2010/BTNMT - Quy chuẩn kỹ thuật Quốc gia về tiếng ồn, QCVN 27:2010/BTNMT - Quy chuẩn kỹ thuật Quốc gia về độ rung, QCVN 05:2013/BTNMT - Quy chuẩn kỹ thuật Quốc gia về chất lượng không khí xung quanh.</w:t>
      </w:r>
    </w:p>
    <w:p w:rsidR="001A6983" w:rsidRPr="00D86681" w:rsidRDefault="001A6983" w:rsidP="00427E0E">
      <w:pPr>
        <w:keepNext/>
        <w:widowControl w:val="0"/>
        <w:spacing w:after="0" w:line="312" w:lineRule="auto"/>
        <w:ind w:firstLine="720"/>
        <w:jc w:val="both"/>
        <w:outlineLvl w:val="1"/>
        <w:rPr>
          <w:rFonts w:asciiTheme="majorHAnsi" w:eastAsia="Times New Roman" w:hAnsiTheme="majorHAnsi" w:cstheme="majorHAnsi"/>
          <w:bCs/>
          <w:iCs/>
          <w:sz w:val="26"/>
          <w:szCs w:val="26"/>
          <w:lang w:val="de-DE"/>
        </w:rPr>
      </w:pPr>
      <w:r w:rsidRPr="00D86681">
        <w:rPr>
          <w:rFonts w:asciiTheme="majorHAnsi" w:eastAsia="Times New Roman" w:hAnsiTheme="majorHAnsi" w:cstheme="majorHAnsi"/>
          <w:sz w:val="26"/>
          <w:szCs w:val="26"/>
          <w:lang w:val="af-ZA"/>
        </w:rPr>
        <w:t>- Cam kết giảm thi</w:t>
      </w:r>
      <w:r w:rsidR="00E83991" w:rsidRPr="00D86681">
        <w:rPr>
          <w:rFonts w:asciiTheme="majorHAnsi" w:eastAsia="Times New Roman" w:hAnsiTheme="majorHAnsi" w:cstheme="majorHAnsi"/>
          <w:sz w:val="26"/>
          <w:szCs w:val="26"/>
          <w:lang w:val="af-ZA"/>
        </w:rPr>
        <w:t>ể</w:t>
      </w:r>
      <w:r w:rsidRPr="00D86681">
        <w:rPr>
          <w:rFonts w:asciiTheme="majorHAnsi" w:eastAsia="Times New Roman" w:hAnsiTheme="majorHAnsi" w:cstheme="majorHAnsi"/>
          <w:sz w:val="26"/>
          <w:szCs w:val="26"/>
          <w:lang w:val="af-ZA"/>
        </w:rPr>
        <w:t xml:space="preserve">u các tác động của hoạt động khoan, nổ mìn bằng </w:t>
      </w:r>
      <w:r w:rsidR="00620502" w:rsidRPr="00D86681">
        <w:rPr>
          <w:rFonts w:asciiTheme="majorHAnsi" w:eastAsia="Times New Roman" w:hAnsiTheme="majorHAnsi" w:cstheme="majorHAnsi"/>
          <w:sz w:val="26"/>
          <w:szCs w:val="26"/>
          <w:lang w:val="af-ZA"/>
        </w:rPr>
        <w:t>công nghệ nổ mìn an toàn, thân thiện với môi trường như</w:t>
      </w:r>
      <w:r w:rsidRPr="00D86681">
        <w:rPr>
          <w:rFonts w:asciiTheme="majorHAnsi" w:eastAsia="Times New Roman" w:hAnsiTheme="majorHAnsi" w:cstheme="majorHAnsi"/>
          <w:bCs/>
          <w:iCs/>
          <w:sz w:val="26"/>
          <w:szCs w:val="26"/>
          <w:lang w:val="de-DE"/>
        </w:rPr>
        <w:t xml:space="preserve"> </w:t>
      </w:r>
      <w:r w:rsidRPr="00D86681">
        <w:rPr>
          <w:rFonts w:asciiTheme="majorHAnsi" w:eastAsia="Times New Roman" w:hAnsiTheme="majorHAnsi" w:cstheme="majorHAnsi"/>
          <w:sz w:val="26"/>
          <w:szCs w:val="26"/>
          <w:lang w:val="af-ZA"/>
        </w:rPr>
        <w:t xml:space="preserve">đã trình </w:t>
      </w:r>
      <w:r w:rsidR="00D45786" w:rsidRPr="00D86681">
        <w:rPr>
          <w:rFonts w:asciiTheme="majorHAnsi" w:eastAsia="Times New Roman" w:hAnsiTheme="majorHAnsi" w:cstheme="majorHAnsi"/>
          <w:sz w:val="26"/>
          <w:szCs w:val="26"/>
          <w:lang w:val="af-ZA"/>
        </w:rPr>
        <w:t>ở trên</w:t>
      </w:r>
      <w:r w:rsidRPr="00D86681">
        <w:rPr>
          <w:rFonts w:asciiTheme="majorHAnsi" w:eastAsia="Times New Roman" w:hAnsiTheme="majorHAnsi" w:cstheme="majorHAnsi"/>
          <w:sz w:val="26"/>
          <w:szCs w:val="26"/>
          <w:lang w:val="af-ZA"/>
        </w:rPr>
        <w:t>. Tuân thủ nghiêm các quy định về an toàn trong khai thác mỏ lộ thiên và sử dụng vật liệu nổ công nghiệp theo các quy định của QVCN 04:2009/BCT- Quy chuẩn kỹ thuật quốc gia về an toàn trong khai thác mỏ lộ thiên và QCVN 01:2019/BCT - Quy chuẩn kỹ thuật quốc gia về an toàn trong sản xuất, thử nghiệm, nghiệm thu, bảo qu</w:t>
      </w:r>
      <w:r w:rsidR="00E3712C" w:rsidRPr="00D86681">
        <w:rPr>
          <w:rFonts w:asciiTheme="majorHAnsi" w:eastAsia="Times New Roman" w:hAnsiTheme="majorHAnsi" w:cstheme="majorHAnsi"/>
          <w:sz w:val="26"/>
          <w:szCs w:val="26"/>
          <w:lang w:val="af-ZA"/>
        </w:rPr>
        <w:t>ả</w:t>
      </w:r>
      <w:r w:rsidRPr="00D86681">
        <w:rPr>
          <w:rFonts w:asciiTheme="majorHAnsi" w:eastAsia="Times New Roman" w:hAnsiTheme="majorHAnsi" w:cstheme="majorHAnsi"/>
          <w:sz w:val="26"/>
          <w:szCs w:val="26"/>
          <w:lang w:val="af-ZA"/>
        </w:rPr>
        <w:t>n, vận chuyển, sử dụng, tiêu hủy vật liệu nổ công nghiệp và bảo quản tiền chất thuốc nổ.</w:t>
      </w:r>
    </w:p>
    <w:p w:rsidR="001A6983" w:rsidRPr="00D86681" w:rsidRDefault="001A6983" w:rsidP="00427E0E">
      <w:pPr>
        <w:widowControl w:val="0"/>
        <w:spacing w:after="0" w:line="312" w:lineRule="auto"/>
        <w:ind w:firstLine="720"/>
        <w:jc w:val="both"/>
        <w:rPr>
          <w:rFonts w:asciiTheme="majorHAnsi" w:eastAsia="Times New Roman" w:hAnsiTheme="majorHAnsi" w:cstheme="majorHAnsi"/>
          <w:sz w:val="26"/>
          <w:szCs w:val="26"/>
          <w:lang w:val="af-ZA"/>
        </w:rPr>
      </w:pPr>
      <w:r w:rsidRPr="00D86681">
        <w:rPr>
          <w:rFonts w:asciiTheme="majorHAnsi" w:eastAsia="Times New Roman" w:hAnsiTheme="majorHAnsi" w:cstheme="majorHAnsi"/>
          <w:sz w:val="26"/>
          <w:szCs w:val="26"/>
          <w:lang w:val="af-ZA"/>
        </w:rPr>
        <w:t>- Riêng đối với khu vực nổ mìn gần công trình, áp dụng công nghệ nổ nổ mìn,</w:t>
      </w:r>
      <w:r w:rsidR="00D23E23" w:rsidRPr="00D86681">
        <w:rPr>
          <w:rFonts w:asciiTheme="majorHAnsi" w:eastAsia="Times New Roman" w:hAnsiTheme="majorHAnsi" w:cstheme="majorHAnsi"/>
          <w:sz w:val="26"/>
          <w:szCs w:val="26"/>
          <w:lang w:val="af-ZA"/>
        </w:rPr>
        <w:t xml:space="preserve"> </w:t>
      </w:r>
      <w:r w:rsidR="00A2453D" w:rsidRPr="00D86681">
        <w:rPr>
          <w:rFonts w:asciiTheme="majorHAnsi" w:eastAsia="Times New Roman" w:hAnsiTheme="majorHAnsi" w:cstheme="majorHAnsi"/>
          <w:sz w:val="26"/>
          <w:szCs w:val="26"/>
          <w:lang w:val="af-ZA"/>
        </w:rPr>
        <w:t>thân thiện với môi trường kết hợp các biện pháp, cụ thể:</w:t>
      </w:r>
    </w:p>
    <w:p w:rsidR="001A6983" w:rsidRPr="00D86681" w:rsidRDefault="001A6983" w:rsidP="00427E0E">
      <w:pPr>
        <w:widowControl w:val="0"/>
        <w:spacing w:after="0" w:line="312" w:lineRule="auto"/>
        <w:ind w:firstLine="720"/>
        <w:jc w:val="both"/>
        <w:rPr>
          <w:rFonts w:asciiTheme="majorHAnsi" w:eastAsia="Times New Roman" w:hAnsiTheme="majorHAnsi" w:cstheme="majorHAnsi"/>
          <w:sz w:val="26"/>
          <w:szCs w:val="26"/>
          <w:lang w:val="af-ZA"/>
        </w:rPr>
      </w:pPr>
      <w:r w:rsidRPr="00D86681">
        <w:rPr>
          <w:rFonts w:asciiTheme="majorHAnsi" w:eastAsia="Times New Roman" w:hAnsiTheme="majorHAnsi" w:cstheme="majorHAnsi"/>
          <w:sz w:val="26"/>
          <w:szCs w:val="26"/>
          <w:lang w:val="af-ZA"/>
        </w:rPr>
        <w:t>+ Áp dụng phương pháp nổ mìn điện vi sai qua hàng – qua lỗ.</w:t>
      </w:r>
    </w:p>
    <w:p w:rsidR="001A6983" w:rsidRPr="00D86681" w:rsidRDefault="001A6983" w:rsidP="00427E0E">
      <w:pPr>
        <w:widowControl w:val="0"/>
        <w:spacing w:after="0" w:line="312" w:lineRule="auto"/>
        <w:ind w:firstLine="720"/>
        <w:jc w:val="both"/>
        <w:rPr>
          <w:rFonts w:asciiTheme="majorHAnsi" w:eastAsia="Times New Roman" w:hAnsiTheme="majorHAnsi" w:cstheme="majorHAnsi"/>
          <w:sz w:val="26"/>
          <w:szCs w:val="26"/>
          <w:lang w:val="af-ZA"/>
        </w:rPr>
      </w:pPr>
      <w:r w:rsidRPr="00D86681">
        <w:rPr>
          <w:rFonts w:asciiTheme="majorHAnsi" w:eastAsia="Times New Roman" w:hAnsiTheme="majorHAnsi" w:cstheme="majorHAnsi"/>
          <w:sz w:val="26"/>
          <w:szCs w:val="26"/>
          <w:lang w:val="af-ZA"/>
        </w:rPr>
        <w:t>+ Không thực hiện nổ mìn hướng về phía công trình.</w:t>
      </w:r>
    </w:p>
    <w:p w:rsidR="001A6983" w:rsidRPr="00D86681" w:rsidRDefault="001A6983" w:rsidP="00427E0E">
      <w:pPr>
        <w:widowControl w:val="0"/>
        <w:spacing w:after="0" w:line="312" w:lineRule="auto"/>
        <w:ind w:firstLine="720"/>
        <w:jc w:val="both"/>
        <w:rPr>
          <w:rFonts w:asciiTheme="majorHAnsi" w:eastAsia="Times New Roman" w:hAnsiTheme="majorHAnsi" w:cstheme="majorHAnsi"/>
          <w:sz w:val="26"/>
          <w:szCs w:val="26"/>
          <w:lang w:val="af-ZA"/>
        </w:rPr>
      </w:pPr>
      <w:r w:rsidRPr="00D86681">
        <w:rPr>
          <w:rFonts w:asciiTheme="majorHAnsi" w:eastAsia="Times New Roman" w:hAnsiTheme="majorHAnsi" w:cstheme="majorHAnsi"/>
          <w:sz w:val="26"/>
          <w:szCs w:val="26"/>
          <w:lang w:val="af-ZA"/>
        </w:rPr>
        <w:t>+ Di chuyển người đến vị trí an toàn trong thời gian nổ mìn.</w:t>
      </w:r>
    </w:p>
    <w:p w:rsidR="00556E14" w:rsidRDefault="001A6983" w:rsidP="00427E0E">
      <w:pPr>
        <w:widowControl w:val="0"/>
        <w:spacing w:after="0" w:line="312" w:lineRule="auto"/>
        <w:ind w:firstLine="720"/>
        <w:jc w:val="both"/>
        <w:rPr>
          <w:rFonts w:asciiTheme="majorHAnsi" w:eastAsia="Times New Roman" w:hAnsiTheme="majorHAnsi" w:cstheme="majorHAnsi"/>
          <w:sz w:val="26"/>
          <w:szCs w:val="26"/>
          <w:lang w:val="af-ZA"/>
        </w:rPr>
      </w:pPr>
      <w:r w:rsidRPr="00D86681">
        <w:rPr>
          <w:rFonts w:asciiTheme="majorHAnsi" w:eastAsia="Times New Roman" w:hAnsiTheme="majorHAnsi" w:cstheme="majorHAnsi"/>
          <w:sz w:val="26"/>
          <w:szCs w:val="26"/>
          <w:lang w:val="af-ZA"/>
        </w:rPr>
        <w:t xml:space="preserve">- Cam kết thu gom, phân loại và xử lý toàn bộ các loại </w:t>
      </w:r>
      <w:r w:rsidR="00D23E23" w:rsidRPr="00D86681">
        <w:rPr>
          <w:rFonts w:asciiTheme="majorHAnsi" w:eastAsia="Times New Roman" w:hAnsiTheme="majorHAnsi" w:cstheme="majorHAnsi"/>
          <w:sz w:val="26"/>
          <w:szCs w:val="26"/>
          <w:lang w:val="af-ZA"/>
        </w:rPr>
        <w:t>CTR, CTNH</w:t>
      </w:r>
      <w:r w:rsidRPr="00D86681">
        <w:rPr>
          <w:rFonts w:asciiTheme="majorHAnsi" w:eastAsia="Times New Roman" w:hAnsiTheme="majorHAnsi" w:cstheme="majorHAnsi"/>
          <w:sz w:val="26"/>
          <w:szCs w:val="26"/>
          <w:lang w:val="af-ZA"/>
        </w:rPr>
        <w:t xml:space="preserve"> phát sinh bảo đảm các yêu cầu về vệ sinh môi trường, an toàn và tuân thủ các quy định tại Nghị định số </w:t>
      </w:r>
      <w:r w:rsidR="00556E14">
        <w:rPr>
          <w:rFonts w:asciiTheme="majorHAnsi" w:eastAsia="Times New Roman" w:hAnsiTheme="majorHAnsi" w:cstheme="majorHAnsi"/>
          <w:sz w:val="26"/>
          <w:szCs w:val="26"/>
          <w:lang w:val="af-ZA"/>
        </w:rPr>
        <w:t>08</w:t>
      </w:r>
      <w:r w:rsidRPr="00D86681">
        <w:rPr>
          <w:rFonts w:asciiTheme="majorHAnsi" w:eastAsia="Times New Roman" w:hAnsiTheme="majorHAnsi" w:cstheme="majorHAnsi"/>
          <w:sz w:val="26"/>
          <w:szCs w:val="26"/>
          <w:lang w:val="af-ZA"/>
        </w:rPr>
        <w:t>/2</w:t>
      </w:r>
      <w:r w:rsidR="00556E14">
        <w:rPr>
          <w:rFonts w:asciiTheme="majorHAnsi" w:eastAsia="Times New Roman" w:hAnsiTheme="majorHAnsi" w:cstheme="majorHAnsi"/>
          <w:sz w:val="26"/>
          <w:szCs w:val="26"/>
          <w:lang w:val="af-ZA"/>
        </w:rPr>
        <w:t>022</w:t>
      </w:r>
      <w:r w:rsidRPr="00D86681">
        <w:rPr>
          <w:rFonts w:asciiTheme="majorHAnsi" w:eastAsia="Times New Roman" w:hAnsiTheme="majorHAnsi" w:cstheme="majorHAnsi"/>
          <w:sz w:val="26"/>
          <w:szCs w:val="26"/>
          <w:lang w:val="af-ZA"/>
        </w:rPr>
        <w:t xml:space="preserve">/NĐ-CP ngày </w:t>
      </w:r>
      <w:r w:rsidR="00556E14">
        <w:rPr>
          <w:rFonts w:asciiTheme="majorHAnsi" w:eastAsia="Times New Roman" w:hAnsiTheme="majorHAnsi" w:cstheme="majorHAnsi"/>
          <w:sz w:val="26"/>
          <w:szCs w:val="26"/>
          <w:lang w:val="af-ZA"/>
        </w:rPr>
        <w:t>10/01/2022</w:t>
      </w:r>
      <w:r w:rsidRPr="00D86681">
        <w:rPr>
          <w:rFonts w:asciiTheme="majorHAnsi" w:eastAsia="Times New Roman" w:hAnsiTheme="majorHAnsi" w:cstheme="majorHAnsi"/>
          <w:sz w:val="26"/>
          <w:szCs w:val="26"/>
          <w:lang w:val="af-ZA"/>
        </w:rPr>
        <w:t xml:space="preserve"> của Chính phủ</w:t>
      </w:r>
      <w:r w:rsidR="00556E14">
        <w:rPr>
          <w:rFonts w:asciiTheme="majorHAnsi" w:eastAsia="Times New Roman" w:hAnsiTheme="majorHAnsi" w:cstheme="majorHAnsi"/>
          <w:sz w:val="26"/>
          <w:szCs w:val="26"/>
          <w:lang w:val="af-ZA"/>
        </w:rPr>
        <w:t>.</w:t>
      </w:r>
    </w:p>
    <w:p w:rsidR="00F170FF" w:rsidRPr="00D86681" w:rsidRDefault="00F170FF" w:rsidP="00427E0E">
      <w:pPr>
        <w:widowControl w:val="0"/>
        <w:spacing w:after="0" w:line="312" w:lineRule="auto"/>
        <w:ind w:firstLine="567"/>
        <w:jc w:val="both"/>
        <w:rPr>
          <w:rFonts w:asciiTheme="majorHAnsi" w:eastAsia="Times New Roman" w:hAnsiTheme="majorHAnsi" w:cstheme="majorHAnsi"/>
          <w:bCs/>
          <w:spacing w:val="-2"/>
          <w:sz w:val="26"/>
          <w:szCs w:val="26"/>
          <w:lang w:val="sv-SE"/>
        </w:rPr>
      </w:pPr>
      <w:r w:rsidRPr="00D86681">
        <w:rPr>
          <w:rFonts w:asciiTheme="majorHAnsi" w:eastAsia="Times New Roman" w:hAnsiTheme="majorHAnsi" w:cstheme="majorHAnsi"/>
          <w:bCs/>
          <w:sz w:val="26"/>
          <w:szCs w:val="26"/>
          <w:lang w:val="sv-SE"/>
        </w:rPr>
        <w:t>- Tuân thủ nghiêm quy định về an toàn về đổ thải đất đá; x</w:t>
      </w:r>
      <w:r w:rsidRPr="00D86681">
        <w:rPr>
          <w:rFonts w:asciiTheme="majorHAnsi" w:eastAsia="Times New Roman" w:hAnsiTheme="majorHAnsi" w:cstheme="majorHAnsi"/>
          <w:bCs/>
          <w:spacing w:val="-2"/>
          <w:sz w:val="26"/>
          <w:szCs w:val="26"/>
          <w:lang w:val="sv-SE"/>
        </w:rPr>
        <w:t>ây dựng hệ thống rãnh thu nước trên các tầng thải, rãnh thu nước khu vực</w:t>
      </w:r>
      <w:r w:rsidRPr="00D86681">
        <w:rPr>
          <w:rFonts w:asciiTheme="majorHAnsi" w:eastAsia="Times New Roman" w:hAnsiTheme="majorHAnsi" w:cstheme="majorHAnsi"/>
          <w:bCs/>
          <w:spacing w:val="-2"/>
          <w:sz w:val="26"/>
          <w:szCs w:val="26"/>
        </w:rPr>
        <w:t xml:space="preserve"> </w:t>
      </w:r>
      <w:r w:rsidRPr="00D86681">
        <w:rPr>
          <w:rFonts w:asciiTheme="majorHAnsi" w:eastAsia="Times New Roman" w:hAnsiTheme="majorHAnsi" w:cstheme="majorHAnsi"/>
          <w:bCs/>
          <w:spacing w:val="-2"/>
          <w:sz w:val="26"/>
          <w:szCs w:val="26"/>
          <w:lang w:val="sv-SE"/>
        </w:rPr>
        <w:t xml:space="preserve">tuyến đường và hồ lắng (kích thước các hạng mục thu gom nước và </w:t>
      </w:r>
      <w:r w:rsidRPr="00D86681">
        <w:rPr>
          <w:rFonts w:asciiTheme="majorHAnsi" w:eastAsia="Times New Roman" w:hAnsiTheme="majorHAnsi" w:cstheme="majorHAnsi"/>
          <w:bCs/>
          <w:spacing w:val="-2"/>
          <w:sz w:val="26"/>
          <w:szCs w:val="26"/>
        </w:rPr>
        <w:t>hồ</w:t>
      </w:r>
      <w:r w:rsidRPr="00D86681">
        <w:rPr>
          <w:rFonts w:asciiTheme="majorHAnsi" w:eastAsia="Times New Roman" w:hAnsiTheme="majorHAnsi" w:cstheme="majorHAnsi"/>
          <w:bCs/>
          <w:spacing w:val="-2"/>
          <w:sz w:val="26"/>
          <w:szCs w:val="26"/>
          <w:lang w:val="sv-SE"/>
        </w:rPr>
        <w:t xml:space="preserve"> lắng phải được cơ quan có thẩm quyền thẩm định, phê duyệt thiết kế cơ sở chấp thuận) để thu nước mưa chảy tràn về hồ lắng trước khi thải ra môi trường.</w:t>
      </w:r>
    </w:p>
    <w:p w:rsidR="00043040" w:rsidRPr="00D86681" w:rsidRDefault="00043040" w:rsidP="00427E0E">
      <w:pPr>
        <w:pStyle w:val="BodyText3"/>
        <w:widowControl w:val="0"/>
        <w:tabs>
          <w:tab w:val="left" w:pos="176"/>
          <w:tab w:val="left" w:pos="9248"/>
        </w:tabs>
        <w:spacing w:after="0" w:line="312" w:lineRule="auto"/>
        <w:ind w:firstLine="567"/>
        <w:jc w:val="both"/>
        <w:rPr>
          <w:rFonts w:asciiTheme="majorHAnsi" w:hAnsiTheme="majorHAnsi" w:cstheme="majorHAnsi"/>
          <w:sz w:val="26"/>
          <w:szCs w:val="26"/>
          <w:highlight w:val="white"/>
          <w:lang w:val="sv-SE"/>
        </w:rPr>
      </w:pPr>
      <w:r w:rsidRPr="00D86681">
        <w:rPr>
          <w:rFonts w:asciiTheme="majorHAnsi" w:hAnsiTheme="majorHAnsi" w:cstheme="majorHAnsi"/>
          <w:sz w:val="26"/>
          <w:szCs w:val="26"/>
          <w:lang w:val="sv-SE"/>
        </w:rPr>
        <w:t>- Thiết lập hệ thống cảnh báo nguy hiểm, cảnh báo giao thông trong khu vực Dự án; thực hiện các biện pháp kỹ thuật và tổ chức thi công phù hợp nhằm giảm thiểu tác động tới các hoạt động giao thông của khu vực xung quanh; thường xuyên bố trí người hoặc camera giám sát an toàn và sự cố môi trường tại</w:t>
      </w:r>
      <w:r w:rsidRPr="00D86681">
        <w:rPr>
          <w:rFonts w:asciiTheme="majorHAnsi" w:hAnsiTheme="majorHAnsi" w:cstheme="majorHAnsi"/>
          <w:sz w:val="26"/>
          <w:szCs w:val="26"/>
          <w:lang w:val="vi-VN"/>
        </w:rPr>
        <w:t xml:space="preserve"> </w:t>
      </w:r>
      <w:r w:rsidRPr="00D86681">
        <w:rPr>
          <w:rFonts w:asciiTheme="majorHAnsi" w:hAnsiTheme="majorHAnsi" w:cstheme="majorHAnsi"/>
          <w:sz w:val="26"/>
          <w:szCs w:val="26"/>
          <w:lang w:val="sv-SE"/>
        </w:rPr>
        <w:t xml:space="preserve">các vị trí dễ sạt lở đất trong phạm </w:t>
      </w:r>
      <w:r w:rsidRPr="00D86681">
        <w:rPr>
          <w:rFonts w:asciiTheme="majorHAnsi" w:hAnsiTheme="majorHAnsi" w:cstheme="majorHAnsi"/>
          <w:sz w:val="26"/>
          <w:szCs w:val="26"/>
          <w:lang w:val="sv-SE"/>
        </w:rPr>
        <w:lastRenderedPageBreak/>
        <w:t>vi Dự án và một số vị trí cần thiết khác; có các giải pháp phù hợp, kịp thời để khắc phục khi sự cố xảy ra.</w:t>
      </w:r>
    </w:p>
    <w:p w:rsidR="00043040" w:rsidRPr="00D86681" w:rsidRDefault="00043040" w:rsidP="00427E0E">
      <w:pPr>
        <w:pStyle w:val="BodyText3"/>
        <w:widowControl w:val="0"/>
        <w:tabs>
          <w:tab w:val="left" w:pos="176"/>
          <w:tab w:val="left" w:pos="9248"/>
        </w:tabs>
        <w:spacing w:after="0" w:line="312" w:lineRule="auto"/>
        <w:ind w:firstLine="567"/>
        <w:jc w:val="both"/>
        <w:rPr>
          <w:rFonts w:asciiTheme="majorHAnsi" w:hAnsiTheme="majorHAnsi" w:cstheme="majorHAnsi"/>
          <w:spacing w:val="-2"/>
          <w:sz w:val="26"/>
          <w:szCs w:val="26"/>
          <w:highlight w:val="white"/>
          <w:lang w:val="sv-SE"/>
        </w:rPr>
      </w:pPr>
      <w:r w:rsidRPr="00D86681">
        <w:rPr>
          <w:rFonts w:asciiTheme="majorHAnsi" w:hAnsiTheme="majorHAnsi" w:cstheme="majorHAnsi"/>
          <w:spacing w:val="-2"/>
          <w:sz w:val="26"/>
          <w:szCs w:val="26"/>
          <w:highlight w:val="white"/>
          <w:lang w:val="sv-SE"/>
        </w:rPr>
        <w:t>- Tuân thủ các quy định hiện hành về: bảo tồn đa dạng sinh học; tài nguyên; khai thác; các quy định về phòng cháy chữa cháy, ứng cứu sự cố, an toàn lao động và các quy phạm kỹ thuật khác có liên quan trong quá trình thực hiện Dự án.</w:t>
      </w:r>
    </w:p>
    <w:p w:rsidR="001A6983" w:rsidRPr="00D86681" w:rsidRDefault="001A6983" w:rsidP="00427E0E">
      <w:pPr>
        <w:widowControl w:val="0"/>
        <w:spacing w:after="0" w:line="312" w:lineRule="auto"/>
        <w:ind w:firstLine="720"/>
        <w:jc w:val="both"/>
        <w:rPr>
          <w:rFonts w:asciiTheme="majorHAnsi" w:eastAsia="Times New Roman" w:hAnsiTheme="majorHAnsi" w:cstheme="majorHAnsi"/>
          <w:sz w:val="26"/>
          <w:szCs w:val="26"/>
          <w:lang w:val="af-ZA"/>
        </w:rPr>
      </w:pPr>
      <w:r w:rsidRPr="00D86681">
        <w:rPr>
          <w:rFonts w:asciiTheme="majorHAnsi" w:eastAsia="Times New Roman" w:hAnsiTheme="majorHAnsi" w:cstheme="majorHAnsi"/>
          <w:sz w:val="26"/>
          <w:szCs w:val="26"/>
          <w:lang w:val="af-ZA"/>
        </w:rPr>
        <w:t xml:space="preserve">- Cam kết hoàn thổ, cải tạo phục hồi môi trường tại các vị trí khai trường, </w:t>
      </w:r>
      <w:r w:rsidR="00D23E23" w:rsidRPr="00D86681">
        <w:rPr>
          <w:rFonts w:asciiTheme="majorHAnsi" w:eastAsia="Times New Roman" w:hAnsiTheme="majorHAnsi" w:cstheme="majorHAnsi"/>
          <w:sz w:val="26"/>
          <w:szCs w:val="26"/>
          <w:lang w:val="af-ZA"/>
        </w:rPr>
        <w:t xml:space="preserve">bãi thải, </w:t>
      </w:r>
      <w:r w:rsidRPr="00D86681">
        <w:rPr>
          <w:rFonts w:asciiTheme="majorHAnsi" w:eastAsia="Times New Roman" w:hAnsiTheme="majorHAnsi" w:cstheme="majorHAnsi"/>
          <w:sz w:val="26"/>
          <w:szCs w:val="26"/>
          <w:lang w:val="af-ZA"/>
        </w:rPr>
        <w:t>hồ lắng, rãnh thoát nước và tuyến đường vận chuyển.</w:t>
      </w:r>
    </w:p>
    <w:p w:rsidR="001A6983" w:rsidRPr="00D86681" w:rsidRDefault="001A6983" w:rsidP="00427E0E">
      <w:pPr>
        <w:widowControl w:val="0"/>
        <w:spacing w:after="0" w:line="312" w:lineRule="auto"/>
        <w:ind w:firstLine="720"/>
        <w:jc w:val="both"/>
        <w:rPr>
          <w:rFonts w:asciiTheme="majorHAnsi" w:eastAsia="Times New Roman" w:hAnsiTheme="majorHAnsi" w:cstheme="majorHAnsi"/>
          <w:spacing w:val="-4"/>
          <w:sz w:val="26"/>
          <w:szCs w:val="26"/>
          <w:lang w:val="af-ZA"/>
        </w:rPr>
      </w:pPr>
      <w:r w:rsidRPr="00D86681">
        <w:rPr>
          <w:rFonts w:asciiTheme="majorHAnsi" w:eastAsia="Times New Roman" w:hAnsiTheme="majorHAnsi" w:cstheme="majorHAnsi"/>
          <w:spacing w:val="-4"/>
          <w:sz w:val="26"/>
          <w:szCs w:val="26"/>
          <w:lang w:val="af-ZA"/>
        </w:rPr>
        <w:t>- Trồng cây xanh tại các vị trí thích hợp để tạo cảnh quan tại các vị trí dọc 2 bên tuyến đường vận chuyển và các khu vực đất trống lân cận để tạo cảnh quan môi trường.</w:t>
      </w:r>
    </w:p>
    <w:p w:rsidR="00043040" w:rsidRPr="00D86681" w:rsidRDefault="001A6983" w:rsidP="00427E0E">
      <w:pPr>
        <w:widowControl w:val="0"/>
        <w:spacing w:after="0" w:line="312" w:lineRule="auto"/>
        <w:ind w:firstLine="720"/>
        <w:jc w:val="both"/>
        <w:rPr>
          <w:rFonts w:asciiTheme="majorHAnsi" w:eastAsia="Times New Roman" w:hAnsiTheme="majorHAnsi" w:cstheme="majorHAnsi"/>
          <w:sz w:val="26"/>
          <w:szCs w:val="26"/>
          <w:lang w:val="af-ZA"/>
        </w:rPr>
      </w:pPr>
      <w:r w:rsidRPr="00D86681">
        <w:rPr>
          <w:rFonts w:asciiTheme="majorHAnsi" w:eastAsia="Times New Roman" w:hAnsiTheme="majorHAnsi" w:cstheme="majorHAnsi"/>
          <w:sz w:val="26"/>
          <w:szCs w:val="26"/>
          <w:lang w:val="af-ZA"/>
        </w:rPr>
        <w:t xml:space="preserve">- </w:t>
      </w:r>
      <w:r w:rsidR="00043040" w:rsidRPr="00D86681">
        <w:rPr>
          <w:rFonts w:asciiTheme="majorHAnsi" w:hAnsiTheme="majorHAnsi" w:cstheme="majorHAnsi"/>
          <w:sz w:val="26"/>
          <w:szCs w:val="26"/>
          <w:highlight w:val="white"/>
          <w:lang w:val="af-ZA"/>
        </w:rPr>
        <w:t>Cam kết h</w:t>
      </w:r>
      <w:r w:rsidR="00043040" w:rsidRPr="00D86681">
        <w:rPr>
          <w:rFonts w:asciiTheme="majorHAnsi" w:hAnsiTheme="majorHAnsi" w:cstheme="majorHAnsi"/>
          <w:sz w:val="26"/>
          <w:szCs w:val="26"/>
          <w:highlight w:val="white"/>
        </w:rPr>
        <w:t>ằng năm, lập và thực hiện kế hoạch, phương án chi tiết về các biện pháp phòng ngừa, ứng cứu sự cố về an toàn lao động; an toàn giao thông; vệ sinh công nghiệp; phòng chống cháy nổ; sự cố sụt lún, trượt lở đất đá; phòng chống mưa bão nhằm bảo đảm an toàn cho người, thiết bị, các công trình khai thác mỏ, bảo vệ môi trường trong quá trình hoạt động khai thác và sau khi kết thúc đóng cửa mỏ.</w:t>
      </w:r>
    </w:p>
    <w:p w:rsidR="001A6983" w:rsidRPr="00D86681" w:rsidRDefault="00043040" w:rsidP="00427E0E">
      <w:pPr>
        <w:widowControl w:val="0"/>
        <w:spacing w:after="0" w:line="312" w:lineRule="auto"/>
        <w:ind w:firstLine="720"/>
        <w:jc w:val="both"/>
        <w:rPr>
          <w:rFonts w:asciiTheme="majorHAnsi" w:eastAsia="Times New Roman" w:hAnsiTheme="majorHAnsi" w:cstheme="majorHAnsi"/>
          <w:sz w:val="26"/>
          <w:szCs w:val="26"/>
          <w:lang w:val="af-ZA"/>
        </w:rPr>
      </w:pPr>
      <w:r w:rsidRPr="00D86681">
        <w:rPr>
          <w:rFonts w:asciiTheme="majorHAnsi" w:eastAsia="Times New Roman" w:hAnsiTheme="majorHAnsi" w:cstheme="majorHAnsi"/>
          <w:sz w:val="26"/>
          <w:szCs w:val="26"/>
          <w:lang w:val="af-ZA"/>
        </w:rPr>
        <w:t xml:space="preserve">- </w:t>
      </w:r>
      <w:r w:rsidR="001A6983" w:rsidRPr="00D86681">
        <w:rPr>
          <w:rFonts w:asciiTheme="majorHAnsi" w:eastAsia="Times New Roman" w:hAnsiTheme="majorHAnsi" w:cstheme="majorHAnsi"/>
          <w:sz w:val="26"/>
          <w:szCs w:val="26"/>
          <w:lang w:val="af-ZA"/>
        </w:rPr>
        <w:t xml:space="preserve">Cam kết </w:t>
      </w:r>
      <w:r w:rsidRPr="00D86681">
        <w:rPr>
          <w:rFonts w:asciiTheme="majorHAnsi" w:hAnsiTheme="majorHAnsi" w:cstheme="majorHAnsi"/>
          <w:spacing w:val="2"/>
          <w:sz w:val="26"/>
          <w:szCs w:val="26"/>
          <w:highlight w:val="white"/>
          <w:lang w:val="af-ZA"/>
        </w:rPr>
        <w:t>đ</w:t>
      </w:r>
      <w:r w:rsidRPr="00D86681">
        <w:rPr>
          <w:rFonts w:asciiTheme="majorHAnsi" w:hAnsiTheme="majorHAnsi" w:cstheme="majorHAnsi"/>
          <w:spacing w:val="2"/>
          <w:sz w:val="26"/>
          <w:szCs w:val="26"/>
          <w:highlight w:val="white"/>
        </w:rPr>
        <w:t>ền bù những thiệt hại môi trường do Dự án gây ra theo Luật Bảo vệ môi trường của Việt Nam và Nghị định số 155/2016/NĐ-CP ngày 18</w:t>
      </w:r>
      <w:r w:rsidRPr="00D86681">
        <w:rPr>
          <w:rFonts w:asciiTheme="majorHAnsi" w:hAnsiTheme="majorHAnsi" w:cstheme="majorHAnsi"/>
          <w:spacing w:val="2"/>
          <w:sz w:val="26"/>
          <w:szCs w:val="26"/>
          <w:highlight w:val="white"/>
          <w:lang w:val="af-ZA"/>
        </w:rPr>
        <w:t>/</w:t>
      </w:r>
      <w:r w:rsidRPr="00D86681">
        <w:rPr>
          <w:rFonts w:asciiTheme="majorHAnsi" w:hAnsiTheme="majorHAnsi" w:cstheme="majorHAnsi"/>
          <w:spacing w:val="2"/>
          <w:sz w:val="26"/>
          <w:szCs w:val="26"/>
          <w:highlight w:val="white"/>
        </w:rPr>
        <w:t>11</w:t>
      </w:r>
      <w:r w:rsidRPr="00D86681">
        <w:rPr>
          <w:rFonts w:asciiTheme="majorHAnsi" w:hAnsiTheme="majorHAnsi" w:cstheme="majorHAnsi"/>
          <w:spacing w:val="2"/>
          <w:sz w:val="26"/>
          <w:szCs w:val="26"/>
          <w:highlight w:val="white"/>
          <w:lang w:val="af-ZA"/>
        </w:rPr>
        <w:t>/</w:t>
      </w:r>
      <w:r w:rsidRPr="00D86681">
        <w:rPr>
          <w:rFonts w:asciiTheme="majorHAnsi" w:hAnsiTheme="majorHAnsi" w:cstheme="majorHAnsi"/>
          <w:spacing w:val="2"/>
          <w:sz w:val="26"/>
          <w:szCs w:val="26"/>
          <w:highlight w:val="white"/>
        </w:rPr>
        <w:t>2016 của Chính phủ quy định về xử phạt vi phạm hành chính trong lĩnh vực bảo vệ môi trường</w:t>
      </w:r>
      <w:r w:rsidRPr="00D86681">
        <w:rPr>
          <w:rFonts w:asciiTheme="majorHAnsi" w:hAnsiTheme="majorHAnsi" w:cstheme="majorHAnsi"/>
          <w:spacing w:val="2"/>
          <w:sz w:val="26"/>
          <w:szCs w:val="26"/>
          <w:highlight w:val="white"/>
          <w:lang w:val="af-ZA"/>
        </w:rPr>
        <w:t xml:space="preserve"> và </w:t>
      </w:r>
      <w:r w:rsidRPr="00D86681">
        <w:rPr>
          <w:rFonts w:asciiTheme="majorHAnsi" w:hAnsiTheme="majorHAnsi" w:cstheme="majorHAnsi"/>
          <w:sz w:val="26"/>
          <w:szCs w:val="26"/>
          <w:lang w:val="sv-SE"/>
        </w:rPr>
        <w:t>Nghị định số 55/2021/NĐ-CP ngày 24/5/2021 của Chính phủ về việc sửa đổi, bổ sung một số điều của Nghị định số 155/2016/NĐ-CP ngày 18/11/2016 của Chính phủ quy định về xử phạt vi phạm hành chính trong lĩnh vực bảo vệ môi trường.</w:t>
      </w:r>
    </w:p>
    <w:p w:rsidR="00E10BDF" w:rsidRPr="00D86681" w:rsidRDefault="00E10BDF" w:rsidP="00427E0E">
      <w:pPr>
        <w:widowControl w:val="0"/>
        <w:spacing w:after="0" w:line="312" w:lineRule="auto"/>
        <w:ind w:firstLine="720"/>
        <w:jc w:val="both"/>
        <w:rPr>
          <w:rFonts w:asciiTheme="majorHAnsi" w:eastAsia="Times New Roman" w:hAnsiTheme="majorHAnsi" w:cstheme="majorHAnsi"/>
          <w:spacing w:val="-4"/>
          <w:sz w:val="26"/>
          <w:szCs w:val="26"/>
          <w:lang w:val="af-ZA"/>
        </w:rPr>
      </w:pPr>
      <w:r w:rsidRPr="00D86681">
        <w:rPr>
          <w:rFonts w:asciiTheme="majorHAnsi" w:eastAsia="Times New Roman" w:hAnsiTheme="majorHAnsi" w:cstheme="majorHAnsi"/>
          <w:spacing w:val="-4"/>
          <w:sz w:val="26"/>
          <w:szCs w:val="26"/>
          <w:lang w:val="af-ZA"/>
        </w:rPr>
        <w:t xml:space="preserve">- Cam kết hàng năm lập các phương án ứng phó sự cố </w:t>
      </w:r>
      <w:r w:rsidR="002003DE" w:rsidRPr="00D86681">
        <w:rPr>
          <w:rFonts w:asciiTheme="majorHAnsi" w:eastAsia="Times New Roman" w:hAnsiTheme="majorHAnsi" w:cstheme="majorHAnsi"/>
          <w:spacing w:val="-4"/>
          <w:sz w:val="26"/>
          <w:szCs w:val="26"/>
          <w:lang w:val="af-ZA"/>
        </w:rPr>
        <w:t xml:space="preserve">về </w:t>
      </w:r>
      <w:r w:rsidRPr="00D86681">
        <w:rPr>
          <w:rFonts w:asciiTheme="majorHAnsi" w:eastAsia="Times New Roman" w:hAnsiTheme="majorHAnsi" w:cstheme="majorHAnsi"/>
          <w:spacing w:val="-4"/>
          <w:sz w:val="26"/>
          <w:szCs w:val="26"/>
          <w:lang w:val="af-ZA"/>
        </w:rPr>
        <w:t>an toàn</w:t>
      </w:r>
      <w:r w:rsidR="002003DE" w:rsidRPr="00D86681">
        <w:rPr>
          <w:rFonts w:asciiTheme="majorHAnsi" w:eastAsia="Times New Roman" w:hAnsiTheme="majorHAnsi" w:cstheme="majorHAnsi"/>
          <w:spacing w:val="-4"/>
          <w:sz w:val="26"/>
          <w:szCs w:val="26"/>
          <w:lang w:val="af-ZA"/>
        </w:rPr>
        <w:t xml:space="preserve"> lao động, an toàn trong hoạt động vận chuyển và sử dụng VLNCN, an toàn trong các sự cố về môi trường để kịp thời khắc phục các sự cố có thể xảy ra trong suốt quá trình triển khai Dự án.</w:t>
      </w:r>
    </w:p>
    <w:p w:rsidR="003141E5" w:rsidRPr="00D86681" w:rsidRDefault="003141E5" w:rsidP="00427E0E">
      <w:pPr>
        <w:pStyle w:val="BodyText3"/>
        <w:widowControl w:val="0"/>
        <w:tabs>
          <w:tab w:val="left" w:pos="176"/>
          <w:tab w:val="left" w:pos="9248"/>
        </w:tabs>
        <w:spacing w:after="0" w:line="312" w:lineRule="auto"/>
        <w:ind w:firstLine="567"/>
        <w:jc w:val="both"/>
        <w:rPr>
          <w:rFonts w:asciiTheme="majorHAnsi" w:hAnsiTheme="majorHAnsi" w:cstheme="majorHAnsi"/>
          <w:sz w:val="26"/>
          <w:szCs w:val="26"/>
          <w:highlight w:val="white"/>
          <w:lang w:val="af-ZA"/>
        </w:rPr>
      </w:pPr>
      <w:r w:rsidRPr="00D86681">
        <w:rPr>
          <w:rFonts w:asciiTheme="majorHAnsi" w:hAnsiTheme="majorHAnsi" w:cstheme="majorHAnsi"/>
          <w:sz w:val="26"/>
          <w:szCs w:val="26"/>
          <w:highlight w:val="white"/>
          <w:lang w:val="af-ZA"/>
        </w:rPr>
        <w:t xml:space="preserve">- Bảo đảm kinh phí để thực hiện các hoạt động </w:t>
      </w:r>
      <w:r w:rsidR="00FE4A76" w:rsidRPr="00D86681">
        <w:rPr>
          <w:rFonts w:asciiTheme="majorHAnsi" w:hAnsiTheme="majorHAnsi" w:cstheme="majorHAnsi"/>
          <w:sz w:val="26"/>
          <w:szCs w:val="26"/>
          <w:highlight w:val="white"/>
          <w:lang w:val="af-ZA"/>
        </w:rPr>
        <w:t xml:space="preserve">BVMT </w:t>
      </w:r>
      <w:r w:rsidRPr="00D86681">
        <w:rPr>
          <w:rFonts w:asciiTheme="majorHAnsi" w:hAnsiTheme="majorHAnsi" w:cstheme="majorHAnsi"/>
          <w:sz w:val="26"/>
          <w:szCs w:val="26"/>
          <w:highlight w:val="white"/>
          <w:lang w:val="af-ZA"/>
        </w:rPr>
        <w:t>và chương trình quan trắc, giám sát môi trường, đảm bảo các cam kết như đã nêu trong báo cáo đánh giá tác động môi trường.</w:t>
      </w:r>
    </w:p>
    <w:p w:rsidR="001A6983" w:rsidRPr="00D86681" w:rsidRDefault="001A6983" w:rsidP="00427E0E">
      <w:pPr>
        <w:widowControl w:val="0"/>
        <w:spacing w:after="0" w:line="312" w:lineRule="auto"/>
        <w:ind w:firstLine="720"/>
        <w:jc w:val="both"/>
        <w:rPr>
          <w:rFonts w:asciiTheme="majorHAnsi" w:eastAsia="Times New Roman" w:hAnsiTheme="majorHAnsi" w:cstheme="majorHAnsi"/>
          <w:i/>
          <w:iCs/>
          <w:sz w:val="26"/>
          <w:szCs w:val="26"/>
          <w:lang w:val="af-ZA"/>
        </w:rPr>
      </w:pPr>
      <w:r w:rsidRPr="00D86681">
        <w:rPr>
          <w:rFonts w:asciiTheme="majorHAnsi" w:eastAsia="Times New Roman" w:hAnsiTheme="majorHAnsi" w:cstheme="majorHAnsi"/>
          <w:i/>
          <w:iCs/>
          <w:sz w:val="26"/>
          <w:szCs w:val="26"/>
          <w:lang w:val="af-ZA"/>
        </w:rPr>
        <w:t>c) Các biện pháp quản lý</w:t>
      </w:r>
    </w:p>
    <w:p w:rsidR="00043040" w:rsidRPr="00D86681" w:rsidRDefault="00043040" w:rsidP="00427E0E">
      <w:pPr>
        <w:pStyle w:val="BodyText3"/>
        <w:widowControl w:val="0"/>
        <w:tabs>
          <w:tab w:val="left" w:pos="176"/>
          <w:tab w:val="left" w:pos="9248"/>
        </w:tabs>
        <w:spacing w:after="0" w:line="312" w:lineRule="auto"/>
        <w:ind w:firstLine="567"/>
        <w:jc w:val="both"/>
        <w:rPr>
          <w:rFonts w:asciiTheme="majorHAnsi" w:hAnsiTheme="majorHAnsi" w:cstheme="majorHAnsi"/>
          <w:sz w:val="26"/>
          <w:szCs w:val="26"/>
          <w:highlight w:val="white"/>
          <w:lang w:val="af-ZA"/>
        </w:rPr>
      </w:pPr>
      <w:r w:rsidRPr="00D86681">
        <w:rPr>
          <w:rFonts w:asciiTheme="majorHAnsi" w:hAnsiTheme="majorHAnsi" w:cstheme="majorHAnsi"/>
          <w:sz w:val="26"/>
          <w:szCs w:val="26"/>
          <w:highlight w:val="white"/>
          <w:lang w:val="af-ZA"/>
        </w:rPr>
        <w:t xml:space="preserve">- Chủ dự án chịu trách nhiệm về công tác an toàn về khai thác </w:t>
      </w:r>
      <w:r w:rsidRPr="00D86681">
        <w:rPr>
          <w:rFonts w:asciiTheme="majorHAnsi" w:hAnsiTheme="majorHAnsi" w:cstheme="majorHAnsi"/>
          <w:sz w:val="26"/>
          <w:szCs w:val="26"/>
          <w:highlight w:val="white"/>
          <w:lang w:val="vi-VN"/>
        </w:rPr>
        <w:t xml:space="preserve">đá </w:t>
      </w:r>
      <w:r w:rsidRPr="00D86681">
        <w:rPr>
          <w:rFonts w:asciiTheme="majorHAnsi" w:hAnsiTheme="majorHAnsi" w:cstheme="majorHAnsi"/>
          <w:sz w:val="26"/>
          <w:szCs w:val="26"/>
          <w:highlight w:val="white"/>
          <w:lang w:val="af-ZA"/>
        </w:rPr>
        <w:t xml:space="preserve">vôi, công tác BVMT trong quá trình chuẩn bị, triển khai, xây dựng và vận hành Dự án; tuân thủ nghiêm các quy định của UBND tỉnh </w:t>
      </w:r>
      <w:r w:rsidR="00C210A0">
        <w:rPr>
          <w:rFonts w:asciiTheme="majorHAnsi" w:hAnsiTheme="majorHAnsi" w:cstheme="majorHAnsi"/>
          <w:sz w:val="26"/>
          <w:szCs w:val="26"/>
          <w:highlight w:val="white"/>
        </w:rPr>
        <w:t>Tuyên Quang</w:t>
      </w:r>
      <w:r w:rsidRPr="00D86681">
        <w:rPr>
          <w:rFonts w:asciiTheme="majorHAnsi" w:hAnsiTheme="majorHAnsi" w:cstheme="majorHAnsi"/>
          <w:sz w:val="26"/>
          <w:szCs w:val="26"/>
          <w:highlight w:val="white"/>
          <w:lang w:val="af-ZA"/>
        </w:rPr>
        <w:t xml:space="preserve"> về hoạt động khai thác, đổ thải</w:t>
      </w:r>
      <w:r w:rsidRPr="00D86681">
        <w:rPr>
          <w:rFonts w:asciiTheme="majorHAnsi" w:hAnsiTheme="majorHAnsi" w:cstheme="majorHAnsi"/>
          <w:sz w:val="26"/>
          <w:szCs w:val="26"/>
          <w:highlight w:val="white"/>
          <w:lang w:val="vi-VN"/>
        </w:rPr>
        <w:t xml:space="preserve"> </w:t>
      </w:r>
      <w:r w:rsidRPr="00D86681">
        <w:rPr>
          <w:rFonts w:asciiTheme="majorHAnsi" w:hAnsiTheme="majorHAnsi" w:cstheme="majorHAnsi"/>
          <w:sz w:val="26"/>
          <w:szCs w:val="26"/>
          <w:highlight w:val="white"/>
          <w:lang w:val="af-ZA"/>
        </w:rPr>
        <w:t>và các quy định pháp luật hiện hành của nhà nước.</w:t>
      </w:r>
    </w:p>
    <w:p w:rsidR="00043040" w:rsidRPr="00D86681" w:rsidRDefault="001A6983" w:rsidP="00427E0E">
      <w:pPr>
        <w:pStyle w:val="BodyText3"/>
        <w:widowControl w:val="0"/>
        <w:tabs>
          <w:tab w:val="left" w:pos="176"/>
          <w:tab w:val="left" w:pos="9248"/>
        </w:tabs>
        <w:spacing w:after="0" w:line="312" w:lineRule="auto"/>
        <w:ind w:firstLine="567"/>
        <w:jc w:val="both"/>
        <w:rPr>
          <w:rFonts w:asciiTheme="majorHAnsi" w:hAnsiTheme="majorHAnsi" w:cstheme="majorHAnsi"/>
          <w:sz w:val="26"/>
          <w:szCs w:val="26"/>
          <w:highlight w:val="white"/>
          <w:lang w:val="af-ZA"/>
        </w:rPr>
      </w:pPr>
      <w:r w:rsidRPr="00D86681">
        <w:rPr>
          <w:rFonts w:asciiTheme="majorHAnsi" w:eastAsia="Times New Roman" w:hAnsiTheme="majorHAnsi" w:cstheme="majorHAnsi"/>
          <w:sz w:val="26"/>
          <w:szCs w:val="26"/>
          <w:lang w:val="af-ZA"/>
        </w:rPr>
        <w:t xml:space="preserve">- </w:t>
      </w:r>
      <w:r w:rsidR="00D23E23" w:rsidRPr="00D86681">
        <w:rPr>
          <w:rFonts w:asciiTheme="majorHAnsi" w:eastAsia="Times New Roman" w:hAnsiTheme="majorHAnsi" w:cstheme="majorHAnsi"/>
          <w:sz w:val="26"/>
          <w:szCs w:val="26"/>
          <w:lang w:val="af-ZA"/>
        </w:rPr>
        <w:t xml:space="preserve">Tiếp tục </w:t>
      </w:r>
      <w:r w:rsidR="00043040" w:rsidRPr="00D86681">
        <w:rPr>
          <w:rFonts w:asciiTheme="majorHAnsi" w:hAnsiTheme="majorHAnsi" w:cstheme="majorHAnsi"/>
          <w:sz w:val="26"/>
          <w:szCs w:val="26"/>
          <w:highlight w:val="white"/>
          <w:lang w:val="af-ZA"/>
        </w:rPr>
        <w:t>phối hợp chặt chẽ với chính quyền địa phương để bảo đảm an ninh, trật tự; tuân thủ các quy định của pháp luật về quy hoạch</w:t>
      </w:r>
      <w:r w:rsidR="00043040" w:rsidRPr="00D86681">
        <w:rPr>
          <w:rFonts w:asciiTheme="majorHAnsi" w:hAnsiTheme="majorHAnsi" w:cstheme="majorHAnsi"/>
          <w:sz w:val="26"/>
          <w:szCs w:val="26"/>
          <w:highlight w:val="white"/>
          <w:lang w:val="vi-VN"/>
        </w:rPr>
        <w:t xml:space="preserve"> </w:t>
      </w:r>
      <w:r w:rsidR="00043040" w:rsidRPr="00D86681">
        <w:rPr>
          <w:rFonts w:asciiTheme="majorHAnsi" w:hAnsiTheme="majorHAnsi" w:cstheme="majorHAnsi"/>
          <w:sz w:val="26"/>
          <w:szCs w:val="26"/>
          <w:highlight w:val="white"/>
          <w:lang w:val="af-ZA"/>
        </w:rPr>
        <w:t>môi trường, khoáng sản, an toàn lao động, giao thông vận tải, phòng chống mưa bão, cháy nổ, các rủi ro và các sự cố môi trường.</w:t>
      </w:r>
    </w:p>
    <w:p w:rsidR="00D45786" w:rsidRPr="00D86681" w:rsidRDefault="00043040" w:rsidP="00427E0E">
      <w:pPr>
        <w:pStyle w:val="BodyText3"/>
        <w:widowControl w:val="0"/>
        <w:tabs>
          <w:tab w:val="left" w:pos="176"/>
          <w:tab w:val="left" w:pos="9248"/>
        </w:tabs>
        <w:spacing w:after="0" w:line="312" w:lineRule="auto"/>
        <w:ind w:firstLine="567"/>
        <w:jc w:val="both"/>
        <w:rPr>
          <w:rFonts w:asciiTheme="majorHAnsi" w:hAnsiTheme="majorHAnsi" w:cstheme="majorHAnsi"/>
          <w:sz w:val="26"/>
          <w:szCs w:val="26"/>
          <w:lang w:val="af-ZA"/>
        </w:rPr>
      </w:pPr>
      <w:r w:rsidRPr="00D86681">
        <w:rPr>
          <w:rFonts w:asciiTheme="majorHAnsi" w:hAnsiTheme="majorHAnsi" w:cstheme="majorHAnsi"/>
          <w:sz w:val="26"/>
          <w:szCs w:val="26"/>
          <w:highlight w:val="white"/>
          <w:lang w:val="af-ZA"/>
        </w:rPr>
        <w:t xml:space="preserve">- Thực hiện các yêu cầu của </w:t>
      </w:r>
      <w:r w:rsidR="00D45786" w:rsidRPr="00D86681">
        <w:rPr>
          <w:rFonts w:asciiTheme="majorHAnsi" w:hAnsiTheme="majorHAnsi" w:cstheme="majorHAnsi"/>
          <w:sz w:val="26"/>
          <w:szCs w:val="26"/>
          <w:highlight w:val="white"/>
          <w:lang w:val="af-ZA"/>
        </w:rPr>
        <w:t>của địa phương</w:t>
      </w:r>
      <w:r w:rsidRPr="00D86681">
        <w:rPr>
          <w:rFonts w:asciiTheme="majorHAnsi" w:hAnsiTheme="majorHAnsi" w:cstheme="majorHAnsi"/>
          <w:sz w:val="26"/>
          <w:szCs w:val="26"/>
          <w:highlight w:val="white"/>
          <w:lang w:val="af-ZA"/>
        </w:rPr>
        <w:t xml:space="preserve"> và theo đúng quy định của pháp luậ</w:t>
      </w:r>
      <w:r w:rsidR="00D45786" w:rsidRPr="00D86681">
        <w:rPr>
          <w:rFonts w:asciiTheme="majorHAnsi" w:hAnsiTheme="majorHAnsi" w:cstheme="majorHAnsi"/>
          <w:sz w:val="26"/>
          <w:szCs w:val="26"/>
          <w:highlight w:val="white"/>
          <w:lang w:val="af-ZA"/>
        </w:rPr>
        <w:t>t.</w:t>
      </w:r>
    </w:p>
    <w:p w:rsidR="001A6983" w:rsidRPr="00D86681" w:rsidRDefault="00D45786" w:rsidP="00427E0E">
      <w:pPr>
        <w:pStyle w:val="BodyText3"/>
        <w:widowControl w:val="0"/>
        <w:tabs>
          <w:tab w:val="left" w:pos="176"/>
          <w:tab w:val="left" w:pos="9248"/>
        </w:tabs>
        <w:spacing w:after="0" w:line="312" w:lineRule="auto"/>
        <w:ind w:firstLine="567"/>
        <w:jc w:val="both"/>
        <w:rPr>
          <w:rFonts w:asciiTheme="majorHAnsi" w:hAnsiTheme="majorHAnsi" w:cstheme="majorHAnsi"/>
          <w:sz w:val="26"/>
          <w:szCs w:val="26"/>
          <w:highlight w:val="white"/>
          <w:lang w:val="af-ZA"/>
        </w:rPr>
      </w:pPr>
      <w:r w:rsidRPr="00D86681">
        <w:rPr>
          <w:rFonts w:asciiTheme="majorHAnsi" w:hAnsiTheme="majorHAnsi" w:cstheme="majorHAnsi"/>
          <w:sz w:val="26"/>
          <w:szCs w:val="26"/>
          <w:lang w:val="af-ZA"/>
        </w:rPr>
        <w:t xml:space="preserve">- </w:t>
      </w:r>
      <w:r w:rsidR="001A6983" w:rsidRPr="00D86681">
        <w:rPr>
          <w:rFonts w:asciiTheme="majorHAnsi" w:eastAsia="Times New Roman" w:hAnsiTheme="majorHAnsi" w:cstheme="majorHAnsi"/>
          <w:sz w:val="26"/>
          <w:szCs w:val="26"/>
          <w:lang w:val="af-ZA"/>
        </w:rPr>
        <w:t xml:space="preserve">Thực hiện nghiêm chỉnh các biện pháp về an toàn lao động và bảo vệ môi trường </w:t>
      </w:r>
      <w:r w:rsidR="001A6983" w:rsidRPr="00D86681">
        <w:rPr>
          <w:rFonts w:asciiTheme="majorHAnsi" w:eastAsia="Times New Roman" w:hAnsiTheme="majorHAnsi" w:cstheme="majorHAnsi"/>
          <w:sz w:val="26"/>
          <w:szCs w:val="26"/>
          <w:lang w:val="af-ZA"/>
        </w:rPr>
        <w:lastRenderedPageBreak/>
        <w:t xml:space="preserve">trong quá trình vận hành Dự án; tuân thủ nghiêm các quy định của UBND tỉnh </w:t>
      </w:r>
      <w:r w:rsidR="00C210A0">
        <w:rPr>
          <w:rFonts w:asciiTheme="majorHAnsi" w:eastAsia="Times New Roman" w:hAnsiTheme="majorHAnsi" w:cstheme="majorHAnsi"/>
          <w:sz w:val="26"/>
          <w:szCs w:val="26"/>
          <w:lang w:val="af-ZA"/>
        </w:rPr>
        <w:t>Tuyên Quang,</w:t>
      </w:r>
      <w:r w:rsidR="001A6983" w:rsidRPr="00D86681">
        <w:rPr>
          <w:rFonts w:asciiTheme="majorHAnsi" w:eastAsia="Times New Roman" w:hAnsiTheme="majorHAnsi" w:cstheme="majorHAnsi"/>
          <w:sz w:val="26"/>
          <w:szCs w:val="26"/>
          <w:lang w:val="af-ZA"/>
        </w:rPr>
        <w:t xml:space="preserve"> các quy định pháp luật hiện hành của nhà nước trong lĩnh vực môi trường, khoáng sản.</w:t>
      </w:r>
    </w:p>
    <w:p w:rsidR="001A6983" w:rsidRPr="00D86681" w:rsidRDefault="001A6983" w:rsidP="00427E0E">
      <w:pPr>
        <w:widowControl w:val="0"/>
        <w:spacing w:after="0" w:line="312" w:lineRule="auto"/>
        <w:ind w:firstLine="720"/>
        <w:jc w:val="both"/>
        <w:rPr>
          <w:rFonts w:asciiTheme="majorHAnsi" w:eastAsia="Times New Roman" w:hAnsiTheme="majorHAnsi" w:cstheme="majorHAnsi"/>
          <w:sz w:val="26"/>
          <w:szCs w:val="26"/>
          <w:lang w:val="af-ZA"/>
        </w:rPr>
      </w:pPr>
      <w:r w:rsidRPr="00D86681">
        <w:rPr>
          <w:rFonts w:asciiTheme="majorHAnsi" w:eastAsia="Times New Roman" w:hAnsiTheme="majorHAnsi" w:cstheme="majorHAnsi"/>
          <w:sz w:val="26"/>
          <w:szCs w:val="26"/>
          <w:lang w:val="af-ZA"/>
        </w:rPr>
        <w:t xml:space="preserve">- Xây dựng các biện pháp quản lý cây xanh, có các chế tài xử phạt và khen thưởng đối với các hành vi phá hoại hoặc bảo vệ cây xanh. </w:t>
      </w:r>
    </w:p>
    <w:p w:rsidR="001A6983" w:rsidRPr="00D86681" w:rsidRDefault="001A6983" w:rsidP="00427E0E">
      <w:pPr>
        <w:widowControl w:val="0"/>
        <w:spacing w:after="0" w:line="312" w:lineRule="auto"/>
        <w:ind w:firstLine="720"/>
        <w:jc w:val="both"/>
        <w:rPr>
          <w:rFonts w:asciiTheme="majorHAnsi" w:eastAsia="Times New Roman" w:hAnsiTheme="majorHAnsi" w:cstheme="majorHAnsi"/>
          <w:sz w:val="26"/>
          <w:szCs w:val="26"/>
          <w:lang w:val="af-ZA"/>
        </w:rPr>
      </w:pPr>
      <w:r w:rsidRPr="00D86681">
        <w:rPr>
          <w:rFonts w:asciiTheme="majorHAnsi" w:eastAsia="Times New Roman" w:hAnsiTheme="majorHAnsi" w:cstheme="majorHAnsi"/>
          <w:sz w:val="26"/>
          <w:szCs w:val="26"/>
          <w:lang w:val="af-ZA"/>
        </w:rPr>
        <w:t xml:space="preserve">- </w:t>
      </w:r>
      <w:r w:rsidR="00A2453D" w:rsidRPr="00D86681">
        <w:rPr>
          <w:rFonts w:asciiTheme="majorHAnsi" w:eastAsia="Times New Roman" w:hAnsiTheme="majorHAnsi" w:cstheme="majorHAnsi"/>
          <w:sz w:val="26"/>
          <w:szCs w:val="26"/>
          <w:lang w:val="af-ZA"/>
        </w:rPr>
        <w:t>Thành lập</w:t>
      </w:r>
      <w:r w:rsidRPr="00D86681">
        <w:rPr>
          <w:rFonts w:asciiTheme="majorHAnsi" w:eastAsia="Times New Roman" w:hAnsiTheme="majorHAnsi" w:cstheme="majorHAnsi"/>
          <w:sz w:val="26"/>
          <w:szCs w:val="26"/>
          <w:lang w:val="af-ZA"/>
        </w:rPr>
        <w:t xml:space="preserve"> Bộ phận An toàn – Môi trường (Tổ Vệ sinh môi trường và An toàn lao động) để triển khai các biện pháp quản lý môi trường, quan trắc, giám sát môi trường.</w:t>
      </w:r>
    </w:p>
    <w:p w:rsidR="001A6983" w:rsidRPr="00D86681" w:rsidRDefault="001A6983" w:rsidP="00427E0E">
      <w:pPr>
        <w:widowControl w:val="0"/>
        <w:spacing w:after="0" w:line="312" w:lineRule="auto"/>
        <w:ind w:firstLine="720"/>
        <w:jc w:val="both"/>
        <w:rPr>
          <w:rFonts w:asciiTheme="majorHAnsi" w:eastAsia="Times New Roman" w:hAnsiTheme="majorHAnsi" w:cstheme="majorHAnsi"/>
          <w:sz w:val="26"/>
          <w:szCs w:val="26"/>
          <w:lang w:val="af-ZA"/>
        </w:rPr>
      </w:pPr>
      <w:r w:rsidRPr="00D86681">
        <w:rPr>
          <w:rFonts w:asciiTheme="majorHAnsi" w:eastAsia="Times New Roman" w:hAnsiTheme="majorHAnsi" w:cstheme="majorHAnsi"/>
          <w:sz w:val="26"/>
          <w:szCs w:val="26"/>
          <w:lang w:val="af-ZA"/>
        </w:rPr>
        <w:t>- Bố trí cán bộ y tế cơ sở và bố trí phòng làm việc để khám chữa bệnh thông thường, sơ cứu và xử lý kịp thời các trường hợp liên quan tới sự cố môi trường, an toàn lao động.</w:t>
      </w:r>
    </w:p>
    <w:p w:rsidR="001A6983" w:rsidRPr="00D86681" w:rsidRDefault="001A6983" w:rsidP="00427E0E">
      <w:pPr>
        <w:widowControl w:val="0"/>
        <w:spacing w:after="0" w:line="312" w:lineRule="auto"/>
        <w:ind w:firstLine="720"/>
        <w:jc w:val="both"/>
        <w:rPr>
          <w:rFonts w:asciiTheme="majorHAnsi" w:eastAsia="Times New Roman" w:hAnsiTheme="majorHAnsi" w:cstheme="majorHAnsi"/>
          <w:i/>
          <w:sz w:val="26"/>
          <w:szCs w:val="26"/>
          <w:lang w:val="af-ZA"/>
        </w:rPr>
      </w:pPr>
      <w:r w:rsidRPr="00D86681">
        <w:rPr>
          <w:rFonts w:asciiTheme="majorHAnsi" w:eastAsia="Times New Roman" w:hAnsiTheme="majorHAnsi" w:cstheme="majorHAnsi"/>
          <w:i/>
          <w:sz w:val="26"/>
          <w:szCs w:val="26"/>
          <w:lang w:val="af-ZA"/>
        </w:rPr>
        <w:t>3.</w:t>
      </w:r>
      <w:r w:rsidR="00105CC9" w:rsidRPr="00D86681">
        <w:rPr>
          <w:rFonts w:asciiTheme="majorHAnsi" w:eastAsia="Times New Roman" w:hAnsiTheme="majorHAnsi" w:cstheme="majorHAnsi"/>
          <w:i/>
          <w:sz w:val="26"/>
          <w:szCs w:val="26"/>
          <w:lang w:val="af-ZA"/>
        </w:rPr>
        <w:t>5</w:t>
      </w:r>
      <w:r w:rsidRPr="00D86681">
        <w:rPr>
          <w:rFonts w:asciiTheme="majorHAnsi" w:eastAsia="Times New Roman" w:hAnsiTheme="majorHAnsi" w:cstheme="majorHAnsi"/>
          <w:i/>
          <w:sz w:val="26"/>
          <w:szCs w:val="26"/>
          <w:lang w:val="af-ZA"/>
        </w:rPr>
        <w:t>.2. Cam kết tuân thủ các tiêu chuẩn, quy chuẩn môi trường</w:t>
      </w:r>
    </w:p>
    <w:p w:rsidR="001A6983" w:rsidRPr="00D86681" w:rsidRDefault="001A6983" w:rsidP="00427E0E">
      <w:pPr>
        <w:widowControl w:val="0"/>
        <w:spacing w:after="0" w:line="312" w:lineRule="auto"/>
        <w:ind w:firstLine="720"/>
        <w:jc w:val="both"/>
        <w:rPr>
          <w:rFonts w:asciiTheme="majorHAnsi" w:eastAsia="Times New Roman" w:hAnsiTheme="majorHAnsi" w:cstheme="majorHAnsi"/>
          <w:sz w:val="26"/>
          <w:szCs w:val="26"/>
          <w:lang w:val="af-ZA"/>
        </w:rPr>
      </w:pPr>
      <w:r w:rsidRPr="00D86681">
        <w:rPr>
          <w:rFonts w:asciiTheme="majorHAnsi" w:eastAsia="Times New Roman" w:hAnsiTheme="majorHAnsi" w:cstheme="majorHAnsi"/>
          <w:sz w:val="26"/>
          <w:szCs w:val="26"/>
          <w:lang w:val="af-ZA"/>
        </w:rPr>
        <w:t>- Chủ dự án cam kết tuân thủ nghiêm túc các tiêu chuẩn, quy chuẩn môi trường hiện hành như đã nêu tại mục 2 (Căn cứ pháp luật và kỹ thuật của việc thực hiện báo cáo ĐTM dự án).</w:t>
      </w:r>
    </w:p>
    <w:p w:rsidR="001A6983" w:rsidRPr="00D86681" w:rsidRDefault="001A6983" w:rsidP="008F6D34">
      <w:pPr>
        <w:widowControl w:val="0"/>
        <w:spacing w:after="0" w:line="288" w:lineRule="auto"/>
        <w:ind w:firstLine="720"/>
        <w:jc w:val="both"/>
        <w:rPr>
          <w:rFonts w:asciiTheme="majorHAnsi" w:eastAsia="Times New Roman" w:hAnsiTheme="majorHAnsi" w:cstheme="majorHAnsi"/>
          <w:sz w:val="26"/>
          <w:szCs w:val="26"/>
          <w:lang w:val="af-ZA"/>
        </w:rPr>
      </w:pPr>
      <w:r w:rsidRPr="00D86681">
        <w:rPr>
          <w:rFonts w:asciiTheme="majorHAnsi" w:eastAsia="Times New Roman" w:hAnsiTheme="majorHAnsi" w:cstheme="majorHAnsi"/>
          <w:sz w:val="26"/>
          <w:szCs w:val="26"/>
          <w:lang w:val="af-ZA"/>
        </w:rPr>
        <w:t xml:space="preserve">- Chủ dự án sẽ đảm bảo kinh phí xây dựng, trang bị các hệ thống kiểm soát ô nhiễm, hệ thống xử lý môi trường nhằm đảm bảo các tiêu chuẩn môi trường và kinh phí quan trắc môi trường cho </w:t>
      </w:r>
      <w:r w:rsidR="00D6042D" w:rsidRPr="00D86681">
        <w:rPr>
          <w:rFonts w:asciiTheme="majorHAnsi" w:eastAsia="Times New Roman" w:hAnsiTheme="majorHAnsi" w:cstheme="majorHAnsi"/>
          <w:sz w:val="26"/>
          <w:szCs w:val="26"/>
          <w:lang w:val="af-ZA"/>
        </w:rPr>
        <w:t>D</w:t>
      </w:r>
      <w:r w:rsidRPr="00D86681">
        <w:rPr>
          <w:rFonts w:asciiTheme="majorHAnsi" w:eastAsia="Times New Roman" w:hAnsiTheme="majorHAnsi" w:cstheme="majorHAnsi"/>
          <w:sz w:val="26"/>
          <w:szCs w:val="26"/>
          <w:lang w:val="af-ZA"/>
        </w:rPr>
        <w:t>ự án này.</w:t>
      </w:r>
    </w:p>
    <w:p w:rsidR="00043040" w:rsidRPr="00D86681" w:rsidRDefault="001A6983" w:rsidP="008F6D34">
      <w:pPr>
        <w:widowControl w:val="0"/>
        <w:spacing w:after="0" w:line="288" w:lineRule="auto"/>
        <w:ind w:firstLine="720"/>
        <w:jc w:val="both"/>
        <w:rPr>
          <w:rFonts w:asciiTheme="majorHAnsi" w:eastAsia="Times New Roman" w:hAnsiTheme="majorHAnsi" w:cstheme="majorHAnsi"/>
          <w:sz w:val="26"/>
          <w:szCs w:val="26"/>
          <w:lang w:val="af-ZA"/>
        </w:rPr>
      </w:pPr>
      <w:r w:rsidRPr="00D86681">
        <w:rPr>
          <w:rFonts w:asciiTheme="majorHAnsi" w:eastAsia="Times New Roman" w:hAnsiTheme="majorHAnsi" w:cstheme="majorHAnsi"/>
          <w:sz w:val="26"/>
          <w:szCs w:val="26"/>
          <w:lang w:val="af-ZA"/>
        </w:rPr>
        <w:t xml:space="preserve">- Cam kết </w:t>
      </w:r>
      <w:r w:rsidR="00043040" w:rsidRPr="00D86681">
        <w:rPr>
          <w:rFonts w:asciiTheme="majorHAnsi" w:eastAsia="Times New Roman" w:hAnsiTheme="majorHAnsi" w:cstheme="majorHAnsi"/>
          <w:sz w:val="26"/>
          <w:szCs w:val="26"/>
          <w:lang w:val="af-ZA"/>
        </w:rPr>
        <w:t>t</w:t>
      </w:r>
      <w:r w:rsidR="00043040" w:rsidRPr="00D86681">
        <w:rPr>
          <w:rFonts w:asciiTheme="majorHAnsi" w:hAnsiTheme="majorHAnsi" w:cstheme="majorHAnsi"/>
          <w:spacing w:val="-4"/>
          <w:sz w:val="26"/>
          <w:szCs w:val="26"/>
          <w:highlight w:val="white"/>
        </w:rPr>
        <w:t>hực hiện chương trình quản lý, giám sát môi trường và các công trình, biện pháp bảo vệ môi trường khác như nêu trong báo cáo đánh giá tác động môi trường;</w:t>
      </w:r>
      <w:r w:rsidR="00043040" w:rsidRPr="00D86681">
        <w:rPr>
          <w:rFonts w:asciiTheme="majorHAnsi" w:hAnsiTheme="majorHAnsi" w:cstheme="majorHAnsi"/>
          <w:spacing w:val="-4"/>
          <w:sz w:val="26"/>
          <w:szCs w:val="26"/>
          <w:highlight w:val="white"/>
          <w:lang w:val="af-ZA"/>
        </w:rPr>
        <w:t xml:space="preserve"> </w:t>
      </w:r>
      <w:r w:rsidR="00043040" w:rsidRPr="00D86681">
        <w:rPr>
          <w:rFonts w:asciiTheme="majorHAnsi" w:hAnsiTheme="majorHAnsi" w:cstheme="majorHAnsi"/>
          <w:spacing w:val="-4"/>
          <w:sz w:val="26"/>
          <w:szCs w:val="26"/>
          <w:highlight w:val="white"/>
        </w:rPr>
        <w:t>báo cáo kết quả quan trắc giám sát môi trường và lưu trữ thông tin tài liệu số liệu quan trắc giám sát môi trường theo quy định, số liệu quan trắc được cập nhật và lưu giữ để cơ quan quản lý nhà nước kiểm tra khi cần thiết.</w:t>
      </w:r>
    </w:p>
    <w:p w:rsidR="001A6983" w:rsidRPr="00D86681" w:rsidRDefault="001A6983" w:rsidP="008F6D34">
      <w:pPr>
        <w:widowControl w:val="0"/>
        <w:spacing w:after="0" w:line="288" w:lineRule="auto"/>
        <w:ind w:firstLine="720"/>
        <w:jc w:val="both"/>
        <w:rPr>
          <w:rFonts w:asciiTheme="majorHAnsi" w:eastAsia="Times New Roman" w:hAnsiTheme="majorHAnsi" w:cstheme="majorHAnsi"/>
          <w:i/>
          <w:sz w:val="26"/>
          <w:szCs w:val="26"/>
          <w:lang w:val="af-ZA"/>
        </w:rPr>
      </w:pPr>
      <w:r w:rsidRPr="00D86681">
        <w:rPr>
          <w:rFonts w:asciiTheme="majorHAnsi" w:eastAsia="Times New Roman" w:hAnsiTheme="majorHAnsi" w:cstheme="majorHAnsi"/>
          <w:i/>
          <w:sz w:val="26"/>
          <w:szCs w:val="26"/>
          <w:lang w:val="af-ZA"/>
        </w:rPr>
        <w:t>3.</w:t>
      </w:r>
      <w:r w:rsidR="00105CC9" w:rsidRPr="00D86681">
        <w:rPr>
          <w:rFonts w:asciiTheme="majorHAnsi" w:eastAsia="Times New Roman" w:hAnsiTheme="majorHAnsi" w:cstheme="majorHAnsi"/>
          <w:i/>
          <w:sz w:val="26"/>
          <w:szCs w:val="26"/>
          <w:lang w:val="af-ZA"/>
        </w:rPr>
        <w:t>5</w:t>
      </w:r>
      <w:r w:rsidRPr="00D86681">
        <w:rPr>
          <w:rFonts w:asciiTheme="majorHAnsi" w:eastAsia="Times New Roman" w:hAnsiTheme="majorHAnsi" w:cstheme="majorHAnsi"/>
          <w:i/>
          <w:sz w:val="26"/>
          <w:szCs w:val="26"/>
          <w:lang w:val="af-ZA"/>
        </w:rPr>
        <w:t>.3. Các cam kết khác</w:t>
      </w:r>
    </w:p>
    <w:p w:rsidR="00A03C93" w:rsidRPr="00D86681" w:rsidRDefault="00A03C93" w:rsidP="008F6D34">
      <w:pPr>
        <w:widowControl w:val="0"/>
        <w:spacing w:after="0" w:line="288" w:lineRule="auto"/>
        <w:ind w:firstLine="720"/>
        <w:jc w:val="both"/>
        <w:rPr>
          <w:rFonts w:asciiTheme="majorHAnsi" w:eastAsia="Times New Roman" w:hAnsiTheme="majorHAnsi" w:cstheme="majorHAnsi"/>
          <w:spacing w:val="-4"/>
          <w:sz w:val="26"/>
          <w:szCs w:val="26"/>
          <w:lang w:val="af-ZA"/>
        </w:rPr>
      </w:pPr>
      <w:r w:rsidRPr="00D86681">
        <w:rPr>
          <w:rFonts w:asciiTheme="majorHAnsi" w:hAnsiTheme="majorHAnsi" w:cstheme="majorHAnsi"/>
          <w:sz w:val="26"/>
          <w:szCs w:val="26"/>
          <w:highlight w:val="white"/>
          <w:lang w:val="af-ZA"/>
        </w:rPr>
        <w:t xml:space="preserve">- </w:t>
      </w:r>
      <w:r w:rsidR="00E77712" w:rsidRPr="00D86681">
        <w:rPr>
          <w:rFonts w:asciiTheme="majorHAnsi" w:hAnsiTheme="majorHAnsi" w:cstheme="majorHAnsi"/>
          <w:sz w:val="26"/>
          <w:szCs w:val="26"/>
          <w:highlight w:val="white"/>
          <w:lang w:val="af-ZA"/>
        </w:rPr>
        <w:t>Cam kết t</w:t>
      </w:r>
      <w:r w:rsidRPr="00D86681">
        <w:rPr>
          <w:rFonts w:asciiTheme="majorHAnsi" w:hAnsiTheme="majorHAnsi" w:cstheme="majorHAnsi"/>
          <w:sz w:val="26"/>
          <w:szCs w:val="26"/>
          <w:highlight w:val="white"/>
        </w:rPr>
        <w:t xml:space="preserve">ổ chức vận hành thử nghiệm các công trình </w:t>
      </w:r>
      <w:r w:rsidRPr="00D86681">
        <w:rPr>
          <w:rFonts w:asciiTheme="majorHAnsi" w:hAnsiTheme="majorHAnsi" w:cstheme="majorHAnsi"/>
          <w:sz w:val="26"/>
          <w:szCs w:val="26"/>
          <w:highlight w:val="white"/>
          <w:lang w:val="af-ZA"/>
        </w:rPr>
        <w:t>BVMT</w:t>
      </w:r>
      <w:r w:rsidRPr="00D86681">
        <w:rPr>
          <w:rFonts w:asciiTheme="majorHAnsi" w:hAnsiTheme="majorHAnsi" w:cstheme="majorHAnsi"/>
          <w:sz w:val="26"/>
          <w:szCs w:val="26"/>
          <w:highlight w:val="white"/>
        </w:rPr>
        <w:t xml:space="preserve"> và lập hồ sơ đề nghị xác nhận việc thực hiện các công trình </w:t>
      </w:r>
      <w:r w:rsidRPr="00D86681">
        <w:rPr>
          <w:rFonts w:asciiTheme="majorHAnsi" w:hAnsiTheme="majorHAnsi" w:cstheme="majorHAnsi"/>
          <w:sz w:val="26"/>
          <w:szCs w:val="26"/>
          <w:highlight w:val="white"/>
          <w:lang w:val="af-ZA"/>
        </w:rPr>
        <w:t>BVMT</w:t>
      </w:r>
      <w:r w:rsidRPr="00D86681">
        <w:rPr>
          <w:rFonts w:asciiTheme="majorHAnsi" w:hAnsiTheme="majorHAnsi" w:cstheme="majorHAnsi"/>
          <w:sz w:val="26"/>
          <w:szCs w:val="26"/>
          <w:highlight w:val="white"/>
        </w:rPr>
        <w:t xml:space="preserve"> gửi cơ quan có thẩm quyền để được kiểm tra, xác nhận hoàn thành các công trình </w:t>
      </w:r>
      <w:r w:rsidRPr="00D86681">
        <w:rPr>
          <w:rFonts w:asciiTheme="majorHAnsi" w:hAnsiTheme="majorHAnsi" w:cstheme="majorHAnsi"/>
          <w:sz w:val="26"/>
          <w:szCs w:val="26"/>
          <w:highlight w:val="white"/>
          <w:lang w:val="af-ZA"/>
        </w:rPr>
        <w:t>BVMT</w:t>
      </w:r>
      <w:r w:rsidRPr="00D86681">
        <w:rPr>
          <w:rFonts w:asciiTheme="majorHAnsi" w:hAnsiTheme="majorHAnsi" w:cstheme="majorHAnsi"/>
          <w:sz w:val="26"/>
          <w:szCs w:val="26"/>
          <w:highlight w:val="white"/>
        </w:rPr>
        <w:t xml:space="preserve"> trước khi đưa Dự án vào vận hành chính thức theo quy định pháp luật hiện hành về </w:t>
      </w:r>
      <w:r w:rsidRPr="00D86681">
        <w:rPr>
          <w:rFonts w:asciiTheme="majorHAnsi" w:hAnsiTheme="majorHAnsi" w:cstheme="majorHAnsi"/>
          <w:sz w:val="26"/>
          <w:szCs w:val="26"/>
          <w:highlight w:val="white"/>
          <w:lang w:val="af-ZA"/>
        </w:rPr>
        <w:t>BVMT</w:t>
      </w:r>
      <w:r w:rsidRPr="00D86681">
        <w:rPr>
          <w:rFonts w:asciiTheme="majorHAnsi" w:hAnsiTheme="majorHAnsi" w:cstheme="majorHAnsi"/>
          <w:sz w:val="26"/>
          <w:szCs w:val="26"/>
          <w:highlight w:val="white"/>
        </w:rPr>
        <w:t>.</w:t>
      </w:r>
    </w:p>
    <w:p w:rsidR="00A2453D" w:rsidRPr="00D86681" w:rsidRDefault="00A2453D" w:rsidP="008F6D34">
      <w:pPr>
        <w:widowControl w:val="0"/>
        <w:spacing w:after="0" w:line="288" w:lineRule="auto"/>
        <w:ind w:firstLine="720"/>
        <w:jc w:val="both"/>
        <w:rPr>
          <w:rFonts w:asciiTheme="majorHAnsi" w:eastAsia="Times New Roman" w:hAnsiTheme="majorHAnsi" w:cstheme="majorHAnsi"/>
          <w:sz w:val="26"/>
          <w:szCs w:val="26"/>
          <w:lang w:val="sv-SE"/>
        </w:rPr>
      </w:pPr>
      <w:r w:rsidRPr="00D86681">
        <w:rPr>
          <w:rFonts w:asciiTheme="majorHAnsi" w:eastAsia="Times New Roman" w:hAnsiTheme="majorHAnsi" w:cstheme="majorHAnsi"/>
          <w:sz w:val="26"/>
          <w:szCs w:val="26"/>
          <w:lang w:val="sv-SE"/>
        </w:rPr>
        <w:t>- Cam kết đối với khối lượng khoáng sản khai thác sau nổ mìn, Chủ dự án thực hiện các nghĩa vụ tài chính theo đúng quy định.</w:t>
      </w:r>
    </w:p>
    <w:p w:rsidR="001A6983" w:rsidRPr="00D86681" w:rsidRDefault="001A6983" w:rsidP="008F6D34">
      <w:pPr>
        <w:widowControl w:val="0"/>
        <w:spacing w:after="0" w:line="288" w:lineRule="auto"/>
        <w:ind w:firstLine="720"/>
        <w:jc w:val="both"/>
        <w:rPr>
          <w:rFonts w:asciiTheme="majorHAnsi" w:eastAsia="Times New Roman" w:hAnsiTheme="majorHAnsi" w:cstheme="majorHAnsi"/>
          <w:sz w:val="26"/>
          <w:szCs w:val="26"/>
          <w:lang w:val="sv-SE"/>
        </w:rPr>
      </w:pPr>
      <w:r w:rsidRPr="00D86681">
        <w:rPr>
          <w:rFonts w:asciiTheme="majorHAnsi" w:eastAsia="Times New Roman" w:hAnsiTheme="majorHAnsi" w:cstheme="majorHAnsi"/>
          <w:sz w:val="26"/>
          <w:szCs w:val="26"/>
          <w:lang w:val="sv-SE"/>
        </w:rPr>
        <w:t>- Cam kết chỉ triển khai thực hiện Dự án khi được các cấp có thẩm quyền phê duyệt Chủ trương đầu tư.</w:t>
      </w:r>
    </w:p>
    <w:p w:rsidR="001A6983" w:rsidRPr="00D86681" w:rsidRDefault="001A6983" w:rsidP="008F6D34">
      <w:pPr>
        <w:widowControl w:val="0"/>
        <w:spacing w:after="0" w:line="288" w:lineRule="auto"/>
        <w:ind w:firstLine="720"/>
        <w:jc w:val="both"/>
        <w:rPr>
          <w:rFonts w:asciiTheme="majorHAnsi" w:eastAsia="Times New Roman" w:hAnsiTheme="majorHAnsi" w:cstheme="majorHAnsi"/>
          <w:sz w:val="26"/>
          <w:szCs w:val="26"/>
          <w:lang w:val="sv-SE"/>
        </w:rPr>
      </w:pPr>
      <w:r w:rsidRPr="00D86681">
        <w:rPr>
          <w:rFonts w:asciiTheme="majorHAnsi" w:eastAsia="Times New Roman" w:hAnsiTheme="majorHAnsi" w:cstheme="majorHAnsi"/>
          <w:b/>
          <w:i/>
          <w:sz w:val="26"/>
          <w:szCs w:val="26"/>
          <w:lang w:val="sv-SE"/>
        </w:rPr>
        <w:t>Cam kết chung</w:t>
      </w:r>
      <w:r w:rsidRPr="00D86681">
        <w:rPr>
          <w:rFonts w:asciiTheme="majorHAnsi" w:eastAsia="Times New Roman" w:hAnsiTheme="majorHAnsi" w:cstheme="majorHAnsi"/>
          <w:i/>
          <w:sz w:val="26"/>
          <w:szCs w:val="26"/>
          <w:lang w:val="sv-SE"/>
        </w:rPr>
        <w:t xml:space="preserve">: Chủ Dự án cam kết thực hiện tất cả các quy định chung về bảo vệ môi trường theo Luật Bảo vệ môi trường số </w:t>
      </w:r>
      <w:r w:rsidR="00D45786" w:rsidRPr="00D86681">
        <w:rPr>
          <w:rFonts w:asciiTheme="majorHAnsi" w:eastAsia="Times New Roman" w:hAnsiTheme="majorHAnsi" w:cstheme="majorHAnsi"/>
          <w:bCs/>
          <w:sz w:val="26"/>
          <w:szCs w:val="26"/>
          <w:lang w:val="nl-NL"/>
        </w:rPr>
        <w:t>72/2020/QH14 ngày 17/11/2020 của Quốc hội nước CHXHCN Việt Nam</w:t>
      </w:r>
      <w:r w:rsidRPr="00D86681">
        <w:rPr>
          <w:rFonts w:asciiTheme="majorHAnsi" w:eastAsia="Times New Roman" w:hAnsiTheme="majorHAnsi" w:cstheme="majorHAnsi"/>
          <w:i/>
          <w:sz w:val="26"/>
          <w:szCs w:val="26"/>
          <w:lang w:val="sv-SE"/>
        </w:rPr>
        <w:t>. Đồng thời cam kết đảm bảo chất lượng môi trường theo QCVN hiện hành và các quy định, thông tư liên quan. Chủ dự án hoàn toàn toàn chịu trách nhiệm trước pháp luật Việt Nam và đền bù mọi thiệt hại nếu vi phạm các công ước quốc tế, các tiêu chuẩn Việt Nam hoặc để xảy ra sự cố gây ô nhiễm môi trường được xác định do hoạt động của dự án gây ra.</w:t>
      </w:r>
    </w:p>
    <w:p w:rsidR="00105CC9" w:rsidRPr="00D86681" w:rsidRDefault="00105CC9" w:rsidP="00427E0E">
      <w:pPr>
        <w:spacing w:after="0" w:line="312" w:lineRule="auto"/>
        <w:rPr>
          <w:rFonts w:asciiTheme="majorHAnsi" w:eastAsia="Calibri" w:hAnsiTheme="majorHAnsi" w:cstheme="majorHAnsi"/>
          <w:b/>
          <w:iCs/>
          <w:sz w:val="26"/>
          <w:szCs w:val="26"/>
        </w:rPr>
      </w:pPr>
      <w:r w:rsidRPr="00D86681">
        <w:rPr>
          <w:rFonts w:asciiTheme="majorHAnsi" w:hAnsiTheme="majorHAnsi" w:cstheme="majorHAnsi"/>
          <w:sz w:val="26"/>
          <w:szCs w:val="26"/>
        </w:rPr>
        <w:br w:type="page"/>
      </w:r>
    </w:p>
    <w:p w:rsidR="001A6983" w:rsidRPr="00D86681" w:rsidRDefault="001A6983" w:rsidP="00427E0E">
      <w:pPr>
        <w:pStyle w:val="AMOMODAU"/>
        <w:spacing w:line="312" w:lineRule="auto"/>
        <w:rPr>
          <w:rFonts w:asciiTheme="majorHAnsi" w:hAnsiTheme="majorHAnsi" w:cstheme="majorHAnsi"/>
        </w:rPr>
      </w:pPr>
      <w:bookmarkStart w:id="519" w:name="_Toc106016356"/>
      <w:r w:rsidRPr="00D86681">
        <w:rPr>
          <w:rFonts w:asciiTheme="majorHAnsi" w:hAnsiTheme="majorHAnsi" w:cstheme="majorHAnsi"/>
        </w:rPr>
        <w:lastRenderedPageBreak/>
        <w:t>TÀI LIỆU THAM KHẢO</w:t>
      </w:r>
      <w:bookmarkEnd w:id="519"/>
    </w:p>
    <w:p w:rsidR="001A6983" w:rsidRPr="00D86681" w:rsidRDefault="001A6983" w:rsidP="00427E0E">
      <w:pPr>
        <w:numPr>
          <w:ilvl w:val="0"/>
          <w:numId w:val="22"/>
        </w:numPr>
        <w:tabs>
          <w:tab w:val="left" w:pos="993"/>
        </w:tabs>
        <w:spacing w:after="0" w:line="312" w:lineRule="auto"/>
        <w:ind w:left="0" w:firstLine="567"/>
        <w:contextualSpacing/>
        <w:jc w:val="both"/>
        <w:rPr>
          <w:rFonts w:asciiTheme="majorHAnsi" w:eastAsia="Calibri" w:hAnsiTheme="majorHAnsi" w:cstheme="majorHAnsi"/>
          <w:iCs/>
          <w:sz w:val="26"/>
          <w:szCs w:val="26"/>
          <w:lang w:val="nb-NO"/>
        </w:rPr>
      </w:pPr>
      <w:r w:rsidRPr="00D86681">
        <w:rPr>
          <w:rFonts w:asciiTheme="majorHAnsi" w:eastAsia="Calibri" w:hAnsiTheme="majorHAnsi" w:cstheme="majorHAnsi"/>
          <w:sz w:val="26"/>
          <w:szCs w:val="26"/>
        </w:rPr>
        <w:t>Assessment of Sources of Air, Water and Land Polliton – part 1: Rapid Inventory Techniques in Environment pollution, WHO, 1993</w:t>
      </w:r>
      <w:r w:rsidRPr="00D86681">
        <w:rPr>
          <w:rFonts w:asciiTheme="majorHAnsi" w:eastAsia="Calibri" w:hAnsiTheme="majorHAnsi" w:cstheme="majorHAnsi"/>
          <w:sz w:val="26"/>
          <w:szCs w:val="26"/>
          <w:lang w:val="en-US"/>
        </w:rPr>
        <w:t>;</w:t>
      </w:r>
    </w:p>
    <w:p w:rsidR="001A6983" w:rsidRPr="00D86681" w:rsidRDefault="001A6983" w:rsidP="00427E0E">
      <w:pPr>
        <w:numPr>
          <w:ilvl w:val="0"/>
          <w:numId w:val="22"/>
        </w:numPr>
        <w:tabs>
          <w:tab w:val="left" w:pos="993"/>
        </w:tabs>
        <w:spacing w:after="0" w:line="312" w:lineRule="auto"/>
        <w:ind w:left="0" w:firstLine="567"/>
        <w:contextualSpacing/>
        <w:jc w:val="both"/>
        <w:rPr>
          <w:rFonts w:asciiTheme="majorHAnsi" w:eastAsia="Calibri" w:hAnsiTheme="majorHAnsi" w:cstheme="majorHAnsi"/>
          <w:iCs/>
          <w:sz w:val="26"/>
          <w:szCs w:val="26"/>
          <w:lang w:val="nb-NO"/>
        </w:rPr>
      </w:pPr>
      <w:r w:rsidRPr="00D86681">
        <w:rPr>
          <w:rFonts w:asciiTheme="majorHAnsi" w:eastAsia="Arial" w:hAnsiTheme="majorHAnsi" w:cstheme="majorHAnsi"/>
          <w:sz w:val="26"/>
          <w:szCs w:val="26"/>
          <w:lang w:val="nb-NO"/>
        </w:rPr>
        <w:t>Báo cáo tóm tắt tình hình thực hiện kinh tế - xã hộ</w:t>
      </w:r>
      <w:r w:rsidR="00AD6817" w:rsidRPr="00D86681">
        <w:rPr>
          <w:rFonts w:asciiTheme="majorHAnsi" w:eastAsia="Arial" w:hAnsiTheme="majorHAnsi" w:cstheme="majorHAnsi"/>
          <w:sz w:val="26"/>
          <w:szCs w:val="26"/>
          <w:lang w:val="nb-NO"/>
        </w:rPr>
        <w:t>i năm 2021</w:t>
      </w:r>
      <w:r w:rsidRPr="00D86681">
        <w:rPr>
          <w:rFonts w:asciiTheme="majorHAnsi" w:eastAsia="Arial" w:hAnsiTheme="majorHAnsi" w:cstheme="majorHAnsi"/>
          <w:sz w:val="26"/>
          <w:szCs w:val="26"/>
          <w:lang w:val="nb-NO"/>
        </w:rPr>
        <w:t>, kế hoạch phát triển kinh tế - xã hội năm 202</w:t>
      </w:r>
      <w:r w:rsidR="00AD6817" w:rsidRPr="00D86681">
        <w:rPr>
          <w:rFonts w:asciiTheme="majorHAnsi" w:eastAsia="Arial" w:hAnsiTheme="majorHAnsi" w:cstheme="majorHAnsi"/>
          <w:sz w:val="26"/>
          <w:szCs w:val="26"/>
          <w:lang w:val="nb-NO"/>
        </w:rPr>
        <w:t>2</w:t>
      </w:r>
      <w:r w:rsidRPr="00D86681">
        <w:rPr>
          <w:rFonts w:asciiTheme="majorHAnsi" w:eastAsia="Arial" w:hAnsiTheme="majorHAnsi" w:cstheme="majorHAnsi"/>
          <w:sz w:val="26"/>
          <w:szCs w:val="26"/>
          <w:lang w:val="nb-NO"/>
        </w:rPr>
        <w:t xml:space="preserve"> tỉnh </w:t>
      </w:r>
      <w:r w:rsidR="00A22981">
        <w:rPr>
          <w:rFonts w:asciiTheme="majorHAnsi" w:eastAsia="Arial" w:hAnsiTheme="majorHAnsi" w:cstheme="majorHAnsi"/>
          <w:sz w:val="26"/>
          <w:szCs w:val="26"/>
          <w:lang w:val="nb-NO"/>
        </w:rPr>
        <w:t>Tuyên Quang</w:t>
      </w:r>
      <w:r w:rsidRPr="00D86681">
        <w:rPr>
          <w:rFonts w:asciiTheme="majorHAnsi" w:eastAsia="Times New Roman" w:hAnsiTheme="majorHAnsi" w:cstheme="majorHAnsi"/>
          <w:bCs/>
          <w:iCs/>
          <w:sz w:val="26"/>
          <w:szCs w:val="26"/>
          <w:lang w:val="nl-NL"/>
        </w:rPr>
        <w:t>.</w:t>
      </w:r>
    </w:p>
    <w:p w:rsidR="001A6983" w:rsidRPr="00D86681" w:rsidRDefault="001A6983" w:rsidP="00427E0E">
      <w:pPr>
        <w:numPr>
          <w:ilvl w:val="0"/>
          <w:numId w:val="22"/>
        </w:numPr>
        <w:tabs>
          <w:tab w:val="left" w:pos="993"/>
        </w:tabs>
        <w:spacing w:after="0" w:line="312" w:lineRule="auto"/>
        <w:ind w:left="0" w:firstLine="567"/>
        <w:contextualSpacing/>
        <w:jc w:val="both"/>
        <w:rPr>
          <w:rFonts w:asciiTheme="majorHAnsi" w:eastAsia="Calibri" w:hAnsiTheme="majorHAnsi" w:cstheme="majorHAnsi"/>
          <w:iCs/>
          <w:sz w:val="26"/>
          <w:szCs w:val="26"/>
          <w:lang w:val="nb-NO"/>
        </w:rPr>
      </w:pPr>
      <w:r w:rsidRPr="00D86681">
        <w:rPr>
          <w:rFonts w:asciiTheme="majorHAnsi" w:eastAsia="Arial" w:hAnsiTheme="majorHAnsi" w:cstheme="majorHAnsi"/>
          <w:sz w:val="26"/>
          <w:szCs w:val="26"/>
          <w:lang w:val="nb-NO"/>
        </w:rPr>
        <w:t xml:space="preserve">Báo cáo tình hình phát triển kinh tế - </w:t>
      </w:r>
      <w:r w:rsidR="00AD6817" w:rsidRPr="00D86681">
        <w:rPr>
          <w:rFonts w:asciiTheme="majorHAnsi" w:eastAsia="Arial" w:hAnsiTheme="majorHAnsi" w:cstheme="majorHAnsi"/>
          <w:sz w:val="26"/>
          <w:szCs w:val="26"/>
          <w:lang w:val="nb-NO"/>
        </w:rPr>
        <w:t xml:space="preserve">xã hội </w:t>
      </w:r>
      <w:r w:rsidRPr="00D86681">
        <w:rPr>
          <w:rFonts w:asciiTheme="majorHAnsi" w:eastAsia="Times New Roman" w:hAnsiTheme="majorHAnsi" w:cstheme="majorHAnsi"/>
          <w:noProof/>
          <w:sz w:val="26"/>
          <w:szCs w:val="26"/>
          <w:lang w:val="pt-BR"/>
        </w:rPr>
        <w:t>và phương hướng nhiệm vụ 6 tháng đầu năm 202</w:t>
      </w:r>
      <w:r w:rsidR="00AD6817" w:rsidRPr="00D86681">
        <w:rPr>
          <w:rFonts w:asciiTheme="majorHAnsi" w:eastAsia="Times New Roman" w:hAnsiTheme="majorHAnsi" w:cstheme="majorHAnsi"/>
          <w:noProof/>
          <w:sz w:val="26"/>
          <w:szCs w:val="26"/>
          <w:lang w:val="pt-BR"/>
        </w:rPr>
        <w:t>2</w:t>
      </w:r>
      <w:r w:rsidR="0000002E" w:rsidRPr="00D86681">
        <w:rPr>
          <w:rFonts w:asciiTheme="majorHAnsi" w:eastAsia="Times New Roman" w:hAnsiTheme="majorHAnsi" w:cstheme="majorHAnsi"/>
          <w:noProof/>
          <w:sz w:val="26"/>
          <w:szCs w:val="26"/>
          <w:lang w:val="pt-BR"/>
        </w:rPr>
        <w:t xml:space="preserve">, </w:t>
      </w:r>
      <w:r w:rsidR="00440593">
        <w:rPr>
          <w:rFonts w:asciiTheme="majorHAnsi" w:eastAsia="Arial" w:hAnsiTheme="majorHAnsi" w:cstheme="majorHAnsi"/>
          <w:sz w:val="26"/>
          <w:szCs w:val="26"/>
          <w:lang w:val="nb-NO"/>
        </w:rPr>
        <w:t>phường Đội Cấn</w:t>
      </w:r>
      <w:r w:rsidR="00AD6817" w:rsidRPr="00D86681">
        <w:rPr>
          <w:rFonts w:asciiTheme="majorHAnsi" w:eastAsia="Arial" w:hAnsiTheme="majorHAnsi" w:cstheme="majorHAnsi"/>
          <w:sz w:val="26"/>
          <w:szCs w:val="26"/>
          <w:lang w:val="nb-NO"/>
        </w:rPr>
        <w:t xml:space="preserve">, </w:t>
      </w:r>
      <w:r w:rsidR="00440593">
        <w:rPr>
          <w:rFonts w:asciiTheme="majorHAnsi" w:eastAsia="Arial" w:hAnsiTheme="majorHAnsi" w:cstheme="majorHAnsi"/>
          <w:sz w:val="26"/>
          <w:szCs w:val="26"/>
          <w:lang w:val="nb-NO"/>
        </w:rPr>
        <w:t>thành phố Tuyên Quang, tỉnh Tuyên Quang.</w:t>
      </w:r>
    </w:p>
    <w:p w:rsidR="001A6983" w:rsidRPr="00D86681" w:rsidRDefault="001A6983" w:rsidP="00427E0E">
      <w:pPr>
        <w:numPr>
          <w:ilvl w:val="0"/>
          <w:numId w:val="22"/>
        </w:numPr>
        <w:tabs>
          <w:tab w:val="left" w:pos="993"/>
        </w:tabs>
        <w:spacing w:after="0" w:line="312" w:lineRule="auto"/>
        <w:ind w:left="0" w:firstLine="567"/>
        <w:contextualSpacing/>
        <w:jc w:val="both"/>
        <w:rPr>
          <w:rFonts w:asciiTheme="majorHAnsi" w:eastAsia="Calibri" w:hAnsiTheme="majorHAnsi" w:cstheme="majorHAnsi"/>
          <w:iCs/>
          <w:sz w:val="26"/>
          <w:szCs w:val="26"/>
          <w:lang w:val="nb-NO"/>
        </w:rPr>
      </w:pPr>
      <w:r w:rsidRPr="00D86681">
        <w:rPr>
          <w:rFonts w:asciiTheme="majorHAnsi" w:eastAsia="Times New Roman" w:hAnsiTheme="majorHAnsi" w:cstheme="majorHAnsi"/>
          <w:sz w:val="26"/>
          <w:szCs w:val="26"/>
        </w:rPr>
        <w:t>Brown. S.1977 (Ấn phẩ</w:t>
      </w:r>
      <w:bookmarkStart w:id="520" w:name="_GoBack"/>
      <w:bookmarkEnd w:id="520"/>
      <w:r w:rsidRPr="00D86681">
        <w:rPr>
          <w:rFonts w:asciiTheme="majorHAnsi" w:eastAsia="Times New Roman" w:hAnsiTheme="majorHAnsi" w:cstheme="majorHAnsi"/>
          <w:sz w:val="26"/>
          <w:szCs w:val="26"/>
        </w:rPr>
        <w:t>m lâm nghiệp FAO 134. FAO, Rome, Italy</w:t>
      </w:r>
      <w:r w:rsidRPr="00D86681">
        <w:rPr>
          <w:rFonts w:asciiTheme="majorHAnsi" w:eastAsia="Times New Roman" w:hAnsiTheme="majorHAnsi" w:cstheme="majorHAnsi"/>
          <w:sz w:val="26"/>
          <w:szCs w:val="26"/>
          <w:lang w:val="en-US"/>
        </w:rPr>
        <w:t>).</w:t>
      </w:r>
    </w:p>
    <w:p w:rsidR="001A6983" w:rsidRPr="00D86681" w:rsidRDefault="001A6983" w:rsidP="00427E0E">
      <w:pPr>
        <w:numPr>
          <w:ilvl w:val="0"/>
          <w:numId w:val="22"/>
        </w:numPr>
        <w:tabs>
          <w:tab w:val="left" w:pos="993"/>
        </w:tabs>
        <w:spacing w:after="0" w:line="312" w:lineRule="auto"/>
        <w:ind w:left="0" w:firstLine="567"/>
        <w:contextualSpacing/>
        <w:jc w:val="both"/>
        <w:rPr>
          <w:rFonts w:asciiTheme="majorHAnsi" w:eastAsia="Calibri" w:hAnsiTheme="majorHAnsi" w:cstheme="majorHAnsi"/>
          <w:iCs/>
          <w:sz w:val="26"/>
          <w:szCs w:val="26"/>
          <w:lang w:val="nb-NO"/>
        </w:rPr>
      </w:pPr>
      <w:r w:rsidRPr="00D86681">
        <w:rPr>
          <w:rFonts w:asciiTheme="majorHAnsi" w:eastAsia="Calibri" w:hAnsiTheme="majorHAnsi" w:cstheme="majorHAnsi"/>
          <w:sz w:val="26"/>
          <w:szCs w:val="26"/>
          <w:lang w:val="pt-BR"/>
        </w:rPr>
        <w:t>Hồ Sĩ Giao, Bùi Xuân Nam, Mai Thế Toản, Bảo vệ môi trường và phát triển bền vững trong khai thác mỏ lộ thiên, năm 2010</w:t>
      </w:r>
      <w:r w:rsidR="0000002E" w:rsidRPr="00D86681">
        <w:rPr>
          <w:rFonts w:asciiTheme="majorHAnsi" w:eastAsia="Calibri" w:hAnsiTheme="majorHAnsi" w:cstheme="majorHAnsi"/>
          <w:sz w:val="26"/>
          <w:szCs w:val="26"/>
          <w:lang w:val="pt-BR"/>
        </w:rPr>
        <w:t>.</w:t>
      </w:r>
    </w:p>
    <w:p w:rsidR="001A6983" w:rsidRPr="00D86681" w:rsidRDefault="001A6983" w:rsidP="00427E0E">
      <w:pPr>
        <w:numPr>
          <w:ilvl w:val="0"/>
          <w:numId w:val="22"/>
        </w:numPr>
        <w:tabs>
          <w:tab w:val="left" w:pos="993"/>
        </w:tabs>
        <w:spacing w:after="0" w:line="312" w:lineRule="auto"/>
        <w:ind w:left="0" w:firstLine="567"/>
        <w:contextualSpacing/>
        <w:jc w:val="both"/>
        <w:rPr>
          <w:rFonts w:asciiTheme="majorHAnsi" w:eastAsia="Calibri" w:hAnsiTheme="majorHAnsi" w:cstheme="majorHAnsi"/>
          <w:iCs/>
          <w:sz w:val="26"/>
          <w:szCs w:val="26"/>
          <w:lang w:val="nb-NO"/>
        </w:rPr>
      </w:pPr>
      <w:r w:rsidRPr="00D86681">
        <w:rPr>
          <w:rFonts w:asciiTheme="majorHAnsi" w:eastAsia="Arial" w:hAnsiTheme="majorHAnsi" w:cstheme="majorHAnsi"/>
          <w:sz w:val="26"/>
          <w:szCs w:val="26"/>
          <w:lang w:val="de-DE"/>
        </w:rPr>
        <w:t>Lê Anh Dũng, Môi trường trong xây dựng, NXB Xây dựng, 2006</w:t>
      </w:r>
      <w:r w:rsidR="0000002E" w:rsidRPr="00D86681">
        <w:rPr>
          <w:rFonts w:asciiTheme="majorHAnsi" w:eastAsia="Arial" w:hAnsiTheme="majorHAnsi" w:cstheme="majorHAnsi"/>
          <w:sz w:val="26"/>
          <w:szCs w:val="26"/>
          <w:lang w:val="de-DE"/>
        </w:rPr>
        <w:t>.</w:t>
      </w:r>
    </w:p>
    <w:p w:rsidR="001A6983" w:rsidRPr="00D86681" w:rsidRDefault="001A6983" w:rsidP="00427E0E">
      <w:pPr>
        <w:numPr>
          <w:ilvl w:val="0"/>
          <w:numId w:val="22"/>
        </w:numPr>
        <w:tabs>
          <w:tab w:val="left" w:pos="993"/>
        </w:tabs>
        <w:spacing w:after="0" w:line="312" w:lineRule="auto"/>
        <w:ind w:left="0" w:firstLine="567"/>
        <w:contextualSpacing/>
        <w:jc w:val="both"/>
        <w:rPr>
          <w:rFonts w:asciiTheme="majorHAnsi" w:eastAsia="Calibri" w:hAnsiTheme="majorHAnsi" w:cstheme="majorHAnsi"/>
          <w:iCs/>
          <w:sz w:val="26"/>
          <w:szCs w:val="26"/>
          <w:lang w:val="nb-NO"/>
        </w:rPr>
      </w:pPr>
      <w:r w:rsidRPr="00D86681">
        <w:rPr>
          <w:rFonts w:asciiTheme="majorHAnsi" w:eastAsia="Courier New" w:hAnsiTheme="majorHAnsi" w:cstheme="majorHAnsi"/>
          <w:bCs/>
          <w:sz w:val="26"/>
          <w:szCs w:val="26"/>
          <w:lang w:eastAsia="vi-VN"/>
        </w:rPr>
        <w:t>Nghiên cứu tái sinh dầu thải thành nhiên liệu lỏng, Bộ KH - Công nghệ - Môi trường</w:t>
      </w:r>
      <w:r w:rsidRPr="00D86681">
        <w:rPr>
          <w:rFonts w:asciiTheme="majorHAnsi" w:eastAsia="Courier New" w:hAnsiTheme="majorHAnsi" w:cstheme="majorHAnsi"/>
          <w:bCs/>
          <w:sz w:val="26"/>
          <w:szCs w:val="26"/>
          <w:lang w:val="sv-SE" w:eastAsia="vi-VN"/>
        </w:rPr>
        <w:t xml:space="preserve">, </w:t>
      </w:r>
      <w:r w:rsidRPr="00D86681">
        <w:rPr>
          <w:rFonts w:asciiTheme="majorHAnsi" w:eastAsia="Courier New" w:hAnsiTheme="majorHAnsi" w:cstheme="majorHAnsi"/>
          <w:bCs/>
          <w:sz w:val="26"/>
          <w:szCs w:val="26"/>
          <w:lang w:eastAsia="vi-VN"/>
        </w:rPr>
        <w:t>năm 2002</w:t>
      </w:r>
      <w:r w:rsidR="0000002E" w:rsidRPr="00D86681">
        <w:rPr>
          <w:rFonts w:asciiTheme="majorHAnsi" w:eastAsia="Courier New" w:hAnsiTheme="majorHAnsi" w:cstheme="majorHAnsi"/>
          <w:bCs/>
          <w:sz w:val="26"/>
          <w:szCs w:val="26"/>
          <w:lang w:val="nb-NO" w:eastAsia="vi-VN"/>
        </w:rPr>
        <w:t>.</w:t>
      </w:r>
    </w:p>
    <w:p w:rsidR="001A6983" w:rsidRPr="00D86681" w:rsidRDefault="001A6983" w:rsidP="00427E0E">
      <w:pPr>
        <w:numPr>
          <w:ilvl w:val="0"/>
          <w:numId w:val="22"/>
        </w:numPr>
        <w:tabs>
          <w:tab w:val="left" w:pos="993"/>
        </w:tabs>
        <w:spacing w:after="0" w:line="312" w:lineRule="auto"/>
        <w:ind w:left="0" w:firstLine="567"/>
        <w:contextualSpacing/>
        <w:jc w:val="both"/>
        <w:rPr>
          <w:rFonts w:asciiTheme="majorHAnsi" w:eastAsia="Calibri" w:hAnsiTheme="majorHAnsi" w:cstheme="majorHAnsi"/>
          <w:iCs/>
          <w:sz w:val="26"/>
          <w:szCs w:val="26"/>
          <w:lang w:val="nb-NO"/>
        </w:rPr>
      </w:pPr>
      <w:r w:rsidRPr="00D86681">
        <w:rPr>
          <w:rFonts w:asciiTheme="majorHAnsi" w:eastAsia="Calibri" w:hAnsiTheme="majorHAnsi" w:cstheme="majorHAnsi"/>
          <w:sz w:val="26"/>
          <w:szCs w:val="26"/>
        </w:rPr>
        <w:t>Ngân hàng Thế giới – Environmental Assessment Sourcebook Volume II – Sectoral Guidelines Environment Department, World Bank, Washington DC, 8/1991</w:t>
      </w:r>
      <w:r w:rsidR="0000002E" w:rsidRPr="00D86681">
        <w:rPr>
          <w:rFonts w:asciiTheme="majorHAnsi" w:eastAsia="Calibri" w:hAnsiTheme="majorHAnsi" w:cstheme="majorHAnsi"/>
          <w:sz w:val="26"/>
          <w:szCs w:val="26"/>
          <w:lang w:val="en-US"/>
        </w:rPr>
        <w:t>.</w:t>
      </w:r>
    </w:p>
    <w:p w:rsidR="001A6983" w:rsidRPr="00D86681" w:rsidRDefault="001A6983" w:rsidP="00427E0E">
      <w:pPr>
        <w:numPr>
          <w:ilvl w:val="0"/>
          <w:numId w:val="22"/>
        </w:numPr>
        <w:tabs>
          <w:tab w:val="left" w:pos="993"/>
        </w:tabs>
        <w:spacing w:after="0" w:line="312" w:lineRule="auto"/>
        <w:ind w:left="0" w:firstLine="567"/>
        <w:contextualSpacing/>
        <w:jc w:val="both"/>
        <w:rPr>
          <w:rFonts w:asciiTheme="majorHAnsi" w:eastAsia="Calibri" w:hAnsiTheme="majorHAnsi" w:cstheme="majorHAnsi"/>
          <w:iCs/>
          <w:sz w:val="26"/>
          <w:szCs w:val="26"/>
          <w:lang w:val="nb-NO"/>
        </w:rPr>
      </w:pPr>
      <w:r w:rsidRPr="00D86681">
        <w:rPr>
          <w:rFonts w:asciiTheme="majorHAnsi" w:eastAsia="Calibri" w:hAnsiTheme="majorHAnsi" w:cstheme="majorHAnsi"/>
          <w:iCs/>
          <w:sz w:val="26"/>
          <w:szCs w:val="26"/>
          <w:lang w:val="de-DE"/>
        </w:rPr>
        <w:t>Nguyễn Đình Tuấn, Tính toán tải lượng ô nhiễm do phương tiện giao thông cơ giới đường bộ, Chi cục BVMT TP. Hồ Chí Minh, năm 2006</w:t>
      </w:r>
      <w:r w:rsidR="0000002E" w:rsidRPr="00D86681">
        <w:rPr>
          <w:rFonts w:asciiTheme="majorHAnsi" w:eastAsia="Calibri" w:hAnsiTheme="majorHAnsi" w:cstheme="majorHAnsi"/>
          <w:iCs/>
          <w:sz w:val="26"/>
          <w:szCs w:val="26"/>
          <w:lang w:val="de-DE"/>
        </w:rPr>
        <w:t>.</w:t>
      </w:r>
    </w:p>
    <w:p w:rsidR="001A6983" w:rsidRPr="00D86681" w:rsidRDefault="001A6983" w:rsidP="00427E0E">
      <w:pPr>
        <w:numPr>
          <w:ilvl w:val="0"/>
          <w:numId w:val="22"/>
        </w:numPr>
        <w:tabs>
          <w:tab w:val="left" w:pos="993"/>
        </w:tabs>
        <w:spacing w:after="0" w:line="312" w:lineRule="auto"/>
        <w:ind w:left="0" w:firstLine="567"/>
        <w:contextualSpacing/>
        <w:jc w:val="both"/>
        <w:rPr>
          <w:rFonts w:asciiTheme="majorHAnsi" w:eastAsia="Calibri" w:hAnsiTheme="majorHAnsi" w:cstheme="majorHAnsi"/>
          <w:iCs/>
          <w:sz w:val="26"/>
          <w:szCs w:val="26"/>
          <w:lang w:val="nb-NO"/>
        </w:rPr>
      </w:pPr>
      <w:r w:rsidRPr="00D86681">
        <w:rPr>
          <w:rFonts w:asciiTheme="majorHAnsi" w:eastAsia="Calibri" w:hAnsiTheme="majorHAnsi" w:cstheme="majorHAnsi"/>
          <w:sz w:val="26"/>
          <w:szCs w:val="26"/>
          <w:lang w:val="nb-NO"/>
        </w:rPr>
        <w:t>Trần Văn Nhân và Ngô Thị Nga, Giáo trình công nghệ xử lý nước thải, NXB Khoa học và Kỹ thuật,</w:t>
      </w:r>
      <w:r w:rsidR="0000002E" w:rsidRPr="00D86681">
        <w:rPr>
          <w:rFonts w:asciiTheme="majorHAnsi" w:eastAsia="Calibri" w:hAnsiTheme="majorHAnsi" w:cstheme="majorHAnsi"/>
          <w:sz w:val="26"/>
          <w:szCs w:val="26"/>
          <w:lang w:val="nb-NO"/>
        </w:rPr>
        <w:t xml:space="preserve"> </w:t>
      </w:r>
      <w:r w:rsidRPr="00D86681">
        <w:rPr>
          <w:rFonts w:asciiTheme="majorHAnsi" w:eastAsia="Calibri" w:hAnsiTheme="majorHAnsi" w:cstheme="majorHAnsi"/>
          <w:sz w:val="26"/>
          <w:szCs w:val="26"/>
          <w:lang w:val="nb-NO"/>
        </w:rPr>
        <w:t>2006</w:t>
      </w:r>
      <w:r w:rsidR="0000002E" w:rsidRPr="00D86681">
        <w:rPr>
          <w:rFonts w:asciiTheme="majorHAnsi" w:eastAsia="Calibri" w:hAnsiTheme="majorHAnsi" w:cstheme="majorHAnsi"/>
          <w:iCs/>
          <w:sz w:val="26"/>
          <w:szCs w:val="26"/>
          <w:lang w:val="nb-NO"/>
        </w:rPr>
        <w:t>.</w:t>
      </w:r>
    </w:p>
    <w:p w:rsidR="001A6983" w:rsidRPr="00D86681" w:rsidRDefault="001A6983" w:rsidP="00427E0E">
      <w:pPr>
        <w:widowControl w:val="0"/>
        <w:numPr>
          <w:ilvl w:val="0"/>
          <w:numId w:val="22"/>
        </w:numPr>
        <w:tabs>
          <w:tab w:val="left" w:pos="993"/>
        </w:tabs>
        <w:spacing w:after="0" w:line="312" w:lineRule="auto"/>
        <w:ind w:left="0" w:firstLine="567"/>
        <w:contextualSpacing/>
        <w:jc w:val="both"/>
        <w:rPr>
          <w:rFonts w:asciiTheme="majorHAnsi" w:eastAsia="Calibri" w:hAnsiTheme="majorHAnsi" w:cstheme="majorHAnsi"/>
          <w:iCs/>
          <w:sz w:val="26"/>
          <w:szCs w:val="26"/>
          <w:lang w:val="nb-NO"/>
        </w:rPr>
      </w:pPr>
      <w:r w:rsidRPr="00D86681">
        <w:rPr>
          <w:rFonts w:asciiTheme="majorHAnsi" w:eastAsia="Calibri" w:hAnsiTheme="majorHAnsi" w:cstheme="majorHAnsi"/>
          <w:sz w:val="26"/>
          <w:szCs w:val="26"/>
        </w:rPr>
        <w:t xml:space="preserve">Trần Đức Hạ, giáo trình bảo vệ môi trường trong </w:t>
      </w:r>
      <w:r w:rsidR="0073749A" w:rsidRPr="00D86681">
        <w:rPr>
          <w:rFonts w:asciiTheme="majorHAnsi" w:eastAsia="Calibri" w:hAnsiTheme="majorHAnsi" w:cstheme="majorHAnsi"/>
          <w:sz w:val="26"/>
          <w:szCs w:val="26"/>
        </w:rPr>
        <w:t>XDCB</w:t>
      </w:r>
      <w:r w:rsidRPr="00D86681">
        <w:rPr>
          <w:rFonts w:asciiTheme="majorHAnsi" w:eastAsia="Calibri" w:hAnsiTheme="majorHAnsi" w:cstheme="majorHAnsi"/>
          <w:sz w:val="26"/>
          <w:szCs w:val="26"/>
        </w:rPr>
        <w:t>, Nhà xuất bản xây dựng, Hà Nội 2009</w:t>
      </w:r>
      <w:r w:rsidR="0000002E" w:rsidRPr="00D86681">
        <w:rPr>
          <w:rFonts w:asciiTheme="majorHAnsi" w:eastAsia="Calibri" w:hAnsiTheme="majorHAnsi" w:cstheme="majorHAnsi"/>
          <w:sz w:val="26"/>
          <w:szCs w:val="26"/>
          <w:lang w:val="nb-NO"/>
        </w:rPr>
        <w:t>.</w:t>
      </w:r>
    </w:p>
    <w:p w:rsidR="001A6983" w:rsidRPr="00D86681" w:rsidRDefault="001A6983" w:rsidP="00427E0E">
      <w:pPr>
        <w:numPr>
          <w:ilvl w:val="0"/>
          <w:numId w:val="22"/>
        </w:numPr>
        <w:tabs>
          <w:tab w:val="left" w:pos="993"/>
        </w:tabs>
        <w:spacing w:after="0" w:line="312" w:lineRule="auto"/>
        <w:ind w:left="0" w:firstLine="567"/>
        <w:contextualSpacing/>
        <w:jc w:val="both"/>
        <w:rPr>
          <w:rFonts w:asciiTheme="majorHAnsi" w:eastAsia="Calibri" w:hAnsiTheme="majorHAnsi" w:cstheme="majorHAnsi"/>
          <w:iCs/>
          <w:sz w:val="26"/>
          <w:szCs w:val="26"/>
          <w:lang w:val="nb-NO"/>
        </w:rPr>
      </w:pPr>
      <w:r w:rsidRPr="00D86681">
        <w:rPr>
          <w:rFonts w:asciiTheme="majorHAnsi" w:eastAsia="Calibri" w:hAnsiTheme="majorHAnsi" w:cstheme="majorHAnsi"/>
          <w:sz w:val="26"/>
          <w:szCs w:val="26"/>
          <w:lang w:val="pt-BR"/>
        </w:rPr>
        <w:t>Trần Ngọc Chấn, Ô nhiễm không khí và xử lý khí thải, NXB Khoa học kỹ thuật, năm 2000</w:t>
      </w:r>
      <w:r w:rsidR="0000002E" w:rsidRPr="00D86681">
        <w:rPr>
          <w:rFonts w:asciiTheme="majorHAnsi" w:eastAsia="Calibri" w:hAnsiTheme="majorHAnsi" w:cstheme="majorHAnsi"/>
          <w:sz w:val="26"/>
          <w:szCs w:val="26"/>
          <w:lang w:val="pt-BR"/>
        </w:rPr>
        <w:t>.</w:t>
      </w:r>
    </w:p>
    <w:p w:rsidR="005A1719" w:rsidRPr="00D86681" w:rsidRDefault="001A6983" w:rsidP="00427E0E">
      <w:pPr>
        <w:numPr>
          <w:ilvl w:val="0"/>
          <w:numId w:val="22"/>
        </w:numPr>
        <w:tabs>
          <w:tab w:val="left" w:pos="993"/>
        </w:tabs>
        <w:spacing w:after="0" w:line="312" w:lineRule="auto"/>
        <w:ind w:left="0" w:firstLine="567"/>
        <w:contextualSpacing/>
        <w:jc w:val="both"/>
        <w:rPr>
          <w:rFonts w:asciiTheme="majorHAnsi" w:eastAsia="Times New Roman" w:hAnsiTheme="majorHAnsi" w:cstheme="majorHAnsi"/>
          <w:sz w:val="26"/>
          <w:szCs w:val="26"/>
          <w:lang w:val="pt-BR"/>
        </w:rPr>
      </w:pPr>
      <w:r w:rsidRPr="00D86681">
        <w:rPr>
          <w:rFonts w:asciiTheme="majorHAnsi" w:eastAsia="Calibri" w:hAnsiTheme="majorHAnsi" w:cstheme="majorHAnsi"/>
          <w:sz w:val="26"/>
          <w:szCs w:val="26"/>
          <w:lang w:val="nl-NL"/>
        </w:rPr>
        <w:t>Ủy ban Bảo vệ môi trường U.S. Tiếng ồn</w:t>
      </w:r>
      <w:r w:rsidR="00D6042D" w:rsidRPr="00D86681">
        <w:rPr>
          <w:rFonts w:asciiTheme="majorHAnsi" w:eastAsia="Calibri" w:hAnsiTheme="majorHAnsi" w:cstheme="majorHAnsi"/>
          <w:sz w:val="26"/>
          <w:szCs w:val="26"/>
          <w:lang w:val="nl-NL"/>
        </w:rPr>
        <w:t>, độ rung</w:t>
      </w:r>
      <w:r w:rsidRPr="00D86681">
        <w:rPr>
          <w:rFonts w:asciiTheme="majorHAnsi" w:eastAsia="Calibri" w:hAnsiTheme="majorHAnsi" w:cstheme="majorHAnsi"/>
          <w:sz w:val="26"/>
          <w:szCs w:val="26"/>
          <w:lang w:val="nl-NL"/>
        </w:rPr>
        <w:t xml:space="preserve"> từ các thiết bị xây dựng và máy móc xây dựng NJID, 300.1, 31-12-1971</w:t>
      </w:r>
      <w:r w:rsidR="0000002E" w:rsidRPr="00D86681">
        <w:rPr>
          <w:rFonts w:asciiTheme="majorHAnsi" w:eastAsia="Calibri" w:hAnsiTheme="majorHAnsi" w:cstheme="majorHAnsi"/>
          <w:sz w:val="26"/>
          <w:szCs w:val="26"/>
          <w:lang w:val="nl-NL"/>
        </w:rPr>
        <w:t>.</w:t>
      </w:r>
    </w:p>
    <w:p w:rsidR="005A1719" w:rsidRPr="00D86681" w:rsidRDefault="005A1719" w:rsidP="00427E0E">
      <w:pPr>
        <w:spacing w:after="0" w:line="312" w:lineRule="auto"/>
        <w:jc w:val="both"/>
        <w:rPr>
          <w:rFonts w:asciiTheme="majorHAnsi" w:eastAsia="Times New Roman" w:hAnsiTheme="majorHAnsi" w:cstheme="majorHAnsi"/>
          <w:sz w:val="26"/>
          <w:szCs w:val="26"/>
          <w:lang w:val="pl-PL"/>
        </w:rPr>
      </w:pPr>
    </w:p>
    <w:p w:rsidR="005A1719" w:rsidRPr="00D86681" w:rsidRDefault="005A1719" w:rsidP="00427E0E">
      <w:pPr>
        <w:spacing w:after="0" w:line="312" w:lineRule="auto"/>
        <w:jc w:val="both"/>
        <w:rPr>
          <w:rFonts w:asciiTheme="majorHAnsi" w:eastAsia="Times New Roman" w:hAnsiTheme="majorHAnsi" w:cstheme="majorHAnsi"/>
          <w:sz w:val="26"/>
          <w:szCs w:val="26"/>
          <w:lang w:val="pl-PL"/>
        </w:rPr>
      </w:pPr>
    </w:p>
    <w:p w:rsidR="005A1719" w:rsidRPr="00D86681" w:rsidRDefault="005A1719" w:rsidP="00427E0E">
      <w:pPr>
        <w:spacing w:after="0" w:line="312" w:lineRule="auto"/>
        <w:jc w:val="both"/>
        <w:rPr>
          <w:rFonts w:asciiTheme="majorHAnsi" w:eastAsia="Times New Roman" w:hAnsiTheme="majorHAnsi" w:cstheme="majorHAnsi"/>
          <w:sz w:val="26"/>
          <w:szCs w:val="26"/>
          <w:lang w:val="pl-PL"/>
        </w:rPr>
      </w:pPr>
    </w:p>
    <w:p w:rsidR="005A1719" w:rsidRPr="00D86681" w:rsidRDefault="005A1719" w:rsidP="00427E0E">
      <w:pPr>
        <w:spacing w:after="0" w:line="312" w:lineRule="auto"/>
        <w:jc w:val="both"/>
        <w:rPr>
          <w:rFonts w:asciiTheme="majorHAnsi" w:eastAsia="Times New Roman" w:hAnsiTheme="majorHAnsi" w:cstheme="majorHAnsi"/>
          <w:sz w:val="26"/>
          <w:szCs w:val="26"/>
          <w:lang w:val="pl-PL"/>
        </w:rPr>
      </w:pPr>
    </w:p>
    <w:p w:rsidR="005A1719" w:rsidRPr="00D86681" w:rsidRDefault="005A1719" w:rsidP="00427E0E">
      <w:pPr>
        <w:spacing w:after="0" w:line="312" w:lineRule="auto"/>
        <w:jc w:val="both"/>
        <w:rPr>
          <w:rFonts w:asciiTheme="majorHAnsi" w:eastAsia="Times New Roman" w:hAnsiTheme="majorHAnsi" w:cstheme="majorHAnsi"/>
          <w:sz w:val="26"/>
          <w:szCs w:val="26"/>
          <w:lang w:val="pl-PL"/>
        </w:rPr>
      </w:pPr>
    </w:p>
    <w:p w:rsidR="005A1719" w:rsidRPr="00D86681" w:rsidRDefault="005A1719" w:rsidP="00427E0E">
      <w:pPr>
        <w:spacing w:after="0" w:line="312" w:lineRule="auto"/>
        <w:jc w:val="both"/>
        <w:rPr>
          <w:rFonts w:asciiTheme="majorHAnsi" w:eastAsia="Times New Roman" w:hAnsiTheme="majorHAnsi" w:cstheme="majorHAnsi"/>
          <w:sz w:val="26"/>
          <w:szCs w:val="26"/>
          <w:lang w:val="pl-PL"/>
        </w:rPr>
      </w:pPr>
    </w:p>
    <w:p w:rsidR="005A1719" w:rsidRPr="00D86681" w:rsidRDefault="005A1719" w:rsidP="00427E0E">
      <w:pPr>
        <w:spacing w:after="0" w:line="312" w:lineRule="auto"/>
        <w:jc w:val="both"/>
        <w:rPr>
          <w:rFonts w:asciiTheme="majorHAnsi" w:eastAsia="Times New Roman" w:hAnsiTheme="majorHAnsi" w:cstheme="majorHAnsi"/>
          <w:sz w:val="26"/>
          <w:szCs w:val="26"/>
          <w:lang w:val="pl-PL"/>
        </w:rPr>
      </w:pPr>
    </w:p>
    <w:p w:rsidR="00B25133" w:rsidRPr="00D86681" w:rsidRDefault="00B25133" w:rsidP="00427E0E">
      <w:pPr>
        <w:spacing w:after="0" w:line="312" w:lineRule="auto"/>
        <w:jc w:val="both"/>
        <w:rPr>
          <w:rFonts w:asciiTheme="majorHAnsi" w:eastAsia="Times New Roman" w:hAnsiTheme="majorHAnsi" w:cstheme="majorHAnsi"/>
          <w:sz w:val="26"/>
          <w:szCs w:val="26"/>
          <w:lang w:val="pl-PL"/>
        </w:rPr>
      </w:pPr>
    </w:p>
    <w:p w:rsidR="00B25133" w:rsidRPr="00D86681" w:rsidRDefault="00B25133" w:rsidP="00427E0E">
      <w:pPr>
        <w:spacing w:after="0" w:line="312" w:lineRule="auto"/>
        <w:jc w:val="both"/>
        <w:rPr>
          <w:rFonts w:asciiTheme="majorHAnsi" w:eastAsia="Times New Roman" w:hAnsiTheme="majorHAnsi" w:cstheme="majorHAnsi"/>
          <w:sz w:val="26"/>
          <w:szCs w:val="26"/>
          <w:lang w:val="pl-PL"/>
        </w:rPr>
      </w:pPr>
    </w:p>
    <w:p w:rsidR="00B25133" w:rsidRPr="00D86681" w:rsidRDefault="00B25133" w:rsidP="00427E0E">
      <w:pPr>
        <w:spacing w:after="0" w:line="312" w:lineRule="auto"/>
        <w:jc w:val="both"/>
        <w:rPr>
          <w:rFonts w:asciiTheme="majorHAnsi" w:eastAsia="Times New Roman" w:hAnsiTheme="majorHAnsi" w:cstheme="majorHAnsi"/>
          <w:sz w:val="26"/>
          <w:szCs w:val="26"/>
          <w:lang w:val="pl-PL"/>
        </w:rPr>
      </w:pPr>
    </w:p>
    <w:p w:rsidR="00B25133" w:rsidRPr="00D86681" w:rsidRDefault="00B25133" w:rsidP="00427E0E">
      <w:pPr>
        <w:spacing w:after="0" w:line="312" w:lineRule="auto"/>
        <w:jc w:val="both"/>
        <w:rPr>
          <w:rFonts w:asciiTheme="majorHAnsi" w:eastAsia="Times New Roman" w:hAnsiTheme="majorHAnsi" w:cstheme="majorHAnsi"/>
          <w:sz w:val="26"/>
          <w:szCs w:val="26"/>
          <w:lang w:val="pl-PL"/>
        </w:rPr>
      </w:pPr>
    </w:p>
    <w:p w:rsidR="00B25133" w:rsidRPr="00D86681" w:rsidRDefault="00B25133" w:rsidP="00427E0E">
      <w:pPr>
        <w:spacing w:after="0" w:line="312" w:lineRule="auto"/>
        <w:jc w:val="both"/>
        <w:rPr>
          <w:rFonts w:asciiTheme="majorHAnsi" w:eastAsia="Times New Roman" w:hAnsiTheme="majorHAnsi" w:cstheme="majorHAnsi"/>
          <w:sz w:val="26"/>
          <w:szCs w:val="26"/>
          <w:lang w:val="pl-PL"/>
        </w:rPr>
      </w:pPr>
    </w:p>
    <w:p w:rsidR="00306FC4" w:rsidRPr="00D86681" w:rsidRDefault="00306FC4" w:rsidP="00427E0E">
      <w:pPr>
        <w:spacing w:after="0" w:line="312" w:lineRule="auto"/>
        <w:ind w:firstLine="720"/>
        <w:rPr>
          <w:rFonts w:asciiTheme="majorHAnsi" w:eastAsia="Arial" w:hAnsiTheme="majorHAnsi" w:cstheme="majorHAnsi"/>
          <w:sz w:val="26"/>
          <w:szCs w:val="26"/>
          <w:lang w:val="pl-PL"/>
        </w:rPr>
      </w:pPr>
    </w:p>
    <w:p w:rsidR="00D47122" w:rsidRPr="00D86681" w:rsidRDefault="00D47122" w:rsidP="00427E0E">
      <w:pPr>
        <w:spacing w:after="0" w:line="312" w:lineRule="auto"/>
        <w:rPr>
          <w:rFonts w:asciiTheme="majorHAnsi" w:hAnsiTheme="majorHAnsi" w:cstheme="majorHAnsi"/>
          <w:sz w:val="26"/>
          <w:szCs w:val="26"/>
          <w:lang w:val="pt-BR"/>
        </w:rPr>
      </w:pPr>
    </w:p>
    <w:p w:rsidR="00D47122" w:rsidRPr="00D86681" w:rsidRDefault="00D47122" w:rsidP="00427E0E">
      <w:pPr>
        <w:spacing w:after="0" w:line="312" w:lineRule="auto"/>
        <w:rPr>
          <w:rFonts w:asciiTheme="majorHAnsi" w:hAnsiTheme="majorHAnsi" w:cstheme="majorHAnsi"/>
          <w:sz w:val="26"/>
          <w:szCs w:val="26"/>
          <w:lang w:val="pt-BR"/>
        </w:rPr>
      </w:pPr>
    </w:p>
    <w:p w:rsidR="00D47122" w:rsidRPr="00D86681" w:rsidRDefault="00D47122" w:rsidP="00427E0E">
      <w:pPr>
        <w:spacing w:after="0" w:line="312" w:lineRule="auto"/>
        <w:rPr>
          <w:rFonts w:asciiTheme="majorHAnsi" w:hAnsiTheme="majorHAnsi" w:cstheme="majorHAnsi"/>
          <w:sz w:val="26"/>
          <w:szCs w:val="26"/>
          <w:lang w:val="pt-BR"/>
        </w:rPr>
      </w:pPr>
    </w:p>
    <w:p w:rsidR="00D47122" w:rsidRPr="00D86681" w:rsidRDefault="00D47122" w:rsidP="00427E0E">
      <w:pPr>
        <w:spacing w:after="0" w:line="312" w:lineRule="auto"/>
        <w:rPr>
          <w:rFonts w:asciiTheme="majorHAnsi" w:hAnsiTheme="majorHAnsi" w:cstheme="majorHAnsi"/>
          <w:sz w:val="26"/>
          <w:szCs w:val="26"/>
          <w:lang w:val="pt-BR"/>
        </w:rPr>
      </w:pPr>
    </w:p>
    <w:p w:rsidR="00D47122" w:rsidRPr="00D86681" w:rsidRDefault="00D47122" w:rsidP="00427E0E">
      <w:pPr>
        <w:spacing w:after="0" w:line="312" w:lineRule="auto"/>
        <w:rPr>
          <w:rFonts w:asciiTheme="majorHAnsi" w:hAnsiTheme="majorHAnsi" w:cstheme="majorHAnsi"/>
          <w:sz w:val="26"/>
          <w:szCs w:val="26"/>
          <w:lang w:val="pt-BR"/>
        </w:rPr>
      </w:pPr>
    </w:p>
    <w:p w:rsidR="00D47122" w:rsidRPr="00D86681" w:rsidRDefault="00D47122" w:rsidP="00427E0E">
      <w:pPr>
        <w:spacing w:after="0" w:line="312" w:lineRule="auto"/>
        <w:rPr>
          <w:rFonts w:asciiTheme="majorHAnsi" w:hAnsiTheme="majorHAnsi" w:cstheme="majorHAnsi"/>
          <w:b/>
          <w:sz w:val="60"/>
          <w:szCs w:val="60"/>
          <w:lang w:val="pt-BR"/>
        </w:rPr>
      </w:pPr>
    </w:p>
    <w:p w:rsidR="00D47122" w:rsidRPr="00D86681" w:rsidRDefault="00D47122" w:rsidP="00427E0E">
      <w:pPr>
        <w:spacing w:after="0" w:line="312" w:lineRule="auto"/>
        <w:rPr>
          <w:rFonts w:asciiTheme="majorHAnsi" w:hAnsiTheme="majorHAnsi" w:cstheme="majorHAnsi"/>
          <w:b/>
          <w:sz w:val="60"/>
          <w:szCs w:val="60"/>
          <w:lang w:val="pt-BR"/>
        </w:rPr>
      </w:pPr>
    </w:p>
    <w:p w:rsidR="00D47122" w:rsidRPr="00D86681" w:rsidRDefault="00D47122" w:rsidP="00427E0E">
      <w:pPr>
        <w:spacing w:after="0" w:line="312" w:lineRule="auto"/>
        <w:rPr>
          <w:rFonts w:asciiTheme="majorHAnsi" w:hAnsiTheme="majorHAnsi" w:cstheme="majorHAnsi"/>
          <w:b/>
          <w:sz w:val="60"/>
          <w:szCs w:val="60"/>
          <w:lang w:val="pt-BR"/>
        </w:rPr>
      </w:pPr>
    </w:p>
    <w:p w:rsidR="00D47122" w:rsidRPr="00D86681" w:rsidRDefault="00D47122" w:rsidP="00427E0E">
      <w:pPr>
        <w:spacing w:after="0" w:line="312" w:lineRule="auto"/>
        <w:rPr>
          <w:rFonts w:asciiTheme="majorHAnsi" w:hAnsiTheme="majorHAnsi" w:cstheme="majorHAnsi"/>
          <w:b/>
          <w:sz w:val="60"/>
          <w:szCs w:val="60"/>
          <w:lang w:val="pt-BR"/>
        </w:rPr>
      </w:pPr>
    </w:p>
    <w:p w:rsidR="009E36FE" w:rsidRPr="00D86681" w:rsidRDefault="00D47122" w:rsidP="00427E0E">
      <w:pPr>
        <w:spacing w:after="0" w:line="312" w:lineRule="auto"/>
        <w:rPr>
          <w:rFonts w:asciiTheme="majorHAnsi" w:eastAsia="Calibri" w:hAnsiTheme="majorHAnsi" w:cstheme="majorHAnsi"/>
          <w:b/>
          <w:iCs/>
          <w:sz w:val="60"/>
          <w:szCs w:val="60"/>
          <w:lang w:val="pt-BR"/>
        </w:rPr>
      </w:pPr>
      <w:r w:rsidRPr="00D86681">
        <w:rPr>
          <w:rFonts w:asciiTheme="majorHAnsi" w:hAnsiTheme="majorHAnsi" w:cstheme="majorHAnsi"/>
          <w:b/>
          <w:sz w:val="60"/>
          <w:szCs w:val="60"/>
          <w:lang w:val="pt-BR"/>
        </w:rPr>
        <w:t>PHỤ LỤC</w:t>
      </w:r>
      <w:r w:rsidR="009E36FE" w:rsidRPr="00D86681">
        <w:rPr>
          <w:rFonts w:asciiTheme="majorHAnsi" w:hAnsiTheme="majorHAnsi" w:cstheme="majorHAnsi"/>
          <w:b/>
          <w:sz w:val="60"/>
          <w:szCs w:val="60"/>
          <w:lang w:val="pt-BR"/>
        </w:rPr>
        <w:br w:type="page"/>
      </w:r>
    </w:p>
    <w:p w:rsidR="009E36FE" w:rsidRPr="00D86681" w:rsidRDefault="009E36FE" w:rsidP="00427E0E">
      <w:pPr>
        <w:pStyle w:val="AMOMODAU"/>
        <w:spacing w:line="312" w:lineRule="auto"/>
        <w:rPr>
          <w:rFonts w:asciiTheme="majorHAnsi" w:hAnsiTheme="majorHAnsi" w:cstheme="majorHAnsi"/>
          <w:lang w:val="pt-BR"/>
        </w:rPr>
      </w:pPr>
    </w:p>
    <w:p w:rsidR="009E36FE" w:rsidRPr="00D86681" w:rsidRDefault="009E36FE" w:rsidP="00427E0E">
      <w:pPr>
        <w:pStyle w:val="AMOMODAU"/>
        <w:spacing w:line="312" w:lineRule="auto"/>
        <w:rPr>
          <w:rFonts w:asciiTheme="majorHAnsi" w:hAnsiTheme="majorHAnsi" w:cstheme="majorHAnsi"/>
          <w:lang w:val="pt-BR"/>
        </w:rPr>
      </w:pPr>
    </w:p>
    <w:p w:rsidR="009E36FE" w:rsidRPr="00D86681" w:rsidRDefault="009E36FE" w:rsidP="00427E0E">
      <w:pPr>
        <w:pStyle w:val="AMOMODAU"/>
        <w:spacing w:line="312" w:lineRule="auto"/>
        <w:rPr>
          <w:rFonts w:asciiTheme="majorHAnsi" w:hAnsiTheme="majorHAnsi" w:cstheme="majorHAnsi"/>
          <w:lang w:val="pt-BR"/>
        </w:rPr>
      </w:pPr>
    </w:p>
    <w:p w:rsidR="009E36FE" w:rsidRPr="00D86681" w:rsidRDefault="009E36FE" w:rsidP="00427E0E">
      <w:pPr>
        <w:pStyle w:val="AMOMODAU"/>
        <w:spacing w:line="312" w:lineRule="auto"/>
        <w:rPr>
          <w:rFonts w:asciiTheme="majorHAnsi" w:hAnsiTheme="majorHAnsi" w:cstheme="majorHAnsi"/>
          <w:lang w:val="pt-BR"/>
        </w:rPr>
      </w:pPr>
    </w:p>
    <w:p w:rsidR="009E36FE" w:rsidRPr="00D86681" w:rsidRDefault="009E36FE" w:rsidP="00427E0E">
      <w:pPr>
        <w:pStyle w:val="AMOMODAU"/>
        <w:spacing w:line="312" w:lineRule="auto"/>
        <w:rPr>
          <w:rFonts w:asciiTheme="majorHAnsi" w:hAnsiTheme="majorHAnsi" w:cstheme="majorHAnsi"/>
          <w:lang w:val="pt-BR"/>
        </w:rPr>
      </w:pPr>
    </w:p>
    <w:p w:rsidR="009E36FE" w:rsidRPr="00D86681" w:rsidRDefault="009E36FE" w:rsidP="00427E0E">
      <w:pPr>
        <w:pStyle w:val="AMOMODAU"/>
        <w:spacing w:line="312" w:lineRule="auto"/>
        <w:rPr>
          <w:rFonts w:asciiTheme="majorHAnsi" w:hAnsiTheme="majorHAnsi" w:cstheme="majorHAnsi"/>
          <w:lang w:val="pt-BR"/>
        </w:rPr>
      </w:pPr>
    </w:p>
    <w:p w:rsidR="009E36FE" w:rsidRPr="00D86681" w:rsidRDefault="009E36FE" w:rsidP="00427E0E">
      <w:pPr>
        <w:pStyle w:val="AMOMODAU"/>
        <w:spacing w:line="312" w:lineRule="auto"/>
        <w:rPr>
          <w:rFonts w:asciiTheme="majorHAnsi" w:hAnsiTheme="majorHAnsi" w:cstheme="majorHAnsi"/>
          <w:lang w:val="pt-BR"/>
        </w:rPr>
      </w:pPr>
    </w:p>
    <w:p w:rsidR="009E36FE" w:rsidRPr="00D86681" w:rsidRDefault="009E36FE" w:rsidP="00427E0E">
      <w:pPr>
        <w:pStyle w:val="AMOMODAU"/>
        <w:spacing w:line="312" w:lineRule="auto"/>
        <w:rPr>
          <w:rFonts w:asciiTheme="majorHAnsi" w:hAnsiTheme="majorHAnsi" w:cstheme="majorHAnsi"/>
          <w:lang w:val="pt-BR"/>
        </w:rPr>
      </w:pPr>
    </w:p>
    <w:p w:rsidR="009E36FE" w:rsidRPr="00D86681" w:rsidRDefault="009E36FE" w:rsidP="00427E0E">
      <w:pPr>
        <w:pStyle w:val="AMOMODAU"/>
        <w:spacing w:line="312" w:lineRule="auto"/>
        <w:rPr>
          <w:rFonts w:asciiTheme="majorHAnsi" w:hAnsiTheme="majorHAnsi" w:cstheme="majorHAnsi"/>
          <w:lang w:val="pt-BR"/>
        </w:rPr>
      </w:pPr>
    </w:p>
    <w:p w:rsidR="009E36FE" w:rsidRPr="00D86681" w:rsidRDefault="009E36FE" w:rsidP="00427E0E">
      <w:pPr>
        <w:pStyle w:val="AMOMODAU"/>
        <w:spacing w:line="312" w:lineRule="auto"/>
        <w:rPr>
          <w:rFonts w:asciiTheme="majorHAnsi" w:hAnsiTheme="majorHAnsi" w:cstheme="majorHAnsi"/>
          <w:lang w:val="pt-BR"/>
        </w:rPr>
      </w:pPr>
    </w:p>
    <w:p w:rsidR="009E36FE" w:rsidRPr="00D86681" w:rsidRDefault="009E36FE" w:rsidP="00427E0E">
      <w:pPr>
        <w:pStyle w:val="AMOMODAU"/>
        <w:spacing w:line="312" w:lineRule="auto"/>
        <w:rPr>
          <w:rFonts w:asciiTheme="majorHAnsi" w:hAnsiTheme="majorHAnsi" w:cstheme="majorHAnsi"/>
          <w:lang w:val="pt-BR"/>
        </w:rPr>
      </w:pPr>
    </w:p>
    <w:p w:rsidR="009E36FE" w:rsidRPr="00D86681" w:rsidRDefault="009E36FE" w:rsidP="00427E0E">
      <w:pPr>
        <w:pStyle w:val="AMOMODAU"/>
        <w:spacing w:line="312" w:lineRule="auto"/>
        <w:rPr>
          <w:rFonts w:asciiTheme="majorHAnsi" w:hAnsiTheme="majorHAnsi" w:cstheme="majorHAnsi"/>
          <w:lang w:val="pt-BR"/>
        </w:rPr>
      </w:pPr>
    </w:p>
    <w:p w:rsidR="00306FC4" w:rsidRPr="00D86681" w:rsidRDefault="00B25133" w:rsidP="00427E0E">
      <w:pPr>
        <w:pStyle w:val="AMOMODAU"/>
        <w:spacing w:line="312" w:lineRule="auto"/>
        <w:rPr>
          <w:rFonts w:asciiTheme="majorHAnsi" w:hAnsiTheme="majorHAnsi" w:cstheme="majorHAnsi"/>
          <w:lang w:val="pt-BR"/>
        </w:rPr>
      </w:pPr>
      <w:bookmarkStart w:id="521" w:name="_Toc106016357"/>
      <w:r w:rsidRPr="00D86681">
        <w:rPr>
          <w:rFonts w:asciiTheme="majorHAnsi" w:hAnsiTheme="majorHAnsi" w:cstheme="majorHAnsi"/>
          <w:lang w:val="pt-BR"/>
        </w:rPr>
        <w:t>PHỤ LỤC</w:t>
      </w:r>
      <w:bookmarkEnd w:id="521"/>
    </w:p>
    <w:p w:rsidR="006C18CD" w:rsidRPr="00D86681" w:rsidRDefault="006C18CD" w:rsidP="00427E0E">
      <w:pPr>
        <w:spacing w:after="0" w:line="312" w:lineRule="auto"/>
        <w:ind w:firstLine="720"/>
        <w:jc w:val="both"/>
        <w:rPr>
          <w:rFonts w:asciiTheme="majorHAnsi" w:hAnsiTheme="majorHAnsi" w:cstheme="majorHAnsi"/>
          <w:sz w:val="26"/>
          <w:szCs w:val="26"/>
          <w:lang w:val="pt-BR"/>
        </w:rPr>
      </w:pPr>
      <w:r w:rsidRPr="00D86681">
        <w:rPr>
          <w:rFonts w:asciiTheme="majorHAnsi" w:hAnsiTheme="majorHAnsi" w:cstheme="majorHAnsi"/>
          <w:sz w:val="26"/>
          <w:szCs w:val="26"/>
          <w:lang w:val="pt-BR"/>
        </w:rPr>
        <w:t>PHỤ LỤC 1: DANH MỤC CÁC VĂN BẢN PHÁP LÝ</w:t>
      </w:r>
    </w:p>
    <w:p w:rsidR="006C18CD" w:rsidRPr="00D86681" w:rsidRDefault="006C18CD" w:rsidP="00427E0E">
      <w:pPr>
        <w:pStyle w:val="AMOMODAU"/>
        <w:spacing w:line="312" w:lineRule="auto"/>
        <w:ind w:firstLine="720"/>
        <w:jc w:val="both"/>
        <w:rPr>
          <w:rFonts w:asciiTheme="majorHAnsi" w:hAnsiTheme="majorHAnsi" w:cstheme="majorHAnsi"/>
          <w:b w:val="0"/>
          <w:lang w:val="pt-BR"/>
        </w:rPr>
      </w:pPr>
      <w:bookmarkStart w:id="522" w:name="_Toc77170783"/>
      <w:bookmarkStart w:id="523" w:name="_Toc99138086"/>
      <w:bookmarkStart w:id="524" w:name="_Toc106016358"/>
      <w:r w:rsidRPr="00D86681">
        <w:rPr>
          <w:rFonts w:asciiTheme="majorHAnsi" w:hAnsiTheme="majorHAnsi" w:cstheme="majorHAnsi"/>
          <w:b w:val="0"/>
          <w:lang w:val="pt-BR"/>
        </w:rPr>
        <w:t xml:space="preserve">PHỤ LỤC 2: </w:t>
      </w:r>
      <w:bookmarkEnd w:id="522"/>
      <w:r w:rsidR="00273FB5" w:rsidRPr="00D86681">
        <w:rPr>
          <w:rFonts w:asciiTheme="majorHAnsi" w:hAnsiTheme="majorHAnsi" w:cstheme="majorHAnsi"/>
          <w:b w:val="0"/>
          <w:lang w:val="pt-BR"/>
        </w:rPr>
        <w:t>KẾT QUẢ THAM VẤN CỘNG ĐỒNG</w:t>
      </w:r>
      <w:bookmarkEnd w:id="523"/>
      <w:bookmarkEnd w:id="524"/>
    </w:p>
    <w:p w:rsidR="006C18CD" w:rsidRPr="00D86681" w:rsidRDefault="006C18CD" w:rsidP="00427E0E">
      <w:pPr>
        <w:pStyle w:val="AMOMODAU"/>
        <w:spacing w:line="312" w:lineRule="auto"/>
        <w:ind w:firstLine="720"/>
        <w:jc w:val="both"/>
        <w:rPr>
          <w:rFonts w:asciiTheme="majorHAnsi" w:hAnsiTheme="majorHAnsi" w:cstheme="majorHAnsi"/>
          <w:b w:val="0"/>
          <w:lang w:val="pl-PL"/>
        </w:rPr>
      </w:pPr>
      <w:bookmarkStart w:id="525" w:name="_Toc77170784"/>
      <w:bookmarkStart w:id="526" w:name="_Toc99138087"/>
      <w:bookmarkStart w:id="527" w:name="_Toc106016359"/>
      <w:r w:rsidRPr="00D86681">
        <w:rPr>
          <w:rFonts w:asciiTheme="majorHAnsi" w:hAnsiTheme="majorHAnsi" w:cstheme="majorHAnsi"/>
          <w:b w:val="0"/>
          <w:lang w:val="pl-PL"/>
        </w:rPr>
        <w:t xml:space="preserve">PHỤ LỤC 3: </w:t>
      </w:r>
      <w:bookmarkEnd w:id="525"/>
      <w:r w:rsidR="00273FB5" w:rsidRPr="00D86681">
        <w:rPr>
          <w:rFonts w:asciiTheme="majorHAnsi" w:hAnsiTheme="majorHAnsi" w:cstheme="majorHAnsi"/>
          <w:b w:val="0"/>
          <w:lang w:val="pl-PL"/>
        </w:rPr>
        <w:t>KẾT QUẢ PHÂN TÍCH MÔI TRƯỜNG</w:t>
      </w:r>
      <w:bookmarkEnd w:id="526"/>
      <w:bookmarkEnd w:id="527"/>
    </w:p>
    <w:p w:rsidR="006C18CD" w:rsidRPr="00D86681" w:rsidRDefault="006C18CD" w:rsidP="00427E0E">
      <w:pPr>
        <w:spacing w:after="0" w:line="312" w:lineRule="auto"/>
        <w:ind w:firstLine="720"/>
        <w:jc w:val="both"/>
        <w:rPr>
          <w:rFonts w:asciiTheme="majorHAnsi" w:hAnsiTheme="majorHAnsi" w:cstheme="majorHAnsi"/>
          <w:sz w:val="26"/>
          <w:szCs w:val="26"/>
          <w:lang w:val="pl-PL"/>
        </w:rPr>
      </w:pPr>
      <w:r w:rsidRPr="00D86681">
        <w:rPr>
          <w:rFonts w:asciiTheme="majorHAnsi" w:hAnsiTheme="majorHAnsi" w:cstheme="majorHAnsi"/>
          <w:sz w:val="26"/>
          <w:szCs w:val="26"/>
          <w:lang w:val="pl-PL"/>
        </w:rPr>
        <w:t>PHỤ LỤC 4: CÁC SƠ ĐỒ, BẢN VẼ</w:t>
      </w:r>
    </w:p>
    <w:p w:rsidR="006C18CD" w:rsidRPr="00D86681" w:rsidRDefault="006C18CD" w:rsidP="00427E0E">
      <w:pPr>
        <w:pStyle w:val="AMOMODAU"/>
        <w:spacing w:line="312" w:lineRule="auto"/>
        <w:rPr>
          <w:rFonts w:asciiTheme="majorHAnsi" w:hAnsiTheme="majorHAnsi" w:cstheme="majorHAnsi"/>
          <w:lang w:val="pl-PL"/>
        </w:rPr>
      </w:pPr>
    </w:p>
    <w:sectPr w:rsidR="006C18CD" w:rsidRPr="00D86681" w:rsidSect="008D4871">
      <w:pgSz w:w="11906" w:h="16838" w:code="9"/>
      <w:pgMar w:top="1134" w:right="1134" w:bottom="1134" w:left="1701" w:header="624"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9A2" w:rsidRDefault="004C39A2" w:rsidP="00DC2611">
      <w:pPr>
        <w:spacing w:after="0"/>
      </w:pPr>
      <w:r>
        <w:separator/>
      </w:r>
    </w:p>
  </w:endnote>
  <w:endnote w:type="continuationSeparator" w:id="0">
    <w:p w:rsidR="004C39A2" w:rsidRDefault="004C39A2" w:rsidP="00DC26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OOEn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pitch w:val="default"/>
    <w:sig w:usb0="00000000" w:usb1="00000000" w:usb2="00000000" w:usb3="00000000" w:csb0="00000003"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981" w:rsidRPr="00D72DBF" w:rsidRDefault="00A22981" w:rsidP="00D72DBF">
    <w:pPr>
      <w:pStyle w:val="Footer"/>
      <w:pBdr>
        <w:top w:val="thinThickSmallGap" w:sz="24" w:space="1" w:color="823B0B" w:themeColor="accent2" w:themeShade="7F"/>
      </w:pBdr>
      <w:rPr>
        <w:rFonts w:asciiTheme="majorHAnsi" w:hAnsiTheme="majorHAnsi" w:cstheme="majorHAnsi"/>
        <w:i/>
        <w:sz w:val="24"/>
        <w:szCs w:val="24"/>
      </w:rPr>
    </w:pPr>
    <w:r w:rsidRPr="00D72DBF">
      <w:rPr>
        <w:rFonts w:asciiTheme="majorHAnsi" w:hAnsiTheme="majorHAnsi" w:cstheme="majorHAnsi"/>
        <w:i/>
        <w:sz w:val="24"/>
        <w:szCs w:val="24"/>
      </w:rPr>
      <w:t xml:space="preserve">Chủ dự án: </w:t>
    </w:r>
    <w:r>
      <w:rPr>
        <w:rFonts w:asciiTheme="majorHAnsi" w:hAnsiTheme="majorHAnsi" w:cstheme="majorHAnsi"/>
        <w:i/>
        <w:sz w:val="24"/>
        <w:szCs w:val="24"/>
      </w:rPr>
      <w:t xml:space="preserve">Hợp tác xã sản xuất khai thác đá vôi xã Đội Cấn                                             </w:t>
    </w:r>
    <w:r w:rsidRPr="00D72DBF">
      <w:rPr>
        <w:rFonts w:asciiTheme="majorHAnsi" w:hAnsiTheme="majorHAnsi" w:cstheme="majorHAnsi"/>
        <w:i/>
        <w:sz w:val="24"/>
        <w:szCs w:val="24"/>
      </w:rPr>
      <w:t xml:space="preserve"> </w:t>
    </w:r>
    <w:r w:rsidRPr="00710712">
      <w:rPr>
        <w:rFonts w:asciiTheme="majorHAnsi" w:hAnsiTheme="majorHAnsi" w:cstheme="majorHAnsi"/>
        <w:sz w:val="24"/>
        <w:szCs w:val="24"/>
      </w:rPr>
      <w:fldChar w:fldCharType="begin"/>
    </w:r>
    <w:r w:rsidRPr="00710712">
      <w:rPr>
        <w:rFonts w:asciiTheme="majorHAnsi" w:hAnsiTheme="majorHAnsi" w:cstheme="majorHAnsi"/>
        <w:sz w:val="24"/>
        <w:szCs w:val="24"/>
      </w:rPr>
      <w:instrText xml:space="preserve"> PAGE   \* MERGEFORMAT </w:instrText>
    </w:r>
    <w:r w:rsidRPr="00710712">
      <w:rPr>
        <w:rFonts w:asciiTheme="majorHAnsi" w:hAnsiTheme="majorHAnsi" w:cstheme="majorHAnsi"/>
        <w:sz w:val="24"/>
        <w:szCs w:val="24"/>
      </w:rPr>
      <w:fldChar w:fldCharType="separate"/>
    </w:r>
    <w:r w:rsidRPr="00710712">
      <w:rPr>
        <w:rFonts w:asciiTheme="majorHAnsi" w:hAnsiTheme="majorHAnsi" w:cstheme="majorHAnsi"/>
        <w:noProof/>
        <w:sz w:val="24"/>
        <w:szCs w:val="24"/>
      </w:rPr>
      <w:t>254</w:t>
    </w:r>
    <w:r w:rsidRPr="00710712">
      <w:rPr>
        <w:rFonts w:asciiTheme="majorHAnsi" w:hAnsiTheme="majorHAnsi" w:cstheme="majorHAnsi"/>
        <w:sz w:val="24"/>
        <w:szCs w:val="24"/>
      </w:rPr>
      <w:fldChar w:fldCharType="end"/>
    </w:r>
  </w:p>
  <w:p w:rsidR="00A22981" w:rsidRPr="00D72DBF" w:rsidRDefault="00A22981" w:rsidP="00D72DBF">
    <w:pPr>
      <w:pStyle w:val="Footer"/>
      <w:pBdr>
        <w:top w:val="thinThickSmallGap" w:sz="24" w:space="1" w:color="823B0B" w:themeColor="accent2" w:themeShade="7F"/>
      </w:pBdr>
      <w:rPr>
        <w:rFonts w:asciiTheme="majorHAnsi" w:hAnsiTheme="majorHAnsi" w:cstheme="majorHAnsi"/>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9A2" w:rsidRDefault="004C39A2" w:rsidP="00DC2611">
      <w:pPr>
        <w:spacing w:after="0"/>
      </w:pPr>
      <w:r>
        <w:separator/>
      </w:r>
    </w:p>
  </w:footnote>
  <w:footnote w:type="continuationSeparator" w:id="0">
    <w:p w:rsidR="004C39A2" w:rsidRDefault="004C39A2" w:rsidP="00DC26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EF79E7"/>
    <w:multiLevelType w:val="multilevel"/>
    <w:tmpl w:val="B5EF79E7"/>
    <w:lvl w:ilvl="0">
      <w:start w:val="1"/>
      <w:numFmt w:val="lowerLetter"/>
      <w:suff w:val="space"/>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D0F7B"/>
    <w:multiLevelType w:val="hybridMultilevel"/>
    <w:tmpl w:val="459AB43C"/>
    <w:lvl w:ilvl="0" w:tplc="FEE66D1C">
      <w:start w:val="1"/>
      <w:numFmt w:val="bullet"/>
      <w:pStyle w:val="Bullet-"/>
      <w:lvlText w:val="ĭ"/>
      <w:lvlJc w:val="left"/>
      <w:pPr>
        <w:ind w:left="4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6008B"/>
    <w:multiLevelType w:val="multilevel"/>
    <w:tmpl w:val="0416008B"/>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58692A"/>
    <w:multiLevelType w:val="hybridMultilevel"/>
    <w:tmpl w:val="803AB3FE"/>
    <w:lvl w:ilvl="0" w:tplc="32BC9F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13031"/>
    <w:multiLevelType w:val="multilevel"/>
    <w:tmpl w:val="0FB13031"/>
    <w:lvl w:ilvl="0">
      <w:start w:val="243"/>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144C5EB5"/>
    <w:multiLevelType w:val="multilevel"/>
    <w:tmpl w:val="7D545FA6"/>
    <w:lvl w:ilvl="0">
      <w:start w:val="1"/>
      <w:numFmt w:val="decimal"/>
      <w:pStyle w:val="Heading1"/>
      <w:suff w:val="space"/>
      <w:lvlText w:val="CHƯƠNG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55810D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6491A8E"/>
    <w:multiLevelType w:val="hybridMultilevel"/>
    <w:tmpl w:val="D30AD34E"/>
    <w:lvl w:ilvl="0" w:tplc="042A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15:restartNumberingAfterBreak="0">
    <w:nsid w:val="1817642E"/>
    <w:multiLevelType w:val="hybridMultilevel"/>
    <w:tmpl w:val="1E806DFC"/>
    <w:lvl w:ilvl="0" w:tplc="042A000B">
      <w:start w:val="1"/>
      <w:numFmt w:val="bullet"/>
      <w:lvlText w:val=""/>
      <w:lvlJc w:val="left"/>
      <w:pPr>
        <w:ind w:left="3621" w:hanging="360"/>
      </w:pPr>
      <w:rPr>
        <w:rFonts w:ascii="Wingdings" w:hAnsi="Wingdings" w:hint="default"/>
        <w:color w:val="auto"/>
      </w:rPr>
    </w:lvl>
    <w:lvl w:ilvl="1" w:tplc="042A0003" w:tentative="1">
      <w:start w:val="1"/>
      <w:numFmt w:val="bullet"/>
      <w:lvlText w:val="o"/>
      <w:lvlJc w:val="left"/>
      <w:pPr>
        <w:ind w:left="4341" w:hanging="360"/>
      </w:pPr>
      <w:rPr>
        <w:rFonts w:ascii="Courier New" w:hAnsi="Courier New" w:cs="Courier New" w:hint="default"/>
      </w:rPr>
    </w:lvl>
    <w:lvl w:ilvl="2" w:tplc="042A0005" w:tentative="1">
      <w:start w:val="1"/>
      <w:numFmt w:val="bullet"/>
      <w:lvlText w:val=""/>
      <w:lvlJc w:val="left"/>
      <w:pPr>
        <w:ind w:left="5061" w:hanging="360"/>
      </w:pPr>
      <w:rPr>
        <w:rFonts w:ascii="Wingdings" w:hAnsi="Wingdings" w:hint="default"/>
      </w:rPr>
    </w:lvl>
    <w:lvl w:ilvl="3" w:tplc="042A0001" w:tentative="1">
      <w:start w:val="1"/>
      <w:numFmt w:val="bullet"/>
      <w:lvlText w:val=""/>
      <w:lvlJc w:val="left"/>
      <w:pPr>
        <w:ind w:left="5781" w:hanging="360"/>
      </w:pPr>
      <w:rPr>
        <w:rFonts w:ascii="Symbol" w:hAnsi="Symbol" w:hint="default"/>
      </w:rPr>
    </w:lvl>
    <w:lvl w:ilvl="4" w:tplc="042A0003" w:tentative="1">
      <w:start w:val="1"/>
      <w:numFmt w:val="bullet"/>
      <w:lvlText w:val="o"/>
      <w:lvlJc w:val="left"/>
      <w:pPr>
        <w:ind w:left="6501" w:hanging="360"/>
      </w:pPr>
      <w:rPr>
        <w:rFonts w:ascii="Courier New" w:hAnsi="Courier New" w:cs="Courier New" w:hint="default"/>
      </w:rPr>
    </w:lvl>
    <w:lvl w:ilvl="5" w:tplc="042A0005" w:tentative="1">
      <w:start w:val="1"/>
      <w:numFmt w:val="bullet"/>
      <w:lvlText w:val=""/>
      <w:lvlJc w:val="left"/>
      <w:pPr>
        <w:ind w:left="7221" w:hanging="360"/>
      </w:pPr>
      <w:rPr>
        <w:rFonts w:ascii="Wingdings" w:hAnsi="Wingdings" w:hint="default"/>
      </w:rPr>
    </w:lvl>
    <w:lvl w:ilvl="6" w:tplc="042A0001" w:tentative="1">
      <w:start w:val="1"/>
      <w:numFmt w:val="bullet"/>
      <w:lvlText w:val=""/>
      <w:lvlJc w:val="left"/>
      <w:pPr>
        <w:ind w:left="7941" w:hanging="360"/>
      </w:pPr>
      <w:rPr>
        <w:rFonts w:ascii="Symbol" w:hAnsi="Symbol" w:hint="default"/>
      </w:rPr>
    </w:lvl>
    <w:lvl w:ilvl="7" w:tplc="042A0003" w:tentative="1">
      <w:start w:val="1"/>
      <w:numFmt w:val="bullet"/>
      <w:lvlText w:val="o"/>
      <w:lvlJc w:val="left"/>
      <w:pPr>
        <w:ind w:left="8661" w:hanging="360"/>
      </w:pPr>
      <w:rPr>
        <w:rFonts w:ascii="Courier New" w:hAnsi="Courier New" w:cs="Courier New" w:hint="default"/>
      </w:rPr>
    </w:lvl>
    <w:lvl w:ilvl="8" w:tplc="042A0005" w:tentative="1">
      <w:start w:val="1"/>
      <w:numFmt w:val="bullet"/>
      <w:lvlText w:val=""/>
      <w:lvlJc w:val="left"/>
      <w:pPr>
        <w:ind w:left="9381" w:hanging="360"/>
      </w:pPr>
      <w:rPr>
        <w:rFonts w:ascii="Wingdings" w:hAnsi="Wingdings" w:hint="default"/>
      </w:rPr>
    </w:lvl>
  </w:abstractNum>
  <w:abstractNum w:abstractNumId="9" w15:restartNumberingAfterBreak="0">
    <w:nsid w:val="187563E5"/>
    <w:multiLevelType w:val="multilevel"/>
    <w:tmpl w:val="1A4423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Restart w:val="0"/>
      <w:suff w:val="space"/>
      <w:lvlText w:val="CHƯƠNG 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F3032"/>
    <w:multiLevelType w:val="hybridMultilevel"/>
    <w:tmpl w:val="426CB806"/>
    <w:lvl w:ilvl="0" w:tplc="BC6E6314">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F2EE0"/>
    <w:multiLevelType w:val="hybridMultilevel"/>
    <w:tmpl w:val="518E3886"/>
    <w:lvl w:ilvl="0" w:tplc="56A45B9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F937878"/>
    <w:multiLevelType w:val="hybridMultilevel"/>
    <w:tmpl w:val="E9AE7076"/>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3" w15:restartNumberingAfterBreak="0">
    <w:nsid w:val="228B6F07"/>
    <w:multiLevelType w:val="hybridMultilevel"/>
    <w:tmpl w:val="74BE2516"/>
    <w:lvl w:ilvl="0" w:tplc="0240B54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F678A6"/>
    <w:multiLevelType w:val="hybridMultilevel"/>
    <w:tmpl w:val="A502CB02"/>
    <w:lvl w:ilvl="0" w:tplc="C42A2EBE">
      <w:start w:val="2"/>
      <w:numFmt w:val="bullet"/>
      <w:lvlText w:val="-"/>
      <w:lvlJc w:val="left"/>
      <w:pPr>
        <w:ind w:left="6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D0071"/>
    <w:multiLevelType w:val="hybridMultilevel"/>
    <w:tmpl w:val="E1507842"/>
    <w:lvl w:ilvl="0" w:tplc="E3ACED22">
      <w:start w:val="7"/>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15:restartNumberingAfterBreak="0">
    <w:nsid w:val="2DBA0289"/>
    <w:multiLevelType w:val="hybridMultilevel"/>
    <w:tmpl w:val="82CA13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36465"/>
    <w:multiLevelType w:val="hybridMultilevel"/>
    <w:tmpl w:val="7EC49C3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7E45CF"/>
    <w:multiLevelType w:val="hybridMultilevel"/>
    <w:tmpl w:val="D6F299B4"/>
    <w:lvl w:ilvl="0" w:tplc="BA6440B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61763A"/>
    <w:multiLevelType w:val="hybridMultilevel"/>
    <w:tmpl w:val="0860BF52"/>
    <w:lvl w:ilvl="0" w:tplc="04090009">
      <w:start w:val="1"/>
      <w:numFmt w:val="bullet"/>
      <w:lvlText w:val=""/>
      <w:lvlJc w:val="left"/>
      <w:pPr>
        <w:tabs>
          <w:tab w:val="num" w:pos="1420"/>
        </w:tabs>
        <w:ind w:left="1420" w:hanging="360"/>
      </w:pPr>
      <w:rPr>
        <w:rFonts w:ascii="Wingdings" w:hAnsi="Wingdings"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20" w15:restartNumberingAfterBreak="0">
    <w:nsid w:val="35E72F73"/>
    <w:multiLevelType w:val="hybridMultilevel"/>
    <w:tmpl w:val="215650EA"/>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1" w15:restartNumberingAfterBreak="0">
    <w:nsid w:val="445C3EEA"/>
    <w:multiLevelType w:val="hybridMultilevel"/>
    <w:tmpl w:val="8B50F24E"/>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2" w15:restartNumberingAfterBreak="0">
    <w:nsid w:val="4A031BAB"/>
    <w:multiLevelType w:val="hybridMultilevel"/>
    <w:tmpl w:val="1F345F12"/>
    <w:lvl w:ilvl="0" w:tplc="74E055E8">
      <w:start w:val="1"/>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15:restartNumberingAfterBreak="0">
    <w:nsid w:val="4EFE3E40"/>
    <w:multiLevelType w:val="hybridMultilevel"/>
    <w:tmpl w:val="F71A6540"/>
    <w:lvl w:ilvl="0" w:tplc="FB8E2738">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B75ED6"/>
    <w:multiLevelType w:val="hybridMultilevel"/>
    <w:tmpl w:val="2768329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5" w15:restartNumberingAfterBreak="0">
    <w:nsid w:val="52461A46"/>
    <w:multiLevelType w:val="hybridMultilevel"/>
    <w:tmpl w:val="7902C14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6" w15:restartNumberingAfterBreak="0">
    <w:nsid w:val="578670BD"/>
    <w:multiLevelType w:val="hybridMultilevel"/>
    <w:tmpl w:val="BADC0AE4"/>
    <w:lvl w:ilvl="0" w:tplc="0AB04950">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5A8905AA"/>
    <w:multiLevelType w:val="hybridMultilevel"/>
    <w:tmpl w:val="B18A9ADC"/>
    <w:lvl w:ilvl="0" w:tplc="04090009">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8" w15:restartNumberingAfterBreak="0">
    <w:nsid w:val="60F5717B"/>
    <w:multiLevelType w:val="multilevel"/>
    <w:tmpl w:val="B3BE32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ED65E2"/>
    <w:multiLevelType w:val="hybridMultilevel"/>
    <w:tmpl w:val="8116C9B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0" w15:restartNumberingAfterBreak="0">
    <w:nsid w:val="63660962"/>
    <w:multiLevelType w:val="hybridMultilevel"/>
    <w:tmpl w:val="0E32065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D74B1"/>
    <w:multiLevelType w:val="multilevel"/>
    <w:tmpl w:val="A8625108"/>
    <w:lvl w:ilvl="0">
      <w:start w:val="1"/>
      <w:numFmt w:val="decimal"/>
      <w:suff w:val="space"/>
      <w:lvlText w:val="CHƯƠNG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CE306A5"/>
    <w:multiLevelType w:val="hybridMultilevel"/>
    <w:tmpl w:val="4A6C841A"/>
    <w:lvl w:ilvl="0" w:tplc="042A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3" w15:restartNumberingAfterBreak="0">
    <w:nsid w:val="6DA05153"/>
    <w:multiLevelType w:val="hybridMultilevel"/>
    <w:tmpl w:val="CDD4CEE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90CA1"/>
    <w:multiLevelType w:val="hybridMultilevel"/>
    <w:tmpl w:val="58AE82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1E5F69"/>
    <w:multiLevelType w:val="hybridMultilevel"/>
    <w:tmpl w:val="F3E2E41C"/>
    <w:lvl w:ilvl="0" w:tplc="FAF64C50">
      <w:start w:val="1"/>
      <w:numFmt w:val="upperRoman"/>
      <w:suff w:val="space"/>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C284D32"/>
    <w:multiLevelType w:val="hybridMultilevel"/>
    <w:tmpl w:val="8864EEF2"/>
    <w:lvl w:ilvl="0" w:tplc="EC2CEC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47B84"/>
    <w:multiLevelType w:val="hybridMultilevel"/>
    <w:tmpl w:val="9976CAA6"/>
    <w:lvl w:ilvl="0" w:tplc="7CFAFE70">
      <w:start w:val="1"/>
      <w:numFmt w:val="decimal"/>
      <w:lvlText w:val="(%1)"/>
      <w:lvlJc w:val="left"/>
      <w:pPr>
        <w:ind w:left="1800" w:hanging="108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15:restartNumberingAfterBreak="0">
    <w:nsid w:val="7E4D19A1"/>
    <w:multiLevelType w:val="hybridMultilevel"/>
    <w:tmpl w:val="D5526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7D4E08"/>
    <w:multiLevelType w:val="hybridMultilevel"/>
    <w:tmpl w:val="CA440956"/>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34"/>
  </w:num>
  <w:num w:numId="4">
    <w:abstractNumId w:val="26"/>
  </w:num>
  <w:num w:numId="5">
    <w:abstractNumId w:val="19"/>
  </w:num>
  <w:num w:numId="6">
    <w:abstractNumId w:val="23"/>
  </w:num>
  <w:num w:numId="7">
    <w:abstractNumId w:val="22"/>
  </w:num>
  <w:num w:numId="8">
    <w:abstractNumId w:val="12"/>
  </w:num>
  <w:num w:numId="9">
    <w:abstractNumId w:val="20"/>
  </w:num>
  <w:num w:numId="10">
    <w:abstractNumId w:val="7"/>
  </w:num>
  <w:num w:numId="11">
    <w:abstractNumId w:val="8"/>
  </w:num>
  <w:num w:numId="12">
    <w:abstractNumId w:val="29"/>
  </w:num>
  <w:num w:numId="13">
    <w:abstractNumId w:val="24"/>
  </w:num>
  <w:num w:numId="14">
    <w:abstractNumId w:val="25"/>
  </w:num>
  <w:num w:numId="15">
    <w:abstractNumId w:val="14"/>
  </w:num>
  <w:num w:numId="16">
    <w:abstractNumId w:val="1"/>
  </w:num>
  <w:num w:numId="17">
    <w:abstractNumId w:val="21"/>
  </w:num>
  <w:num w:numId="18">
    <w:abstractNumId w:val="11"/>
  </w:num>
  <w:num w:numId="19">
    <w:abstractNumId w:val="39"/>
  </w:num>
  <w:num w:numId="20">
    <w:abstractNumId w:val="30"/>
  </w:num>
  <w:num w:numId="21">
    <w:abstractNumId w:val="16"/>
  </w:num>
  <w:num w:numId="22">
    <w:abstractNumId w:val="38"/>
  </w:num>
  <w:num w:numId="23">
    <w:abstractNumId w:val="37"/>
  </w:num>
  <w:num w:numId="24">
    <w:abstractNumId w:val="15"/>
  </w:num>
  <w:num w:numId="25">
    <w:abstractNumId w:val="32"/>
  </w:num>
  <w:num w:numId="26">
    <w:abstractNumId w:val="0"/>
  </w:num>
  <w:num w:numId="27">
    <w:abstractNumId w:val="2"/>
  </w:num>
  <w:num w:numId="28">
    <w:abstractNumId w:val="35"/>
  </w:num>
  <w:num w:numId="29">
    <w:abstractNumId w:val="13"/>
  </w:num>
  <w:num w:numId="30">
    <w:abstractNumId w:val="28"/>
  </w:num>
  <w:num w:numId="31">
    <w:abstractNumId w:val="4"/>
  </w:num>
  <w:num w:numId="32">
    <w:abstractNumId w:val="10"/>
  </w:num>
  <w:num w:numId="33">
    <w:abstractNumId w:val="18"/>
  </w:num>
  <w:num w:numId="34">
    <w:abstractNumId w:val="33"/>
  </w:num>
  <w:num w:numId="35">
    <w:abstractNumId w:val="3"/>
  </w:num>
  <w:num w:numId="36">
    <w:abstractNumId w:val="36"/>
  </w:num>
  <w:num w:numId="37">
    <w:abstractNumId w:val="9"/>
  </w:num>
  <w:num w:numId="38">
    <w:abstractNumId w:val="31"/>
  </w:num>
  <w:num w:numId="39">
    <w:abstractNumId w:val="5"/>
  </w:num>
  <w:num w:numId="40">
    <w:abstractNumId w:val="6"/>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0D"/>
    <w:rsid w:val="0000002E"/>
    <w:rsid w:val="00000BA8"/>
    <w:rsid w:val="00000C57"/>
    <w:rsid w:val="00001201"/>
    <w:rsid w:val="000015AD"/>
    <w:rsid w:val="000015B6"/>
    <w:rsid w:val="00001957"/>
    <w:rsid w:val="00002EF4"/>
    <w:rsid w:val="0000317C"/>
    <w:rsid w:val="000032AE"/>
    <w:rsid w:val="000033D1"/>
    <w:rsid w:val="00004352"/>
    <w:rsid w:val="00004695"/>
    <w:rsid w:val="000048CB"/>
    <w:rsid w:val="00004C15"/>
    <w:rsid w:val="00004D04"/>
    <w:rsid w:val="00004D9A"/>
    <w:rsid w:val="00004EA9"/>
    <w:rsid w:val="00005076"/>
    <w:rsid w:val="00005368"/>
    <w:rsid w:val="0000567B"/>
    <w:rsid w:val="000058BE"/>
    <w:rsid w:val="000059B4"/>
    <w:rsid w:val="00005C99"/>
    <w:rsid w:val="000060A1"/>
    <w:rsid w:val="0000616D"/>
    <w:rsid w:val="0000629B"/>
    <w:rsid w:val="00006A03"/>
    <w:rsid w:val="00006EBE"/>
    <w:rsid w:val="000072D8"/>
    <w:rsid w:val="000073B7"/>
    <w:rsid w:val="000075CA"/>
    <w:rsid w:val="000078B3"/>
    <w:rsid w:val="000102F8"/>
    <w:rsid w:val="00010898"/>
    <w:rsid w:val="000109F9"/>
    <w:rsid w:val="00011681"/>
    <w:rsid w:val="00012251"/>
    <w:rsid w:val="0001284A"/>
    <w:rsid w:val="0001284C"/>
    <w:rsid w:val="00013F7B"/>
    <w:rsid w:val="00015051"/>
    <w:rsid w:val="00015D26"/>
    <w:rsid w:val="00017089"/>
    <w:rsid w:val="000209EA"/>
    <w:rsid w:val="00020A2B"/>
    <w:rsid w:val="00021085"/>
    <w:rsid w:val="0002242B"/>
    <w:rsid w:val="00022668"/>
    <w:rsid w:val="000244CD"/>
    <w:rsid w:val="0002471A"/>
    <w:rsid w:val="000252E4"/>
    <w:rsid w:val="00026291"/>
    <w:rsid w:val="0002649A"/>
    <w:rsid w:val="00026638"/>
    <w:rsid w:val="0003072E"/>
    <w:rsid w:val="00030D89"/>
    <w:rsid w:val="000319C9"/>
    <w:rsid w:val="00031A19"/>
    <w:rsid w:val="00031E34"/>
    <w:rsid w:val="000326B8"/>
    <w:rsid w:val="00032C4F"/>
    <w:rsid w:val="00033B6E"/>
    <w:rsid w:val="0003428F"/>
    <w:rsid w:val="000345C1"/>
    <w:rsid w:val="0003472B"/>
    <w:rsid w:val="00034E12"/>
    <w:rsid w:val="000353BB"/>
    <w:rsid w:val="00036201"/>
    <w:rsid w:val="00037C70"/>
    <w:rsid w:val="00040944"/>
    <w:rsid w:val="00040C29"/>
    <w:rsid w:val="00040C3C"/>
    <w:rsid w:val="00041425"/>
    <w:rsid w:val="000425ED"/>
    <w:rsid w:val="00043028"/>
    <w:rsid w:val="00043040"/>
    <w:rsid w:val="0004316E"/>
    <w:rsid w:val="000433AD"/>
    <w:rsid w:val="000436C8"/>
    <w:rsid w:val="00044C82"/>
    <w:rsid w:val="00045007"/>
    <w:rsid w:val="00045A43"/>
    <w:rsid w:val="000463FE"/>
    <w:rsid w:val="000469A2"/>
    <w:rsid w:val="00047391"/>
    <w:rsid w:val="00050142"/>
    <w:rsid w:val="00050391"/>
    <w:rsid w:val="00050836"/>
    <w:rsid w:val="00051164"/>
    <w:rsid w:val="00051420"/>
    <w:rsid w:val="00051F94"/>
    <w:rsid w:val="000533E7"/>
    <w:rsid w:val="00053DFA"/>
    <w:rsid w:val="00054191"/>
    <w:rsid w:val="000545FB"/>
    <w:rsid w:val="00054938"/>
    <w:rsid w:val="00054BDE"/>
    <w:rsid w:val="000550A3"/>
    <w:rsid w:val="00055877"/>
    <w:rsid w:val="00055E14"/>
    <w:rsid w:val="00055F48"/>
    <w:rsid w:val="000561F8"/>
    <w:rsid w:val="00056609"/>
    <w:rsid w:val="0005683D"/>
    <w:rsid w:val="000577A6"/>
    <w:rsid w:val="00057D95"/>
    <w:rsid w:val="00057FCC"/>
    <w:rsid w:val="000606F1"/>
    <w:rsid w:val="00060C0A"/>
    <w:rsid w:val="000613EC"/>
    <w:rsid w:val="00061492"/>
    <w:rsid w:val="00062C0D"/>
    <w:rsid w:val="00063557"/>
    <w:rsid w:val="00064B6F"/>
    <w:rsid w:val="00064D0F"/>
    <w:rsid w:val="00064DA4"/>
    <w:rsid w:val="0006550E"/>
    <w:rsid w:val="00065838"/>
    <w:rsid w:val="00065A16"/>
    <w:rsid w:val="00065BDF"/>
    <w:rsid w:val="00065E43"/>
    <w:rsid w:val="00065EF6"/>
    <w:rsid w:val="000660D7"/>
    <w:rsid w:val="00066291"/>
    <w:rsid w:val="0006790C"/>
    <w:rsid w:val="000679CE"/>
    <w:rsid w:val="0007003F"/>
    <w:rsid w:val="00070631"/>
    <w:rsid w:val="00070D07"/>
    <w:rsid w:val="00071ABE"/>
    <w:rsid w:val="00072241"/>
    <w:rsid w:val="00072A41"/>
    <w:rsid w:val="00072AB6"/>
    <w:rsid w:val="00072AEF"/>
    <w:rsid w:val="00072ED8"/>
    <w:rsid w:val="000735DA"/>
    <w:rsid w:val="00073CAC"/>
    <w:rsid w:val="00073DAC"/>
    <w:rsid w:val="00074BCA"/>
    <w:rsid w:val="000755F0"/>
    <w:rsid w:val="00075A48"/>
    <w:rsid w:val="00075B2F"/>
    <w:rsid w:val="00075D9A"/>
    <w:rsid w:val="000776FD"/>
    <w:rsid w:val="000778D5"/>
    <w:rsid w:val="00077E29"/>
    <w:rsid w:val="0008146F"/>
    <w:rsid w:val="00081542"/>
    <w:rsid w:val="0008156E"/>
    <w:rsid w:val="00081753"/>
    <w:rsid w:val="0008241E"/>
    <w:rsid w:val="0008320B"/>
    <w:rsid w:val="0008423D"/>
    <w:rsid w:val="000848D3"/>
    <w:rsid w:val="0008497E"/>
    <w:rsid w:val="000849E8"/>
    <w:rsid w:val="00085282"/>
    <w:rsid w:val="00085D01"/>
    <w:rsid w:val="00086876"/>
    <w:rsid w:val="00086B75"/>
    <w:rsid w:val="000878CD"/>
    <w:rsid w:val="000900DA"/>
    <w:rsid w:val="00090679"/>
    <w:rsid w:val="0009307F"/>
    <w:rsid w:val="00093D72"/>
    <w:rsid w:val="0009414F"/>
    <w:rsid w:val="0009419A"/>
    <w:rsid w:val="000943D6"/>
    <w:rsid w:val="0009449E"/>
    <w:rsid w:val="0009517F"/>
    <w:rsid w:val="000952D1"/>
    <w:rsid w:val="00095372"/>
    <w:rsid w:val="00096D68"/>
    <w:rsid w:val="00096F55"/>
    <w:rsid w:val="0009703A"/>
    <w:rsid w:val="000970E0"/>
    <w:rsid w:val="000A187E"/>
    <w:rsid w:val="000A210F"/>
    <w:rsid w:val="000A30C4"/>
    <w:rsid w:val="000A4A40"/>
    <w:rsid w:val="000A4A61"/>
    <w:rsid w:val="000A5825"/>
    <w:rsid w:val="000A5843"/>
    <w:rsid w:val="000A6F59"/>
    <w:rsid w:val="000A7B06"/>
    <w:rsid w:val="000A7CAB"/>
    <w:rsid w:val="000A7D7B"/>
    <w:rsid w:val="000A7DF5"/>
    <w:rsid w:val="000A7FDC"/>
    <w:rsid w:val="000B0A21"/>
    <w:rsid w:val="000B12AE"/>
    <w:rsid w:val="000B1305"/>
    <w:rsid w:val="000B13BB"/>
    <w:rsid w:val="000B301B"/>
    <w:rsid w:val="000B32B4"/>
    <w:rsid w:val="000B3517"/>
    <w:rsid w:val="000B3A94"/>
    <w:rsid w:val="000B443C"/>
    <w:rsid w:val="000B4BA2"/>
    <w:rsid w:val="000B5818"/>
    <w:rsid w:val="000B5921"/>
    <w:rsid w:val="000B5ABC"/>
    <w:rsid w:val="000B63C4"/>
    <w:rsid w:val="000B6DC6"/>
    <w:rsid w:val="000B78DD"/>
    <w:rsid w:val="000C0779"/>
    <w:rsid w:val="000C124B"/>
    <w:rsid w:val="000C1B24"/>
    <w:rsid w:val="000C1CA7"/>
    <w:rsid w:val="000C2CFD"/>
    <w:rsid w:val="000C38D0"/>
    <w:rsid w:val="000C479A"/>
    <w:rsid w:val="000C4EA4"/>
    <w:rsid w:val="000C4F8F"/>
    <w:rsid w:val="000C5E36"/>
    <w:rsid w:val="000C5E59"/>
    <w:rsid w:val="000C5F44"/>
    <w:rsid w:val="000C6588"/>
    <w:rsid w:val="000C6AFD"/>
    <w:rsid w:val="000D00F6"/>
    <w:rsid w:val="000D04CC"/>
    <w:rsid w:val="000D1415"/>
    <w:rsid w:val="000D163F"/>
    <w:rsid w:val="000D2DBF"/>
    <w:rsid w:val="000D3B90"/>
    <w:rsid w:val="000D4FE6"/>
    <w:rsid w:val="000D5D61"/>
    <w:rsid w:val="000D643D"/>
    <w:rsid w:val="000D66CB"/>
    <w:rsid w:val="000D6C29"/>
    <w:rsid w:val="000D6DF6"/>
    <w:rsid w:val="000D7193"/>
    <w:rsid w:val="000D7361"/>
    <w:rsid w:val="000D7534"/>
    <w:rsid w:val="000D7A36"/>
    <w:rsid w:val="000E085C"/>
    <w:rsid w:val="000E08C4"/>
    <w:rsid w:val="000E111A"/>
    <w:rsid w:val="000E115B"/>
    <w:rsid w:val="000E17B1"/>
    <w:rsid w:val="000E1827"/>
    <w:rsid w:val="000E24C1"/>
    <w:rsid w:val="000E2660"/>
    <w:rsid w:val="000E2665"/>
    <w:rsid w:val="000E30D5"/>
    <w:rsid w:val="000E3165"/>
    <w:rsid w:val="000E416B"/>
    <w:rsid w:val="000E4603"/>
    <w:rsid w:val="000E462C"/>
    <w:rsid w:val="000E4D59"/>
    <w:rsid w:val="000E5199"/>
    <w:rsid w:val="000E52D6"/>
    <w:rsid w:val="000E5945"/>
    <w:rsid w:val="000E716A"/>
    <w:rsid w:val="000E737A"/>
    <w:rsid w:val="000E76AD"/>
    <w:rsid w:val="000E7943"/>
    <w:rsid w:val="000F06FF"/>
    <w:rsid w:val="000F085D"/>
    <w:rsid w:val="000F19DC"/>
    <w:rsid w:val="000F1BF8"/>
    <w:rsid w:val="000F1C5E"/>
    <w:rsid w:val="000F1CC5"/>
    <w:rsid w:val="000F1F74"/>
    <w:rsid w:val="000F202D"/>
    <w:rsid w:val="000F275A"/>
    <w:rsid w:val="000F29C4"/>
    <w:rsid w:val="000F30AD"/>
    <w:rsid w:val="000F413C"/>
    <w:rsid w:val="000F44C7"/>
    <w:rsid w:val="000F5281"/>
    <w:rsid w:val="000F58BA"/>
    <w:rsid w:val="000F5BEA"/>
    <w:rsid w:val="000F62DB"/>
    <w:rsid w:val="000F6829"/>
    <w:rsid w:val="000F697A"/>
    <w:rsid w:val="000F6A3F"/>
    <w:rsid w:val="000F73BF"/>
    <w:rsid w:val="000F7B86"/>
    <w:rsid w:val="00100997"/>
    <w:rsid w:val="00101BED"/>
    <w:rsid w:val="00101E68"/>
    <w:rsid w:val="00102470"/>
    <w:rsid w:val="001028A1"/>
    <w:rsid w:val="0010392D"/>
    <w:rsid w:val="001048DD"/>
    <w:rsid w:val="00105CC9"/>
    <w:rsid w:val="001065C5"/>
    <w:rsid w:val="001073CE"/>
    <w:rsid w:val="00107B8E"/>
    <w:rsid w:val="00110431"/>
    <w:rsid w:val="00110804"/>
    <w:rsid w:val="001108FA"/>
    <w:rsid w:val="00110A9E"/>
    <w:rsid w:val="00110D9F"/>
    <w:rsid w:val="00110E0A"/>
    <w:rsid w:val="00111C7B"/>
    <w:rsid w:val="00111CFC"/>
    <w:rsid w:val="00111DF6"/>
    <w:rsid w:val="00111EBB"/>
    <w:rsid w:val="0011313F"/>
    <w:rsid w:val="0011381D"/>
    <w:rsid w:val="0011434E"/>
    <w:rsid w:val="00114946"/>
    <w:rsid w:val="00115271"/>
    <w:rsid w:val="0011767D"/>
    <w:rsid w:val="001176CA"/>
    <w:rsid w:val="00120B2C"/>
    <w:rsid w:val="001214BD"/>
    <w:rsid w:val="00121745"/>
    <w:rsid w:val="00121BC7"/>
    <w:rsid w:val="00122C08"/>
    <w:rsid w:val="00123A92"/>
    <w:rsid w:val="00124F6D"/>
    <w:rsid w:val="0012574E"/>
    <w:rsid w:val="0012577E"/>
    <w:rsid w:val="00125DEA"/>
    <w:rsid w:val="00126D8E"/>
    <w:rsid w:val="0012744B"/>
    <w:rsid w:val="00127F4C"/>
    <w:rsid w:val="00130042"/>
    <w:rsid w:val="00130114"/>
    <w:rsid w:val="00130D3E"/>
    <w:rsid w:val="0013135D"/>
    <w:rsid w:val="0013168F"/>
    <w:rsid w:val="00132DF0"/>
    <w:rsid w:val="00132FF8"/>
    <w:rsid w:val="0013308A"/>
    <w:rsid w:val="00133BEC"/>
    <w:rsid w:val="0013452A"/>
    <w:rsid w:val="00134871"/>
    <w:rsid w:val="001348B8"/>
    <w:rsid w:val="00134E90"/>
    <w:rsid w:val="00135219"/>
    <w:rsid w:val="00135A41"/>
    <w:rsid w:val="00136DED"/>
    <w:rsid w:val="0013729F"/>
    <w:rsid w:val="00137610"/>
    <w:rsid w:val="00137D5C"/>
    <w:rsid w:val="00137F32"/>
    <w:rsid w:val="001408F4"/>
    <w:rsid w:val="00140972"/>
    <w:rsid w:val="001417DB"/>
    <w:rsid w:val="00141944"/>
    <w:rsid w:val="00141BF6"/>
    <w:rsid w:val="00141C60"/>
    <w:rsid w:val="001429AB"/>
    <w:rsid w:val="001431B1"/>
    <w:rsid w:val="00144C6D"/>
    <w:rsid w:val="00144D52"/>
    <w:rsid w:val="0014512B"/>
    <w:rsid w:val="001455AA"/>
    <w:rsid w:val="001456AB"/>
    <w:rsid w:val="00145C72"/>
    <w:rsid w:val="001464D6"/>
    <w:rsid w:val="00146E85"/>
    <w:rsid w:val="00147105"/>
    <w:rsid w:val="00147FF5"/>
    <w:rsid w:val="0015106D"/>
    <w:rsid w:val="00152572"/>
    <w:rsid w:val="001538B7"/>
    <w:rsid w:val="00153B27"/>
    <w:rsid w:val="0015523F"/>
    <w:rsid w:val="00155BDE"/>
    <w:rsid w:val="001564AE"/>
    <w:rsid w:val="001565A7"/>
    <w:rsid w:val="00157629"/>
    <w:rsid w:val="0015762B"/>
    <w:rsid w:val="00162A60"/>
    <w:rsid w:val="001630FC"/>
    <w:rsid w:val="001637BB"/>
    <w:rsid w:val="00163F57"/>
    <w:rsid w:val="00163FBF"/>
    <w:rsid w:val="001641D6"/>
    <w:rsid w:val="001652D1"/>
    <w:rsid w:val="00166205"/>
    <w:rsid w:val="001662EC"/>
    <w:rsid w:val="001669F4"/>
    <w:rsid w:val="00166F51"/>
    <w:rsid w:val="0016779A"/>
    <w:rsid w:val="00167E71"/>
    <w:rsid w:val="001700C8"/>
    <w:rsid w:val="001702E2"/>
    <w:rsid w:val="00170D1A"/>
    <w:rsid w:val="00171B17"/>
    <w:rsid w:val="00171B84"/>
    <w:rsid w:val="00172406"/>
    <w:rsid w:val="00172B34"/>
    <w:rsid w:val="00173099"/>
    <w:rsid w:val="00173D7D"/>
    <w:rsid w:val="00174DB9"/>
    <w:rsid w:val="001762BC"/>
    <w:rsid w:val="00177DB8"/>
    <w:rsid w:val="001804C1"/>
    <w:rsid w:val="0018097E"/>
    <w:rsid w:val="00180C33"/>
    <w:rsid w:val="00180E9A"/>
    <w:rsid w:val="001810B4"/>
    <w:rsid w:val="00181815"/>
    <w:rsid w:val="00182B97"/>
    <w:rsid w:val="00182C84"/>
    <w:rsid w:val="0018356B"/>
    <w:rsid w:val="00184BD1"/>
    <w:rsid w:val="001853BC"/>
    <w:rsid w:val="0018548E"/>
    <w:rsid w:val="00185565"/>
    <w:rsid w:val="001858F6"/>
    <w:rsid w:val="00186305"/>
    <w:rsid w:val="001863A7"/>
    <w:rsid w:val="0018655E"/>
    <w:rsid w:val="00186625"/>
    <w:rsid w:val="00187A46"/>
    <w:rsid w:val="00187B29"/>
    <w:rsid w:val="00187BB0"/>
    <w:rsid w:val="00187F98"/>
    <w:rsid w:val="001904B6"/>
    <w:rsid w:val="00190630"/>
    <w:rsid w:val="00191446"/>
    <w:rsid w:val="001915C9"/>
    <w:rsid w:val="0019172C"/>
    <w:rsid w:val="00193067"/>
    <w:rsid w:val="001930C8"/>
    <w:rsid w:val="00194566"/>
    <w:rsid w:val="00194A18"/>
    <w:rsid w:val="00194A51"/>
    <w:rsid w:val="00194E44"/>
    <w:rsid w:val="00195322"/>
    <w:rsid w:val="001959D5"/>
    <w:rsid w:val="001960E8"/>
    <w:rsid w:val="0019683B"/>
    <w:rsid w:val="001968B0"/>
    <w:rsid w:val="00196DAD"/>
    <w:rsid w:val="00196E20"/>
    <w:rsid w:val="00197AD4"/>
    <w:rsid w:val="001A09BA"/>
    <w:rsid w:val="001A10EC"/>
    <w:rsid w:val="001A139F"/>
    <w:rsid w:val="001A22B4"/>
    <w:rsid w:val="001A342F"/>
    <w:rsid w:val="001A3E07"/>
    <w:rsid w:val="001A429A"/>
    <w:rsid w:val="001A52E2"/>
    <w:rsid w:val="001A5A75"/>
    <w:rsid w:val="001A64BD"/>
    <w:rsid w:val="001A6983"/>
    <w:rsid w:val="001A7824"/>
    <w:rsid w:val="001A79EE"/>
    <w:rsid w:val="001A7C90"/>
    <w:rsid w:val="001B08A2"/>
    <w:rsid w:val="001B0FA2"/>
    <w:rsid w:val="001B11BB"/>
    <w:rsid w:val="001B1524"/>
    <w:rsid w:val="001B165B"/>
    <w:rsid w:val="001B1A96"/>
    <w:rsid w:val="001B1D8F"/>
    <w:rsid w:val="001B2708"/>
    <w:rsid w:val="001B2FE1"/>
    <w:rsid w:val="001B3AAB"/>
    <w:rsid w:val="001B45D4"/>
    <w:rsid w:val="001B49B8"/>
    <w:rsid w:val="001B4D45"/>
    <w:rsid w:val="001B4D56"/>
    <w:rsid w:val="001B4FC5"/>
    <w:rsid w:val="001B6B71"/>
    <w:rsid w:val="001C029F"/>
    <w:rsid w:val="001C0AA7"/>
    <w:rsid w:val="001C2892"/>
    <w:rsid w:val="001C2C96"/>
    <w:rsid w:val="001C317F"/>
    <w:rsid w:val="001C3CBF"/>
    <w:rsid w:val="001C468E"/>
    <w:rsid w:val="001C4EF7"/>
    <w:rsid w:val="001C5A54"/>
    <w:rsid w:val="001C5FB2"/>
    <w:rsid w:val="001C659D"/>
    <w:rsid w:val="001C659E"/>
    <w:rsid w:val="001C7099"/>
    <w:rsid w:val="001C7C8D"/>
    <w:rsid w:val="001C7DCF"/>
    <w:rsid w:val="001D00F4"/>
    <w:rsid w:val="001D0ACE"/>
    <w:rsid w:val="001D1274"/>
    <w:rsid w:val="001D1A5E"/>
    <w:rsid w:val="001D2171"/>
    <w:rsid w:val="001D21A7"/>
    <w:rsid w:val="001D29C9"/>
    <w:rsid w:val="001D2AEB"/>
    <w:rsid w:val="001D2B12"/>
    <w:rsid w:val="001D497E"/>
    <w:rsid w:val="001D5483"/>
    <w:rsid w:val="001D65B7"/>
    <w:rsid w:val="001D6B2C"/>
    <w:rsid w:val="001D71ED"/>
    <w:rsid w:val="001E0DA2"/>
    <w:rsid w:val="001E0EF3"/>
    <w:rsid w:val="001E1522"/>
    <w:rsid w:val="001E1C1C"/>
    <w:rsid w:val="001E2A6E"/>
    <w:rsid w:val="001E2F5E"/>
    <w:rsid w:val="001E3309"/>
    <w:rsid w:val="001E3349"/>
    <w:rsid w:val="001E3BC3"/>
    <w:rsid w:val="001E4027"/>
    <w:rsid w:val="001E4395"/>
    <w:rsid w:val="001E44D6"/>
    <w:rsid w:val="001E4F74"/>
    <w:rsid w:val="001E5EFD"/>
    <w:rsid w:val="001E65FF"/>
    <w:rsid w:val="001E74A9"/>
    <w:rsid w:val="001E7F34"/>
    <w:rsid w:val="001F0CE9"/>
    <w:rsid w:val="001F34F7"/>
    <w:rsid w:val="001F3818"/>
    <w:rsid w:val="001F4FCE"/>
    <w:rsid w:val="001F50BA"/>
    <w:rsid w:val="001F5640"/>
    <w:rsid w:val="001F5C4A"/>
    <w:rsid w:val="001F5F9D"/>
    <w:rsid w:val="001F67B3"/>
    <w:rsid w:val="001F6B33"/>
    <w:rsid w:val="001F724E"/>
    <w:rsid w:val="001F73DA"/>
    <w:rsid w:val="001F7CAC"/>
    <w:rsid w:val="001F7D28"/>
    <w:rsid w:val="002003DE"/>
    <w:rsid w:val="00201794"/>
    <w:rsid w:val="00202AEB"/>
    <w:rsid w:val="00203672"/>
    <w:rsid w:val="00203729"/>
    <w:rsid w:val="002045BD"/>
    <w:rsid w:val="002048C9"/>
    <w:rsid w:val="00204E98"/>
    <w:rsid w:val="00205488"/>
    <w:rsid w:val="00205D5B"/>
    <w:rsid w:val="002062AB"/>
    <w:rsid w:val="0020657B"/>
    <w:rsid w:val="0020682D"/>
    <w:rsid w:val="002070B3"/>
    <w:rsid w:val="00207564"/>
    <w:rsid w:val="0021022F"/>
    <w:rsid w:val="00210AAD"/>
    <w:rsid w:val="00211836"/>
    <w:rsid w:val="00211F8E"/>
    <w:rsid w:val="00212446"/>
    <w:rsid w:val="00212A41"/>
    <w:rsid w:val="00212A84"/>
    <w:rsid w:val="00212E0D"/>
    <w:rsid w:val="00213907"/>
    <w:rsid w:val="00214BAA"/>
    <w:rsid w:val="00214CA1"/>
    <w:rsid w:val="0021575E"/>
    <w:rsid w:val="002159F9"/>
    <w:rsid w:val="00215CC3"/>
    <w:rsid w:val="0021658A"/>
    <w:rsid w:val="002166E2"/>
    <w:rsid w:val="00217097"/>
    <w:rsid w:val="00220211"/>
    <w:rsid w:val="002202BF"/>
    <w:rsid w:val="0022042F"/>
    <w:rsid w:val="002212A8"/>
    <w:rsid w:val="00221700"/>
    <w:rsid w:val="00221DD6"/>
    <w:rsid w:val="0022278B"/>
    <w:rsid w:val="00222981"/>
    <w:rsid w:val="00222BEA"/>
    <w:rsid w:val="002233E0"/>
    <w:rsid w:val="00223643"/>
    <w:rsid w:val="00223A7E"/>
    <w:rsid w:val="0022410E"/>
    <w:rsid w:val="00224578"/>
    <w:rsid w:val="00225EF1"/>
    <w:rsid w:val="0022658D"/>
    <w:rsid w:val="002265B7"/>
    <w:rsid w:val="002267BA"/>
    <w:rsid w:val="00230A93"/>
    <w:rsid w:val="00231814"/>
    <w:rsid w:val="0023191B"/>
    <w:rsid w:val="0023233A"/>
    <w:rsid w:val="00232379"/>
    <w:rsid w:val="00234256"/>
    <w:rsid w:val="0023457C"/>
    <w:rsid w:val="00234DB7"/>
    <w:rsid w:val="00235C74"/>
    <w:rsid w:val="00235FC6"/>
    <w:rsid w:val="00236365"/>
    <w:rsid w:val="00236495"/>
    <w:rsid w:val="00236B4B"/>
    <w:rsid w:val="0023781F"/>
    <w:rsid w:val="00237F03"/>
    <w:rsid w:val="002412FE"/>
    <w:rsid w:val="00241A48"/>
    <w:rsid w:val="00241F6F"/>
    <w:rsid w:val="00242133"/>
    <w:rsid w:val="00242E2F"/>
    <w:rsid w:val="002439DA"/>
    <w:rsid w:val="00243E3F"/>
    <w:rsid w:val="002444FB"/>
    <w:rsid w:val="002468D3"/>
    <w:rsid w:val="0024726D"/>
    <w:rsid w:val="0024789E"/>
    <w:rsid w:val="00247B51"/>
    <w:rsid w:val="00251BA6"/>
    <w:rsid w:val="00251E88"/>
    <w:rsid w:val="00251F3F"/>
    <w:rsid w:val="0025200D"/>
    <w:rsid w:val="0025243B"/>
    <w:rsid w:val="00254723"/>
    <w:rsid w:val="00255BD3"/>
    <w:rsid w:val="00255C2A"/>
    <w:rsid w:val="00255CA1"/>
    <w:rsid w:val="00257434"/>
    <w:rsid w:val="002574D7"/>
    <w:rsid w:val="00257FF0"/>
    <w:rsid w:val="0026026F"/>
    <w:rsid w:val="00260B67"/>
    <w:rsid w:val="002619D8"/>
    <w:rsid w:val="00261C38"/>
    <w:rsid w:val="002624F8"/>
    <w:rsid w:val="002626B5"/>
    <w:rsid w:val="002626BC"/>
    <w:rsid w:val="00263424"/>
    <w:rsid w:val="00263A1D"/>
    <w:rsid w:val="002652FC"/>
    <w:rsid w:val="002653C7"/>
    <w:rsid w:val="00265F72"/>
    <w:rsid w:val="00267AFD"/>
    <w:rsid w:val="0027007C"/>
    <w:rsid w:val="00270FF4"/>
    <w:rsid w:val="00271440"/>
    <w:rsid w:val="002720DC"/>
    <w:rsid w:val="00272357"/>
    <w:rsid w:val="00272B55"/>
    <w:rsid w:val="00272E7B"/>
    <w:rsid w:val="00273FB5"/>
    <w:rsid w:val="0027409C"/>
    <w:rsid w:val="002740FE"/>
    <w:rsid w:val="00274DB7"/>
    <w:rsid w:val="00275631"/>
    <w:rsid w:val="00275B1E"/>
    <w:rsid w:val="00277BD8"/>
    <w:rsid w:val="00277D08"/>
    <w:rsid w:val="002801B0"/>
    <w:rsid w:val="00280218"/>
    <w:rsid w:val="002802A6"/>
    <w:rsid w:val="00280418"/>
    <w:rsid w:val="002806CE"/>
    <w:rsid w:val="00280CAF"/>
    <w:rsid w:val="002813B4"/>
    <w:rsid w:val="00281EEC"/>
    <w:rsid w:val="0028253B"/>
    <w:rsid w:val="00282847"/>
    <w:rsid w:val="00283174"/>
    <w:rsid w:val="00283758"/>
    <w:rsid w:val="002837B2"/>
    <w:rsid w:val="002840DD"/>
    <w:rsid w:val="0028421D"/>
    <w:rsid w:val="002863A5"/>
    <w:rsid w:val="0028641A"/>
    <w:rsid w:val="00286DEA"/>
    <w:rsid w:val="00287AF6"/>
    <w:rsid w:val="00287F0B"/>
    <w:rsid w:val="0029078E"/>
    <w:rsid w:val="00290837"/>
    <w:rsid w:val="00290BB6"/>
    <w:rsid w:val="00290BBC"/>
    <w:rsid w:val="002910AA"/>
    <w:rsid w:val="002915AE"/>
    <w:rsid w:val="00292280"/>
    <w:rsid w:val="00293A15"/>
    <w:rsid w:val="00293D79"/>
    <w:rsid w:val="0029479F"/>
    <w:rsid w:val="002947C1"/>
    <w:rsid w:val="00294980"/>
    <w:rsid w:val="00294C99"/>
    <w:rsid w:val="0029563A"/>
    <w:rsid w:val="002961A0"/>
    <w:rsid w:val="00297951"/>
    <w:rsid w:val="002A0048"/>
    <w:rsid w:val="002A04E2"/>
    <w:rsid w:val="002A2222"/>
    <w:rsid w:val="002A248B"/>
    <w:rsid w:val="002A28E7"/>
    <w:rsid w:val="002A2FF8"/>
    <w:rsid w:val="002A34AD"/>
    <w:rsid w:val="002A3E40"/>
    <w:rsid w:val="002A4B9A"/>
    <w:rsid w:val="002A5EEF"/>
    <w:rsid w:val="002A655D"/>
    <w:rsid w:val="002A7AA3"/>
    <w:rsid w:val="002B0268"/>
    <w:rsid w:val="002B02A7"/>
    <w:rsid w:val="002B091D"/>
    <w:rsid w:val="002B095C"/>
    <w:rsid w:val="002B19E6"/>
    <w:rsid w:val="002B22AA"/>
    <w:rsid w:val="002B2BE4"/>
    <w:rsid w:val="002B2EEE"/>
    <w:rsid w:val="002B33B6"/>
    <w:rsid w:val="002B3A7A"/>
    <w:rsid w:val="002B401B"/>
    <w:rsid w:val="002B43D0"/>
    <w:rsid w:val="002B5304"/>
    <w:rsid w:val="002B7342"/>
    <w:rsid w:val="002B7A3D"/>
    <w:rsid w:val="002B7F10"/>
    <w:rsid w:val="002C041C"/>
    <w:rsid w:val="002C0517"/>
    <w:rsid w:val="002C0B22"/>
    <w:rsid w:val="002C1709"/>
    <w:rsid w:val="002C1F9F"/>
    <w:rsid w:val="002C2309"/>
    <w:rsid w:val="002C262C"/>
    <w:rsid w:val="002C2A02"/>
    <w:rsid w:val="002C2C5D"/>
    <w:rsid w:val="002C4757"/>
    <w:rsid w:val="002C477B"/>
    <w:rsid w:val="002C508F"/>
    <w:rsid w:val="002C537F"/>
    <w:rsid w:val="002C562A"/>
    <w:rsid w:val="002C57E7"/>
    <w:rsid w:val="002C5E0D"/>
    <w:rsid w:val="002C6791"/>
    <w:rsid w:val="002C6FD0"/>
    <w:rsid w:val="002C700A"/>
    <w:rsid w:val="002C731D"/>
    <w:rsid w:val="002C78DF"/>
    <w:rsid w:val="002D0A96"/>
    <w:rsid w:val="002D1181"/>
    <w:rsid w:val="002D1588"/>
    <w:rsid w:val="002D16F1"/>
    <w:rsid w:val="002D1AF1"/>
    <w:rsid w:val="002D2B45"/>
    <w:rsid w:val="002D3722"/>
    <w:rsid w:val="002D44E6"/>
    <w:rsid w:val="002D4F5E"/>
    <w:rsid w:val="002D50B6"/>
    <w:rsid w:val="002D5ADB"/>
    <w:rsid w:val="002D5B77"/>
    <w:rsid w:val="002D5DFD"/>
    <w:rsid w:val="002D6869"/>
    <w:rsid w:val="002D6BDD"/>
    <w:rsid w:val="002D6F2B"/>
    <w:rsid w:val="002D7055"/>
    <w:rsid w:val="002E0ACE"/>
    <w:rsid w:val="002E28BA"/>
    <w:rsid w:val="002E2A9B"/>
    <w:rsid w:val="002E347A"/>
    <w:rsid w:val="002E4FA6"/>
    <w:rsid w:val="002E5510"/>
    <w:rsid w:val="002E5C09"/>
    <w:rsid w:val="002E7DDB"/>
    <w:rsid w:val="002E7DF9"/>
    <w:rsid w:val="002F1119"/>
    <w:rsid w:val="002F1724"/>
    <w:rsid w:val="002F18DE"/>
    <w:rsid w:val="002F1D44"/>
    <w:rsid w:val="002F1E89"/>
    <w:rsid w:val="002F1E9A"/>
    <w:rsid w:val="002F36A4"/>
    <w:rsid w:val="002F3744"/>
    <w:rsid w:val="002F3758"/>
    <w:rsid w:val="002F3B92"/>
    <w:rsid w:val="002F40E3"/>
    <w:rsid w:val="002F4DD8"/>
    <w:rsid w:val="002F5B1F"/>
    <w:rsid w:val="002F6301"/>
    <w:rsid w:val="002F6B10"/>
    <w:rsid w:val="002F6FEE"/>
    <w:rsid w:val="002F7408"/>
    <w:rsid w:val="002F7A76"/>
    <w:rsid w:val="0030005D"/>
    <w:rsid w:val="00301C86"/>
    <w:rsid w:val="00303974"/>
    <w:rsid w:val="0030411D"/>
    <w:rsid w:val="00304408"/>
    <w:rsid w:val="00304512"/>
    <w:rsid w:val="0030486A"/>
    <w:rsid w:val="00304B95"/>
    <w:rsid w:val="0030515F"/>
    <w:rsid w:val="00305AB8"/>
    <w:rsid w:val="00305C78"/>
    <w:rsid w:val="00306825"/>
    <w:rsid w:val="00306ADA"/>
    <w:rsid w:val="00306CE7"/>
    <w:rsid w:val="00306FC4"/>
    <w:rsid w:val="00307A67"/>
    <w:rsid w:val="00307FC2"/>
    <w:rsid w:val="00310672"/>
    <w:rsid w:val="00311A24"/>
    <w:rsid w:val="00312BA9"/>
    <w:rsid w:val="00312E44"/>
    <w:rsid w:val="0031307A"/>
    <w:rsid w:val="00313C5A"/>
    <w:rsid w:val="003141E5"/>
    <w:rsid w:val="003161D5"/>
    <w:rsid w:val="0031675C"/>
    <w:rsid w:val="00317053"/>
    <w:rsid w:val="003175D5"/>
    <w:rsid w:val="00317DB3"/>
    <w:rsid w:val="0032006C"/>
    <w:rsid w:val="00320613"/>
    <w:rsid w:val="0032131D"/>
    <w:rsid w:val="0032137D"/>
    <w:rsid w:val="003213B0"/>
    <w:rsid w:val="003213D1"/>
    <w:rsid w:val="00322049"/>
    <w:rsid w:val="00322FA1"/>
    <w:rsid w:val="003231BF"/>
    <w:rsid w:val="00323681"/>
    <w:rsid w:val="003237F5"/>
    <w:rsid w:val="00324103"/>
    <w:rsid w:val="00324883"/>
    <w:rsid w:val="00324AE0"/>
    <w:rsid w:val="00325888"/>
    <w:rsid w:val="00326921"/>
    <w:rsid w:val="00326D81"/>
    <w:rsid w:val="00326F47"/>
    <w:rsid w:val="00330960"/>
    <w:rsid w:val="00330B23"/>
    <w:rsid w:val="00331967"/>
    <w:rsid w:val="00332B26"/>
    <w:rsid w:val="00332B9F"/>
    <w:rsid w:val="00332C50"/>
    <w:rsid w:val="00332C6B"/>
    <w:rsid w:val="003336E9"/>
    <w:rsid w:val="00333B44"/>
    <w:rsid w:val="00334EA8"/>
    <w:rsid w:val="00335685"/>
    <w:rsid w:val="0033669B"/>
    <w:rsid w:val="0033681E"/>
    <w:rsid w:val="00336A00"/>
    <w:rsid w:val="00336A65"/>
    <w:rsid w:val="00340099"/>
    <w:rsid w:val="0034154B"/>
    <w:rsid w:val="00341987"/>
    <w:rsid w:val="00341B99"/>
    <w:rsid w:val="00342045"/>
    <w:rsid w:val="00342383"/>
    <w:rsid w:val="0034246D"/>
    <w:rsid w:val="00343630"/>
    <w:rsid w:val="00343F18"/>
    <w:rsid w:val="00344474"/>
    <w:rsid w:val="00344DBF"/>
    <w:rsid w:val="00345474"/>
    <w:rsid w:val="0034598B"/>
    <w:rsid w:val="003472E0"/>
    <w:rsid w:val="00347587"/>
    <w:rsid w:val="00347625"/>
    <w:rsid w:val="00347732"/>
    <w:rsid w:val="00347C5C"/>
    <w:rsid w:val="0035001B"/>
    <w:rsid w:val="003505A0"/>
    <w:rsid w:val="00350A39"/>
    <w:rsid w:val="0035114C"/>
    <w:rsid w:val="00351220"/>
    <w:rsid w:val="003512BA"/>
    <w:rsid w:val="0035133B"/>
    <w:rsid w:val="003519A1"/>
    <w:rsid w:val="00351E40"/>
    <w:rsid w:val="00351E87"/>
    <w:rsid w:val="00353C3B"/>
    <w:rsid w:val="00353E24"/>
    <w:rsid w:val="00353F63"/>
    <w:rsid w:val="00354370"/>
    <w:rsid w:val="0035448D"/>
    <w:rsid w:val="0035471E"/>
    <w:rsid w:val="00354B3E"/>
    <w:rsid w:val="00354FE6"/>
    <w:rsid w:val="00355F61"/>
    <w:rsid w:val="003561D8"/>
    <w:rsid w:val="003566E7"/>
    <w:rsid w:val="0036254A"/>
    <w:rsid w:val="0036317A"/>
    <w:rsid w:val="0036405A"/>
    <w:rsid w:val="003645A9"/>
    <w:rsid w:val="003652E7"/>
    <w:rsid w:val="00365819"/>
    <w:rsid w:val="00366822"/>
    <w:rsid w:val="00366B07"/>
    <w:rsid w:val="00366C8D"/>
    <w:rsid w:val="00366CD5"/>
    <w:rsid w:val="00367616"/>
    <w:rsid w:val="00370316"/>
    <w:rsid w:val="00370FBB"/>
    <w:rsid w:val="003712A6"/>
    <w:rsid w:val="0037190F"/>
    <w:rsid w:val="0037215E"/>
    <w:rsid w:val="00372B95"/>
    <w:rsid w:val="00372ED6"/>
    <w:rsid w:val="00373516"/>
    <w:rsid w:val="00375FEF"/>
    <w:rsid w:val="003765BD"/>
    <w:rsid w:val="00376AD4"/>
    <w:rsid w:val="00377135"/>
    <w:rsid w:val="00377208"/>
    <w:rsid w:val="0037773E"/>
    <w:rsid w:val="00377AE5"/>
    <w:rsid w:val="003802AE"/>
    <w:rsid w:val="00380821"/>
    <w:rsid w:val="00380E78"/>
    <w:rsid w:val="00381BB8"/>
    <w:rsid w:val="00382BB6"/>
    <w:rsid w:val="00383598"/>
    <w:rsid w:val="00383895"/>
    <w:rsid w:val="00383BBF"/>
    <w:rsid w:val="00383F85"/>
    <w:rsid w:val="003847BA"/>
    <w:rsid w:val="00385447"/>
    <w:rsid w:val="00385DE4"/>
    <w:rsid w:val="003907E6"/>
    <w:rsid w:val="0039135E"/>
    <w:rsid w:val="003915AF"/>
    <w:rsid w:val="00391BE8"/>
    <w:rsid w:val="003922F0"/>
    <w:rsid w:val="00392373"/>
    <w:rsid w:val="0039256B"/>
    <w:rsid w:val="00392BEB"/>
    <w:rsid w:val="00393250"/>
    <w:rsid w:val="00393794"/>
    <w:rsid w:val="00393D68"/>
    <w:rsid w:val="00393E79"/>
    <w:rsid w:val="00394564"/>
    <w:rsid w:val="00394569"/>
    <w:rsid w:val="00394944"/>
    <w:rsid w:val="00396648"/>
    <w:rsid w:val="00396ADF"/>
    <w:rsid w:val="003974D5"/>
    <w:rsid w:val="00397CED"/>
    <w:rsid w:val="003A0341"/>
    <w:rsid w:val="003A0B31"/>
    <w:rsid w:val="003A0E90"/>
    <w:rsid w:val="003A13EA"/>
    <w:rsid w:val="003A15B5"/>
    <w:rsid w:val="003A1BDD"/>
    <w:rsid w:val="003A25DB"/>
    <w:rsid w:val="003A3618"/>
    <w:rsid w:val="003A4910"/>
    <w:rsid w:val="003A4FA0"/>
    <w:rsid w:val="003A6A25"/>
    <w:rsid w:val="003A6E6B"/>
    <w:rsid w:val="003A7A3B"/>
    <w:rsid w:val="003A7D68"/>
    <w:rsid w:val="003B035D"/>
    <w:rsid w:val="003B0CAA"/>
    <w:rsid w:val="003B13AF"/>
    <w:rsid w:val="003B1E9D"/>
    <w:rsid w:val="003B3787"/>
    <w:rsid w:val="003B3C3D"/>
    <w:rsid w:val="003B46A8"/>
    <w:rsid w:val="003B5832"/>
    <w:rsid w:val="003B5E87"/>
    <w:rsid w:val="003B6C2E"/>
    <w:rsid w:val="003B6E89"/>
    <w:rsid w:val="003B6FCB"/>
    <w:rsid w:val="003B7249"/>
    <w:rsid w:val="003B7B0A"/>
    <w:rsid w:val="003C0365"/>
    <w:rsid w:val="003C0DB5"/>
    <w:rsid w:val="003C3877"/>
    <w:rsid w:val="003C3F7B"/>
    <w:rsid w:val="003C4504"/>
    <w:rsid w:val="003C507C"/>
    <w:rsid w:val="003C535C"/>
    <w:rsid w:val="003C55C7"/>
    <w:rsid w:val="003C65D2"/>
    <w:rsid w:val="003C74A3"/>
    <w:rsid w:val="003C74BF"/>
    <w:rsid w:val="003C74D7"/>
    <w:rsid w:val="003C7ABF"/>
    <w:rsid w:val="003D0B2D"/>
    <w:rsid w:val="003D0E71"/>
    <w:rsid w:val="003D1155"/>
    <w:rsid w:val="003D2177"/>
    <w:rsid w:val="003D266A"/>
    <w:rsid w:val="003D27E0"/>
    <w:rsid w:val="003D2E5F"/>
    <w:rsid w:val="003D313E"/>
    <w:rsid w:val="003D31DB"/>
    <w:rsid w:val="003D581E"/>
    <w:rsid w:val="003D5F06"/>
    <w:rsid w:val="003D6039"/>
    <w:rsid w:val="003D60CF"/>
    <w:rsid w:val="003D64E9"/>
    <w:rsid w:val="003D7999"/>
    <w:rsid w:val="003E07BD"/>
    <w:rsid w:val="003E0B3E"/>
    <w:rsid w:val="003E1F56"/>
    <w:rsid w:val="003E2400"/>
    <w:rsid w:val="003E3DA4"/>
    <w:rsid w:val="003E42F7"/>
    <w:rsid w:val="003E4AC2"/>
    <w:rsid w:val="003E55EB"/>
    <w:rsid w:val="003E625B"/>
    <w:rsid w:val="003E6734"/>
    <w:rsid w:val="003E6808"/>
    <w:rsid w:val="003E6BCF"/>
    <w:rsid w:val="003E6BED"/>
    <w:rsid w:val="003E7122"/>
    <w:rsid w:val="003E7837"/>
    <w:rsid w:val="003F0FE4"/>
    <w:rsid w:val="003F1142"/>
    <w:rsid w:val="003F275E"/>
    <w:rsid w:val="003F29BE"/>
    <w:rsid w:val="003F3654"/>
    <w:rsid w:val="003F479D"/>
    <w:rsid w:val="003F4D73"/>
    <w:rsid w:val="003F56F4"/>
    <w:rsid w:val="003F591B"/>
    <w:rsid w:val="003F5B5B"/>
    <w:rsid w:val="003F6670"/>
    <w:rsid w:val="003F6F79"/>
    <w:rsid w:val="003F7606"/>
    <w:rsid w:val="00401536"/>
    <w:rsid w:val="004024CF"/>
    <w:rsid w:val="00402FA3"/>
    <w:rsid w:val="00404ABA"/>
    <w:rsid w:val="00404AC4"/>
    <w:rsid w:val="00404AF6"/>
    <w:rsid w:val="0040515B"/>
    <w:rsid w:val="00405402"/>
    <w:rsid w:val="00405ECD"/>
    <w:rsid w:val="00406C89"/>
    <w:rsid w:val="00406D4E"/>
    <w:rsid w:val="00406DAA"/>
    <w:rsid w:val="004073D7"/>
    <w:rsid w:val="0040778F"/>
    <w:rsid w:val="0041010D"/>
    <w:rsid w:val="004109B4"/>
    <w:rsid w:val="0041232F"/>
    <w:rsid w:val="0041233E"/>
    <w:rsid w:val="004135E6"/>
    <w:rsid w:val="0041360B"/>
    <w:rsid w:val="00414272"/>
    <w:rsid w:val="00414384"/>
    <w:rsid w:val="00414744"/>
    <w:rsid w:val="00414C79"/>
    <w:rsid w:val="00415707"/>
    <w:rsid w:val="0041687F"/>
    <w:rsid w:val="00416AE4"/>
    <w:rsid w:val="0042065D"/>
    <w:rsid w:val="00420FC2"/>
    <w:rsid w:val="00421250"/>
    <w:rsid w:val="00422489"/>
    <w:rsid w:val="00422AE6"/>
    <w:rsid w:val="004235F5"/>
    <w:rsid w:val="00423FC1"/>
    <w:rsid w:val="00424391"/>
    <w:rsid w:val="0042461C"/>
    <w:rsid w:val="004251B2"/>
    <w:rsid w:val="004256BB"/>
    <w:rsid w:val="004261B5"/>
    <w:rsid w:val="004262CA"/>
    <w:rsid w:val="004264DE"/>
    <w:rsid w:val="00426513"/>
    <w:rsid w:val="00426784"/>
    <w:rsid w:val="00426D41"/>
    <w:rsid w:val="00426D8C"/>
    <w:rsid w:val="00426F7D"/>
    <w:rsid w:val="004273B8"/>
    <w:rsid w:val="00427E0E"/>
    <w:rsid w:val="004302EC"/>
    <w:rsid w:val="00430B20"/>
    <w:rsid w:val="00430DB9"/>
    <w:rsid w:val="0043133B"/>
    <w:rsid w:val="00431A50"/>
    <w:rsid w:val="00431C6B"/>
    <w:rsid w:val="004337D6"/>
    <w:rsid w:val="0043387F"/>
    <w:rsid w:val="00434C62"/>
    <w:rsid w:val="00434E59"/>
    <w:rsid w:val="00434FDC"/>
    <w:rsid w:val="00435F6D"/>
    <w:rsid w:val="004370C0"/>
    <w:rsid w:val="00440593"/>
    <w:rsid w:val="004405B7"/>
    <w:rsid w:val="00440E3B"/>
    <w:rsid w:val="004411A8"/>
    <w:rsid w:val="004414A0"/>
    <w:rsid w:val="00441EEF"/>
    <w:rsid w:val="00442891"/>
    <w:rsid w:val="00442AFA"/>
    <w:rsid w:val="00443800"/>
    <w:rsid w:val="004451FE"/>
    <w:rsid w:val="004455E8"/>
    <w:rsid w:val="004456CF"/>
    <w:rsid w:val="00446090"/>
    <w:rsid w:val="004465E9"/>
    <w:rsid w:val="004466FC"/>
    <w:rsid w:val="00446A62"/>
    <w:rsid w:val="00446A6E"/>
    <w:rsid w:val="00447A8B"/>
    <w:rsid w:val="00447A94"/>
    <w:rsid w:val="00447EA2"/>
    <w:rsid w:val="0045114E"/>
    <w:rsid w:val="004524F9"/>
    <w:rsid w:val="00452C4F"/>
    <w:rsid w:val="004536CD"/>
    <w:rsid w:val="00453E5E"/>
    <w:rsid w:val="004552C9"/>
    <w:rsid w:val="00455A40"/>
    <w:rsid w:val="0045693B"/>
    <w:rsid w:val="00457840"/>
    <w:rsid w:val="00457A67"/>
    <w:rsid w:val="00460097"/>
    <w:rsid w:val="00462499"/>
    <w:rsid w:val="00463ED2"/>
    <w:rsid w:val="00463F71"/>
    <w:rsid w:val="0046438A"/>
    <w:rsid w:val="00465DAD"/>
    <w:rsid w:val="004674F6"/>
    <w:rsid w:val="004679CB"/>
    <w:rsid w:val="00470F04"/>
    <w:rsid w:val="004717CD"/>
    <w:rsid w:val="00471889"/>
    <w:rsid w:val="00472372"/>
    <w:rsid w:val="0047346B"/>
    <w:rsid w:val="0047712D"/>
    <w:rsid w:val="00477F81"/>
    <w:rsid w:val="004809C5"/>
    <w:rsid w:val="004813C0"/>
    <w:rsid w:val="00481A41"/>
    <w:rsid w:val="00481C23"/>
    <w:rsid w:val="004822F7"/>
    <w:rsid w:val="004829F3"/>
    <w:rsid w:val="00482CBB"/>
    <w:rsid w:val="0048306C"/>
    <w:rsid w:val="00484075"/>
    <w:rsid w:val="004840CF"/>
    <w:rsid w:val="00484B6E"/>
    <w:rsid w:val="00485D6B"/>
    <w:rsid w:val="00485F44"/>
    <w:rsid w:val="00486801"/>
    <w:rsid w:val="0048752C"/>
    <w:rsid w:val="004900FA"/>
    <w:rsid w:val="0049078C"/>
    <w:rsid w:val="00491464"/>
    <w:rsid w:val="00491C4D"/>
    <w:rsid w:val="00491DC7"/>
    <w:rsid w:val="004927A3"/>
    <w:rsid w:val="004929B8"/>
    <w:rsid w:val="00492D0A"/>
    <w:rsid w:val="00493D78"/>
    <w:rsid w:val="00494DF6"/>
    <w:rsid w:val="00494E12"/>
    <w:rsid w:val="0049603E"/>
    <w:rsid w:val="004973E1"/>
    <w:rsid w:val="00497748"/>
    <w:rsid w:val="00497DCA"/>
    <w:rsid w:val="004A0572"/>
    <w:rsid w:val="004A078C"/>
    <w:rsid w:val="004A08E2"/>
    <w:rsid w:val="004A2807"/>
    <w:rsid w:val="004A2CEF"/>
    <w:rsid w:val="004A2D22"/>
    <w:rsid w:val="004A3A5D"/>
    <w:rsid w:val="004A433D"/>
    <w:rsid w:val="004A45D6"/>
    <w:rsid w:val="004A4C82"/>
    <w:rsid w:val="004A4F08"/>
    <w:rsid w:val="004A7F2A"/>
    <w:rsid w:val="004B0E79"/>
    <w:rsid w:val="004B2184"/>
    <w:rsid w:val="004B28A8"/>
    <w:rsid w:val="004B3108"/>
    <w:rsid w:val="004B3309"/>
    <w:rsid w:val="004B3521"/>
    <w:rsid w:val="004B374E"/>
    <w:rsid w:val="004B3E01"/>
    <w:rsid w:val="004B4E4D"/>
    <w:rsid w:val="004B5550"/>
    <w:rsid w:val="004B5C7C"/>
    <w:rsid w:val="004B6566"/>
    <w:rsid w:val="004B7164"/>
    <w:rsid w:val="004B7371"/>
    <w:rsid w:val="004B76B3"/>
    <w:rsid w:val="004B79A9"/>
    <w:rsid w:val="004C0E0E"/>
    <w:rsid w:val="004C134C"/>
    <w:rsid w:val="004C30C7"/>
    <w:rsid w:val="004C3277"/>
    <w:rsid w:val="004C39A2"/>
    <w:rsid w:val="004C39B4"/>
    <w:rsid w:val="004C3CEC"/>
    <w:rsid w:val="004C3D02"/>
    <w:rsid w:val="004C45C3"/>
    <w:rsid w:val="004C4D50"/>
    <w:rsid w:val="004C57B0"/>
    <w:rsid w:val="004C6830"/>
    <w:rsid w:val="004C6B26"/>
    <w:rsid w:val="004C6BE9"/>
    <w:rsid w:val="004C6C37"/>
    <w:rsid w:val="004D0177"/>
    <w:rsid w:val="004D05CE"/>
    <w:rsid w:val="004D08E1"/>
    <w:rsid w:val="004D0DF0"/>
    <w:rsid w:val="004D106F"/>
    <w:rsid w:val="004D209B"/>
    <w:rsid w:val="004D2BAB"/>
    <w:rsid w:val="004D3174"/>
    <w:rsid w:val="004D35BA"/>
    <w:rsid w:val="004D3896"/>
    <w:rsid w:val="004D3D10"/>
    <w:rsid w:val="004D432D"/>
    <w:rsid w:val="004D5890"/>
    <w:rsid w:val="004D5AEF"/>
    <w:rsid w:val="004D5CBE"/>
    <w:rsid w:val="004D5DDA"/>
    <w:rsid w:val="004D600E"/>
    <w:rsid w:val="004D6ACE"/>
    <w:rsid w:val="004D7DF3"/>
    <w:rsid w:val="004E02B4"/>
    <w:rsid w:val="004E0B0B"/>
    <w:rsid w:val="004E0B46"/>
    <w:rsid w:val="004E0F14"/>
    <w:rsid w:val="004E15E2"/>
    <w:rsid w:val="004E1733"/>
    <w:rsid w:val="004E2E3F"/>
    <w:rsid w:val="004E2FED"/>
    <w:rsid w:val="004E36F7"/>
    <w:rsid w:val="004E394E"/>
    <w:rsid w:val="004E3BF1"/>
    <w:rsid w:val="004E4753"/>
    <w:rsid w:val="004E4CD9"/>
    <w:rsid w:val="004E56D8"/>
    <w:rsid w:val="004E5A47"/>
    <w:rsid w:val="004E5A94"/>
    <w:rsid w:val="004E5ABE"/>
    <w:rsid w:val="004E61C6"/>
    <w:rsid w:val="004E64E5"/>
    <w:rsid w:val="004E7239"/>
    <w:rsid w:val="004E7C49"/>
    <w:rsid w:val="004E7CC1"/>
    <w:rsid w:val="004F0253"/>
    <w:rsid w:val="004F0303"/>
    <w:rsid w:val="004F059F"/>
    <w:rsid w:val="004F0C1F"/>
    <w:rsid w:val="004F2BE3"/>
    <w:rsid w:val="004F2F8F"/>
    <w:rsid w:val="004F3282"/>
    <w:rsid w:val="004F33D2"/>
    <w:rsid w:val="004F38BD"/>
    <w:rsid w:val="004F5328"/>
    <w:rsid w:val="004F656A"/>
    <w:rsid w:val="004F6F42"/>
    <w:rsid w:val="004F6FF6"/>
    <w:rsid w:val="004F7517"/>
    <w:rsid w:val="004F767B"/>
    <w:rsid w:val="0050024B"/>
    <w:rsid w:val="005008DD"/>
    <w:rsid w:val="0050146C"/>
    <w:rsid w:val="0050159B"/>
    <w:rsid w:val="00501813"/>
    <w:rsid w:val="00501F5C"/>
    <w:rsid w:val="00501FCA"/>
    <w:rsid w:val="005026ED"/>
    <w:rsid w:val="0050273E"/>
    <w:rsid w:val="00502B75"/>
    <w:rsid w:val="0050301B"/>
    <w:rsid w:val="00503A13"/>
    <w:rsid w:val="00503B8A"/>
    <w:rsid w:val="005058EB"/>
    <w:rsid w:val="00505B9F"/>
    <w:rsid w:val="005063B1"/>
    <w:rsid w:val="00506807"/>
    <w:rsid w:val="005068CB"/>
    <w:rsid w:val="005072EC"/>
    <w:rsid w:val="0050752F"/>
    <w:rsid w:val="00510068"/>
    <w:rsid w:val="005106AD"/>
    <w:rsid w:val="0051115E"/>
    <w:rsid w:val="00512085"/>
    <w:rsid w:val="005120D9"/>
    <w:rsid w:val="005125FC"/>
    <w:rsid w:val="0051278C"/>
    <w:rsid w:val="00512B72"/>
    <w:rsid w:val="00513554"/>
    <w:rsid w:val="0051409A"/>
    <w:rsid w:val="00514556"/>
    <w:rsid w:val="0051481D"/>
    <w:rsid w:val="00514C74"/>
    <w:rsid w:val="0051516D"/>
    <w:rsid w:val="00515378"/>
    <w:rsid w:val="005164C9"/>
    <w:rsid w:val="00516F6C"/>
    <w:rsid w:val="0051726B"/>
    <w:rsid w:val="00517EC5"/>
    <w:rsid w:val="00522375"/>
    <w:rsid w:val="00522C29"/>
    <w:rsid w:val="00523290"/>
    <w:rsid w:val="00523359"/>
    <w:rsid w:val="005250DF"/>
    <w:rsid w:val="0052556F"/>
    <w:rsid w:val="00525FD4"/>
    <w:rsid w:val="00527543"/>
    <w:rsid w:val="0052791E"/>
    <w:rsid w:val="00527EDC"/>
    <w:rsid w:val="0053013E"/>
    <w:rsid w:val="00530A8E"/>
    <w:rsid w:val="005311A5"/>
    <w:rsid w:val="00531A0E"/>
    <w:rsid w:val="00531B60"/>
    <w:rsid w:val="00532012"/>
    <w:rsid w:val="00532470"/>
    <w:rsid w:val="00532482"/>
    <w:rsid w:val="00532BD1"/>
    <w:rsid w:val="00533B94"/>
    <w:rsid w:val="00533BE9"/>
    <w:rsid w:val="005342B7"/>
    <w:rsid w:val="00534881"/>
    <w:rsid w:val="00534A2D"/>
    <w:rsid w:val="00534E82"/>
    <w:rsid w:val="00535131"/>
    <w:rsid w:val="00535827"/>
    <w:rsid w:val="005358D2"/>
    <w:rsid w:val="00535B1F"/>
    <w:rsid w:val="00536FC6"/>
    <w:rsid w:val="0053761F"/>
    <w:rsid w:val="005379E0"/>
    <w:rsid w:val="0054005F"/>
    <w:rsid w:val="0054006D"/>
    <w:rsid w:val="005400C5"/>
    <w:rsid w:val="005404E5"/>
    <w:rsid w:val="005409A5"/>
    <w:rsid w:val="00540A84"/>
    <w:rsid w:val="00540C75"/>
    <w:rsid w:val="00541061"/>
    <w:rsid w:val="005412FC"/>
    <w:rsid w:val="00541438"/>
    <w:rsid w:val="00542BAE"/>
    <w:rsid w:val="00544BFE"/>
    <w:rsid w:val="00547752"/>
    <w:rsid w:val="0055044A"/>
    <w:rsid w:val="005506A9"/>
    <w:rsid w:val="00550D95"/>
    <w:rsid w:val="00551085"/>
    <w:rsid w:val="0055137A"/>
    <w:rsid w:val="0055248B"/>
    <w:rsid w:val="005528CD"/>
    <w:rsid w:val="005549B6"/>
    <w:rsid w:val="005551AE"/>
    <w:rsid w:val="00555AFE"/>
    <w:rsid w:val="00555CF8"/>
    <w:rsid w:val="00555F32"/>
    <w:rsid w:val="00556892"/>
    <w:rsid w:val="005569D6"/>
    <w:rsid w:val="00556E14"/>
    <w:rsid w:val="005571D9"/>
    <w:rsid w:val="00557451"/>
    <w:rsid w:val="0056049F"/>
    <w:rsid w:val="00561234"/>
    <w:rsid w:val="0056502E"/>
    <w:rsid w:val="005654AC"/>
    <w:rsid w:val="00565EEF"/>
    <w:rsid w:val="00566650"/>
    <w:rsid w:val="00567195"/>
    <w:rsid w:val="005676DC"/>
    <w:rsid w:val="00567D11"/>
    <w:rsid w:val="00570440"/>
    <w:rsid w:val="00570870"/>
    <w:rsid w:val="00570AC8"/>
    <w:rsid w:val="00570DD5"/>
    <w:rsid w:val="005713CC"/>
    <w:rsid w:val="00571EE9"/>
    <w:rsid w:val="005722B9"/>
    <w:rsid w:val="00572427"/>
    <w:rsid w:val="00572566"/>
    <w:rsid w:val="00572BFF"/>
    <w:rsid w:val="005734AB"/>
    <w:rsid w:val="0057422F"/>
    <w:rsid w:val="0057473D"/>
    <w:rsid w:val="00574DDA"/>
    <w:rsid w:val="00575A11"/>
    <w:rsid w:val="00575FD8"/>
    <w:rsid w:val="0057737B"/>
    <w:rsid w:val="00577B67"/>
    <w:rsid w:val="00580B3B"/>
    <w:rsid w:val="00581883"/>
    <w:rsid w:val="00582E4B"/>
    <w:rsid w:val="00583151"/>
    <w:rsid w:val="00583FF7"/>
    <w:rsid w:val="00584B8E"/>
    <w:rsid w:val="005858BE"/>
    <w:rsid w:val="00585E8A"/>
    <w:rsid w:val="005873BF"/>
    <w:rsid w:val="00587AD9"/>
    <w:rsid w:val="00591934"/>
    <w:rsid w:val="005926B4"/>
    <w:rsid w:val="00592D28"/>
    <w:rsid w:val="005931B5"/>
    <w:rsid w:val="00594342"/>
    <w:rsid w:val="00594FA0"/>
    <w:rsid w:val="00595418"/>
    <w:rsid w:val="00595467"/>
    <w:rsid w:val="0059620E"/>
    <w:rsid w:val="00596C19"/>
    <w:rsid w:val="00596CB1"/>
    <w:rsid w:val="00597537"/>
    <w:rsid w:val="00597554"/>
    <w:rsid w:val="005977F0"/>
    <w:rsid w:val="00597F6D"/>
    <w:rsid w:val="005A09DF"/>
    <w:rsid w:val="005A108F"/>
    <w:rsid w:val="005A1719"/>
    <w:rsid w:val="005A18BC"/>
    <w:rsid w:val="005A1EC2"/>
    <w:rsid w:val="005A2774"/>
    <w:rsid w:val="005A3201"/>
    <w:rsid w:val="005A321E"/>
    <w:rsid w:val="005A3637"/>
    <w:rsid w:val="005A39AD"/>
    <w:rsid w:val="005A3D2E"/>
    <w:rsid w:val="005A4DB3"/>
    <w:rsid w:val="005A7071"/>
    <w:rsid w:val="005B005E"/>
    <w:rsid w:val="005B1958"/>
    <w:rsid w:val="005B2271"/>
    <w:rsid w:val="005B2F85"/>
    <w:rsid w:val="005B30FC"/>
    <w:rsid w:val="005B339F"/>
    <w:rsid w:val="005B3F2C"/>
    <w:rsid w:val="005B40D6"/>
    <w:rsid w:val="005B47DD"/>
    <w:rsid w:val="005B5203"/>
    <w:rsid w:val="005B551F"/>
    <w:rsid w:val="005B556C"/>
    <w:rsid w:val="005B58CB"/>
    <w:rsid w:val="005B5902"/>
    <w:rsid w:val="005B725A"/>
    <w:rsid w:val="005B7A35"/>
    <w:rsid w:val="005B7DA4"/>
    <w:rsid w:val="005C0995"/>
    <w:rsid w:val="005C1B19"/>
    <w:rsid w:val="005C2802"/>
    <w:rsid w:val="005C400A"/>
    <w:rsid w:val="005C4100"/>
    <w:rsid w:val="005C504A"/>
    <w:rsid w:val="005C586D"/>
    <w:rsid w:val="005C58F2"/>
    <w:rsid w:val="005C6237"/>
    <w:rsid w:val="005C6527"/>
    <w:rsid w:val="005C69D1"/>
    <w:rsid w:val="005D090C"/>
    <w:rsid w:val="005D0E2D"/>
    <w:rsid w:val="005D14AE"/>
    <w:rsid w:val="005D1F89"/>
    <w:rsid w:val="005D22EA"/>
    <w:rsid w:val="005D2DF5"/>
    <w:rsid w:val="005D4EEF"/>
    <w:rsid w:val="005D52A2"/>
    <w:rsid w:val="005D6229"/>
    <w:rsid w:val="005D6397"/>
    <w:rsid w:val="005D7B45"/>
    <w:rsid w:val="005D7EAA"/>
    <w:rsid w:val="005E1076"/>
    <w:rsid w:val="005E1B2B"/>
    <w:rsid w:val="005E1BDE"/>
    <w:rsid w:val="005E3E33"/>
    <w:rsid w:val="005E4335"/>
    <w:rsid w:val="005E4549"/>
    <w:rsid w:val="005E4833"/>
    <w:rsid w:val="005E4B7F"/>
    <w:rsid w:val="005E55B3"/>
    <w:rsid w:val="005E592C"/>
    <w:rsid w:val="005E5A9D"/>
    <w:rsid w:val="005E5B5D"/>
    <w:rsid w:val="005E75A6"/>
    <w:rsid w:val="005F03AA"/>
    <w:rsid w:val="005F0C8C"/>
    <w:rsid w:val="005F1027"/>
    <w:rsid w:val="005F117C"/>
    <w:rsid w:val="005F29A2"/>
    <w:rsid w:val="005F2B81"/>
    <w:rsid w:val="005F2E78"/>
    <w:rsid w:val="005F3432"/>
    <w:rsid w:val="005F358A"/>
    <w:rsid w:val="005F4BCF"/>
    <w:rsid w:val="005F5B9B"/>
    <w:rsid w:val="005F5D2F"/>
    <w:rsid w:val="005F5DCE"/>
    <w:rsid w:val="005F654A"/>
    <w:rsid w:val="005F6A89"/>
    <w:rsid w:val="005F6BB4"/>
    <w:rsid w:val="005F7240"/>
    <w:rsid w:val="005F7474"/>
    <w:rsid w:val="005F75B0"/>
    <w:rsid w:val="005F7640"/>
    <w:rsid w:val="005F7A05"/>
    <w:rsid w:val="005F7B40"/>
    <w:rsid w:val="00600142"/>
    <w:rsid w:val="0060018C"/>
    <w:rsid w:val="0060216F"/>
    <w:rsid w:val="006024F3"/>
    <w:rsid w:val="006026AB"/>
    <w:rsid w:val="00602953"/>
    <w:rsid w:val="00602BEB"/>
    <w:rsid w:val="0060490A"/>
    <w:rsid w:val="00604961"/>
    <w:rsid w:val="00604DE8"/>
    <w:rsid w:val="00605313"/>
    <w:rsid w:val="00605905"/>
    <w:rsid w:val="00605DE8"/>
    <w:rsid w:val="0060635C"/>
    <w:rsid w:val="00606489"/>
    <w:rsid w:val="006064CE"/>
    <w:rsid w:val="00606688"/>
    <w:rsid w:val="006067B1"/>
    <w:rsid w:val="00606B37"/>
    <w:rsid w:val="006070A7"/>
    <w:rsid w:val="00610359"/>
    <w:rsid w:val="00610CAA"/>
    <w:rsid w:val="0061172C"/>
    <w:rsid w:val="0061263F"/>
    <w:rsid w:val="00612B06"/>
    <w:rsid w:val="00612E74"/>
    <w:rsid w:val="00613292"/>
    <w:rsid w:val="00614216"/>
    <w:rsid w:val="006146B1"/>
    <w:rsid w:val="00616025"/>
    <w:rsid w:val="006160EF"/>
    <w:rsid w:val="006172C2"/>
    <w:rsid w:val="00620502"/>
    <w:rsid w:val="00620950"/>
    <w:rsid w:val="00620DBE"/>
    <w:rsid w:val="00620DE5"/>
    <w:rsid w:val="00621C7E"/>
    <w:rsid w:val="00623043"/>
    <w:rsid w:val="00623807"/>
    <w:rsid w:val="00623BEB"/>
    <w:rsid w:val="006242F0"/>
    <w:rsid w:val="00624367"/>
    <w:rsid w:val="00625105"/>
    <w:rsid w:val="00625642"/>
    <w:rsid w:val="00625B8F"/>
    <w:rsid w:val="0062603C"/>
    <w:rsid w:val="006260FF"/>
    <w:rsid w:val="00626570"/>
    <w:rsid w:val="006268F3"/>
    <w:rsid w:val="00626909"/>
    <w:rsid w:val="006273DC"/>
    <w:rsid w:val="0062755A"/>
    <w:rsid w:val="00627584"/>
    <w:rsid w:val="00627919"/>
    <w:rsid w:val="006279D9"/>
    <w:rsid w:val="00630F7C"/>
    <w:rsid w:val="00630FF1"/>
    <w:rsid w:val="00631010"/>
    <w:rsid w:val="0063222B"/>
    <w:rsid w:val="00632781"/>
    <w:rsid w:val="00632EDC"/>
    <w:rsid w:val="00635B2F"/>
    <w:rsid w:val="00636346"/>
    <w:rsid w:val="0063635B"/>
    <w:rsid w:val="006364E7"/>
    <w:rsid w:val="006367A4"/>
    <w:rsid w:val="00636B6D"/>
    <w:rsid w:val="00636BB5"/>
    <w:rsid w:val="00636FA2"/>
    <w:rsid w:val="00637155"/>
    <w:rsid w:val="00637CA1"/>
    <w:rsid w:val="0064060C"/>
    <w:rsid w:val="006406E2"/>
    <w:rsid w:val="00640EED"/>
    <w:rsid w:val="00640F2B"/>
    <w:rsid w:val="0064351C"/>
    <w:rsid w:val="00643762"/>
    <w:rsid w:val="00644E05"/>
    <w:rsid w:val="00645513"/>
    <w:rsid w:val="0064635B"/>
    <w:rsid w:val="00646905"/>
    <w:rsid w:val="006474B7"/>
    <w:rsid w:val="0064780B"/>
    <w:rsid w:val="00647878"/>
    <w:rsid w:val="006502C0"/>
    <w:rsid w:val="0065107C"/>
    <w:rsid w:val="00651FDA"/>
    <w:rsid w:val="0065258B"/>
    <w:rsid w:val="0065373A"/>
    <w:rsid w:val="006538A2"/>
    <w:rsid w:val="0065412F"/>
    <w:rsid w:val="00654E72"/>
    <w:rsid w:val="00655473"/>
    <w:rsid w:val="006555CC"/>
    <w:rsid w:val="00655E59"/>
    <w:rsid w:val="0065654B"/>
    <w:rsid w:val="00657649"/>
    <w:rsid w:val="00657DDA"/>
    <w:rsid w:val="006603CF"/>
    <w:rsid w:val="00660651"/>
    <w:rsid w:val="00660861"/>
    <w:rsid w:val="00660B9D"/>
    <w:rsid w:val="00661556"/>
    <w:rsid w:val="00661B08"/>
    <w:rsid w:val="00661D11"/>
    <w:rsid w:val="0066214F"/>
    <w:rsid w:val="00662C60"/>
    <w:rsid w:val="006644A4"/>
    <w:rsid w:val="00664695"/>
    <w:rsid w:val="00665F5B"/>
    <w:rsid w:val="006660AC"/>
    <w:rsid w:val="0066625B"/>
    <w:rsid w:val="00666C9C"/>
    <w:rsid w:val="006673A4"/>
    <w:rsid w:val="006705B0"/>
    <w:rsid w:val="0067120A"/>
    <w:rsid w:val="00671894"/>
    <w:rsid w:val="00672301"/>
    <w:rsid w:val="006729CD"/>
    <w:rsid w:val="006730AA"/>
    <w:rsid w:val="0067444E"/>
    <w:rsid w:val="00674F1D"/>
    <w:rsid w:val="006755C8"/>
    <w:rsid w:val="0067573C"/>
    <w:rsid w:val="00675958"/>
    <w:rsid w:val="00675B7A"/>
    <w:rsid w:val="00676E83"/>
    <w:rsid w:val="00677BFE"/>
    <w:rsid w:val="00677D06"/>
    <w:rsid w:val="00682097"/>
    <w:rsid w:val="006820BF"/>
    <w:rsid w:val="00682939"/>
    <w:rsid w:val="00682BA3"/>
    <w:rsid w:val="00682DF7"/>
    <w:rsid w:val="00683D00"/>
    <w:rsid w:val="00684543"/>
    <w:rsid w:val="00685760"/>
    <w:rsid w:val="00685906"/>
    <w:rsid w:val="00686579"/>
    <w:rsid w:val="006868CB"/>
    <w:rsid w:val="00686EC6"/>
    <w:rsid w:val="00687601"/>
    <w:rsid w:val="00687E30"/>
    <w:rsid w:val="00687ED7"/>
    <w:rsid w:val="00687F68"/>
    <w:rsid w:val="00690780"/>
    <w:rsid w:val="00691405"/>
    <w:rsid w:val="006921AE"/>
    <w:rsid w:val="006930CB"/>
    <w:rsid w:val="00693E37"/>
    <w:rsid w:val="00694A10"/>
    <w:rsid w:val="0069523A"/>
    <w:rsid w:val="00695885"/>
    <w:rsid w:val="00695A5A"/>
    <w:rsid w:val="00695DC1"/>
    <w:rsid w:val="00695DE8"/>
    <w:rsid w:val="00696CE9"/>
    <w:rsid w:val="00696F0F"/>
    <w:rsid w:val="00697A99"/>
    <w:rsid w:val="00697B5B"/>
    <w:rsid w:val="006A06D9"/>
    <w:rsid w:val="006A1D82"/>
    <w:rsid w:val="006A219A"/>
    <w:rsid w:val="006A359D"/>
    <w:rsid w:val="006A4442"/>
    <w:rsid w:val="006A6014"/>
    <w:rsid w:val="006A6EBC"/>
    <w:rsid w:val="006A6FD4"/>
    <w:rsid w:val="006B0A22"/>
    <w:rsid w:val="006B0DD7"/>
    <w:rsid w:val="006B1038"/>
    <w:rsid w:val="006B2A36"/>
    <w:rsid w:val="006B2B70"/>
    <w:rsid w:val="006B4257"/>
    <w:rsid w:val="006B42F0"/>
    <w:rsid w:val="006B4B62"/>
    <w:rsid w:val="006B4D5D"/>
    <w:rsid w:val="006B5227"/>
    <w:rsid w:val="006B5629"/>
    <w:rsid w:val="006B5759"/>
    <w:rsid w:val="006B5A0B"/>
    <w:rsid w:val="006B5B76"/>
    <w:rsid w:val="006B5C3B"/>
    <w:rsid w:val="006B62BD"/>
    <w:rsid w:val="006B657F"/>
    <w:rsid w:val="006B669E"/>
    <w:rsid w:val="006B7057"/>
    <w:rsid w:val="006C01D4"/>
    <w:rsid w:val="006C1190"/>
    <w:rsid w:val="006C18CD"/>
    <w:rsid w:val="006C36F5"/>
    <w:rsid w:val="006C3779"/>
    <w:rsid w:val="006C3B6E"/>
    <w:rsid w:val="006C42EB"/>
    <w:rsid w:val="006C4406"/>
    <w:rsid w:val="006C4458"/>
    <w:rsid w:val="006C4463"/>
    <w:rsid w:val="006C5BF4"/>
    <w:rsid w:val="006C5C6E"/>
    <w:rsid w:val="006C6481"/>
    <w:rsid w:val="006C66D5"/>
    <w:rsid w:val="006C69BF"/>
    <w:rsid w:val="006C7439"/>
    <w:rsid w:val="006C7BF2"/>
    <w:rsid w:val="006D0760"/>
    <w:rsid w:val="006D0B4B"/>
    <w:rsid w:val="006D0E25"/>
    <w:rsid w:val="006D143A"/>
    <w:rsid w:val="006D182F"/>
    <w:rsid w:val="006D18AD"/>
    <w:rsid w:val="006D2CA9"/>
    <w:rsid w:val="006D329F"/>
    <w:rsid w:val="006D3EDB"/>
    <w:rsid w:val="006D47F5"/>
    <w:rsid w:val="006D6058"/>
    <w:rsid w:val="006D666B"/>
    <w:rsid w:val="006D7597"/>
    <w:rsid w:val="006D7BA6"/>
    <w:rsid w:val="006D7D0C"/>
    <w:rsid w:val="006D7D88"/>
    <w:rsid w:val="006E1378"/>
    <w:rsid w:val="006E22A3"/>
    <w:rsid w:val="006E2A28"/>
    <w:rsid w:val="006E2B23"/>
    <w:rsid w:val="006E2E32"/>
    <w:rsid w:val="006E38AE"/>
    <w:rsid w:val="006E3B96"/>
    <w:rsid w:val="006E3D24"/>
    <w:rsid w:val="006E414F"/>
    <w:rsid w:val="006E4164"/>
    <w:rsid w:val="006E46E4"/>
    <w:rsid w:val="006E4882"/>
    <w:rsid w:val="006E4EE1"/>
    <w:rsid w:val="006E4EEA"/>
    <w:rsid w:val="006E4F6B"/>
    <w:rsid w:val="006E54F1"/>
    <w:rsid w:val="006E5987"/>
    <w:rsid w:val="006E5B9F"/>
    <w:rsid w:val="006E6A62"/>
    <w:rsid w:val="006E6ADF"/>
    <w:rsid w:val="006E7808"/>
    <w:rsid w:val="006E7DFA"/>
    <w:rsid w:val="006F0751"/>
    <w:rsid w:val="006F1125"/>
    <w:rsid w:val="006F22BB"/>
    <w:rsid w:val="006F2AC3"/>
    <w:rsid w:val="006F2C3C"/>
    <w:rsid w:val="006F2DED"/>
    <w:rsid w:val="006F2E70"/>
    <w:rsid w:val="006F377A"/>
    <w:rsid w:val="006F3A20"/>
    <w:rsid w:val="006F416D"/>
    <w:rsid w:val="006F47A8"/>
    <w:rsid w:val="006F4A94"/>
    <w:rsid w:val="006F552A"/>
    <w:rsid w:val="006F5986"/>
    <w:rsid w:val="006F64F3"/>
    <w:rsid w:val="006F7E33"/>
    <w:rsid w:val="006F7F3E"/>
    <w:rsid w:val="00700033"/>
    <w:rsid w:val="0070005F"/>
    <w:rsid w:val="00700F4C"/>
    <w:rsid w:val="0070141A"/>
    <w:rsid w:val="00701687"/>
    <w:rsid w:val="00703660"/>
    <w:rsid w:val="00703CEF"/>
    <w:rsid w:val="007046A7"/>
    <w:rsid w:val="00705292"/>
    <w:rsid w:val="007056C6"/>
    <w:rsid w:val="00705CC5"/>
    <w:rsid w:val="00705CEB"/>
    <w:rsid w:val="007066AA"/>
    <w:rsid w:val="007070F0"/>
    <w:rsid w:val="00707C49"/>
    <w:rsid w:val="00707DFF"/>
    <w:rsid w:val="00710712"/>
    <w:rsid w:val="00710839"/>
    <w:rsid w:val="00710ACC"/>
    <w:rsid w:val="0071145E"/>
    <w:rsid w:val="00711F34"/>
    <w:rsid w:val="0071233C"/>
    <w:rsid w:val="00712945"/>
    <w:rsid w:val="00713137"/>
    <w:rsid w:val="00713841"/>
    <w:rsid w:val="00713C79"/>
    <w:rsid w:val="00713E20"/>
    <w:rsid w:val="007140BC"/>
    <w:rsid w:val="00715461"/>
    <w:rsid w:val="00716401"/>
    <w:rsid w:val="00716DD3"/>
    <w:rsid w:val="00716F14"/>
    <w:rsid w:val="00717F1A"/>
    <w:rsid w:val="00717FE3"/>
    <w:rsid w:val="00720464"/>
    <w:rsid w:val="00722B83"/>
    <w:rsid w:val="00723002"/>
    <w:rsid w:val="00723CC8"/>
    <w:rsid w:val="00725A1C"/>
    <w:rsid w:val="00725A24"/>
    <w:rsid w:val="00725F95"/>
    <w:rsid w:val="0072638D"/>
    <w:rsid w:val="007265C9"/>
    <w:rsid w:val="00727021"/>
    <w:rsid w:val="00727377"/>
    <w:rsid w:val="00730F6B"/>
    <w:rsid w:val="0073148A"/>
    <w:rsid w:val="0073154E"/>
    <w:rsid w:val="00731B03"/>
    <w:rsid w:val="00731DB9"/>
    <w:rsid w:val="00731FDC"/>
    <w:rsid w:val="00732096"/>
    <w:rsid w:val="007323FD"/>
    <w:rsid w:val="00732EAE"/>
    <w:rsid w:val="007330BA"/>
    <w:rsid w:val="00733415"/>
    <w:rsid w:val="0073421C"/>
    <w:rsid w:val="0073504E"/>
    <w:rsid w:val="007359C7"/>
    <w:rsid w:val="00735F76"/>
    <w:rsid w:val="00736A3F"/>
    <w:rsid w:val="0073749A"/>
    <w:rsid w:val="00737626"/>
    <w:rsid w:val="007377AF"/>
    <w:rsid w:val="007403B3"/>
    <w:rsid w:val="00740B83"/>
    <w:rsid w:val="00740E10"/>
    <w:rsid w:val="00740E6D"/>
    <w:rsid w:val="00740EB1"/>
    <w:rsid w:val="007412A3"/>
    <w:rsid w:val="007417F4"/>
    <w:rsid w:val="00741E1D"/>
    <w:rsid w:val="00741F66"/>
    <w:rsid w:val="00742E2B"/>
    <w:rsid w:val="00742F71"/>
    <w:rsid w:val="00743003"/>
    <w:rsid w:val="00744356"/>
    <w:rsid w:val="00744FBE"/>
    <w:rsid w:val="007455C5"/>
    <w:rsid w:val="007455D3"/>
    <w:rsid w:val="007460E3"/>
    <w:rsid w:val="00746428"/>
    <w:rsid w:val="00746724"/>
    <w:rsid w:val="00746A59"/>
    <w:rsid w:val="00747045"/>
    <w:rsid w:val="00747093"/>
    <w:rsid w:val="00747BAA"/>
    <w:rsid w:val="007510EC"/>
    <w:rsid w:val="0075173B"/>
    <w:rsid w:val="0075254C"/>
    <w:rsid w:val="007525F4"/>
    <w:rsid w:val="00752650"/>
    <w:rsid w:val="00752D59"/>
    <w:rsid w:val="007538BB"/>
    <w:rsid w:val="00753A49"/>
    <w:rsid w:val="00753C57"/>
    <w:rsid w:val="00753F38"/>
    <w:rsid w:val="0075452F"/>
    <w:rsid w:val="00754A9F"/>
    <w:rsid w:val="0075559F"/>
    <w:rsid w:val="007557AC"/>
    <w:rsid w:val="0075595C"/>
    <w:rsid w:val="007563D7"/>
    <w:rsid w:val="00756FC6"/>
    <w:rsid w:val="00756FD3"/>
    <w:rsid w:val="0075721F"/>
    <w:rsid w:val="00757580"/>
    <w:rsid w:val="00757818"/>
    <w:rsid w:val="007607AB"/>
    <w:rsid w:val="00761C52"/>
    <w:rsid w:val="00761DFB"/>
    <w:rsid w:val="0076276F"/>
    <w:rsid w:val="00762A8C"/>
    <w:rsid w:val="00762DD5"/>
    <w:rsid w:val="0076301D"/>
    <w:rsid w:val="007632EF"/>
    <w:rsid w:val="00763510"/>
    <w:rsid w:val="007641C5"/>
    <w:rsid w:val="007642D9"/>
    <w:rsid w:val="007648A0"/>
    <w:rsid w:val="007654FC"/>
    <w:rsid w:val="00765779"/>
    <w:rsid w:val="00765D3C"/>
    <w:rsid w:val="0076618E"/>
    <w:rsid w:val="00766267"/>
    <w:rsid w:val="0076683A"/>
    <w:rsid w:val="00767394"/>
    <w:rsid w:val="0076765E"/>
    <w:rsid w:val="00767D83"/>
    <w:rsid w:val="00767DA9"/>
    <w:rsid w:val="00770514"/>
    <w:rsid w:val="00771043"/>
    <w:rsid w:val="0077111A"/>
    <w:rsid w:val="007714A8"/>
    <w:rsid w:val="00771CB2"/>
    <w:rsid w:val="00773F60"/>
    <w:rsid w:val="0077463A"/>
    <w:rsid w:val="007748CE"/>
    <w:rsid w:val="00774F64"/>
    <w:rsid w:val="007751F0"/>
    <w:rsid w:val="0077554B"/>
    <w:rsid w:val="00776A2C"/>
    <w:rsid w:val="00776EF3"/>
    <w:rsid w:val="00777A4C"/>
    <w:rsid w:val="00780A17"/>
    <w:rsid w:val="00781B9E"/>
    <w:rsid w:val="007820D0"/>
    <w:rsid w:val="00782453"/>
    <w:rsid w:val="007824DE"/>
    <w:rsid w:val="00782793"/>
    <w:rsid w:val="0078298C"/>
    <w:rsid w:val="00782A28"/>
    <w:rsid w:val="00784653"/>
    <w:rsid w:val="00784E84"/>
    <w:rsid w:val="00785438"/>
    <w:rsid w:val="0078556D"/>
    <w:rsid w:val="007858B1"/>
    <w:rsid w:val="00785AD1"/>
    <w:rsid w:val="007863C7"/>
    <w:rsid w:val="007864DD"/>
    <w:rsid w:val="0078677E"/>
    <w:rsid w:val="007867DC"/>
    <w:rsid w:val="00787A46"/>
    <w:rsid w:val="00787DE7"/>
    <w:rsid w:val="007917A5"/>
    <w:rsid w:val="00791D07"/>
    <w:rsid w:val="00791F37"/>
    <w:rsid w:val="0079210A"/>
    <w:rsid w:val="007921B1"/>
    <w:rsid w:val="00792542"/>
    <w:rsid w:val="00792697"/>
    <w:rsid w:val="00792824"/>
    <w:rsid w:val="00793C49"/>
    <w:rsid w:val="00793D80"/>
    <w:rsid w:val="00794C69"/>
    <w:rsid w:val="007967A9"/>
    <w:rsid w:val="00796FD1"/>
    <w:rsid w:val="0079749F"/>
    <w:rsid w:val="0079798F"/>
    <w:rsid w:val="007A0694"/>
    <w:rsid w:val="007A0CD3"/>
    <w:rsid w:val="007A1726"/>
    <w:rsid w:val="007A3153"/>
    <w:rsid w:val="007A34EC"/>
    <w:rsid w:val="007A3842"/>
    <w:rsid w:val="007A4FC4"/>
    <w:rsid w:val="007A5E46"/>
    <w:rsid w:val="007A6488"/>
    <w:rsid w:val="007B0F67"/>
    <w:rsid w:val="007B11D7"/>
    <w:rsid w:val="007B14A7"/>
    <w:rsid w:val="007B1EDD"/>
    <w:rsid w:val="007B2A99"/>
    <w:rsid w:val="007B32A0"/>
    <w:rsid w:val="007B3490"/>
    <w:rsid w:val="007B39C1"/>
    <w:rsid w:val="007B3A09"/>
    <w:rsid w:val="007B451F"/>
    <w:rsid w:val="007B458B"/>
    <w:rsid w:val="007B45D5"/>
    <w:rsid w:val="007B469F"/>
    <w:rsid w:val="007B4F93"/>
    <w:rsid w:val="007B5876"/>
    <w:rsid w:val="007B591B"/>
    <w:rsid w:val="007B5B72"/>
    <w:rsid w:val="007B5CFB"/>
    <w:rsid w:val="007B68AF"/>
    <w:rsid w:val="007B6F41"/>
    <w:rsid w:val="007B6FDC"/>
    <w:rsid w:val="007B7EC3"/>
    <w:rsid w:val="007C05D5"/>
    <w:rsid w:val="007C0B1D"/>
    <w:rsid w:val="007C0D85"/>
    <w:rsid w:val="007C1B39"/>
    <w:rsid w:val="007C1C8F"/>
    <w:rsid w:val="007C226B"/>
    <w:rsid w:val="007C2A5C"/>
    <w:rsid w:val="007C42BB"/>
    <w:rsid w:val="007C5069"/>
    <w:rsid w:val="007C5414"/>
    <w:rsid w:val="007C545C"/>
    <w:rsid w:val="007C563A"/>
    <w:rsid w:val="007C6907"/>
    <w:rsid w:val="007C6D28"/>
    <w:rsid w:val="007C6D60"/>
    <w:rsid w:val="007C6FD4"/>
    <w:rsid w:val="007C7211"/>
    <w:rsid w:val="007D1162"/>
    <w:rsid w:val="007D11B2"/>
    <w:rsid w:val="007D1454"/>
    <w:rsid w:val="007D1CA8"/>
    <w:rsid w:val="007D21F9"/>
    <w:rsid w:val="007D3D1F"/>
    <w:rsid w:val="007D4539"/>
    <w:rsid w:val="007D4D9D"/>
    <w:rsid w:val="007D508E"/>
    <w:rsid w:val="007D51C5"/>
    <w:rsid w:val="007D54B5"/>
    <w:rsid w:val="007D5D3B"/>
    <w:rsid w:val="007D5DA1"/>
    <w:rsid w:val="007D5E5E"/>
    <w:rsid w:val="007D620C"/>
    <w:rsid w:val="007D7524"/>
    <w:rsid w:val="007D79E9"/>
    <w:rsid w:val="007D7D28"/>
    <w:rsid w:val="007E058E"/>
    <w:rsid w:val="007E0B31"/>
    <w:rsid w:val="007E19C5"/>
    <w:rsid w:val="007E1A97"/>
    <w:rsid w:val="007E1E42"/>
    <w:rsid w:val="007E219C"/>
    <w:rsid w:val="007E21D9"/>
    <w:rsid w:val="007E238C"/>
    <w:rsid w:val="007E2598"/>
    <w:rsid w:val="007E2674"/>
    <w:rsid w:val="007E3461"/>
    <w:rsid w:val="007E4282"/>
    <w:rsid w:val="007E49C8"/>
    <w:rsid w:val="007E52D7"/>
    <w:rsid w:val="007E671F"/>
    <w:rsid w:val="007E6734"/>
    <w:rsid w:val="007E6CBD"/>
    <w:rsid w:val="007E6E50"/>
    <w:rsid w:val="007E6EEE"/>
    <w:rsid w:val="007E72E2"/>
    <w:rsid w:val="007F02FD"/>
    <w:rsid w:val="007F0A87"/>
    <w:rsid w:val="007F1422"/>
    <w:rsid w:val="007F2036"/>
    <w:rsid w:val="007F211D"/>
    <w:rsid w:val="007F47AB"/>
    <w:rsid w:val="007F494B"/>
    <w:rsid w:val="007F4A53"/>
    <w:rsid w:val="007F5FD9"/>
    <w:rsid w:val="007F679E"/>
    <w:rsid w:val="007F6FDC"/>
    <w:rsid w:val="007F74DA"/>
    <w:rsid w:val="007F783E"/>
    <w:rsid w:val="00800246"/>
    <w:rsid w:val="00801A4B"/>
    <w:rsid w:val="00801C67"/>
    <w:rsid w:val="00801C92"/>
    <w:rsid w:val="008024D4"/>
    <w:rsid w:val="0080262A"/>
    <w:rsid w:val="008027F0"/>
    <w:rsid w:val="00802F1A"/>
    <w:rsid w:val="00803396"/>
    <w:rsid w:val="00803688"/>
    <w:rsid w:val="00803A57"/>
    <w:rsid w:val="00803B45"/>
    <w:rsid w:val="008048E4"/>
    <w:rsid w:val="00804B1E"/>
    <w:rsid w:val="00805609"/>
    <w:rsid w:val="00805908"/>
    <w:rsid w:val="00806B69"/>
    <w:rsid w:val="00806BF6"/>
    <w:rsid w:val="00806DE6"/>
    <w:rsid w:val="0080744A"/>
    <w:rsid w:val="00807806"/>
    <w:rsid w:val="0081048B"/>
    <w:rsid w:val="00810F0F"/>
    <w:rsid w:val="00811445"/>
    <w:rsid w:val="00811F3F"/>
    <w:rsid w:val="0081211F"/>
    <w:rsid w:val="008124F1"/>
    <w:rsid w:val="00812FD5"/>
    <w:rsid w:val="00812FDD"/>
    <w:rsid w:val="0081307B"/>
    <w:rsid w:val="00813FE1"/>
    <w:rsid w:val="0081416B"/>
    <w:rsid w:val="00815A49"/>
    <w:rsid w:val="008167A2"/>
    <w:rsid w:val="0081715E"/>
    <w:rsid w:val="008200B0"/>
    <w:rsid w:val="00821B28"/>
    <w:rsid w:val="00821BB3"/>
    <w:rsid w:val="00822BFA"/>
    <w:rsid w:val="0082330A"/>
    <w:rsid w:val="00823EA9"/>
    <w:rsid w:val="00824498"/>
    <w:rsid w:val="00824863"/>
    <w:rsid w:val="00824D33"/>
    <w:rsid w:val="00824F8F"/>
    <w:rsid w:val="008258A2"/>
    <w:rsid w:val="0082622F"/>
    <w:rsid w:val="00826BF9"/>
    <w:rsid w:val="008272F7"/>
    <w:rsid w:val="008301CF"/>
    <w:rsid w:val="00830880"/>
    <w:rsid w:val="00830B5E"/>
    <w:rsid w:val="00830E2B"/>
    <w:rsid w:val="008316BF"/>
    <w:rsid w:val="00831EC7"/>
    <w:rsid w:val="00831FD6"/>
    <w:rsid w:val="008325BA"/>
    <w:rsid w:val="00832D32"/>
    <w:rsid w:val="00833989"/>
    <w:rsid w:val="00833C9C"/>
    <w:rsid w:val="00833FC1"/>
    <w:rsid w:val="00833FCD"/>
    <w:rsid w:val="00834083"/>
    <w:rsid w:val="00834325"/>
    <w:rsid w:val="00834350"/>
    <w:rsid w:val="008349AE"/>
    <w:rsid w:val="00834A5C"/>
    <w:rsid w:val="00835033"/>
    <w:rsid w:val="00835BD4"/>
    <w:rsid w:val="00836689"/>
    <w:rsid w:val="008367F6"/>
    <w:rsid w:val="008369D6"/>
    <w:rsid w:val="00836B70"/>
    <w:rsid w:val="008378FE"/>
    <w:rsid w:val="00837DB3"/>
    <w:rsid w:val="00840073"/>
    <w:rsid w:val="00840342"/>
    <w:rsid w:val="00843FF0"/>
    <w:rsid w:val="008440FA"/>
    <w:rsid w:val="00844247"/>
    <w:rsid w:val="0084443B"/>
    <w:rsid w:val="00844FE2"/>
    <w:rsid w:val="008452E8"/>
    <w:rsid w:val="008469AC"/>
    <w:rsid w:val="00846AE1"/>
    <w:rsid w:val="00846C6C"/>
    <w:rsid w:val="00847930"/>
    <w:rsid w:val="00847A56"/>
    <w:rsid w:val="0085015E"/>
    <w:rsid w:val="00850522"/>
    <w:rsid w:val="008510CC"/>
    <w:rsid w:val="00851387"/>
    <w:rsid w:val="00852739"/>
    <w:rsid w:val="0085277E"/>
    <w:rsid w:val="00852D65"/>
    <w:rsid w:val="00852F50"/>
    <w:rsid w:val="00852F97"/>
    <w:rsid w:val="00852FCC"/>
    <w:rsid w:val="00853BF1"/>
    <w:rsid w:val="00854280"/>
    <w:rsid w:val="0085428B"/>
    <w:rsid w:val="008556A3"/>
    <w:rsid w:val="008567C6"/>
    <w:rsid w:val="00856A92"/>
    <w:rsid w:val="00856D20"/>
    <w:rsid w:val="00861091"/>
    <w:rsid w:val="00861B0B"/>
    <w:rsid w:val="008630D9"/>
    <w:rsid w:val="008638D2"/>
    <w:rsid w:val="00863F5C"/>
    <w:rsid w:val="0086439E"/>
    <w:rsid w:val="00864800"/>
    <w:rsid w:val="008659C2"/>
    <w:rsid w:val="00866492"/>
    <w:rsid w:val="008674E9"/>
    <w:rsid w:val="00870536"/>
    <w:rsid w:val="008707E3"/>
    <w:rsid w:val="00870E61"/>
    <w:rsid w:val="0087122E"/>
    <w:rsid w:val="00871AE7"/>
    <w:rsid w:val="00872268"/>
    <w:rsid w:val="00873405"/>
    <w:rsid w:val="00876275"/>
    <w:rsid w:val="0087671C"/>
    <w:rsid w:val="00876A01"/>
    <w:rsid w:val="008806EC"/>
    <w:rsid w:val="00880C8B"/>
    <w:rsid w:val="00880F7E"/>
    <w:rsid w:val="0088181B"/>
    <w:rsid w:val="008828EF"/>
    <w:rsid w:val="00882BFE"/>
    <w:rsid w:val="00882E21"/>
    <w:rsid w:val="00882F0A"/>
    <w:rsid w:val="008833FE"/>
    <w:rsid w:val="00883477"/>
    <w:rsid w:val="008834C7"/>
    <w:rsid w:val="0088646D"/>
    <w:rsid w:val="00887557"/>
    <w:rsid w:val="00887608"/>
    <w:rsid w:val="0089005F"/>
    <w:rsid w:val="008919F7"/>
    <w:rsid w:val="00891BB5"/>
    <w:rsid w:val="00892135"/>
    <w:rsid w:val="0089240F"/>
    <w:rsid w:val="00892481"/>
    <w:rsid w:val="0089265D"/>
    <w:rsid w:val="00892862"/>
    <w:rsid w:val="008935C6"/>
    <w:rsid w:val="0089384B"/>
    <w:rsid w:val="00893E57"/>
    <w:rsid w:val="008943C2"/>
    <w:rsid w:val="00894980"/>
    <w:rsid w:val="00894AF3"/>
    <w:rsid w:val="00894BE9"/>
    <w:rsid w:val="00895092"/>
    <w:rsid w:val="008961E9"/>
    <w:rsid w:val="00896B09"/>
    <w:rsid w:val="00896CCB"/>
    <w:rsid w:val="00896E56"/>
    <w:rsid w:val="00897015"/>
    <w:rsid w:val="00897791"/>
    <w:rsid w:val="00897878"/>
    <w:rsid w:val="008A0036"/>
    <w:rsid w:val="008A0E9E"/>
    <w:rsid w:val="008A10FA"/>
    <w:rsid w:val="008A1823"/>
    <w:rsid w:val="008A18C8"/>
    <w:rsid w:val="008A3637"/>
    <w:rsid w:val="008A3A1B"/>
    <w:rsid w:val="008A3F02"/>
    <w:rsid w:val="008A470C"/>
    <w:rsid w:val="008A499B"/>
    <w:rsid w:val="008A6A10"/>
    <w:rsid w:val="008A6AB8"/>
    <w:rsid w:val="008A7554"/>
    <w:rsid w:val="008A7773"/>
    <w:rsid w:val="008B13A2"/>
    <w:rsid w:val="008B1990"/>
    <w:rsid w:val="008B1FAB"/>
    <w:rsid w:val="008B31F4"/>
    <w:rsid w:val="008B3E48"/>
    <w:rsid w:val="008B4696"/>
    <w:rsid w:val="008B50F0"/>
    <w:rsid w:val="008B52AD"/>
    <w:rsid w:val="008B5639"/>
    <w:rsid w:val="008B602A"/>
    <w:rsid w:val="008B6148"/>
    <w:rsid w:val="008B62BE"/>
    <w:rsid w:val="008B660B"/>
    <w:rsid w:val="008B7604"/>
    <w:rsid w:val="008B7E6C"/>
    <w:rsid w:val="008C0690"/>
    <w:rsid w:val="008C0800"/>
    <w:rsid w:val="008C1097"/>
    <w:rsid w:val="008C191C"/>
    <w:rsid w:val="008C19EB"/>
    <w:rsid w:val="008C1AF2"/>
    <w:rsid w:val="008C39C6"/>
    <w:rsid w:val="008C3AAA"/>
    <w:rsid w:val="008C47BB"/>
    <w:rsid w:val="008C4F48"/>
    <w:rsid w:val="008C5A7A"/>
    <w:rsid w:val="008C5EAA"/>
    <w:rsid w:val="008C5F40"/>
    <w:rsid w:val="008C6622"/>
    <w:rsid w:val="008C668D"/>
    <w:rsid w:val="008D0A33"/>
    <w:rsid w:val="008D0D9C"/>
    <w:rsid w:val="008D200D"/>
    <w:rsid w:val="008D2B7D"/>
    <w:rsid w:val="008D2BD5"/>
    <w:rsid w:val="008D3CD7"/>
    <w:rsid w:val="008D4118"/>
    <w:rsid w:val="008D42B0"/>
    <w:rsid w:val="008D455D"/>
    <w:rsid w:val="008D4871"/>
    <w:rsid w:val="008D549A"/>
    <w:rsid w:val="008D5910"/>
    <w:rsid w:val="008D5A34"/>
    <w:rsid w:val="008D5C96"/>
    <w:rsid w:val="008D63BC"/>
    <w:rsid w:val="008D645D"/>
    <w:rsid w:val="008D74F7"/>
    <w:rsid w:val="008D7BA9"/>
    <w:rsid w:val="008E0226"/>
    <w:rsid w:val="008E026B"/>
    <w:rsid w:val="008E0377"/>
    <w:rsid w:val="008E0790"/>
    <w:rsid w:val="008E0D0E"/>
    <w:rsid w:val="008E11C1"/>
    <w:rsid w:val="008E1630"/>
    <w:rsid w:val="008E20A3"/>
    <w:rsid w:val="008E3522"/>
    <w:rsid w:val="008E3525"/>
    <w:rsid w:val="008E372F"/>
    <w:rsid w:val="008E39C0"/>
    <w:rsid w:val="008E46E5"/>
    <w:rsid w:val="008E504F"/>
    <w:rsid w:val="008E571B"/>
    <w:rsid w:val="008E5732"/>
    <w:rsid w:val="008E5780"/>
    <w:rsid w:val="008E5F88"/>
    <w:rsid w:val="008E6CFE"/>
    <w:rsid w:val="008E70D2"/>
    <w:rsid w:val="008E7661"/>
    <w:rsid w:val="008E7E88"/>
    <w:rsid w:val="008F0339"/>
    <w:rsid w:val="008F0B49"/>
    <w:rsid w:val="008F0E90"/>
    <w:rsid w:val="008F10E9"/>
    <w:rsid w:val="008F11AC"/>
    <w:rsid w:val="008F204A"/>
    <w:rsid w:val="008F2289"/>
    <w:rsid w:val="008F330A"/>
    <w:rsid w:val="008F359A"/>
    <w:rsid w:val="008F36FD"/>
    <w:rsid w:val="008F3A86"/>
    <w:rsid w:val="008F3B2A"/>
    <w:rsid w:val="008F3B30"/>
    <w:rsid w:val="008F3D6A"/>
    <w:rsid w:val="008F3E6A"/>
    <w:rsid w:val="008F4E60"/>
    <w:rsid w:val="008F5316"/>
    <w:rsid w:val="008F6D0A"/>
    <w:rsid w:val="008F6D34"/>
    <w:rsid w:val="008F755C"/>
    <w:rsid w:val="009002E6"/>
    <w:rsid w:val="009007A9"/>
    <w:rsid w:val="00901B52"/>
    <w:rsid w:val="00901D03"/>
    <w:rsid w:val="009032A2"/>
    <w:rsid w:val="009046B7"/>
    <w:rsid w:val="009060AC"/>
    <w:rsid w:val="00906822"/>
    <w:rsid w:val="009068EC"/>
    <w:rsid w:val="00906DB8"/>
    <w:rsid w:val="00907313"/>
    <w:rsid w:val="00907C09"/>
    <w:rsid w:val="00910835"/>
    <w:rsid w:val="00910EF3"/>
    <w:rsid w:val="009125A4"/>
    <w:rsid w:val="00912635"/>
    <w:rsid w:val="00912AD7"/>
    <w:rsid w:val="00912C3C"/>
    <w:rsid w:val="009141B5"/>
    <w:rsid w:val="0091456B"/>
    <w:rsid w:val="0091467B"/>
    <w:rsid w:val="009148F3"/>
    <w:rsid w:val="0091491C"/>
    <w:rsid w:val="00914D04"/>
    <w:rsid w:val="009155B9"/>
    <w:rsid w:val="00915E41"/>
    <w:rsid w:val="0091771A"/>
    <w:rsid w:val="00920135"/>
    <w:rsid w:val="0092145F"/>
    <w:rsid w:val="00921992"/>
    <w:rsid w:val="009221DF"/>
    <w:rsid w:val="009224AC"/>
    <w:rsid w:val="009242EA"/>
    <w:rsid w:val="00924A6F"/>
    <w:rsid w:val="00925676"/>
    <w:rsid w:val="00925761"/>
    <w:rsid w:val="00926395"/>
    <w:rsid w:val="009266EF"/>
    <w:rsid w:val="0092725E"/>
    <w:rsid w:val="009273A9"/>
    <w:rsid w:val="009273FD"/>
    <w:rsid w:val="00927686"/>
    <w:rsid w:val="00927AC2"/>
    <w:rsid w:val="00927CA2"/>
    <w:rsid w:val="00930747"/>
    <w:rsid w:val="00930792"/>
    <w:rsid w:val="00931166"/>
    <w:rsid w:val="00931449"/>
    <w:rsid w:val="009323BF"/>
    <w:rsid w:val="00932519"/>
    <w:rsid w:val="00932B5D"/>
    <w:rsid w:val="00933C0F"/>
    <w:rsid w:val="009341AF"/>
    <w:rsid w:val="009350F9"/>
    <w:rsid w:val="00935117"/>
    <w:rsid w:val="0094026A"/>
    <w:rsid w:val="00940415"/>
    <w:rsid w:val="00940ECC"/>
    <w:rsid w:val="00941CFD"/>
    <w:rsid w:val="00941FDE"/>
    <w:rsid w:val="0094224B"/>
    <w:rsid w:val="009427A8"/>
    <w:rsid w:val="0094322E"/>
    <w:rsid w:val="00943811"/>
    <w:rsid w:val="009438D5"/>
    <w:rsid w:val="00943EC7"/>
    <w:rsid w:val="009446C2"/>
    <w:rsid w:val="00944EEA"/>
    <w:rsid w:val="00945117"/>
    <w:rsid w:val="0094541D"/>
    <w:rsid w:val="0094575E"/>
    <w:rsid w:val="00945B50"/>
    <w:rsid w:val="00945DB9"/>
    <w:rsid w:val="00946ABB"/>
    <w:rsid w:val="009501BB"/>
    <w:rsid w:val="009516C8"/>
    <w:rsid w:val="0095258F"/>
    <w:rsid w:val="00952DD6"/>
    <w:rsid w:val="00954BE6"/>
    <w:rsid w:val="0095532C"/>
    <w:rsid w:val="00955379"/>
    <w:rsid w:val="009556A0"/>
    <w:rsid w:val="009558FC"/>
    <w:rsid w:val="00955AE0"/>
    <w:rsid w:val="00955C66"/>
    <w:rsid w:val="00957523"/>
    <w:rsid w:val="009577C5"/>
    <w:rsid w:val="00960129"/>
    <w:rsid w:val="00961959"/>
    <w:rsid w:val="0096311D"/>
    <w:rsid w:val="00963FAB"/>
    <w:rsid w:val="00964160"/>
    <w:rsid w:val="00964467"/>
    <w:rsid w:val="0096465E"/>
    <w:rsid w:val="009653C3"/>
    <w:rsid w:val="00965E9B"/>
    <w:rsid w:val="00965FCB"/>
    <w:rsid w:val="0096714E"/>
    <w:rsid w:val="009672BF"/>
    <w:rsid w:val="009677CF"/>
    <w:rsid w:val="00967A89"/>
    <w:rsid w:val="009705CE"/>
    <w:rsid w:val="009706F4"/>
    <w:rsid w:val="009707C5"/>
    <w:rsid w:val="00970855"/>
    <w:rsid w:val="00970F93"/>
    <w:rsid w:val="00971DF1"/>
    <w:rsid w:val="009722BE"/>
    <w:rsid w:val="00972943"/>
    <w:rsid w:val="00973DF5"/>
    <w:rsid w:val="00974968"/>
    <w:rsid w:val="00974B0B"/>
    <w:rsid w:val="00975193"/>
    <w:rsid w:val="00975BC4"/>
    <w:rsid w:val="00976A11"/>
    <w:rsid w:val="0097707E"/>
    <w:rsid w:val="00980096"/>
    <w:rsid w:val="0098009D"/>
    <w:rsid w:val="00980CE4"/>
    <w:rsid w:val="00980F28"/>
    <w:rsid w:val="00980F8C"/>
    <w:rsid w:val="009816E1"/>
    <w:rsid w:val="00982ACF"/>
    <w:rsid w:val="00982E9F"/>
    <w:rsid w:val="00983280"/>
    <w:rsid w:val="00983D1C"/>
    <w:rsid w:val="009844C2"/>
    <w:rsid w:val="0098465B"/>
    <w:rsid w:val="00984DE5"/>
    <w:rsid w:val="0098510E"/>
    <w:rsid w:val="009856A8"/>
    <w:rsid w:val="00985A31"/>
    <w:rsid w:val="00985D05"/>
    <w:rsid w:val="00986F10"/>
    <w:rsid w:val="00987AD7"/>
    <w:rsid w:val="009907B2"/>
    <w:rsid w:val="0099179A"/>
    <w:rsid w:val="00991AE8"/>
    <w:rsid w:val="00992CD2"/>
    <w:rsid w:val="00992F11"/>
    <w:rsid w:val="009936F1"/>
    <w:rsid w:val="009943BA"/>
    <w:rsid w:val="0099485C"/>
    <w:rsid w:val="009948EB"/>
    <w:rsid w:val="00994BF1"/>
    <w:rsid w:val="00996160"/>
    <w:rsid w:val="009961AE"/>
    <w:rsid w:val="009968D4"/>
    <w:rsid w:val="00996CA9"/>
    <w:rsid w:val="00997D9A"/>
    <w:rsid w:val="009A016F"/>
    <w:rsid w:val="009A0697"/>
    <w:rsid w:val="009A0A9D"/>
    <w:rsid w:val="009A0C7E"/>
    <w:rsid w:val="009A0E18"/>
    <w:rsid w:val="009A13B3"/>
    <w:rsid w:val="009A18F8"/>
    <w:rsid w:val="009A1A8E"/>
    <w:rsid w:val="009A1C81"/>
    <w:rsid w:val="009A2357"/>
    <w:rsid w:val="009A282C"/>
    <w:rsid w:val="009A2CE4"/>
    <w:rsid w:val="009A2F01"/>
    <w:rsid w:val="009A31A1"/>
    <w:rsid w:val="009A3443"/>
    <w:rsid w:val="009A3656"/>
    <w:rsid w:val="009A3EE5"/>
    <w:rsid w:val="009A4472"/>
    <w:rsid w:val="009A50F0"/>
    <w:rsid w:val="009A7BE6"/>
    <w:rsid w:val="009B08F7"/>
    <w:rsid w:val="009B0C0B"/>
    <w:rsid w:val="009B1134"/>
    <w:rsid w:val="009B12B3"/>
    <w:rsid w:val="009B1A78"/>
    <w:rsid w:val="009B229D"/>
    <w:rsid w:val="009B2AE6"/>
    <w:rsid w:val="009B30AE"/>
    <w:rsid w:val="009B34A3"/>
    <w:rsid w:val="009B476E"/>
    <w:rsid w:val="009B49F8"/>
    <w:rsid w:val="009B4F5B"/>
    <w:rsid w:val="009B5381"/>
    <w:rsid w:val="009B5CDF"/>
    <w:rsid w:val="009B6316"/>
    <w:rsid w:val="009B6467"/>
    <w:rsid w:val="009B677F"/>
    <w:rsid w:val="009B6B36"/>
    <w:rsid w:val="009B6E8E"/>
    <w:rsid w:val="009B7355"/>
    <w:rsid w:val="009B7AD2"/>
    <w:rsid w:val="009C038B"/>
    <w:rsid w:val="009C090B"/>
    <w:rsid w:val="009C0F15"/>
    <w:rsid w:val="009C2265"/>
    <w:rsid w:val="009C3E6E"/>
    <w:rsid w:val="009C4341"/>
    <w:rsid w:val="009C4447"/>
    <w:rsid w:val="009C4842"/>
    <w:rsid w:val="009C4BD0"/>
    <w:rsid w:val="009C6000"/>
    <w:rsid w:val="009C615C"/>
    <w:rsid w:val="009C64AA"/>
    <w:rsid w:val="009C66E7"/>
    <w:rsid w:val="009C719C"/>
    <w:rsid w:val="009C71B5"/>
    <w:rsid w:val="009C7B59"/>
    <w:rsid w:val="009D0916"/>
    <w:rsid w:val="009D1AC3"/>
    <w:rsid w:val="009D1C8F"/>
    <w:rsid w:val="009D1F78"/>
    <w:rsid w:val="009D310E"/>
    <w:rsid w:val="009D378B"/>
    <w:rsid w:val="009D38CE"/>
    <w:rsid w:val="009D3B0F"/>
    <w:rsid w:val="009D4CA9"/>
    <w:rsid w:val="009D5A9A"/>
    <w:rsid w:val="009D6371"/>
    <w:rsid w:val="009D686E"/>
    <w:rsid w:val="009D6C54"/>
    <w:rsid w:val="009D6D00"/>
    <w:rsid w:val="009D7CF0"/>
    <w:rsid w:val="009E0657"/>
    <w:rsid w:val="009E09F1"/>
    <w:rsid w:val="009E1010"/>
    <w:rsid w:val="009E1E80"/>
    <w:rsid w:val="009E200C"/>
    <w:rsid w:val="009E212F"/>
    <w:rsid w:val="009E218B"/>
    <w:rsid w:val="009E2D0E"/>
    <w:rsid w:val="009E30D4"/>
    <w:rsid w:val="009E3137"/>
    <w:rsid w:val="009E34C5"/>
    <w:rsid w:val="009E36FE"/>
    <w:rsid w:val="009E38CF"/>
    <w:rsid w:val="009E4296"/>
    <w:rsid w:val="009E42C9"/>
    <w:rsid w:val="009E5798"/>
    <w:rsid w:val="009E5A5A"/>
    <w:rsid w:val="009E5D2D"/>
    <w:rsid w:val="009E60FF"/>
    <w:rsid w:val="009E758A"/>
    <w:rsid w:val="009E77A0"/>
    <w:rsid w:val="009E7929"/>
    <w:rsid w:val="009E7A3E"/>
    <w:rsid w:val="009F08C1"/>
    <w:rsid w:val="009F10C5"/>
    <w:rsid w:val="009F159B"/>
    <w:rsid w:val="009F15D6"/>
    <w:rsid w:val="009F1A89"/>
    <w:rsid w:val="009F278B"/>
    <w:rsid w:val="009F2CED"/>
    <w:rsid w:val="009F2F84"/>
    <w:rsid w:val="009F3164"/>
    <w:rsid w:val="009F33DA"/>
    <w:rsid w:val="009F42F0"/>
    <w:rsid w:val="009F437E"/>
    <w:rsid w:val="009F4E36"/>
    <w:rsid w:val="009F6206"/>
    <w:rsid w:val="009F622F"/>
    <w:rsid w:val="009F6297"/>
    <w:rsid w:val="009F664C"/>
    <w:rsid w:val="009F6DAB"/>
    <w:rsid w:val="009F6DD3"/>
    <w:rsid w:val="009F6FC3"/>
    <w:rsid w:val="009F7220"/>
    <w:rsid w:val="009F78D9"/>
    <w:rsid w:val="009F79DE"/>
    <w:rsid w:val="00A0018C"/>
    <w:rsid w:val="00A004AE"/>
    <w:rsid w:val="00A00EB3"/>
    <w:rsid w:val="00A00EB7"/>
    <w:rsid w:val="00A010B9"/>
    <w:rsid w:val="00A03139"/>
    <w:rsid w:val="00A03670"/>
    <w:rsid w:val="00A03C87"/>
    <w:rsid w:val="00A03C93"/>
    <w:rsid w:val="00A05DF4"/>
    <w:rsid w:val="00A0600A"/>
    <w:rsid w:val="00A06332"/>
    <w:rsid w:val="00A1084A"/>
    <w:rsid w:val="00A10E5A"/>
    <w:rsid w:val="00A10F46"/>
    <w:rsid w:val="00A11961"/>
    <w:rsid w:val="00A13134"/>
    <w:rsid w:val="00A145FC"/>
    <w:rsid w:val="00A14A49"/>
    <w:rsid w:val="00A162AE"/>
    <w:rsid w:val="00A16B0D"/>
    <w:rsid w:val="00A178E4"/>
    <w:rsid w:val="00A17A73"/>
    <w:rsid w:val="00A213A2"/>
    <w:rsid w:val="00A22981"/>
    <w:rsid w:val="00A22BA5"/>
    <w:rsid w:val="00A2385D"/>
    <w:rsid w:val="00A24021"/>
    <w:rsid w:val="00A2453D"/>
    <w:rsid w:val="00A25DF0"/>
    <w:rsid w:val="00A26CC5"/>
    <w:rsid w:val="00A3030B"/>
    <w:rsid w:val="00A3073F"/>
    <w:rsid w:val="00A31235"/>
    <w:rsid w:val="00A3136C"/>
    <w:rsid w:val="00A31A03"/>
    <w:rsid w:val="00A31D32"/>
    <w:rsid w:val="00A31D40"/>
    <w:rsid w:val="00A31FFD"/>
    <w:rsid w:val="00A3418F"/>
    <w:rsid w:val="00A355AF"/>
    <w:rsid w:val="00A35B3B"/>
    <w:rsid w:val="00A36772"/>
    <w:rsid w:val="00A36BA7"/>
    <w:rsid w:val="00A36C76"/>
    <w:rsid w:val="00A36D67"/>
    <w:rsid w:val="00A37711"/>
    <w:rsid w:val="00A378F0"/>
    <w:rsid w:val="00A37EDC"/>
    <w:rsid w:val="00A37F09"/>
    <w:rsid w:val="00A40070"/>
    <w:rsid w:val="00A40071"/>
    <w:rsid w:val="00A40347"/>
    <w:rsid w:val="00A408D3"/>
    <w:rsid w:val="00A40967"/>
    <w:rsid w:val="00A40F89"/>
    <w:rsid w:val="00A41215"/>
    <w:rsid w:val="00A42DA7"/>
    <w:rsid w:val="00A42FFE"/>
    <w:rsid w:val="00A43019"/>
    <w:rsid w:val="00A4311A"/>
    <w:rsid w:val="00A43403"/>
    <w:rsid w:val="00A44F1A"/>
    <w:rsid w:val="00A450B7"/>
    <w:rsid w:val="00A46CB0"/>
    <w:rsid w:val="00A46FD2"/>
    <w:rsid w:val="00A47502"/>
    <w:rsid w:val="00A50929"/>
    <w:rsid w:val="00A51202"/>
    <w:rsid w:val="00A51A63"/>
    <w:rsid w:val="00A51FA7"/>
    <w:rsid w:val="00A520EB"/>
    <w:rsid w:val="00A52DDE"/>
    <w:rsid w:val="00A52F40"/>
    <w:rsid w:val="00A53822"/>
    <w:rsid w:val="00A53DD9"/>
    <w:rsid w:val="00A5413A"/>
    <w:rsid w:val="00A5416D"/>
    <w:rsid w:val="00A5504E"/>
    <w:rsid w:val="00A554F2"/>
    <w:rsid w:val="00A56A31"/>
    <w:rsid w:val="00A56B99"/>
    <w:rsid w:val="00A56EB4"/>
    <w:rsid w:val="00A57A6B"/>
    <w:rsid w:val="00A57D90"/>
    <w:rsid w:val="00A602AB"/>
    <w:rsid w:val="00A606A5"/>
    <w:rsid w:val="00A61F72"/>
    <w:rsid w:val="00A624CB"/>
    <w:rsid w:val="00A62E94"/>
    <w:rsid w:val="00A6316D"/>
    <w:rsid w:val="00A635FC"/>
    <w:rsid w:val="00A63AAD"/>
    <w:rsid w:val="00A63D65"/>
    <w:rsid w:val="00A63DDD"/>
    <w:rsid w:val="00A646F0"/>
    <w:rsid w:val="00A657F9"/>
    <w:rsid w:val="00A70261"/>
    <w:rsid w:val="00A705EF"/>
    <w:rsid w:val="00A71BDE"/>
    <w:rsid w:val="00A71D26"/>
    <w:rsid w:val="00A72A7D"/>
    <w:rsid w:val="00A72D80"/>
    <w:rsid w:val="00A72F49"/>
    <w:rsid w:val="00A7312D"/>
    <w:rsid w:val="00A73307"/>
    <w:rsid w:val="00A73C3A"/>
    <w:rsid w:val="00A749B4"/>
    <w:rsid w:val="00A74B0A"/>
    <w:rsid w:val="00A7621D"/>
    <w:rsid w:val="00A7689E"/>
    <w:rsid w:val="00A769EA"/>
    <w:rsid w:val="00A76CEE"/>
    <w:rsid w:val="00A77283"/>
    <w:rsid w:val="00A77FED"/>
    <w:rsid w:val="00A77FF3"/>
    <w:rsid w:val="00A80C9B"/>
    <w:rsid w:val="00A814A1"/>
    <w:rsid w:val="00A81CED"/>
    <w:rsid w:val="00A821C8"/>
    <w:rsid w:val="00A822B4"/>
    <w:rsid w:val="00A826B3"/>
    <w:rsid w:val="00A82B5C"/>
    <w:rsid w:val="00A82C7D"/>
    <w:rsid w:val="00A82F8B"/>
    <w:rsid w:val="00A8427E"/>
    <w:rsid w:val="00A844DC"/>
    <w:rsid w:val="00A848C4"/>
    <w:rsid w:val="00A849E9"/>
    <w:rsid w:val="00A85473"/>
    <w:rsid w:val="00A85534"/>
    <w:rsid w:val="00A857AA"/>
    <w:rsid w:val="00A858EA"/>
    <w:rsid w:val="00A8598D"/>
    <w:rsid w:val="00A85CE6"/>
    <w:rsid w:val="00A862A3"/>
    <w:rsid w:val="00A87F7C"/>
    <w:rsid w:val="00A90024"/>
    <w:rsid w:val="00A90A80"/>
    <w:rsid w:val="00A90B43"/>
    <w:rsid w:val="00A91861"/>
    <w:rsid w:val="00A91E2B"/>
    <w:rsid w:val="00A92652"/>
    <w:rsid w:val="00A93661"/>
    <w:rsid w:val="00A93C62"/>
    <w:rsid w:val="00A93EA4"/>
    <w:rsid w:val="00A944DA"/>
    <w:rsid w:val="00A9451F"/>
    <w:rsid w:val="00A94699"/>
    <w:rsid w:val="00A94FC1"/>
    <w:rsid w:val="00A953E5"/>
    <w:rsid w:val="00A95B03"/>
    <w:rsid w:val="00A95EAC"/>
    <w:rsid w:val="00A97484"/>
    <w:rsid w:val="00AA0290"/>
    <w:rsid w:val="00AA2E61"/>
    <w:rsid w:val="00AA31E5"/>
    <w:rsid w:val="00AA32EE"/>
    <w:rsid w:val="00AA39BA"/>
    <w:rsid w:val="00AA425B"/>
    <w:rsid w:val="00AA45F0"/>
    <w:rsid w:val="00AA524F"/>
    <w:rsid w:val="00AA52C3"/>
    <w:rsid w:val="00AA5956"/>
    <w:rsid w:val="00AA60D1"/>
    <w:rsid w:val="00AA6273"/>
    <w:rsid w:val="00AA75F5"/>
    <w:rsid w:val="00AA7F75"/>
    <w:rsid w:val="00AB0D36"/>
    <w:rsid w:val="00AB199D"/>
    <w:rsid w:val="00AB1EB4"/>
    <w:rsid w:val="00AB2B2F"/>
    <w:rsid w:val="00AB3120"/>
    <w:rsid w:val="00AB3DA2"/>
    <w:rsid w:val="00AB4AC6"/>
    <w:rsid w:val="00AB5768"/>
    <w:rsid w:val="00AB5C48"/>
    <w:rsid w:val="00AB5E09"/>
    <w:rsid w:val="00AB6376"/>
    <w:rsid w:val="00AB7001"/>
    <w:rsid w:val="00AB729E"/>
    <w:rsid w:val="00AB7387"/>
    <w:rsid w:val="00AB76F3"/>
    <w:rsid w:val="00AB7D77"/>
    <w:rsid w:val="00AC2511"/>
    <w:rsid w:val="00AC2D34"/>
    <w:rsid w:val="00AC2DC6"/>
    <w:rsid w:val="00AC3193"/>
    <w:rsid w:val="00AC37D4"/>
    <w:rsid w:val="00AC3C69"/>
    <w:rsid w:val="00AC4DD9"/>
    <w:rsid w:val="00AC5228"/>
    <w:rsid w:val="00AC5655"/>
    <w:rsid w:val="00AC5916"/>
    <w:rsid w:val="00AC5A28"/>
    <w:rsid w:val="00AC6729"/>
    <w:rsid w:val="00AC6E39"/>
    <w:rsid w:val="00AD023A"/>
    <w:rsid w:val="00AD0A59"/>
    <w:rsid w:val="00AD1CC0"/>
    <w:rsid w:val="00AD1D42"/>
    <w:rsid w:val="00AD263F"/>
    <w:rsid w:val="00AD2CFC"/>
    <w:rsid w:val="00AD2D54"/>
    <w:rsid w:val="00AD3467"/>
    <w:rsid w:val="00AD421F"/>
    <w:rsid w:val="00AD42ED"/>
    <w:rsid w:val="00AD46A1"/>
    <w:rsid w:val="00AD48A3"/>
    <w:rsid w:val="00AD60CD"/>
    <w:rsid w:val="00AD6817"/>
    <w:rsid w:val="00AD6D40"/>
    <w:rsid w:val="00AD7D13"/>
    <w:rsid w:val="00AE0357"/>
    <w:rsid w:val="00AE0563"/>
    <w:rsid w:val="00AE0D59"/>
    <w:rsid w:val="00AE12C5"/>
    <w:rsid w:val="00AE133E"/>
    <w:rsid w:val="00AE2009"/>
    <w:rsid w:val="00AE2382"/>
    <w:rsid w:val="00AE23D2"/>
    <w:rsid w:val="00AE2C42"/>
    <w:rsid w:val="00AE3455"/>
    <w:rsid w:val="00AE37D4"/>
    <w:rsid w:val="00AE3836"/>
    <w:rsid w:val="00AE3F17"/>
    <w:rsid w:val="00AE3F52"/>
    <w:rsid w:val="00AE477F"/>
    <w:rsid w:val="00AE4D5F"/>
    <w:rsid w:val="00AE75A9"/>
    <w:rsid w:val="00AE7A54"/>
    <w:rsid w:val="00AE7E48"/>
    <w:rsid w:val="00AE7F97"/>
    <w:rsid w:val="00AF0171"/>
    <w:rsid w:val="00AF06D9"/>
    <w:rsid w:val="00AF0B97"/>
    <w:rsid w:val="00AF1401"/>
    <w:rsid w:val="00AF145D"/>
    <w:rsid w:val="00AF1A1A"/>
    <w:rsid w:val="00AF245D"/>
    <w:rsid w:val="00AF24D4"/>
    <w:rsid w:val="00AF27E8"/>
    <w:rsid w:val="00AF3234"/>
    <w:rsid w:val="00AF32D2"/>
    <w:rsid w:val="00AF3AD6"/>
    <w:rsid w:val="00AF4529"/>
    <w:rsid w:val="00AF4865"/>
    <w:rsid w:val="00AF4CD0"/>
    <w:rsid w:val="00AF5975"/>
    <w:rsid w:val="00AF5F66"/>
    <w:rsid w:val="00AF6C3A"/>
    <w:rsid w:val="00AF6E31"/>
    <w:rsid w:val="00AF734A"/>
    <w:rsid w:val="00AF7B9A"/>
    <w:rsid w:val="00B0005A"/>
    <w:rsid w:val="00B007BE"/>
    <w:rsid w:val="00B00851"/>
    <w:rsid w:val="00B00A93"/>
    <w:rsid w:val="00B00CE8"/>
    <w:rsid w:val="00B018CA"/>
    <w:rsid w:val="00B02474"/>
    <w:rsid w:val="00B02BC7"/>
    <w:rsid w:val="00B02FDA"/>
    <w:rsid w:val="00B034EB"/>
    <w:rsid w:val="00B03535"/>
    <w:rsid w:val="00B041B3"/>
    <w:rsid w:val="00B04610"/>
    <w:rsid w:val="00B04889"/>
    <w:rsid w:val="00B04F0F"/>
    <w:rsid w:val="00B0543C"/>
    <w:rsid w:val="00B055BB"/>
    <w:rsid w:val="00B056BB"/>
    <w:rsid w:val="00B05B40"/>
    <w:rsid w:val="00B06F78"/>
    <w:rsid w:val="00B072DA"/>
    <w:rsid w:val="00B10BE6"/>
    <w:rsid w:val="00B10DEF"/>
    <w:rsid w:val="00B11753"/>
    <w:rsid w:val="00B12428"/>
    <w:rsid w:val="00B1310E"/>
    <w:rsid w:val="00B13260"/>
    <w:rsid w:val="00B1346F"/>
    <w:rsid w:val="00B14A67"/>
    <w:rsid w:val="00B14E5D"/>
    <w:rsid w:val="00B15F38"/>
    <w:rsid w:val="00B16827"/>
    <w:rsid w:val="00B17003"/>
    <w:rsid w:val="00B213B4"/>
    <w:rsid w:val="00B2267D"/>
    <w:rsid w:val="00B24462"/>
    <w:rsid w:val="00B24AF0"/>
    <w:rsid w:val="00B24EF8"/>
    <w:rsid w:val="00B25133"/>
    <w:rsid w:val="00B257F2"/>
    <w:rsid w:val="00B25A9B"/>
    <w:rsid w:val="00B2604E"/>
    <w:rsid w:val="00B2612B"/>
    <w:rsid w:val="00B265EC"/>
    <w:rsid w:val="00B27586"/>
    <w:rsid w:val="00B278C7"/>
    <w:rsid w:val="00B30061"/>
    <w:rsid w:val="00B300BB"/>
    <w:rsid w:val="00B30310"/>
    <w:rsid w:val="00B304A4"/>
    <w:rsid w:val="00B30A86"/>
    <w:rsid w:val="00B3133D"/>
    <w:rsid w:val="00B318AC"/>
    <w:rsid w:val="00B31D89"/>
    <w:rsid w:val="00B31DCF"/>
    <w:rsid w:val="00B33038"/>
    <w:rsid w:val="00B33517"/>
    <w:rsid w:val="00B339D6"/>
    <w:rsid w:val="00B34028"/>
    <w:rsid w:val="00B35151"/>
    <w:rsid w:val="00B36779"/>
    <w:rsid w:val="00B367DD"/>
    <w:rsid w:val="00B37EC1"/>
    <w:rsid w:val="00B41517"/>
    <w:rsid w:val="00B4194A"/>
    <w:rsid w:val="00B41AA8"/>
    <w:rsid w:val="00B41CCF"/>
    <w:rsid w:val="00B41DAE"/>
    <w:rsid w:val="00B41EFA"/>
    <w:rsid w:val="00B423D6"/>
    <w:rsid w:val="00B42E49"/>
    <w:rsid w:val="00B42ECB"/>
    <w:rsid w:val="00B42F68"/>
    <w:rsid w:val="00B4323D"/>
    <w:rsid w:val="00B443A8"/>
    <w:rsid w:val="00B44916"/>
    <w:rsid w:val="00B45232"/>
    <w:rsid w:val="00B454EA"/>
    <w:rsid w:val="00B45AFB"/>
    <w:rsid w:val="00B45D94"/>
    <w:rsid w:val="00B47603"/>
    <w:rsid w:val="00B47B56"/>
    <w:rsid w:val="00B47C0B"/>
    <w:rsid w:val="00B47CC8"/>
    <w:rsid w:val="00B500BA"/>
    <w:rsid w:val="00B51D13"/>
    <w:rsid w:val="00B53041"/>
    <w:rsid w:val="00B53356"/>
    <w:rsid w:val="00B54499"/>
    <w:rsid w:val="00B54503"/>
    <w:rsid w:val="00B54BF8"/>
    <w:rsid w:val="00B54DFF"/>
    <w:rsid w:val="00B55241"/>
    <w:rsid w:val="00B555CD"/>
    <w:rsid w:val="00B577E4"/>
    <w:rsid w:val="00B57E7B"/>
    <w:rsid w:val="00B620E9"/>
    <w:rsid w:val="00B623CB"/>
    <w:rsid w:val="00B6246A"/>
    <w:rsid w:val="00B626E7"/>
    <w:rsid w:val="00B64043"/>
    <w:rsid w:val="00B64434"/>
    <w:rsid w:val="00B64943"/>
    <w:rsid w:val="00B64B68"/>
    <w:rsid w:val="00B64C1F"/>
    <w:rsid w:val="00B64E57"/>
    <w:rsid w:val="00B64F1B"/>
    <w:rsid w:val="00B65209"/>
    <w:rsid w:val="00B66790"/>
    <w:rsid w:val="00B66936"/>
    <w:rsid w:val="00B67220"/>
    <w:rsid w:val="00B676DF"/>
    <w:rsid w:val="00B67D6D"/>
    <w:rsid w:val="00B70736"/>
    <w:rsid w:val="00B735AB"/>
    <w:rsid w:val="00B7442B"/>
    <w:rsid w:val="00B75B06"/>
    <w:rsid w:val="00B76667"/>
    <w:rsid w:val="00B77646"/>
    <w:rsid w:val="00B77988"/>
    <w:rsid w:val="00B77EF5"/>
    <w:rsid w:val="00B80F58"/>
    <w:rsid w:val="00B810F9"/>
    <w:rsid w:val="00B83099"/>
    <w:rsid w:val="00B83C5B"/>
    <w:rsid w:val="00B83C99"/>
    <w:rsid w:val="00B84167"/>
    <w:rsid w:val="00B84E8B"/>
    <w:rsid w:val="00B85C73"/>
    <w:rsid w:val="00B85EBA"/>
    <w:rsid w:val="00B86341"/>
    <w:rsid w:val="00B87DED"/>
    <w:rsid w:val="00B90B90"/>
    <w:rsid w:val="00B92041"/>
    <w:rsid w:val="00B92DE4"/>
    <w:rsid w:val="00B9307D"/>
    <w:rsid w:val="00B938AB"/>
    <w:rsid w:val="00B93E62"/>
    <w:rsid w:val="00B9406B"/>
    <w:rsid w:val="00B949B5"/>
    <w:rsid w:val="00B955AA"/>
    <w:rsid w:val="00B9570F"/>
    <w:rsid w:val="00B965D2"/>
    <w:rsid w:val="00B96C3B"/>
    <w:rsid w:val="00BA0EFE"/>
    <w:rsid w:val="00BA1402"/>
    <w:rsid w:val="00BA142D"/>
    <w:rsid w:val="00BA1EF1"/>
    <w:rsid w:val="00BA21B8"/>
    <w:rsid w:val="00BA2287"/>
    <w:rsid w:val="00BA2E7F"/>
    <w:rsid w:val="00BA37DD"/>
    <w:rsid w:val="00BA5615"/>
    <w:rsid w:val="00BA5C34"/>
    <w:rsid w:val="00BA5E5C"/>
    <w:rsid w:val="00BA6EF0"/>
    <w:rsid w:val="00BA7034"/>
    <w:rsid w:val="00BA74B8"/>
    <w:rsid w:val="00BA7E96"/>
    <w:rsid w:val="00BA7F46"/>
    <w:rsid w:val="00BB0671"/>
    <w:rsid w:val="00BB0B72"/>
    <w:rsid w:val="00BB0D5F"/>
    <w:rsid w:val="00BB1598"/>
    <w:rsid w:val="00BB1F2C"/>
    <w:rsid w:val="00BB2013"/>
    <w:rsid w:val="00BB23E7"/>
    <w:rsid w:val="00BB2955"/>
    <w:rsid w:val="00BB2BFC"/>
    <w:rsid w:val="00BB2CD3"/>
    <w:rsid w:val="00BB3092"/>
    <w:rsid w:val="00BB3934"/>
    <w:rsid w:val="00BB4483"/>
    <w:rsid w:val="00BB479E"/>
    <w:rsid w:val="00BB4AE8"/>
    <w:rsid w:val="00BB4DDC"/>
    <w:rsid w:val="00BB53DB"/>
    <w:rsid w:val="00BB54E2"/>
    <w:rsid w:val="00BB5726"/>
    <w:rsid w:val="00BB5DF3"/>
    <w:rsid w:val="00BB62F2"/>
    <w:rsid w:val="00BB6381"/>
    <w:rsid w:val="00BB6898"/>
    <w:rsid w:val="00BB6BFB"/>
    <w:rsid w:val="00BB70EB"/>
    <w:rsid w:val="00BB7371"/>
    <w:rsid w:val="00BB7562"/>
    <w:rsid w:val="00BB7FA9"/>
    <w:rsid w:val="00BC086D"/>
    <w:rsid w:val="00BC0D88"/>
    <w:rsid w:val="00BC13E6"/>
    <w:rsid w:val="00BC1C66"/>
    <w:rsid w:val="00BC2086"/>
    <w:rsid w:val="00BC2552"/>
    <w:rsid w:val="00BC2870"/>
    <w:rsid w:val="00BC30C7"/>
    <w:rsid w:val="00BC3EC3"/>
    <w:rsid w:val="00BC403D"/>
    <w:rsid w:val="00BC4138"/>
    <w:rsid w:val="00BC42AF"/>
    <w:rsid w:val="00BC4928"/>
    <w:rsid w:val="00BC494E"/>
    <w:rsid w:val="00BC4D42"/>
    <w:rsid w:val="00BC51D5"/>
    <w:rsid w:val="00BC5C9F"/>
    <w:rsid w:val="00BD00B2"/>
    <w:rsid w:val="00BD01B7"/>
    <w:rsid w:val="00BD1ADA"/>
    <w:rsid w:val="00BD27AF"/>
    <w:rsid w:val="00BD3161"/>
    <w:rsid w:val="00BD38BC"/>
    <w:rsid w:val="00BD3A15"/>
    <w:rsid w:val="00BD587B"/>
    <w:rsid w:val="00BD64D6"/>
    <w:rsid w:val="00BD6DBC"/>
    <w:rsid w:val="00BD78A0"/>
    <w:rsid w:val="00BD7F00"/>
    <w:rsid w:val="00BE0D70"/>
    <w:rsid w:val="00BE198C"/>
    <w:rsid w:val="00BE2427"/>
    <w:rsid w:val="00BE266B"/>
    <w:rsid w:val="00BE3AAD"/>
    <w:rsid w:val="00BE3E77"/>
    <w:rsid w:val="00BE4F23"/>
    <w:rsid w:val="00BE532E"/>
    <w:rsid w:val="00BE5664"/>
    <w:rsid w:val="00BE5AB5"/>
    <w:rsid w:val="00BE6128"/>
    <w:rsid w:val="00BE63D8"/>
    <w:rsid w:val="00BE6637"/>
    <w:rsid w:val="00BE6D2B"/>
    <w:rsid w:val="00BE7064"/>
    <w:rsid w:val="00BE746A"/>
    <w:rsid w:val="00BE75E9"/>
    <w:rsid w:val="00BE767D"/>
    <w:rsid w:val="00BE78C6"/>
    <w:rsid w:val="00BE78E4"/>
    <w:rsid w:val="00BF003A"/>
    <w:rsid w:val="00BF0D5C"/>
    <w:rsid w:val="00BF1294"/>
    <w:rsid w:val="00BF1F28"/>
    <w:rsid w:val="00BF368E"/>
    <w:rsid w:val="00BF3DA9"/>
    <w:rsid w:val="00BF418D"/>
    <w:rsid w:val="00BF57DC"/>
    <w:rsid w:val="00BF61C6"/>
    <w:rsid w:val="00BF63F6"/>
    <w:rsid w:val="00BF70A1"/>
    <w:rsid w:val="00BF7B0D"/>
    <w:rsid w:val="00C00DB3"/>
    <w:rsid w:val="00C00FF8"/>
    <w:rsid w:val="00C012C1"/>
    <w:rsid w:val="00C01ABC"/>
    <w:rsid w:val="00C01B4D"/>
    <w:rsid w:val="00C02585"/>
    <w:rsid w:val="00C028F2"/>
    <w:rsid w:val="00C02A56"/>
    <w:rsid w:val="00C048CB"/>
    <w:rsid w:val="00C04FF1"/>
    <w:rsid w:val="00C059CF"/>
    <w:rsid w:val="00C05E7C"/>
    <w:rsid w:val="00C065B4"/>
    <w:rsid w:val="00C06C0E"/>
    <w:rsid w:val="00C10325"/>
    <w:rsid w:val="00C106D5"/>
    <w:rsid w:val="00C10D65"/>
    <w:rsid w:val="00C1102B"/>
    <w:rsid w:val="00C12719"/>
    <w:rsid w:val="00C12E8B"/>
    <w:rsid w:val="00C1302D"/>
    <w:rsid w:val="00C1337B"/>
    <w:rsid w:val="00C135E9"/>
    <w:rsid w:val="00C1374F"/>
    <w:rsid w:val="00C1422A"/>
    <w:rsid w:val="00C14FDE"/>
    <w:rsid w:val="00C150E2"/>
    <w:rsid w:val="00C1631B"/>
    <w:rsid w:val="00C16428"/>
    <w:rsid w:val="00C1653A"/>
    <w:rsid w:val="00C16FB5"/>
    <w:rsid w:val="00C170CB"/>
    <w:rsid w:val="00C17553"/>
    <w:rsid w:val="00C1775E"/>
    <w:rsid w:val="00C210A0"/>
    <w:rsid w:val="00C21F50"/>
    <w:rsid w:val="00C221A2"/>
    <w:rsid w:val="00C240BC"/>
    <w:rsid w:val="00C24116"/>
    <w:rsid w:val="00C24B1A"/>
    <w:rsid w:val="00C25D41"/>
    <w:rsid w:val="00C26088"/>
    <w:rsid w:val="00C2673D"/>
    <w:rsid w:val="00C270D9"/>
    <w:rsid w:val="00C27B5E"/>
    <w:rsid w:val="00C30960"/>
    <w:rsid w:val="00C3123E"/>
    <w:rsid w:val="00C31618"/>
    <w:rsid w:val="00C319C1"/>
    <w:rsid w:val="00C31EEB"/>
    <w:rsid w:val="00C32574"/>
    <w:rsid w:val="00C32692"/>
    <w:rsid w:val="00C32E44"/>
    <w:rsid w:val="00C32E6C"/>
    <w:rsid w:val="00C337CA"/>
    <w:rsid w:val="00C343B9"/>
    <w:rsid w:val="00C343C6"/>
    <w:rsid w:val="00C349EA"/>
    <w:rsid w:val="00C34E5A"/>
    <w:rsid w:val="00C34FA3"/>
    <w:rsid w:val="00C3570B"/>
    <w:rsid w:val="00C35E3C"/>
    <w:rsid w:val="00C36827"/>
    <w:rsid w:val="00C36B62"/>
    <w:rsid w:val="00C36C45"/>
    <w:rsid w:val="00C36CD4"/>
    <w:rsid w:val="00C374E4"/>
    <w:rsid w:val="00C375DC"/>
    <w:rsid w:val="00C37F72"/>
    <w:rsid w:val="00C40207"/>
    <w:rsid w:val="00C40211"/>
    <w:rsid w:val="00C40574"/>
    <w:rsid w:val="00C40A39"/>
    <w:rsid w:val="00C41824"/>
    <w:rsid w:val="00C41A2E"/>
    <w:rsid w:val="00C43CD1"/>
    <w:rsid w:val="00C44366"/>
    <w:rsid w:val="00C4539E"/>
    <w:rsid w:val="00C45F77"/>
    <w:rsid w:val="00C468FC"/>
    <w:rsid w:val="00C469B7"/>
    <w:rsid w:val="00C473DD"/>
    <w:rsid w:val="00C47639"/>
    <w:rsid w:val="00C47F56"/>
    <w:rsid w:val="00C50785"/>
    <w:rsid w:val="00C5147E"/>
    <w:rsid w:val="00C515AB"/>
    <w:rsid w:val="00C52171"/>
    <w:rsid w:val="00C527F7"/>
    <w:rsid w:val="00C5378D"/>
    <w:rsid w:val="00C53AB9"/>
    <w:rsid w:val="00C542F2"/>
    <w:rsid w:val="00C54866"/>
    <w:rsid w:val="00C54B7D"/>
    <w:rsid w:val="00C5646A"/>
    <w:rsid w:val="00C570B7"/>
    <w:rsid w:val="00C57614"/>
    <w:rsid w:val="00C57692"/>
    <w:rsid w:val="00C60438"/>
    <w:rsid w:val="00C60FCA"/>
    <w:rsid w:val="00C61357"/>
    <w:rsid w:val="00C61526"/>
    <w:rsid w:val="00C618D8"/>
    <w:rsid w:val="00C61CB3"/>
    <w:rsid w:val="00C62117"/>
    <w:rsid w:val="00C62394"/>
    <w:rsid w:val="00C6277A"/>
    <w:rsid w:val="00C62B64"/>
    <w:rsid w:val="00C63304"/>
    <w:rsid w:val="00C63BBA"/>
    <w:rsid w:val="00C64A85"/>
    <w:rsid w:val="00C6516A"/>
    <w:rsid w:val="00C651E5"/>
    <w:rsid w:val="00C65ACF"/>
    <w:rsid w:val="00C65E84"/>
    <w:rsid w:val="00C7020D"/>
    <w:rsid w:val="00C706DD"/>
    <w:rsid w:val="00C711A9"/>
    <w:rsid w:val="00C71FB9"/>
    <w:rsid w:val="00C720C3"/>
    <w:rsid w:val="00C721B2"/>
    <w:rsid w:val="00C724BB"/>
    <w:rsid w:val="00C72991"/>
    <w:rsid w:val="00C729A4"/>
    <w:rsid w:val="00C72BC6"/>
    <w:rsid w:val="00C72E6A"/>
    <w:rsid w:val="00C737FD"/>
    <w:rsid w:val="00C73821"/>
    <w:rsid w:val="00C7513C"/>
    <w:rsid w:val="00C7513F"/>
    <w:rsid w:val="00C76D81"/>
    <w:rsid w:val="00C777B9"/>
    <w:rsid w:val="00C77CF5"/>
    <w:rsid w:val="00C77DF8"/>
    <w:rsid w:val="00C80EB9"/>
    <w:rsid w:val="00C8110F"/>
    <w:rsid w:val="00C8113B"/>
    <w:rsid w:val="00C819EA"/>
    <w:rsid w:val="00C82669"/>
    <w:rsid w:val="00C82933"/>
    <w:rsid w:val="00C82FD2"/>
    <w:rsid w:val="00C83070"/>
    <w:rsid w:val="00C832AB"/>
    <w:rsid w:val="00C83A47"/>
    <w:rsid w:val="00C83BDE"/>
    <w:rsid w:val="00C83C9A"/>
    <w:rsid w:val="00C857DC"/>
    <w:rsid w:val="00C85B85"/>
    <w:rsid w:val="00C868A3"/>
    <w:rsid w:val="00C86EC6"/>
    <w:rsid w:val="00C87B02"/>
    <w:rsid w:val="00C87E36"/>
    <w:rsid w:val="00C87F4D"/>
    <w:rsid w:val="00C92051"/>
    <w:rsid w:val="00C93165"/>
    <w:rsid w:val="00C9439C"/>
    <w:rsid w:val="00C94577"/>
    <w:rsid w:val="00C94930"/>
    <w:rsid w:val="00C94F76"/>
    <w:rsid w:val="00C955C5"/>
    <w:rsid w:val="00C970AA"/>
    <w:rsid w:val="00CA0FAA"/>
    <w:rsid w:val="00CA1796"/>
    <w:rsid w:val="00CA363C"/>
    <w:rsid w:val="00CA438A"/>
    <w:rsid w:val="00CA47BB"/>
    <w:rsid w:val="00CA6226"/>
    <w:rsid w:val="00CA698A"/>
    <w:rsid w:val="00CA69E0"/>
    <w:rsid w:val="00CA75AF"/>
    <w:rsid w:val="00CA79B1"/>
    <w:rsid w:val="00CA7A0A"/>
    <w:rsid w:val="00CA7E58"/>
    <w:rsid w:val="00CB2537"/>
    <w:rsid w:val="00CB3212"/>
    <w:rsid w:val="00CB3335"/>
    <w:rsid w:val="00CB3725"/>
    <w:rsid w:val="00CB3970"/>
    <w:rsid w:val="00CB45BB"/>
    <w:rsid w:val="00CB4C01"/>
    <w:rsid w:val="00CB4CF0"/>
    <w:rsid w:val="00CB5242"/>
    <w:rsid w:val="00CB5772"/>
    <w:rsid w:val="00CB5873"/>
    <w:rsid w:val="00CB594A"/>
    <w:rsid w:val="00CB5B1F"/>
    <w:rsid w:val="00CB65C9"/>
    <w:rsid w:val="00CB663B"/>
    <w:rsid w:val="00CC005B"/>
    <w:rsid w:val="00CC0119"/>
    <w:rsid w:val="00CC0CD2"/>
    <w:rsid w:val="00CC18A4"/>
    <w:rsid w:val="00CC2E0F"/>
    <w:rsid w:val="00CC2E56"/>
    <w:rsid w:val="00CC34AB"/>
    <w:rsid w:val="00CC37C4"/>
    <w:rsid w:val="00CC473D"/>
    <w:rsid w:val="00CC4FA5"/>
    <w:rsid w:val="00CC5A9F"/>
    <w:rsid w:val="00CC624F"/>
    <w:rsid w:val="00CC6DB0"/>
    <w:rsid w:val="00CD03A8"/>
    <w:rsid w:val="00CD05A3"/>
    <w:rsid w:val="00CD0919"/>
    <w:rsid w:val="00CD0A58"/>
    <w:rsid w:val="00CD0D0E"/>
    <w:rsid w:val="00CD101C"/>
    <w:rsid w:val="00CD161B"/>
    <w:rsid w:val="00CD1997"/>
    <w:rsid w:val="00CD2084"/>
    <w:rsid w:val="00CD3022"/>
    <w:rsid w:val="00CD39BA"/>
    <w:rsid w:val="00CD3EEA"/>
    <w:rsid w:val="00CD3FE7"/>
    <w:rsid w:val="00CD4035"/>
    <w:rsid w:val="00CD62D0"/>
    <w:rsid w:val="00CD71A6"/>
    <w:rsid w:val="00CD755C"/>
    <w:rsid w:val="00CD7AD2"/>
    <w:rsid w:val="00CD7B81"/>
    <w:rsid w:val="00CD7EA5"/>
    <w:rsid w:val="00CD7F41"/>
    <w:rsid w:val="00CE041B"/>
    <w:rsid w:val="00CE06EE"/>
    <w:rsid w:val="00CE182E"/>
    <w:rsid w:val="00CE1AC5"/>
    <w:rsid w:val="00CE26E7"/>
    <w:rsid w:val="00CE2B91"/>
    <w:rsid w:val="00CE2FA7"/>
    <w:rsid w:val="00CE38DB"/>
    <w:rsid w:val="00CE422D"/>
    <w:rsid w:val="00CE53C7"/>
    <w:rsid w:val="00CE5B47"/>
    <w:rsid w:val="00CE64E0"/>
    <w:rsid w:val="00CE6763"/>
    <w:rsid w:val="00CE769A"/>
    <w:rsid w:val="00CF05DB"/>
    <w:rsid w:val="00CF27D3"/>
    <w:rsid w:val="00CF28BA"/>
    <w:rsid w:val="00CF2E5C"/>
    <w:rsid w:val="00CF312C"/>
    <w:rsid w:val="00CF45F8"/>
    <w:rsid w:val="00CF4700"/>
    <w:rsid w:val="00CF4B8C"/>
    <w:rsid w:val="00CF5005"/>
    <w:rsid w:val="00CF507E"/>
    <w:rsid w:val="00CF531C"/>
    <w:rsid w:val="00CF534D"/>
    <w:rsid w:val="00CF6178"/>
    <w:rsid w:val="00CF62E1"/>
    <w:rsid w:val="00CF66DA"/>
    <w:rsid w:val="00CF6DCD"/>
    <w:rsid w:val="00CF74D5"/>
    <w:rsid w:val="00CF79E7"/>
    <w:rsid w:val="00CF7A73"/>
    <w:rsid w:val="00CF7BE9"/>
    <w:rsid w:val="00D001EE"/>
    <w:rsid w:val="00D00E8A"/>
    <w:rsid w:val="00D0118C"/>
    <w:rsid w:val="00D011E1"/>
    <w:rsid w:val="00D01E70"/>
    <w:rsid w:val="00D023A2"/>
    <w:rsid w:val="00D024D5"/>
    <w:rsid w:val="00D02653"/>
    <w:rsid w:val="00D0291F"/>
    <w:rsid w:val="00D0302A"/>
    <w:rsid w:val="00D03A7F"/>
    <w:rsid w:val="00D04CFF"/>
    <w:rsid w:val="00D050E6"/>
    <w:rsid w:val="00D0559D"/>
    <w:rsid w:val="00D05B6D"/>
    <w:rsid w:val="00D05ED6"/>
    <w:rsid w:val="00D061A9"/>
    <w:rsid w:val="00D0696C"/>
    <w:rsid w:val="00D07293"/>
    <w:rsid w:val="00D073D3"/>
    <w:rsid w:val="00D0768C"/>
    <w:rsid w:val="00D1017E"/>
    <w:rsid w:val="00D104AD"/>
    <w:rsid w:val="00D114D2"/>
    <w:rsid w:val="00D1153C"/>
    <w:rsid w:val="00D12B99"/>
    <w:rsid w:val="00D1353A"/>
    <w:rsid w:val="00D1413B"/>
    <w:rsid w:val="00D14669"/>
    <w:rsid w:val="00D14AA5"/>
    <w:rsid w:val="00D14D56"/>
    <w:rsid w:val="00D14E10"/>
    <w:rsid w:val="00D152A9"/>
    <w:rsid w:val="00D15841"/>
    <w:rsid w:val="00D15C95"/>
    <w:rsid w:val="00D16614"/>
    <w:rsid w:val="00D179B7"/>
    <w:rsid w:val="00D17AAF"/>
    <w:rsid w:val="00D20135"/>
    <w:rsid w:val="00D201CB"/>
    <w:rsid w:val="00D215F0"/>
    <w:rsid w:val="00D21A74"/>
    <w:rsid w:val="00D2257C"/>
    <w:rsid w:val="00D22723"/>
    <w:rsid w:val="00D23C68"/>
    <w:rsid w:val="00D23E23"/>
    <w:rsid w:val="00D24126"/>
    <w:rsid w:val="00D24340"/>
    <w:rsid w:val="00D247C0"/>
    <w:rsid w:val="00D2492D"/>
    <w:rsid w:val="00D24F6A"/>
    <w:rsid w:val="00D25D74"/>
    <w:rsid w:val="00D26998"/>
    <w:rsid w:val="00D26E25"/>
    <w:rsid w:val="00D300D9"/>
    <w:rsid w:val="00D30701"/>
    <w:rsid w:val="00D30798"/>
    <w:rsid w:val="00D308A0"/>
    <w:rsid w:val="00D32477"/>
    <w:rsid w:val="00D32F46"/>
    <w:rsid w:val="00D3374B"/>
    <w:rsid w:val="00D34269"/>
    <w:rsid w:val="00D34279"/>
    <w:rsid w:val="00D343B6"/>
    <w:rsid w:val="00D34AB8"/>
    <w:rsid w:val="00D35B56"/>
    <w:rsid w:val="00D36ABD"/>
    <w:rsid w:val="00D36C8D"/>
    <w:rsid w:val="00D40220"/>
    <w:rsid w:val="00D410AB"/>
    <w:rsid w:val="00D41442"/>
    <w:rsid w:val="00D41724"/>
    <w:rsid w:val="00D41DE0"/>
    <w:rsid w:val="00D41F3F"/>
    <w:rsid w:val="00D4280B"/>
    <w:rsid w:val="00D43409"/>
    <w:rsid w:val="00D43F68"/>
    <w:rsid w:val="00D45786"/>
    <w:rsid w:val="00D457F5"/>
    <w:rsid w:val="00D45FAD"/>
    <w:rsid w:val="00D46269"/>
    <w:rsid w:val="00D4678D"/>
    <w:rsid w:val="00D47122"/>
    <w:rsid w:val="00D47686"/>
    <w:rsid w:val="00D50BA5"/>
    <w:rsid w:val="00D51D5C"/>
    <w:rsid w:val="00D5270A"/>
    <w:rsid w:val="00D52878"/>
    <w:rsid w:val="00D528B4"/>
    <w:rsid w:val="00D52A3B"/>
    <w:rsid w:val="00D53E79"/>
    <w:rsid w:val="00D53FB9"/>
    <w:rsid w:val="00D54506"/>
    <w:rsid w:val="00D5463D"/>
    <w:rsid w:val="00D54875"/>
    <w:rsid w:val="00D54C25"/>
    <w:rsid w:val="00D5519F"/>
    <w:rsid w:val="00D55432"/>
    <w:rsid w:val="00D562D0"/>
    <w:rsid w:val="00D56499"/>
    <w:rsid w:val="00D6042D"/>
    <w:rsid w:val="00D604CD"/>
    <w:rsid w:val="00D60519"/>
    <w:rsid w:val="00D60594"/>
    <w:rsid w:val="00D605A8"/>
    <w:rsid w:val="00D60E52"/>
    <w:rsid w:val="00D61084"/>
    <w:rsid w:val="00D61F5C"/>
    <w:rsid w:val="00D63907"/>
    <w:rsid w:val="00D63A7F"/>
    <w:rsid w:val="00D641FE"/>
    <w:rsid w:val="00D64975"/>
    <w:rsid w:val="00D64F3C"/>
    <w:rsid w:val="00D65480"/>
    <w:rsid w:val="00D65AFA"/>
    <w:rsid w:val="00D6676C"/>
    <w:rsid w:val="00D67386"/>
    <w:rsid w:val="00D67A3C"/>
    <w:rsid w:val="00D70014"/>
    <w:rsid w:val="00D70754"/>
    <w:rsid w:val="00D71660"/>
    <w:rsid w:val="00D71C9E"/>
    <w:rsid w:val="00D71F01"/>
    <w:rsid w:val="00D7292B"/>
    <w:rsid w:val="00D72DBF"/>
    <w:rsid w:val="00D730F5"/>
    <w:rsid w:val="00D734E0"/>
    <w:rsid w:val="00D744E9"/>
    <w:rsid w:val="00D745C6"/>
    <w:rsid w:val="00D757D5"/>
    <w:rsid w:val="00D76078"/>
    <w:rsid w:val="00D7670F"/>
    <w:rsid w:val="00D76C49"/>
    <w:rsid w:val="00D81859"/>
    <w:rsid w:val="00D8283D"/>
    <w:rsid w:val="00D82B75"/>
    <w:rsid w:val="00D831AA"/>
    <w:rsid w:val="00D8404F"/>
    <w:rsid w:val="00D844BF"/>
    <w:rsid w:val="00D848D8"/>
    <w:rsid w:val="00D84992"/>
    <w:rsid w:val="00D84BBF"/>
    <w:rsid w:val="00D858F4"/>
    <w:rsid w:val="00D85B82"/>
    <w:rsid w:val="00D86448"/>
    <w:rsid w:val="00D86681"/>
    <w:rsid w:val="00D8699C"/>
    <w:rsid w:val="00D908C5"/>
    <w:rsid w:val="00D90B55"/>
    <w:rsid w:val="00D934EB"/>
    <w:rsid w:val="00D93600"/>
    <w:rsid w:val="00D939F0"/>
    <w:rsid w:val="00D93E47"/>
    <w:rsid w:val="00D946E9"/>
    <w:rsid w:val="00D94974"/>
    <w:rsid w:val="00D94EA7"/>
    <w:rsid w:val="00D951B6"/>
    <w:rsid w:val="00D95715"/>
    <w:rsid w:val="00D96005"/>
    <w:rsid w:val="00D97F9F"/>
    <w:rsid w:val="00DA041A"/>
    <w:rsid w:val="00DA0581"/>
    <w:rsid w:val="00DA06D7"/>
    <w:rsid w:val="00DA188A"/>
    <w:rsid w:val="00DA1E78"/>
    <w:rsid w:val="00DA21D2"/>
    <w:rsid w:val="00DA253E"/>
    <w:rsid w:val="00DA26B9"/>
    <w:rsid w:val="00DA3D69"/>
    <w:rsid w:val="00DA4084"/>
    <w:rsid w:val="00DA459B"/>
    <w:rsid w:val="00DA5C76"/>
    <w:rsid w:val="00DA5F51"/>
    <w:rsid w:val="00DA72AE"/>
    <w:rsid w:val="00DA72C9"/>
    <w:rsid w:val="00DA771D"/>
    <w:rsid w:val="00DA7FB4"/>
    <w:rsid w:val="00DB0363"/>
    <w:rsid w:val="00DB06AE"/>
    <w:rsid w:val="00DB071E"/>
    <w:rsid w:val="00DB0780"/>
    <w:rsid w:val="00DB0DB8"/>
    <w:rsid w:val="00DB11D8"/>
    <w:rsid w:val="00DB1EDC"/>
    <w:rsid w:val="00DB20AB"/>
    <w:rsid w:val="00DB219A"/>
    <w:rsid w:val="00DB21A5"/>
    <w:rsid w:val="00DB22C4"/>
    <w:rsid w:val="00DB32AC"/>
    <w:rsid w:val="00DB33AD"/>
    <w:rsid w:val="00DB4BEE"/>
    <w:rsid w:val="00DB4CAC"/>
    <w:rsid w:val="00DB4EFA"/>
    <w:rsid w:val="00DB568D"/>
    <w:rsid w:val="00DB6F0B"/>
    <w:rsid w:val="00DB7264"/>
    <w:rsid w:val="00DB7E75"/>
    <w:rsid w:val="00DC04F0"/>
    <w:rsid w:val="00DC13B7"/>
    <w:rsid w:val="00DC1DF8"/>
    <w:rsid w:val="00DC1F73"/>
    <w:rsid w:val="00DC2611"/>
    <w:rsid w:val="00DC3454"/>
    <w:rsid w:val="00DC3A2A"/>
    <w:rsid w:val="00DC3E47"/>
    <w:rsid w:val="00DC4302"/>
    <w:rsid w:val="00DC4CFD"/>
    <w:rsid w:val="00DC4EF4"/>
    <w:rsid w:val="00DC50A3"/>
    <w:rsid w:val="00DC5229"/>
    <w:rsid w:val="00DC58EA"/>
    <w:rsid w:val="00DC5F8B"/>
    <w:rsid w:val="00DC62E1"/>
    <w:rsid w:val="00DC6E1B"/>
    <w:rsid w:val="00DC6FCD"/>
    <w:rsid w:val="00DC71BC"/>
    <w:rsid w:val="00DC7AA3"/>
    <w:rsid w:val="00DD062E"/>
    <w:rsid w:val="00DD07B5"/>
    <w:rsid w:val="00DD0C28"/>
    <w:rsid w:val="00DD154F"/>
    <w:rsid w:val="00DD2249"/>
    <w:rsid w:val="00DD2DDA"/>
    <w:rsid w:val="00DD3319"/>
    <w:rsid w:val="00DD354E"/>
    <w:rsid w:val="00DD3BC4"/>
    <w:rsid w:val="00DD4A82"/>
    <w:rsid w:val="00DD5125"/>
    <w:rsid w:val="00DD5874"/>
    <w:rsid w:val="00DD5D34"/>
    <w:rsid w:val="00DD5F45"/>
    <w:rsid w:val="00DD6F46"/>
    <w:rsid w:val="00DD7371"/>
    <w:rsid w:val="00DD7832"/>
    <w:rsid w:val="00DD7910"/>
    <w:rsid w:val="00DD7F97"/>
    <w:rsid w:val="00DE232E"/>
    <w:rsid w:val="00DE2D30"/>
    <w:rsid w:val="00DE3467"/>
    <w:rsid w:val="00DE4AE8"/>
    <w:rsid w:val="00DE4D67"/>
    <w:rsid w:val="00DE5284"/>
    <w:rsid w:val="00DE541F"/>
    <w:rsid w:val="00DE66E9"/>
    <w:rsid w:val="00DE6CE3"/>
    <w:rsid w:val="00DE70D8"/>
    <w:rsid w:val="00DF003F"/>
    <w:rsid w:val="00DF09A4"/>
    <w:rsid w:val="00DF11D1"/>
    <w:rsid w:val="00DF1300"/>
    <w:rsid w:val="00DF1347"/>
    <w:rsid w:val="00DF13F0"/>
    <w:rsid w:val="00DF14A4"/>
    <w:rsid w:val="00DF1B40"/>
    <w:rsid w:val="00DF1C08"/>
    <w:rsid w:val="00DF3B8C"/>
    <w:rsid w:val="00DF59F9"/>
    <w:rsid w:val="00DF69AD"/>
    <w:rsid w:val="00DF6BCA"/>
    <w:rsid w:val="00DF70AC"/>
    <w:rsid w:val="00DF71EF"/>
    <w:rsid w:val="00DF7538"/>
    <w:rsid w:val="00DF764E"/>
    <w:rsid w:val="00DF7B2D"/>
    <w:rsid w:val="00DF7BB8"/>
    <w:rsid w:val="00DF7CA4"/>
    <w:rsid w:val="00E002F7"/>
    <w:rsid w:val="00E00E2A"/>
    <w:rsid w:val="00E013EB"/>
    <w:rsid w:val="00E01A2F"/>
    <w:rsid w:val="00E02386"/>
    <w:rsid w:val="00E0249F"/>
    <w:rsid w:val="00E030D7"/>
    <w:rsid w:val="00E03292"/>
    <w:rsid w:val="00E032FF"/>
    <w:rsid w:val="00E03C0A"/>
    <w:rsid w:val="00E03D92"/>
    <w:rsid w:val="00E05237"/>
    <w:rsid w:val="00E0579E"/>
    <w:rsid w:val="00E05A91"/>
    <w:rsid w:val="00E05C7F"/>
    <w:rsid w:val="00E06244"/>
    <w:rsid w:val="00E063FB"/>
    <w:rsid w:val="00E07363"/>
    <w:rsid w:val="00E0772C"/>
    <w:rsid w:val="00E07D0D"/>
    <w:rsid w:val="00E07F05"/>
    <w:rsid w:val="00E101C3"/>
    <w:rsid w:val="00E10693"/>
    <w:rsid w:val="00E10BDF"/>
    <w:rsid w:val="00E118BD"/>
    <w:rsid w:val="00E13BFC"/>
    <w:rsid w:val="00E13E13"/>
    <w:rsid w:val="00E13ECF"/>
    <w:rsid w:val="00E13F10"/>
    <w:rsid w:val="00E13F82"/>
    <w:rsid w:val="00E14041"/>
    <w:rsid w:val="00E14069"/>
    <w:rsid w:val="00E14233"/>
    <w:rsid w:val="00E15979"/>
    <w:rsid w:val="00E15B11"/>
    <w:rsid w:val="00E15DD2"/>
    <w:rsid w:val="00E1688E"/>
    <w:rsid w:val="00E16AC6"/>
    <w:rsid w:val="00E17891"/>
    <w:rsid w:val="00E17C6F"/>
    <w:rsid w:val="00E20CFB"/>
    <w:rsid w:val="00E2159E"/>
    <w:rsid w:val="00E227B0"/>
    <w:rsid w:val="00E22B8F"/>
    <w:rsid w:val="00E22CD3"/>
    <w:rsid w:val="00E23C60"/>
    <w:rsid w:val="00E23C83"/>
    <w:rsid w:val="00E246E3"/>
    <w:rsid w:val="00E2500A"/>
    <w:rsid w:val="00E25374"/>
    <w:rsid w:val="00E25C9A"/>
    <w:rsid w:val="00E25F31"/>
    <w:rsid w:val="00E25F66"/>
    <w:rsid w:val="00E2660C"/>
    <w:rsid w:val="00E2714E"/>
    <w:rsid w:val="00E2747D"/>
    <w:rsid w:val="00E27531"/>
    <w:rsid w:val="00E2753E"/>
    <w:rsid w:val="00E279D1"/>
    <w:rsid w:val="00E27DA0"/>
    <w:rsid w:val="00E30A4B"/>
    <w:rsid w:val="00E30BDB"/>
    <w:rsid w:val="00E31B0D"/>
    <w:rsid w:val="00E31E3D"/>
    <w:rsid w:val="00E324DD"/>
    <w:rsid w:val="00E327F5"/>
    <w:rsid w:val="00E3333D"/>
    <w:rsid w:val="00E33888"/>
    <w:rsid w:val="00E34B7A"/>
    <w:rsid w:val="00E34D61"/>
    <w:rsid w:val="00E3536A"/>
    <w:rsid w:val="00E35B47"/>
    <w:rsid w:val="00E35C72"/>
    <w:rsid w:val="00E3712C"/>
    <w:rsid w:val="00E3719F"/>
    <w:rsid w:val="00E40BCF"/>
    <w:rsid w:val="00E40E5F"/>
    <w:rsid w:val="00E40FA1"/>
    <w:rsid w:val="00E413FB"/>
    <w:rsid w:val="00E41835"/>
    <w:rsid w:val="00E4189E"/>
    <w:rsid w:val="00E41C88"/>
    <w:rsid w:val="00E41E6F"/>
    <w:rsid w:val="00E422C7"/>
    <w:rsid w:val="00E423DA"/>
    <w:rsid w:val="00E42974"/>
    <w:rsid w:val="00E429C3"/>
    <w:rsid w:val="00E436E8"/>
    <w:rsid w:val="00E448C2"/>
    <w:rsid w:val="00E44C9A"/>
    <w:rsid w:val="00E45425"/>
    <w:rsid w:val="00E45D5A"/>
    <w:rsid w:val="00E46954"/>
    <w:rsid w:val="00E50795"/>
    <w:rsid w:val="00E528BF"/>
    <w:rsid w:val="00E535D0"/>
    <w:rsid w:val="00E53AA8"/>
    <w:rsid w:val="00E53EC8"/>
    <w:rsid w:val="00E5411A"/>
    <w:rsid w:val="00E5433B"/>
    <w:rsid w:val="00E54611"/>
    <w:rsid w:val="00E5544E"/>
    <w:rsid w:val="00E55894"/>
    <w:rsid w:val="00E565BA"/>
    <w:rsid w:val="00E56905"/>
    <w:rsid w:val="00E575CE"/>
    <w:rsid w:val="00E57B7B"/>
    <w:rsid w:val="00E57CF0"/>
    <w:rsid w:val="00E60511"/>
    <w:rsid w:val="00E60AB9"/>
    <w:rsid w:val="00E60B45"/>
    <w:rsid w:val="00E60F8C"/>
    <w:rsid w:val="00E61378"/>
    <w:rsid w:val="00E62049"/>
    <w:rsid w:val="00E627A3"/>
    <w:rsid w:val="00E62A5C"/>
    <w:rsid w:val="00E62DEF"/>
    <w:rsid w:val="00E62E73"/>
    <w:rsid w:val="00E6355B"/>
    <w:rsid w:val="00E643A9"/>
    <w:rsid w:val="00E6446F"/>
    <w:rsid w:val="00E656D3"/>
    <w:rsid w:val="00E65B9C"/>
    <w:rsid w:val="00E6678B"/>
    <w:rsid w:val="00E668A6"/>
    <w:rsid w:val="00E66F60"/>
    <w:rsid w:val="00E67A4E"/>
    <w:rsid w:val="00E70FFA"/>
    <w:rsid w:val="00E733DB"/>
    <w:rsid w:val="00E7475C"/>
    <w:rsid w:val="00E74B68"/>
    <w:rsid w:val="00E74BC3"/>
    <w:rsid w:val="00E75B4F"/>
    <w:rsid w:val="00E76A5D"/>
    <w:rsid w:val="00E76F59"/>
    <w:rsid w:val="00E7731B"/>
    <w:rsid w:val="00E77712"/>
    <w:rsid w:val="00E77B4F"/>
    <w:rsid w:val="00E81B20"/>
    <w:rsid w:val="00E81EAF"/>
    <w:rsid w:val="00E82B8E"/>
    <w:rsid w:val="00E82D24"/>
    <w:rsid w:val="00E837A3"/>
    <w:rsid w:val="00E83991"/>
    <w:rsid w:val="00E842CF"/>
    <w:rsid w:val="00E84664"/>
    <w:rsid w:val="00E84D87"/>
    <w:rsid w:val="00E84F5C"/>
    <w:rsid w:val="00E86696"/>
    <w:rsid w:val="00E86865"/>
    <w:rsid w:val="00E8690C"/>
    <w:rsid w:val="00E87657"/>
    <w:rsid w:val="00E876EF"/>
    <w:rsid w:val="00E900AC"/>
    <w:rsid w:val="00E90280"/>
    <w:rsid w:val="00E909C5"/>
    <w:rsid w:val="00E911EF"/>
    <w:rsid w:val="00E91AAC"/>
    <w:rsid w:val="00E92025"/>
    <w:rsid w:val="00E92914"/>
    <w:rsid w:val="00E933F7"/>
    <w:rsid w:val="00E939E6"/>
    <w:rsid w:val="00E940EA"/>
    <w:rsid w:val="00E947B6"/>
    <w:rsid w:val="00E957CD"/>
    <w:rsid w:val="00E96ADB"/>
    <w:rsid w:val="00E96E01"/>
    <w:rsid w:val="00E970C9"/>
    <w:rsid w:val="00E9715D"/>
    <w:rsid w:val="00E971EB"/>
    <w:rsid w:val="00E97F62"/>
    <w:rsid w:val="00EA03C5"/>
    <w:rsid w:val="00EA050A"/>
    <w:rsid w:val="00EA0F62"/>
    <w:rsid w:val="00EA1198"/>
    <w:rsid w:val="00EA1D18"/>
    <w:rsid w:val="00EA2410"/>
    <w:rsid w:val="00EA28C6"/>
    <w:rsid w:val="00EA291B"/>
    <w:rsid w:val="00EA3042"/>
    <w:rsid w:val="00EA3BC5"/>
    <w:rsid w:val="00EA3E71"/>
    <w:rsid w:val="00EA43A4"/>
    <w:rsid w:val="00EA5402"/>
    <w:rsid w:val="00EA6A03"/>
    <w:rsid w:val="00EA7E38"/>
    <w:rsid w:val="00EB09D0"/>
    <w:rsid w:val="00EB137F"/>
    <w:rsid w:val="00EB20AD"/>
    <w:rsid w:val="00EB29E9"/>
    <w:rsid w:val="00EB303C"/>
    <w:rsid w:val="00EB3249"/>
    <w:rsid w:val="00EB3964"/>
    <w:rsid w:val="00EB39B6"/>
    <w:rsid w:val="00EB4850"/>
    <w:rsid w:val="00EB5D1A"/>
    <w:rsid w:val="00EB5E3F"/>
    <w:rsid w:val="00EB6FD0"/>
    <w:rsid w:val="00EB719B"/>
    <w:rsid w:val="00EC061D"/>
    <w:rsid w:val="00EC09C8"/>
    <w:rsid w:val="00EC0DC1"/>
    <w:rsid w:val="00EC1156"/>
    <w:rsid w:val="00EC1263"/>
    <w:rsid w:val="00EC1EA6"/>
    <w:rsid w:val="00EC20DD"/>
    <w:rsid w:val="00EC23A5"/>
    <w:rsid w:val="00EC23DE"/>
    <w:rsid w:val="00EC2530"/>
    <w:rsid w:val="00EC284B"/>
    <w:rsid w:val="00EC30A1"/>
    <w:rsid w:val="00EC42AC"/>
    <w:rsid w:val="00EC4BEE"/>
    <w:rsid w:val="00EC56DC"/>
    <w:rsid w:val="00EC5DB2"/>
    <w:rsid w:val="00EC5E93"/>
    <w:rsid w:val="00EC61BC"/>
    <w:rsid w:val="00EC627C"/>
    <w:rsid w:val="00EC6BE8"/>
    <w:rsid w:val="00EC6E99"/>
    <w:rsid w:val="00EC728C"/>
    <w:rsid w:val="00EC73DF"/>
    <w:rsid w:val="00EC7A2C"/>
    <w:rsid w:val="00EC7FD9"/>
    <w:rsid w:val="00ED00BF"/>
    <w:rsid w:val="00ED01FE"/>
    <w:rsid w:val="00ED09BA"/>
    <w:rsid w:val="00ED0E31"/>
    <w:rsid w:val="00ED0FED"/>
    <w:rsid w:val="00ED1AAB"/>
    <w:rsid w:val="00ED22A2"/>
    <w:rsid w:val="00ED357B"/>
    <w:rsid w:val="00ED3EF1"/>
    <w:rsid w:val="00ED4111"/>
    <w:rsid w:val="00ED4294"/>
    <w:rsid w:val="00ED4924"/>
    <w:rsid w:val="00ED50EA"/>
    <w:rsid w:val="00ED64CA"/>
    <w:rsid w:val="00ED6AB7"/>
    <w:rsid w:val="00EE0C29"/>
    <w:rsid w:val="00EE1767"/>
    <w:rsid w:val="00EE20B6"/>
    <w:rsid w:val="00EE26F9"/>
    <w:rsid w:val="00EE3687"/>
    <w:rsid w:val="00EE3869"/>
    <w:rsid w:val="00EE3A63"/>
    <w:rsid w:val="00EE40E3"/>
    <w:rsid w:val="00EE4733"/>
    <w:rsid w:val="00EE4DBB"/>
    <w:rsid w:val="00EE58F5"/>
    <w:rsid w:val="00EE69F8"/>
    <w:rsid w:val="00EE77B9"/>
    <w:rsid w:val="00EE7984"/>
    <w:rsid w:val="00EE7EA3"/>
    <w:rsid w:val="00EF0690"/>
    <w:rsid w:val="00EF0B9A"/>
    <w:rsid w:val="00EF10F9"/>
    <w:rsid w:val="00EF10FD"/>
    <w:rsid w:val="00EF1970"/>
    <w:rsid w:val="00EF2EF8"/>
    <w:rsid w:val="00EF306F"/>
    <w:rsid w:val="00EF36F6"/>
    <w:rsid w:val="00EF585E"/>
    <w:rsid w:val="00EF704F"/>
    <w:rsid w:val="00EF7EA6"/>
    <w:rsid w:val="00F0012D"/>
    <w:rsid w:val="00F0015B"/>
    <w:rsid w:val="00F0020F"/>
    <w:rsid w:val="00F0084A"/>
    <w:rsid w:val="00F009EF"/>
    <w:rsid w:val="00F00B15"/>
    <w:rsid w:val="00F00EB7"/>
    <w:rsid w:val="00F01590"/>
    <w:rsid w:val="00F017BE"/>
    <w:rsid w:val="00F0185A"/>
    <w:rsid w:val="00F02E8C"/>
    <w:rsid w:val="00F03289"/>
    <w:rsid w:val="00F03712"/>
    <w:rsid w:val="00F051CD"/>
    <w:rsid w:val="00F0576D"/>
    <w:rsid w:val="00F05D6D"/>
    <w:rsid w:val="00F06675"/>
    <w:rsid w:val="00F06EED"/>
    <w:rsid w:val="00F0734D"/>
    <w:rsid w:val="00F073B8"/>
    <w:rsid w:val="00F07580"/>
    <w:rsid w:val="00F07684"/>
    <w:rsid w:val="00F07BDC"/>
    <w:rsid w:val="00F07EBF"/>
    <w:rsid w:val="00F10B6C"/>
    <w:rsid w:val="00F10E6A"/>
    <w:rsid w:val="00F10EEC"/>
    <w:rsid w:val="00F110F5"/>
    <w:rsid w:val="00F11C84"/>
    <w:rsid w:val="00F11D39"/>
    <w:rsid w:val="00F11FFC"/>
    <w:rsid w:val="00F121A2"/>
    <w:rsid w:val="00F123F7"/>
    <w:rsid w:val="00F131AD"/>
    <w:rsid w:val="00F1388D"/>
    <w:rsid w:val="00F1452F"/>
    <w:rsid w:val="00F151E3"/>
    <w:rsid w:val="00F15668"/>
    <w:rsid w:val="00F15755"/>
    <w:rsid w:val="00F16459"/>
    <w:rsid w:val="00F170FF"/>
    <w:rsid w:val="00F17112"/>
    <w:rsid w:val="00F1747C"/>
    <w:rsid w:val="00F17617"/>
    <w:rsid w:val="00F177A7"/>
    <w:rsid w:val="00F17CCB"/>
    <w:rsid w:val="00F17D58"/>
    <w:rsid w:val="00F17FCC"/>
    <w:rsid w:val="00F2018D"/>
    <w:rsid w:val="00F205D7"/>
    <w:rsid w:val="00F205DE"/>
    <w:rsid w:val="00F2078F"/>
    <w:rsid w:val="00F208FA"/>
    <w:rsid w:val="00F20908"/>
    <w:rsid w:val="00F20A46"/>
    <w:rsid w:val="00F2176E"/>
    <w:rsid w:val="00F226FF"/>
    <w:rsid w:val="00F22D6F"/>
    <w:rsid w:val="00F23937"/>
    <w:rsid w:val="00F245BC"/>
    <w:rsid w:val="00F24801"/>
    <w:rsid w:val="00F2550B"/>
    <w:rsid w:val="00F25820"/>
    <w:rsid w:val="00F26325"/>
    <w:rsid w:val="00F263B5"/>
    <w:rsid w:val="00F276B3"/>
    <w:rsid w:val="00F304C8"/>
    <w:rsid w:val="00F306FC"/>
    <w:rsid w:val="00F3203D"/>
    <w:rsid w:val="00F32096"/>
    <w:rsid w:val="00F32413"/>
    <w:rsid w:val="00F32429"/>
    <w:rsid w:val="00F3256B"/>
    <w:rsid w:val="00F33A64"/>
    <w:rsid w:val="00F33C77"/>
    <w:rsid w:val="00F34046"/>
    <w:rsid w:val="00F345D1"/>
    <w:rsid w:val="00F34690"/>
    <w:rsid w:val="00F34B26"/>
    <w:rsid w:val="00F34D3D"/>
    <w:rsid w:val="00F35EF0"/>
    <w:rsid w:val="00F36020"/>
    <w:rsid w:val="00F402A2"/>
    <w:rsid w:val="00F410D7"/>
    <w:rsid w:val="00F4132E"/>
    <w:rsid w:val="00F41DE9"/>
    <w:rsid w:val="00F42160"/>
    <w:rsid w:val="00F42D77"/>
    <w:rsid w:val="00F43267"/>
    <w:rsid w:val="00F441E6"/>
    <w:rsid w:val="00F44506"/>
    <w:rsid w:val="00F44E4B"/>
    <w:rsid w:val="00F45DF0"/>
    <w:rsid w:val="00F466D0"/>
    <w:rsid w:val="00F4678A"/>
    <w:rsid w:val="00F46944"/>
    <w:rsid w:val="00F474AB"/>
    <w:rsid w:val="00F5018D"/>
    <w:rsid w:val="00F5033D"/>
    <w:rsid w:val="00F506CE"/>
    <w:rsid w:val="00F5081D"/>
    <w:rsid w:val="00F50BD9"/>
    <w:rsid w:val="00F50CDA"/>
    <w:rsid w:val="00F50D08"/>
    <w:rsid w:val="00F518AB"/>
    <w:rsid w:val="00F53BCC"/>
    <w:rsid w:val="00F53CC5"/>
    <w:rsid w:val="00F542B1"/>
    <w:rsid w:val="00F54BA3"/>
    <w:rsid w:val="00F556EB"/>
    <w:rsid w:val="00F56208"/>
    <w:rsid w:val="00F56C1D"/>
    <w:rsid w:val="00F572F5"/>
    <w:rsid w:val="00F602E6"/>
    <w:rsid w:val="00F606D3"/>
    <w:rsid w:val="00F6153C"/>
    <w:rsid w:val="00F62054"/>
    <w:rsid w:val="00F620C4"/>
    <w:rsid w:val="00F62B21"/>
    <w:rsid w:val="00F6354A"/>
    <w:rsid w:val="00F63817"/>
    <w:rsid w:val="00F641CC"/>
    <w:rsid w:val="00F644E5"/>
    <w:rsid w:val="00F64C9F"/>
    <w:rsid w:val="00F64F75"/>
    <w:rsid w:val="00F6506C"/>
    <w:rsid w:val="00F650D6"/>
    <w:rsid w:val="00F651FB"/>
    <w:rsid w:val="00F654F6"/>
    <w:rsid w:val="00F65807"/>
    <w:rsid w:val="00F65930"/>
    <w:rsid w:val="00F65D91"/>
    <w:rsid w:val="00F6633E"/>
    <w:rsid w:val="00F6663C"/>
    <w:rsid w:val="00F6673D"/>
    <w:rsid w:val="00F71B58"/>
    <w:rsid w:val="00F72943"/>
    <w:rsid w:val="00F72A05"/>
    <w:rsid w:val="00F72DE6"/>
    <w:rsid w:val="00F73752"/>
    <w:rsid w:val="00F73BAD"/>
    <w:rsid w:val="00F7411B"/>
    <w:rsid w:val="00F75237"/>
    <w:rsid w:val="00F75576"/>
    <w:rsid w:val="00F75752"/>
    <w:rsid w:val="00F771F1"/>
    <w:rsid w:val="00F803B3"/>
    <w:rsid w:val="00F8097C"/>
    <w:rsid w:val="00F80BE2"/>
    <w:rsid w:val="00F81E60"/>
    <w:rsid w:val="00F82AD0"/>
    <w:rsid w:val="00F83009"/>
    <w:rsid w:val="00F848E8"/>
    <w:rsid w:val="00F85135"/>
    <w:rsid w:val="00F85B58"/>
    <w:rsid w:val="00F85F9B"/>
    <w:rsid w:val="00F864BF"/>
    <w:rsid w:val="00F86F1C"/>
    <w:rsid w:val="00F87250"/>
    <w:rsid w:val="00F87264"/>
    <w:rsid w:val="00F879DF"/>
    <w:rsid w:val="00F87F2C"/>
    <w:rsid w:val="00F90304"/>
    <w:rsid w:val="00F90D62"/>
    <w:rsid w:val="00F9185A"/>
    <w:rsid w:val="00F92388"/>
    <w:rsid w:val="00F927B0"/>
    <w:rsid w:val="00F92978"/>
    <w:rsid w:val="00F92E92"/>
    <w:rsid w:val="00F93D82"/>
    <w:rsid w:val="00F94D8F"/>
    <w:rsid w:val="00F953E8"/>
    <w:rsid w:val="00F964FD"/>
    <w:rsid w:val="00F96775"/>
    <w:rsid w:val="00F968BD"/>
    <w:rsid w:val="00F96BB1"/>
    <w:rsid w:val="00F97094"/>
    <w:rsid w:val="00F973E2"/>
    <w:rsid w:val="00FA0603"/>
    <w:rsid w:val="00FA081D"/>
    <w:rsid w:val="00FA1078"/>
    <w:rsid w:val="00FA173D"/>
    <w:rsid w:val="00FA1C01"/>
    <w:rsid w:val="00FA2F89"/>
    <w:rsid w:val="00FA4378"/>
    <w:rsid w:val="00FA49DE"/>
    <w:rsid w:val="00FA52F8"/>
    <w:rsid w:val="00FA5988"/>
    <w:rsid w:val="00FA626A"/>
    <w:rsid w:val="00FA6326"/>
    <w:rsid w:val="00FB05FC"/>
    <w:rsid w:val="00FB160F"/>
    <w:rsid w:val="00FB230F"/>
    <w:rsid w:val="00FB3BF6"/>
    <w:rsid w:val="00FB3BFD"/>
    <w:rsid w:val="00FB42A3"/>
    <w:rsid w:val="00FB4BE3"/>
    <w:rsid w:val="00FB572A"/>
    <w:rsid w:val="00FB5BB7"/>
    <w:rsid w:val="00FB623E"/>
    <w:rsid w:val="00FB682D"/>
    <w:rsid w:val="00FB69B2"/>
    <w:rsid w:val="00FB72FE"/>
    <w:rsid w:val="00FB7A25"/>
    <w:rsid w:val="00FC0B3A"/>
    <w:rsid w:val="00FC0E7A"/>
    <w:rsid w:val="00FC0F34"/>
    <w:rsid w:val="00FC1978"/>
    <w:rsid w:val="00FC21CD"/>
    <w:rsid w:val="00FC2878"/>
    <w:rsid w:val="00FC3964"/>
    <w:rsid w:val="00FC3DC0"/>
    <w:rsid w:val="00FC3F4D"/>
    <w:rsid w:val="00FC4ED9"/>
    <w:rsid w:val="00FC591E"/>
    <w:rsid w:val="00FC7306"/>
    <w:rsid w:val="00FC77CF"/>
    <w:rsid w:val="00FC77DC"/>
    <w:rsid w:val="00FC7BB8"/>
    <w:rsid w:val="00FC7CED"/>
    <w:rsid w:val="00FC7E9A"/>
    <w:rsid w:val="00FD06F8"/>
    <w:rsid w:val="00FD0DFF"/>
    <w:rsid w:val="00FD11A3"/>
    <w:rsid w:val="00FD19F0"/>
    <w:rsid w:val="00FD1B5B"/>
    <w:rsid w:val="00FD1D35"/>
    <w:rsid w:val="00FD1F8D"/>
    <w:rsid w:val="00FD2AEE"/>
    <w:rsid w:val="00FD3165"/>
    <w:rsid w:val="00FD49BE"/>
    <w:rsid w:val="00FD4A61"/>
    <w:rsid w:val="00FD4A8F"/>
    <w:rsid w:val="00FD4B8B"/>
    <w:rsid w:val="00FD4E5F"/>
    <w:rsid w:val="00FD5A2E"/>
    <w:rsid w:val="00FD5A92"/>
    <w:rsid w:val="00FD60C4"/>
    <w:rsid w:val="00FD6747"/>
    <w:rsid w:val="00FD6881"/>
    <w:rsid w:val="00FD6B41"/>
    <w:rsid w:val="00FD6D5A"/>
    <w:rsid w:val="00FE16E8"/>
    <w:rsid w:val="00FE1898"/>
    <w:rsid w:val="00FE1A3C"/>
    <w:rsid w:val="00FE211B"/>
    <w:rsid w:val="00FE22CC"/>
    <w:rsid w:val="00FE2B96"/>
    <w:rsid w:val="00FE30D9"/>
    <w:rsid w:val="00FE336B"/>
    <w:rsid w:val="00FE375F"/>
    <w:rsid w:val="00FE3BC2"/>
    <w:rsid w:val="00FE4577"/>
    <w:rsid w:val="00FE4A76"/>
    <w:rsid w:val="00FE58D9"/>
    <w:rsid w:val="00FE5A53"/>
    <w:rsid w:val="00FE6B6A"/>
    <w:rsid w:val="00FE6DBD"/>
    <w:rsid w:val="00FE7D51"/>
    <w:rsid w:val="00FF035E"/>
    <w:rsid w:val="00FF082F"/>
    <w:rsid w:val="00FF162D"/>
    <w:rsid w:val="00FF2112"/>
    <w:rsid w:val="00FF2697"/>
    <w:rsid w:val="00FF3AE4"/>
    <w:rsid w:val="00FF44B2"/>
    <w:rsid w:val="00FF4C18"/>
    <w:rsid w:val="00FF4ECC"/>
    <w:rsid w:val="00FF535F"/>
    <w:rsid w:val="00FF5798"/>
    <w:rsid w:val="00FF5FA1"/>
    <w:rsid w:val="00FF6561"/>
    <w:rsid w:val="00FF6BE1"/>
    <w:rsid w:val="00FF701B"/>
    <w:rsid w:val="00FF7C6F"/>
    <w:rsid w:val="00FF7DEF"/>
    <w:rsid w:val="00FF7E5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5C36F"/>
  <w15:docId w15:val="{C08134DF-457C-4944-93E5-3AC91E29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8"/>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25A"/>
    <w:pPr>
      <w:spacing w:line="240" w:lineRule="auto"/>
      <w:jc w:val="center"/>
    </w:pPr>
  </w:style>
  <w:style w:type="paragraph" w:styleId="Heading1">
    <w:name w:val="heading 1"/>
    <w:basedOn w:val="Normal"/>
    <w:next w:val="Normal"/>
    <w:link w:val="Heading1Char"/>
    <w:uiPriority w:val="9"/>
    <w:qFormat/>
    <w:rsid w:val="005B725A"/>
    <w:pPr>
      <w:keepNext/>
      <w:keepLines/>
      <w:numPr>
        <w:numId w:val="39"/>
      </w:numPr>
      <w:spacing w:after="0" w:line="360" w:lineRule="auto"/>
      <w:outlineLvl w:val="0"/>
    </w:pPr>
    <w:rPr>
      <w:rFonts w:asciiTheme="majorHAnsi" w:eastAsiaTheme="majorEastAsia" w:hAnsiTheme="majorHAnsi" w:cstheme="majorBidi"/>
      <w:b/>
      <w:bCs/>
      <w:color w:val="000000" w:themeColor="text1"/>
      <w:sz w:val="26"/>
    </w:rPr>
  </w:style>
  <w:style w:type="paragraph" w:styleId="Heading2">
    <w:name w:val="heading 2"/>
    <w:basedOn w:val="AMOMODAU"/>
    <w:next w:val="Normal"/>
    <w:link w:val="Heading2Char"/>
    <w:uiPriority w:val="9"/>
    <w:unhideWhenUsed/>
    <w:qFormat/>
    <w:rsid w:val="005B725A"/>
    <w:pPr>
      <w:spacing w:line="312" w:lineRule="auto"/>
      <w:jc w:val="left"/>
      <w:outlineLvl w:val="1"/>
    </w:pPr>
    <w:rPr>
      <w:rFonts w:asciiTheme="majorHAnsi" w:hAnsiTheme="majorHAnsi" w:cstheme="majorHAnsi"/>
      <w:lang w:val="pt-BR"/>
    </w:rPr>
  </w:style>
  <w:style w:type="paragraph" w:styleId="Heading3">
    <w:name w:val="heading 3"/>
    <w:basedOn w:val="Normal"/>
    <w:next w:val="Normal"/>
    <w:link w:val="Heading3Char"/>
    <w:uiPriority w:val="9"/>
    <w:unhideWhenUsed/>
    <w:qFormat/>
    <w:rsid w:val="00072AEF"/>
    <w:pPr>
      <w:keepNext/>
      <w:keepLines/>
      <w:numPr>
        <w:ilvl w:val="2"/>
        <w:numId w:val="39"/>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DF3B8C"/>
    <w:pPr>
      <w:keepNext/>
      <w:numPr>
        <w:ilvl w:val="3"/>
        <w:numId w:val="39"/>
      </w:numPr>
      <w:spacing w:before="120" w:after="120"/>
      <w:jc w:val="both"/>
      <w:outlineLvl w:val="3"/>
    </w:pPr>
    <w:rPr>
      <w:rFonts w:eastAsia="Times New Roman" w:cs="Times New Roman"/>
      <w:bCs/>
      <w:i/>
    </w:rPr>
  </w:style>
  <w:style w:type="paragraph" w:styleId="Heading5">
    <w:name w:val="heading 5"/>
    <w:basedOn w:val="Normal"/>
    <w:next w:val="Normal"/>
    <w:link w:val="Heading5Char"/>
    <w:uiPriority w:val="9"/>
    <w:unhideWhenUsed/>
    <w:qFormat/>
    <w:rsid w:val="003505A0"/>
    <w:pPr>
      <w:keepNext/>
      <w:keepLines/>
      <w:numPr>
        <w:ilvl w:val="4"/>
        <w:numId w:val="39"/>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B725A"/>
    <w:pPr>
      <w:keepNext/>
      <w:keepLines/>
      <w:numPr>
        <w:ilvl w:val="5"/>
        <w:numId w:val="3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B725A"/>
    <w:pPr>
      <w:keepNext/>
      <w:keepLines/>
      <w:numPr>
        <w:ilvl w:val="6"/>
        <w:numId w:val="3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B725A"/>
    <w:pPr>
      <w:keepNext/>
      <w:keepLines/>
      <w:numPr>
        <w:ilvl w:val="7"/>
        <w:numId w:val="3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725A"/>
    <w:pPr>
      <w:keepNext/>
      <w:keepLines/>
      <w:numPr>
        <w:ilvl w:val="8"/>
        <w:numId w:val="3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
    <w:name w:val="MỎ ĐẦU"/>
    <w:basedOn w:val="Normal"/>
    <w:qFormat/>
    <w:rsid w:val="00B96C3B"/>
    <w:pPr>
      <w:tabs>
        <w:tab w:val="left" w:pos="567"/>
      </w:tabs>
      <w:spacing w:after="0" w:line="360" w:lineRule="auto"/>
      <w:outlineLvl w:val="2"/>
    </w:pPr>
    <w:rPr>
      <w:rFonts w:eastAsia="Calibri" w:cs="Times New Roman"/>
      <w:b/>
      <w:iCs/>
      <w:sz w:val="26"/>
      <w:szCs w:val="26"/>
    </w:rPr>
  </w:style>
  <w:style w:type="paragraph" w:customStyle="1" w:styleId="MC1">
    <w:name w:val="MỤC 1"/>
    <w:basedOn w:val="Normal"/>
    <w:qFormat/>
    <w:rsid w:val="00B96C3B"/>
    <w:pPr>
      <w:keepNext/>
      <w:spacing w:after="0" w:line="360" w:lineRule="auto"/>
      <w:jc w:val="both"/>
      <w:outlineLvl w:val="1"/>
    </w:pPr>
    <w:rPr>
      <w:rFonts w:eastAsia="Calibri" w:cs="Times New Roman"/>
      <w:b/>
      <w:sz w:val="26"/>
      <w:szCs w:val="26"/>
      <w:lang w:val="pt-BR"/>
    </w:rPr>
  </w:style>
  <w:style w:type="paragraph" w:styleId="Footer">
    <w:name w:val="footer"/>
    <w:basedOn w:val="Normal"/>
    <w:link w:val="FooterChar"/>
    <w:uiPriority w:val="99"/>
    <w:unhideWhenUsed/>
    <w:rsid w:val="00B96C3B"/>
    <w:pPr>
      <w:tabs>
        <w:tab w:val="center" w:pos="4680"/>
        <w:tab w:val="right" w:pos="9360"/>
      </w:tabs>
      <w:spacing w:after="0"/>
    </w:pPr>
    <w:rPr>
      <w:rFonts w:ascii="Calibri" w:eastAsia="Calibri" w:hAnsi="Calibri" w:cs="Times New Roman"/>
      <w:sz w:val="22"/>
      <w:lang w:val="en-US"/>
    </w:rPr>
  </w:style>
  <w:style w:type="character" w:customStyle="1" w:styleId="FooterChar">
    <w:name w:val="Footer Char"/>
    <w:basedOn w:val="DefaultParagraphFont"/>
    <w:link w:val="Footer"/>
    <w:uiPriority w:val="99"/>
    <w:rsid w:val="00B96C3B"/>
    <w:rPr>
      <w:rFonts w:ascii="Calibri" w:eastAsia="Calibri" w:hAnsi="Calibri" w:cs="Times New Roman"/>
      <w:sz w:val="22"/>
      <w:lang w:val="en-US"/>
    </w:rPr>
  </w:style>
  <w:style w:type="paragraph" w:customStyle="1" w:styleId="MBNG">
    <w:name w:val="M. BẢNG"/>
    <w:basedOn w:val="MC1"/>
    <w:qFormat/>
    <w:rsid w:val="00B96C3B"/>
    <w:pPr>
      <w:jc w:val="center"/>
    </w:pPr>
    <w:rPr>
      <w:b w:val="0"/>
      <w:i/>
      <w:sz w:val="24"/>
    </w:rPr>
  </w:style>
  <w:style w:type="paragraph" w:customStyle="1" w:styleId="MUC2">
    <w:name w:val="MUC 2"/>
    <w:basedOn w:val="Normal"/>
    <w:qFormat/>
    <w:rsid w:val="00B96C3B"/>
    <w:pPr>
      <w:spacing w:after="0" w:line="360" w:lineRule="auto"/>
      <w:jc w:val="both"/>
    </w:pPr>
    <w:rPr>
      <w:rFonts w:eastAsia="Calibri" w:cs="Times New Roman"/>
      <w:b/>
      <w:i/>
      <w:sz w:val="26"/>
      <w:szCs w:val="26"/>
      <w:lang w:val="nb-NO"/>
    </w:rPr>
  </w:style>
  <w:style w:type="paragraph" w:styleId="ListParagraph">
    <w:name w:val="List Paragraph"/>
    <w:aliases w:val="Gach -,H1,Nội dung,tieu de phu 1,Cấp 2. In thường đậm,List Paragraph1,Picture,목록 단락 in use,Sub-heading,Normal 2,List Paragraph (numbered (a)),References,List_Paragraph,Multilevel para_II,Citation List,Resume Title,ANNEX,List Paragraph2"/>
    <w:basedOn w:val="Normal"/>
    <w:link w:val="ListParagraphChar"/>
    <w:uiPriority w:val="34"/>
    <w:qFormat/>
    <w:rsid w:val="00B96C3B"/>
    <w:pPr>
      <w:spacing w:after="200" w:line="276" w:lineRule="auto"/>
      <w:ind w:left="720"/>
      <w:contextualSpacing/>
    </w:pPr>
    <w:rPr>
      <w:rFonts w:ascii="Calibri" w:eastAsia="Calibri" w:hAnsi="Calibri" w:cs="Times New Roman"/>
      <w:sz w:val="22"/>
      <w:lang w:val="en-US"/>
    </w:rPr>
  </w:style>
  <w:style w:type="character" w:customStyle="1" w:styleId="ListParagraphChar">
    <w:name w:val="List Paragraph Char"/>
    <w:aliases w:val="Gach - Char,H1 Char,Nội dung Char,tieu de phu 1 Char,Cấp 2. In thường đậm Char,List Paragraph1 Char,Picture Char,목록 단락 in use Char,Sub-heading Char,Normal 2 Char,List Paragraph (numbered (a)) Char,References Char,List_Paragraph Char"/>
    <w:link w:val="ListParagraph"/>
    <w:uiPriority w:val="34"/>
    <w:qFormat/>
    <w:locked/>
    <w:rsid w:val="00B96C3B"/>
    <w:rPr>
      <w:rFonts w:ascii="Calibri" w:eastAsia="Calibri" w:hAnsi="Calibri" w:cs="Times New Roman"/>
      <w:sz w:val="22"/>
      <w:lang w:val="en-US"/>
    </w:rPr>
  </w:style>
  <w:style w:type="paragraph" w:customStyle="1" w:styleId="A2">
    <w:name w:val="A2"/>
    <w:basedOn w:val="Normal"/>
    <w:qFormat/>
    <w:rsid w:val="00B96C3B"/>
    <w:pPr>
      <w:spacing w:after="0" w:line="360" w:lineRule="auto"/>
      <w:jc w:val="both"/>
    </w:pPr>
    <w:rPr>
      <w:rFonts w:eastAsia="Times New Roman" w:cs="Times New Roman"/>
      <w:b/>
      <w:sz w:val="26"/>
      <w:szCs w:val="26"/>
    </w:rPr>
  </w:style>
  <w:style w:type="paragraph" w:customStyle="1" w:styleId="MHNH">
    <w:name w:val="M. HÌNH"/>
    <w:basedOn w:val="Normal"/>
    <w:qFormat/>
    <w:rsid w:val="00B96C3B"/>
    <w:pPr>
      <w:tabs>
        <w:tab w:val="left" w:pos="993"/>
      </w:tabs>
      <w:spacing w:after="0" w:line="360" w:lineRule="auto"/>
      <w:ind w:firstLine="720"/>
    </w:pPr>
    <w:rPr>
      <w:rFonts w:eastAsia="Calibri" w:cs="Times New Roman"/>
      <w:i/>
      <w:sz w:val="24"/>
      <w:szCs w:val="24"/>
      <w:lang w:val="en-US"/>
    </w:rPr>
  </w:style>
  <w:style w:type="character" w:customStyle="1" w:styleId="Heading4Char">
    <w:name w:val="Heading 4 Char"/>
    <w:basedOn w:val="DefaultParagraphFont"/>
    <w:link w:val="Heading4"/>
    <w:rsid w:val="00DF3B8C"/>
    <w:rPr>
      <w:rFonts w:eastAsia="Times New Roman" w:cs="Times New Roman"/>
      <w:bCs/>
      <w:i/>
      <w:szCs w:val="28"/>
    </w:rPr>
  </w:style>
  <w:style w:type="paragraph" w:customStyle="1" w:styleId="1normal">
    <w:name w:val="1normal"/>
    <w:basedOn w:val="Normal"/>
    <w:next w:val="Normal"/>
    <w:link w:val="1normalChar"/>
    <w:rsid w:val="00DF3B8C"/>
    <w:pPr>
      <w:tabs>
        <w:tab w:val="left" w:pos="720"/>
      </w:tabs>
      <w:adjustRightInd w:val="0"/>
      <w:spacing w:after="0" w:line="360" w:lineRule="auto"/>
      <w:ind w:firstLine="720"/>
      <w:jc w:val="both"/>
    </w:pPr>
    <w:rPr>
      <w:rFonts w:eastAsia="Calibri" w:cs="Times New Roman"/>
      <w:sz w:val="26"/>
      <w:szCs w:val="20"/>
      <w:lang w:val="en-US"/>
    </w:rPr>
  </w:style>
  <w:style w:type="character" w:customStyle="1" w:styleId="1normalChar">
    <w:name w:val="1normal Char"/>
    <w:aliases w:val="1.1.1. Mục tiêu của dự án Char,Heading 3-Muc I Char,Heading 3 Char Char Char,Heading 3 Char Char Char Char Char,a.b.c Char,1.1.2 Char,Danhmuc bang bieu Char Char,Heading 3 Char Char Char Char Char Char,Danhmuc bang bieu Char,level 1 Char"/>
    <w:link w:val="1normal"/>
    <w:locked/>
    <w:rsid w:val="00DF3B8C"/>
    <w:rPr>
      <w:rFonts w:eastAsia="Calibri" w:cs="Times New Roman"/>
      <w:sz w:val="26"/>
      <w:szCs w:val="20"/>
      <w:lang w:val="en-US"/>
    </w:rPr>
  </w:style>
  <w:style w:type="paragraph" w:customStyle="1" w:styleId="A3">
    <w:name w:val="A3"/>
    <w:basedOn w:val="Normal"/>
    <w:qFormat/>
    <w:rsid w:val="001417DB"/>
    <w:pPr>
      <w:spacing w:after="0" w:line="360" w:lineRule="auto"/>
      <w:jc w:val="both"/>
    </w:pPr>
    <w:rPr>
      <w:rFonts w:eastAsia="Calibri" w:cs="Times New Roman"/>
      <w:b/>
      <w:i/>
      <w:sz w:val="26"/>
      <w:szCs w:val="26"/>
      <w:lang w:val="nb-NO"/>
    </w:rPr>
  </w:style>
  <w:style w:type="paragraph" w:customStyle="1" w:styleId="time14">
    <w:name w:val="time 14"/>
    <w:basedOn w:val="Normal"/>
    <w:qFormat/>
    <w:rsid w:val="00664695"/>
    <w:pPr>
      <w:spacing w:before="60" w:after="60" w:line="288" w:lineRule="auto"/>
      <w:ind w:firstLine="720"/>
      <w:jc w:val="both"/>
    </w:pPr>
    <w:rPr>
      <w:rFonts w:eastAsia="Times New Roman" w:cs="Times New Roman"/>
      <w:szCs w:val="26"/>
      <w:lang w:val="de-DE"/>
    </w:rPr>
  </w:style>
  <w:style w:type="character" w:customStyle="1" w:styleId="Heading2Char">
    <w:name w:val="Heading 2 Char"/>
    <w:basedOn w:val="DefaultParagraphFont"/>
    <w:link w:val="Heading2"/>
    <w:uiPriority w:val="9"/>
    <w:rsid w:val="005B725A"/>
    <w:rPr>
      <w:rFonts w:asciiTheme="majorHAnsi" w:eastAsia="Calibri" w:hAnsiTheme="majorHAnsi" w:cstheme="majorHAnsi"/>
      <w:b/>
      <w:iCs/>
      <w:sz w:val="26"/>
      <w:szCs w:val="26"/>
      <w:lang w:val="pt-BR"/>
    </w:rPr>
  </w:style>
  <w:style w:type="paragraph" w:styleId="Header">
    <w:name w:val="header"/>
    <w:basedOn w:val="Normal"/>
    <w:link w:val="HeaderChar"/>
    <w:uiPriority w:val="99"/>
    <w:unhideWhenUsed/>
    <w:rsid w:val="003D27E0"/>
    <w:pPr>
      <w:tabs>
        <w:tab w:val="center" w:pos="4513"/>
        <w:tab w:val="right" w:pos="9026"/>
      </w:tabs>
      <w:spacing w:after="0"/>
    </w:pPr>
  </w:style>
  <w:style w:type="character" w:customStyle="1" w:styleId="HeaderChar">
    <w:name w:val="Header Char"/>
    <w:basedOn w:val="DefaultParagraphFont"/>
    <w:link w:val="Header"/>
    <w:uiPriority w:val="99"/>
    <w:rsid w:val="003D27E0"/>
  </w:style>
  <w:style w:type="paragraph" w:styleId="BalloonText">
    <w:name w:val="Balloon Text"/>
    <w:basedOn w:val="Normal"/>
    <w:link w:val="BalloonTextChar"/>
    <w:unhideWhenUsed/>
    <w:rsid w:val="003D27E0"/>
    <w:pPr>
      <w:spacing w:after="0"/>
    </w:pPr>
    <w:rPr>
      <w:rFonts w:ascii="Tahoma" w:hAnsi="Tahoma" w:cs="Tahoma"/>
      <w:sz w:val="16"/>
      <w:szCs w:val="16"/>
    </w:rPr>
  </w:style>
  <w:style w:type="character" w:customStyle="1" w:styleId="BalloonTextChar">
    <w:name w:val="Balloon Text Char"/>
    <w:basedOn w:val="DefaultParagraphFont"/>
    <w:link w:val="BalloonText"/>
    <w:rsid w:val="003D27E0"/>
    <w:rPr>
      <w:rFonts w:ascii="Tahoma" w:hAnsi="Tahoma" w:cs="Tahoma"/>
      <w:sz w:val="16"/>
      <w:szCs w:val="16"/>
    </w:rPr>
  </w:style>
  <w:style w:type="paragraph" w:customStyle="1" w:styleId="t2">
    <w:name w:val="t2"/>
    <w:basedOn w:val="Heading2"/>
    <w:qFormat/>
    <w:rsid w:val="005D6229"/>
    <w:pPr>
      <w:spacing w:line="360" w:lineRule="auto"/>
      <w:jc w:val="both"/>
    </w:pPr>
    <w:rPr>
      <w:rFonts w:ascii="Times New Roman" w:hAnsi="Times New Roman" w:cs="Times New Roman"/>
      <w:bCs/>
    </w:rPr>
  </w:style>
  <w:style w:type="paragraph" w:customStyle="1" w:styleId="BTMUC1">
    <w:name w:val="BT.MUC 1"/>
    <w:basedOn w:val="Normal"/>
    <w:qFormat/>
    <w:rsid w:val="00527543"/>
    <w:pPr>
      <w:spacing w:after="0" w:line="360" w:lineRule="auto"/>
      <w:jc w:val="both"/>
    </w:pPr>
    <w:rPr>
      <w:rFonts w:eastAsia="Calibri" w:cs="Times New Roman"/>
      <w:b/>
      <w:iCs/>
      <w:sz w:val="26"/>
      <w:szCs w:val="26"/>
      <w:lang w:val="en-US"/>
    </w:rPr>
  </w:style>
  <w:style w:type="table" w:styleId="TableGrid">
    <w:name w:val="Table Grid"/>
    <w:basedOn w:val="TableNormal"/>
    <w:uiPriority w:val="39"/>
    <w:rsid w:val="008818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1D1274"/>
    <w:pPr>
      <w:spacing w:after="120"/>
      <w:ind w:left="360"/>
    </w:pPr>
    <w:rPr>
      <w:rFonts w:ascii=".VnTime" w:eastAsia="Times New Roman" w:hAnsi=".VnTime" w:cs="Times New Roman"/>
      <w:szCs w:val="24"/>
    </w:rPr>
  </w:style>
  <w:style w:type="character" w:customStyle="1" w:styleId="BodyTextIndentChar">
    <w:name w:val="Body Text Indent Char"/>
    <w:basedOn w:val="DefaultParagraphFont"/>
    <w:link w:val="BodyTextIndent"/>
    <w:rsid w:val="001D1274"/>
    <w:rPr>
      <w:rFonts w:ascii=".VnTime" w:eastAsia="Times New Roman" w:hAnsi=".VnTime" w:cs="Times New Roman"/>
      <w:szCs w:val="24"/>
    </w:rPr>
  </w:style>
  <w:style w:type="paragraph" w:customStyle="1" w:styleId="Abng">
    <w:name w:val="A bảng"/>
    <w:basedOn w:val="Normal"/>
    <w:next w:val="Normal"/>
    <w:qFormat/>
    <w:rsid w:val="00A8598D"/>
    <w:pPr>
      <w:spacing w:after="0" w:line="360" w:lineRule="auto"/>
    </w:pPr>
    <w:rPr>
      <w:rFonts w:eastAsia="Times New Roman" w:cs="Times New Roman"/>
      <w:i/>
      <w:sz w:val="26"/>
      <w:szCs w:val="26"/>
      <w:lang w:val="nb-NO"/>
    </w:rPr>
  </w:style>
  <w:style w:type="paragraph" w:customStyle="1" w:styleId="AEMUC1111N">
    <w:name w:val="AE. MUC 1.1.1.1N"/>
    <w:basedOn w:val="Normal"/>
    <w:qFormat/>
    <w:rsid w:val="005F29A2"/>
    <w:pPr>
      <w:spacing w:after="0" w:line="360" w:lineRule="auto"/>
      <w:jc w:val="both"/>
    </w:pPr>
    <w:rPr>
      <w:rFonts w:eastAsia="Calibri" w:cs="Times New Roman"/>
      <w:b/>
      <w:i/>
      <w:sz w:val="26"/>
      <w:szCs w:val="24"/>
      <w:lang w:val="en-US"/>
    </w:rPr>
  </w:style>
  <w:style w:type="paragraph" w:customStyle="1" w:styleId="BTBANG">
    <w:name w:val="BT.BANG"/>
    <w:basedOn w:val="Normal"/>
    <w:qFormat/>
    <w:rsid w:val="005F29A2"/>
    <w:pPr>
      <w:spacing w:after="0" w:line="360" w:lineRule="auto"/>
      <w:contextualSpacing/>
      <w:mirrorIndents/>
    </w:pPr>
    <w:rPr>
      <w:rFonts w:eastAsia="Calibri" w:cs="Times New Roman"/>
      <w:i/>
      <w:sz w:val="24"/>
      <w:szCs w:val="26"/>
      <w:lang w:val="nl-NL"/>
    </w:rPr>
  </w:style>
  <w:style w:type="paragraph" w:customStyle="1" w:styleId="ANORMAL-0">
    <w:name w:val="A. NORMAL-0"/>
    <w:basedOn w:val="Normal"/>
    <w:qFormat/>
    <w:rsid w:val="00EF585E"/>
    <w:pPr>
      <w:spacing w:after="0" w:line="360" w:lineRule="auto"/>
      <w:jc w:val="both"/>
    </w:pPr>
    <w:rPr>
      <w:rFonts w:eastAsia="Times New Roman" w:cs="Times New Roman"/>
      <w:sz w:val="26"/>
      <w:szCs w:val="26"/>
      <w:lang w:val="en-US"/>
    </w:rPr>
  </w:style>
  <w:style w:type="character" w:customStyle="1" w:styleId="Heading5Char">
    <w:name w:val="Heading 5 Char"/>
    <w:basedOn w:val="DefaultParagraphFont"/>
    <w:link w:val="Heading5"/>
    <w:uiPriority w:val="9"/>
    <w:rsid w:val="003505A0"/>
    <w:rPr>
      <w:rFonts w:asciiTheme="majorHAnsi" w:eastAsiaTheme="majorEastAsia" w:hAnsiTheme="majorHAnsi" w:cstheme="majorBidi"/>
      <w:color w:val="1F4D78" w:themeColor="accent1" w:themeShade="7F"/>
    </w:rPr>
  </w:style>
  <w:style w:type="paragraph" w:customStyle="1" w:styleId="A1">
    <w:name w:val="A1"/>
    <w:basedOn w:val="Normal"/>
    <w:qFormat/>
    <w:rsid w:val="00E17891"/>
    <w:pPr>
      <w:spacing w:after="0" w:line="360" w:lineRule="auto"/>
      <w:jc w:val="both"/>
    </w:pPr>
    <w:rPr>
      <w:rFonts w:eastAsia="Times New Roman" w:cs="Times New Roman"/>
      <w:b/>
      <w:sz w:val="26"/>
      <w:szCs w:val="26"/>
      <w:lang w:val="en-US"/>
    </w:rPr>
  </w:style>
  <w:style w:type="paragraph" w:customStyle="1" w:styleId="Ahnh">
    <w:name w:val="A hình"/>
    <w:basedOn w:val="Normal"/>
    <w:qFormat/>
    <w:rsid w:val="00E17891"/>
    <w:pPr>
      <w:spacing w:after="0" w:line="360" w:lineRule="auto"/>
    </w:pPr>
    <w:rPr>
      <w:rFonts w:eastAsia="Calibri" w:cs="Times New Roman"/>
      <w:i/>
      <w:iCs/>
      <w:sz w:val="24"/>
      <w:szCs w:val="26"/>
      <w:lang w:val="nb-NO"/>
    </w:rPr>
  </w:style>
  <w:style w:type="paragraph" w:customStyle="1" w:styleId="BodyText4">
    <w:name w:val="Body Text4"/>
    <w:basedOn w:val="Normal"/>
    <w:rsid w:val="00190630"/>
    <w:pPr>
      <w:widowControl w:val="0"/>
      <w:shd w:val="clear" w:color="auto" w:fill="FFFFFF"/>
      <w:spacing w:after="0" w:line="0" w:lineRule="atLeast"/>
      <w:ind w:hanging="720"/>
      <w:jc w:val="both"/>
    </w:pPr>
    <w:rPr>
      <w:rFonts w:eastAsia="Times New Roman" w:cs="Times New Roman"/>
      <w:color w:val="000000"/>
      <w:sz w:val="23"/>
      <w:szCs w:val="23"/>
    </w:rPr>
  </w:style>
  <w:style w:type="paragraph" w:customStyle="1" w:styleId="Bullet-">
    <w:name w:val="Bullet -"/>
    <w:basedOn w:val="Normal"/>
    <w:next w:val="Normal"/>
    <w:link w:val="Bullet-Char1"/>
    <w:qFormat/>
    <w:rsid w:val="00C343B9"/>
    <w:pPr>
      <w:widowControl w:val="0"/>
      <w:numPr>
        <w:numId w:val="16"/>
      </w:numPr>
      <w:tabs>
        <w:tab w:val="left" w:pos="360"/>
      </w:tabs>
      <w:adjustRightInd w:val="0"/>
      <w:spacing w:after="0"/>
      <w:jc w:val="both"/>
      <w:textAlignment w:val="baseline"/>
    </w:pPr>
    <w:rPr>
      <w:rFonts w:eastAsia="Times New Roman" w:cs="Times New Roman"/>
      <w:sz w:val="26"/>
      <w:szCs w:val="26"/>
    </w:rPr>
  </w:style>
  <w:style w:type="character" w:customStyle="1" w:styleId="Bullet-Char1">
    <w:name w:val="Bullet - Char1"/>
    <w:link w:val="Bullet-"/>
    <w:locked/>
    <w:rsid w:val="00C343B9"/>
    <w:rPr>
      <w:rFonts w:eastAsia="Times New Roman" w:cs="Times New Roman"/>
      <w:sz w:val="26"/>
      <w:szCs w:val="26"/>
    </w:rPr>
  </w:style>
  <w:style w:type="numbering" w:customStyle="1" w:styleId="NoList1">
    <w:name w:val="No List1"/>
    <w:next w:val="NoList"/>
    <w:uiPriority w:val="99"/>
    <w:semiHidden/>
    <w:unhideWhenUsed/>
    <w:rsid w:val="00306FC4"/>
  </w:style>
  <w:style w:type="paragraph" w:styleId="Title">
    <w:name w:val="Title"/>
    <w:basedOn w:val="Normal"/>
    <w:link w:val="TitleChar"/>
    <w:qFormat/>
    <w:rsid w:val="00306FC4"/>
    <w:pPr>
      <w:spacing w:after="0"/>
    </w:pPr>
    <w:rPr>
      <w:rFonts w:ascii=".VnArial NarrowH" w:eastAsia="Times New Roman" w:hAnsi=".VnArial NarrowH" w:cs="Times New Roman"/>
      <w:b/>
      <w:bCs/>
      <w:sz w:val="24"/>
      <w:szCs w:val="24"/>
      <w:lang w:val="en-US"/>
    </w:rPr>
  </w:style>
  <w:style w:type="character" w:customStyle="1" w:styleId="TitleChar">
    <w:name w:val="Title Char"/>
    <w:basedOn w:val="DefaultParagraphFont"/>
    <w:link w:val="Title"/>
    <w:rsid w:val="00306FC4"/>
    <w:rPr>
      <w:rFonts w:ascii=".VnArial NarrowH" w:eastAsia="Times New Roman" w:hAnsi=".VnArial NarrowH" w:cs="Times New Roman"/>
      <w:b/>
      <w:bCs/>
      <w:sz w:val="24"/>
      <w:szCs w:val="24"/>
      <w:lang w:val="en-US"/>
    </w:rPr>
  </w:style>
  <w:style w:type="paragraph" w:styleId="NormalWeb">
    <w:name w:val="Normal (Web)"/>
    <w:basedOn w:val="Abng"/>
    <w:link w:val="NormalWebChar"/>
    <w:uiPriority w:val="99"/>
    <w:qFormat/>
    <w:rsid w:val="00A8598D"/>
  </w:style>
  <w:style w:type="paragraph" w:customStyle="1" w:styleId="nd">
    <w:name w:val="nd"/>
    <w:basedOn w:val="Normal"/>
    <w:link w:val="ndChar"/>
    <w:rsid w:val="00306FC4"/>
    <w:pPr>
      <w:spacing w:before="60" w:after="60"/>
      <w:ind w:firstLine="720"/>
      <w:jc w:val="both"/>
    </w:pPr>
    <w:rPr>
      <w:rFonts w:ascii="UVnTime" w:eastAsia="Times New Roman" w:hAnsi="UVnTime" w:cs="Times New Roman"/>
      <w:sz w:val="26"/>
      <w:szCs w:val="26"/>
      <w:lang w:val="en-US"/>
    </w:rPr>
  </w:style>
  <w:style w:type="character" w:customStyle="1" w:styleId="ndChar">
    <w:name w:val="nd Char"/>
    <w:link w:val="nd"/>
    <w:rsid w:val="00306FC4"/>
    <w:rPr>
      <w:rFonts w:ascii="UVnTime" w:eastAsia="Times New Roman" w:hAnsi="UVnTime" w:cs="Times New Roman"/>
      <w:sz w:val="26"/>
      <w:szCs w:val="26"/>
      <w:lang w:val="en-US"/>
    </w:rPr>
  </w:style>
  <w:style w:type="paragraph" w:customStyle="1" w:styleId="ABBANG">
    <w:name w:val="AB.BANG"/>
    <w:basedOn w:val="Normal"/>
    <w:qFormat/>
    <w:rsid w:val="00306FC4"/>
    <w:pPr>
      <w:widowControl w:val="0"/>
      <w:spacing w:after="0" w:line="360" w:lineRule="auto"/>
      <w:contextualSpacing/>
      <w:mirrorIndents/>
    </w:pPr>
    <w:rPr>
      <w:rFonts w:eastAsia="Calibri" w:cs="Times New Roman"/>
      <w:i/>
      <w:sz w:val="24"/>
      <w:szCs w:val="26"/>
      <w:lang w:val="nl-NL"/>
    </w:rPr>
  </w:style>
  <w:style w:type="paragraph" w:customStyle="1" w:styleId="2">
    <w:name w:val="2"/>
    <w:basedOn w:val="Normal"/>
    <w:link w:val="2Char"/>
    <w:autoRedefine/>
    <w:rsid w:val="00306FC4"/>
    <w:pPr>
      <w:spacing w:after="0" w:line="360" w:lineRule="auto"/>
      <w:ind w:firstLine="720"/>
      <w:jc w:val="both"/>
    </w:pPr>
    <w:rPr>
      <w:rFonts w:eastAsia="SimSun" w:cs="Times New Roman"/>
      <w:bCs/>
      <w:iCs/>
      <w:sz w:val="26"/>
      <w:szCs w:val="26"/>
      <w:lang w:val="it-IT"/>
    </w:rPr>
  </w:style>
  <w:style w:type="character" w:customStyle="1" w:styleId="2Char">
    <w:name w:val="2 Char"/>
    <w:link w:val="2"/>
    <w:locked/>
    <w:rsid w:val="00306FC4"/>
    <w:rPr>
      <w:rFonts w:eastAsia="SimSun" w:cs="Times New Roman"/>
      <w:bCs/>
      <w:iCs/>
      <w:sz w:val="26"/>
      <w:szCs w:val="26"/>
      <w:lang w:val="it-IT"/>
    </w:rPr>
  </w:style>
  <w:style w:type="paragraph" w:customStyle="1" w:styleId="T20">
    <w:name w:val="T2"/>
    <w:basedOn w:val="Normal"/>
    <w:link w:val="T2Char"/>
    <w:qFormat/>
    <w:rsid w:val="00306FC4"/>
    <w:pPr>
      <w:spacing w:after="0" w:line="360" w:lineRule="auto"/>
      <w:jc w:val="both"/>
    </w:pPr>
    <w:rPr>
      <w:rFonts w:eastAsia="Times New Roman" w:cs="Times New Roman"/>
      <w:b/>
      <w:sz w:val="26"/>
      <w:szCs w:val="26"/>
      <w:lang w:val="en-US"/>
    </w:rPr>
  </w:style>
  <w:style w:type="character" w:styleId="Emphasis">
    <w:name w:val="Emphasis"/>
    <w:basedOn w:val="DefaultParagraphFont"/>
    <w:uiPriority w:val="20"/>
    <w:qFormat/>
    <w:rsid w:val="00306FC4"/>
    <w:rPr>
      <w:i/>
      <w:iCs/>
    </w:rPr>
  </w:style>
  <w:style w:type="character" w:customStyle="1" w:styleId="NormalWebChar">
    <w:name w:val="Normal (Web) Char"/>
    <w:link w:val="NormalWeb"/>
    <w:uiPriority w:val="99"/>
    <w:locked/>
    <w:rsid w:val="00A8598D"/>
    <w:rPr>
      <w:rFonts w:eastAsia="Times New Roman" w:cs="Times New Roman"/>
      <w:i/>
      <w:sz w:val="26"/>
      <w:szCs w:val="26"/>
      <w:lang w:val="nb-NO"/>
    </w:rPr>
  </w:style>
  <w:style w:type="numbering" w:customStyle="1" w:styleId="NoList2">
    <w:name w:val="No List2"/>
    <w:next w:val="NoList"/>
    <w:uiPriority w:val="99"/>
    <w:semiHidden/>
    <w:unhideWhenUsed/>
    <w:rsid w:val="005A1719"/>
  </w:style>
  <w:style w:type="paragraph" w:customStyle="1" w:styleId="Style3">
    <w:name w:val="Style3"/>
    <w:basedOn w:val="Normal"/>
    <w:rsid w:val="005A1719"/>
    <w:pPr>
      <w:spacing w:before="120" w:after="0" w:line="276" w:lineRule="auto"/>
      <w:jc w:val="both"/>
    </w:pPr>
    <w:rPr>
      <w:rFonts w:ascii=".VnTime" w:eastAsia="Times New Roman" w:hAnsi=".VnTime" w:cs="Times New Roman"/>
      <w:lang w:val="en-US"/>
    </w:rPr>
  </w:style>
  <w:style w:type="table" w:customStyle="1" w:styleId="TableGrid1">
    <w:name w:val="Table Grid1"/>
    <w:basedOn w:val="TableNormal"/>
    <w:next w:val="TableGrid"/>
    <w:rsid w:val="005A1719"/>
    <w:pPr>
      <w:spacing w:after="0" w:line="240" w:lineRule="auto"/>
    </w:pPr>
    <w:rPr>
      <w:rFonts w:eastAsia="Times New Roman" w:cs="Times New Roman"/>
      <w:sz w:val="20"/>
      <w:szCs w:val="20"/>
      <w:lang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CNBANG">
    <w:name w:val="A.KCN BANG"/>
    <w:basedOn w:val="Normal"/>
    <w:qFormat/>
    <w:rsid w:val="005A1719"/>
    <w:pPr>
      <w:spacing w:after="0" w:line="360" w:lineRule="auto"/>
    </w:pPr>
    <w:rPr>
      <w:rFonts w:eastAsia="Times New Roman" w:cs="Times New Roman"/>
      <w:i/>
      <w:sz w:val="24"/>
      <w:szCs w:val="26"/>
      <w:lang w:val="pt-BR"/>
    </w:rPr>
  </w:style>
  <w:style w:type="character" w:styleId="CommentReference">
    <w:name w:val="annotation reference"/>
    <w:basedOn w:val="DefaultParagraphFont"/>
    <w:rsid w:val="005A1719"/>
    <w:rPr>
      <w:sz w:val="16"/>
      <w:szCs w:val="16"/>
    </w:rPr>
  </w:style>
  <w:style w:type="paragraph" w:styleId="CommentText">
    <w:name w:val="annotation text"/>
    <w:basedOn w:val="Normal"/>
    <w:link w:val="CommentTextChar"/>
    <w:rsid w:val="005A1719"/>
    <w:pPr>
      <w:spacing w:after="0" w:line="360" w:lineRule="auto"/>
      <w:jc w:val="both"/>
    </w:pPr>
    <w:rPr>
      <w:rFonts w:eastAsia="Times New Roman" w:cs="Times New Roman"/>
      <w:sz w:val="20"/>
      <w:szCs w:val="20"/>
      <w:lang w:val="en-US"/>
    </w:rPr>
  </w:style>
  <w:style w:type="character" w:customStyle="1" w:styleId="CommentTextChar">
    <w:name w:val="Comment Text Char"/>
    <w:basedOn w:val="DefaultParagraphFont"/>
    <w:link w:val="CommentText"/>
    <w:rsid w:val="005A1719"/>
    <w:rPr>
      <w:rFonts w:eastAsia="Times New Roman" w:cs="Times New Roman"/>
      <w:sz w:val="20"/>
      <w:szCs w:val="20"/>
      <w:lang w:val="en-US"/>
    </w:rPr>
  </w:style>
  <w:style w:type="paragraph" w:styleId="CommentSubject">
    <w:name w:val="annotation subject"/>
    <w:basedOn w:val="CommentText"/>
    <w:next w:val="CommentText"/>
    <w:link w:val="CommentSubjectChar"/>
    <w:rsid w:val="005A1719"/>
    <w:rPr>
      <w:b/>
      <w:bCs/>
    </w:rPr>
  </w:style>
  <w:style w:type="character" w:customStyle="1" w:styleId="CommentSubjectChar">
    <w:name w:val="Comment Subject Char"/>
    <w:basedOn w:val="CommentTextChar"/>
    <w:link w:val="CommentSubject"/>
    <w:rsid w:val="005A1719"/>
    <w:rPr>
      <w:rFonts w:eastAsia="Times New Roman" w:cs="Times New Roman"/>
      <w:b/>
      <w:bCs/>
      <w:sz w:val="20"/>
      <w:szCs w:val="20"/>
      <w:lang w:val="en-US"/>
    </w:rPr>
  </w:style>
  <w:style w:type="paragraph" w:styleId="Revision">
    <w:name w:val="Revision"/>
    <w:hidden/>
    <w:uiPriority w:val="99"/>
    <w:semiHidden/>
    <w:rsid w:val="005A1719"/>
    <w:pPr>
      <w:spacing w:after="0" w:line="240" w:lineRule="auto"/>
    </w:pPr>
    <w:rPr>
      <w:rFonts w:eastAsia="Times New Roman" w:cs="Times New Roman"/>
      <w:sz w:val="24"/>
      <w:szCs w:val="24"/>
      <w:lang w:val="en-US"/>
    </w:rPr>
  </w:style>
  <w:style w:type="numbering" w:customStyle="1" w:styleId="NoList3">
    <w:name w:val="No List3"/>
    <w:next w:val="NoList"/>
    <w:uiPriority w:val="99"/>
    <w:semiHidden/>
    <w:unhideWhenUsed/>
    <w:rsid w:val="005A1719"/>
  </w:style>
  <w:style w:type="table" w:customStyle="1" w:styleId="TableGrid2">
    <w:name w:val="Table Grid2"/>
    <w:basedOn w:val="TableNormal"/>
    <w:next w:val="TableGrid"/>
    <w:rsid w:val="005A1719"/>
    <w:pPr>
      <w:spacing w:after="0" w:line="240" w:lineRule="auto"/>
      <w:jc w:val="both"/>
    </w:pPr>
    <w:rPr>
      <w:rFonts w:eastAsia="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A1719"/>
    <w:rPr>
      <w:color w:val="0000FF"/>
      <w:u w:val="single"/>
    </w:rPr>
  </w:style>
  <w:style w:type="character" w:styleId="FollowedHyperlink">
    <w:name w:val="FollowedHyperlink"/>
    <w:basedOn w:val="DefaultParagraphFont"/>
    <w:uiPriority w:val="99"/>
    <w:unhideWhenUsed/>
    <w:rsid w:val="005A1719"/>
    <w:rPr>
      <w:color w:val="800080"/>
      <w:u w:val="single"/>
    </w:rPr>
  </w:style>
  <w:style w:type="paragraph" w:customStyle="1" w:styleId="xl66">
    <w:name w:val="xl66"/>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val="en-US"/>
    </w:rPr>
  </w:style>
  <w:style w:type="paragraph" w:customStyle="1" w:styleId="xl67">
    <w:name w:val="xl67"/>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en-US"/>
    </w:rPr>
  </w:style>
  <w:style w:type="paragraph" w:customStyle="1" w:styleId="xl68">
    <w:name w:val="xl68"/>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en-US"/>
    </w:rPr>
  </w:style>
  <w:style w:type="paragraph" w:customStyle="1" w:styleId="xl69">
    <w:name w:val="xl69"/>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en-US"/>
    </w:rPr>
  </w:style>
  <w:style w:type="paragraph" w:customStyle="1" w:styleId="xl70">
    <w:name w:val="xl70"/>
    <w:basedOn w:val="Normal"/>
    <w:rsid w:val="005A1719"/>
    <w:pPr>
      <w:spacing w:before="100" w:beforeAutospacing="1" w:after="100" w:afterAutospacing="1"/>
      <w:textAlignment w:val="center"/>
    </w:pPr>
    <w:rPr>
      <w:rFonts w:eastAsia="Times New Roman" w:cs="Times New Roman"/>
      <w:sz w:val="24"/>
      <w:szCs w:val="24"/>
      <w:lang w:val="en-US"/>
    </w:rPr>
  </w:style>
  <w:style w:type="paragraph" w:customStyle="1" w:styleId="xl71">
    <w:name w:val="xl71"/>
    <w:basedOn w:val="Normal"/>
    <w:rsid w:val="005A171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eastAsia="Times New Roman" w:cs="Times New Roman"/>
      <w:sz w:val="24"/>
      <w:szCs w:val="24"/>
      <w:lang w:val="en-US"/>
    </w:rPr>
  </w:style>
  <w:style w:type="paragraph" w:customStyle="1" w:styleId="xl72">
    <w:name w:val="xl72"/>
    <w:basedOn w:val="Normal"/>
    <w:rsid w:val="005A171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eastAsia="Times New Roman" w:cs="Times New Roman"/>
      <w:b/>
      <w:bCs/>
      <w:sz w:val="24"/>
      <w:szCs w:val="24"/>
      <w:lang w:val="en-US"/>
    </w:rPr>
  </w:style>
  <w:style w:type="paragraph" w:customStyle="1" w:styleId="xl73">
    <w:name w:val="xl73"/>
    <w:basedOn w:val="Normal"/>
    <w:rsid w:val="005A171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eastAsia="Times New Roman" w:cs="Times New Roman"/>
      <w:b/>
      <w:bCs/>
      <w:sz w:val="24"/>
      <w:szCs w:val="24"/>
      <w:lang w:val="en-US"/>
    </w:rPr>
  </w:style>
  <w:style w:type="paragraph" w:customStyle="1" w:styleId="xl74">
    <w:name w:val="xl74"/>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en-US"/>
    </w:rPr>
  </w:style>
  <w:style w:type="paragraph" w:customStyle="1" w:styleId="xl75">
    <w:name w:val="xl75"/>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en-US"/>
    </w:rPr>
  </w:style>
  <w:style w:type="paragraph" w:customStyle="1" w:styleId="xl76">
    <w:name w:val="xl76"/>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en-US"/>
    </w:rPr>
  </w:style>
  <w:style w:type="paragraph" w:customStyle="1" w:styleId="xl77">
    <w:name w:val="xl77"/>
    <w:basedOn w:val="Normal"/>
    <w:rsid w:val="005A171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eastAsia="Times New Roman" w:cs="Times New Roman"/>
      <w:sz w:val="24"/>
      <w:szCs w:val="24"/>
      <w:lang w:val="en-US"/>
    </w:rPr>
  </w:style>
  <w:style w:type="paragraph" w:customStyle="1" w:styleId="xl78">
    <w:name w:val="xl78"/>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24"/>
      <w:szCs w:val="24"/>
      <w:lang w:val="en-US"/>
    </w:rPr>
  </w:style>
  <w:style w:type="paragraph" w:customStyle="1" w:styleId="xl79">
    <w:name w:val="xl79"/>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sz w:val="24"/>
      <w:szCs w:val="24"/>
      <w:lang w:val="en-US"/>
    </w:rPr>
  </w:style>
  <w:style w:type="paragraph" w:customStyle="1" w:styleId="xl80">
    <w:name w:val="xl80"/>
    <w:basedOn w:val="Normal"/>
    <w:rsid w:val="005A171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eastAsia="Times New Roman" w:cs="Times New Roman"/>
      <w:sz w:val="24"/>
      <w:szCs w:val="24"/>
      <w:lang w:val="en-US"/>
    </w:rPr>
  </w:style>
  <w:style w:type="paragraph" w:customStyle="1" w:styleId="xl81">
    <w:name w:val="xl81"/>
    <w:basedOn w:val="Normal"/>
    <w:rsid w:val="005A171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eastAsia="Times New Roman" w:cs="Times New Roman"/>
      <w:sz w:val="24"/>
      <w:szCs w:val="24"/>
      <w:lang w:val="en-US"/>
    </w:rPr>
  </w:style>
  <w:style w:type="paragraph" w:customStyle="1" w:styleId="xl82">
    <w:name w:val="xl82"/>
    <w:basedOn w:val="Normal"/>
    <w:rsid w:val="005A171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eastAsia="Times New Roman" w:cs="Times New Roman"/>
      <w:sz w:val="24"/>
      <w:szCs w:val="24"/>
      <w:lang w:val="en-US"/>
    </w:rPr>
  </w:style>
  <w:style w:type="paragraph" w:customStyle="1" w:styleId="xl83">
    <w:name w:val="xl83"/>
    <w:basedOn w:val="Normal"/>
    <w:rsid w:val="005A171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eastAsia="Times New Roman" w:cs="Times New Roman"/>
      <w:b/>
      <w:bCs/>
      <w:sz w:val="24"/>
      <w:szCs w:val="24"/>
      <w:lang w:val="en-US"/>
    </w:rPr>
  </w:style>
  <w:style w:type="paragraph" w:customStyle="1" w:styleId="xl84">
    <w:name w:val="xl84"/>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24"/>
      <w:szCs w:val="24"/>
      <w:lang w:val="en-US"/>
    </w:rPr>
  </w:style>
  <w:style w:type="paragraph" w:customStyle="1" w:styleId="xl85">
    <w:name w:val="xl85"/>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sz w:val="24"/>
      <w:szCs w:val="24"/>
      <w:lang w:val="en-US"/>
    </w:rPr>
  </w:style>
  <w:style w:type="paragraph" w:customStyle="1" w:styleId="xl86">
    <w:name w:val="xl86"/>
    <w:basedOn w:val="Normal"/>
    <w:rsid w:val="005A171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eastAsia="Times New Roman" w:cs="Times New Roman"/>
      <w:b/>
      <w:bCs/>
      <w:sz w:val="24"/>
      <w:szCs w:val="24"/>
      <w:lang w:val="en-US"/>
    </w:rPr>
  </w:style>
  <w:style w:type="paragraph" w:customStyle="1" w:styleId="xl87">
    <w:name w:val="xl87"/>
    <w:basedOn w:val="Normal"/>
    <w:rsid w:val="005A171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eastAsia="Times New Roman" w:cs="Times New Roman"/>
      <w:b/>
      <w:bCs/>
      <w:sz w:val="24"/>
      <w:szCs w:val="24"/>
      <w:lang w:val="en-US"/>
    </w:rPr>
  </w:style>
  <w:style w:type="paragraph" w:customStyle="1" w:styleId="xl88">
    <w:name w:val="xl88"/>
    <w:basedOn w:val="Normal"/>
    <w:rsid w:val="005A171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eastAsia="Times New Roman" w:cs="Times New Roman"/>
      <w:b/>
      <w:bCs/>
      <w:sz w:val="24"/>
      <w:szCs w:val="24"/>
      <w:lang w:val="en-US"/>
    </w:rPr>
  </w:style>
  <w:style w:type="paragraph" w:customStyle="1" w:styleId="xl89">
    <w:name w:val="xl89"/>
    <w:basedOn w:val="Normal"/>
    <w:rsid w:val="005A171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eastAsia="Times New Roman" w:cs="Times New Roman"/>
      <w:b/>
      <w:bCs/>
      <w:sz w:val="24"/>
      <w:szCs w:val="24"/>
      <w:lang w:val="en-US"/>
    </w:rPr>
  </w:style>
  <w:style w:type="paragraph" w:customStyle="1" w:styleId="xl90">
    <w:name w:val="xl90"/>
    <w:basedOn w:val="Normal"/>
    <w:rsid w:val="005A171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rFonts w:eastAsia="Times New Roman" w:cs="Times New Roman"/>
      <w:b/>
      <w:bCs/>
      <w:sz w:val="24"/>
      <w:szCs w:val="24"/>
      <w:lang w:val="en-US"/>
    </w:rPr>
  </w:style>
  <w:style w:type="paragraph" w:customStyle="1" w:styleId="xl91">
    <w:name w:val="xl91"/>
    <w:basedOn w:val="Normal"/>
    <w:rsid w:val="005A171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eastAsia="Times New Roman" w:cs="Times New Roman"/>
      <w:b/>
      <w:bCs/>
      <w:sz w:val="24"/>
      <w:szCs w:val="24"/>
      <w:lang w:val="en-US"/>
    </w:rPr>
  </w:style>
  <w:style w:type="paragraph" w:customStyle="1" w:styleId="xl92">
    <w:name w:val="xl92"/>
    <w:basedOn w:val="Normal"/>
    <w:rsid w:val="005A171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eastAsia="Times New Roman" w:cs="Times New Roman"/>
      <w:b/>
      <w:bCs/>
      <w:sz w:val="24"/>
      <w:szCs w:val="24"/>
      <w:lang w:val="en-US"/>
    </w:rPr>
  </w:style>
  <w:style w:type="paragraph" w:customStyle="1" w:styleId="xl93">
    <w:name w:val="xl93"/>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en-US"/>
    </w:rPr>
  </w:style>
  <w:style w:type="paragraph" w:customStyle="1" w:styleId="xl94">
    <w:name w:val="xl94"/>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lang w:val="en-US"/>
    </w:rPr>
  </w:style>
  <w:style w:type="paragraph" w:customStyle="1" w:styleId="xl95">
    <w:name w:val="xl95"/>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en-US"/>
    </w:rPr>
  </w:style>
  <w:style w:type="paragraph" w:customStyle="1" w:styleId="xl96">
    <w:name w:val="xl96"/>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i/>
      <w:iCs/>
      <w:sz w:val="24"/>
      <w:szCs w:val="24"/>
      <w:lang w:val="en-US"/>
    </w:rPr>
  </w:style>
  <w:style w:type="paragraph" w:customStyle="1" w:styleId="xl97">
    <w:name w:val="xl97"/>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lang w:val="en-US"/>
    </w:rPr>
  </w:style>
  <w:style w:type="paragraph" w:customStyle="1" w:styleId="xl98">
    <w:name w:val="xl98"/>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en-US"/>
    </w:rPr>
  </w:style>
  <w:style w:type="paragraph" w:customStyle="1" w:styleId="xl99">
    <w:name w:val="xl99"/>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sz w:val="24"/>
      <w:szCs w:val="24"/>
      <w:lang w:val="en-US"/>
    </w:rPr>
  </w:style>
  <w:style w:type="paragraph" w:customStyle="1" w:styleId="xl100">
    <w:name w:val="xl100"/>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i/>
      <w:iCs/>
      <w:sz w:val="24"/>
      <w:szCs w:val="24"/>
      <w:lang w:val="en-US"/>
    </w:rPr>
  </w:style>
  <w:style w:type="paragraph" w:customStyle="1" w:styleId="xl101">
    <w:name w:val="xl101"/>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i/>
      <w:iCs/>
      <w:sz w:val="24"/>
      <w:szCs w:val="24"/>
      <w:lang w:val="en-US"/>
    </w:rPr>
  </w:style>
  <w:style w:type="paragraph" w:customStyle="1" w:styleId="xl102">
    <w:name w:val="xl102"/>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en-US"/>
    </w:rPr>
  </w:style>
  <w:style w:type="paragraph" w:customStyle="1" w:styleId="xl103">
    <w:name w:val="xl103"/>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val="en-US"/>
    </w:rPr>
  </w:style>
  <w:style w:type="paragraph" w:customStyle="1" w:styleId="xl104">
    <w:name w:val="xl104"/>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en-US"/>
    </w:rPr>
  </w:style>
  <w:style w:type="paragraph" w:customStyle="1" w:styleId="xl105">
    <w:name w:val="xl105"/>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en-US"/>
    </w:rPr>
  </w:style>
  <w:style w:type="paragraph" w:customStyle="1" w:styleId="xl106">
    <w:name w:val="xl106"/>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en-US"/>
    </w:rPr>
  </w:style>
  <w:style w:type="paragraph" w:customStyle="1" w:styleId="xl107">
    <w:name w:val="xl107"/>
    <w:basedOn w:val="Normal"/>
    <w:rsid w:val="005A171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24"/>
      <w:szCs w:val="24"/>
      <w:lang w:val="en-US"/>
    </w:rPr>
  </w:style>
  <w:style w:type="paragraph" w:customStyle="1" w:styleId="xl108">
    <w:name w:val="xl108"/>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en-US"/>
    </w:rPr>
  </w:style>
  <w:style w:type="paragraph" w:customStyle="1" w:styleId="xl109">
    <w:name w:val="xl109"/>
    <w:basedOn w:val="Normal"/>
    <w:rsid w:val="005A1719"/>
    <w:pPr>
      <w:pBdr>
        <w:bottom w:val="single" w:sz="4" w:space="0" w:color="000000"/>
        <w:right w:val="single" w:sz="4" w:space="0" w:color="000000"/>
      </w:pBdr>
      <w:spacing w:before="100" w:beforeAutospacing="1" w:after="100" w:afterAutospacing="1"/>
      <w:textAlignment w:val="top"/>
    </w:pPr>
    <w:rPr>
      <w:rFonts w:eastAsia="Times New Roman" w:cs="Times New Roman"/>
      <w:color w:val="000000"/>
      <w:sz w:val="24"/>
      <w:szCs w:val="24"/>
      <w:lang w:val="en-US"/>
    </w:rPr>
  </w:style>
  <w:style w:type="paragraph" w:customStyle="1" w:styleId="xl110">
    <w:name w:val="xl110"/>
    <w:basedOn w:val="Normal"/>
    <w:rsid w:val="005A1719"/>
    <w:pPr>
      <w:pBdr>
        <w:bottom w:val="single" w:sz="4" w:space="0" w:color="000000"/>
        <w:right w:val="single" w:sz="4" w:space="0" w:color="000000"/>
      </w:pBdr>
      <w:spacing w:before="100" w:beforeAutospacing="1" w:after="100" w:afterAutospacing="1"/>
      <w:textAlignment w:val="top"/>
    </w:pPr>
    <w:rPr>
      <w:rFonts w:eastAsia="Times New Roman" w:cs="Times New Roman"/>
      <w:color w:val="000000"/>
      <w:sz w:val="24"/>
      <w:szCs w:val="24"/>
      <w:lang w:val="en-US"/>
    </w:rPr>
  </w:style>
  <w:style w:type="paragraph" w:customStyle="1" w:styleId="xl111">
    <w:name w:val="xl111"/>
    <w:basedOn w:val="Normal"/>
    <w:rsid w:val="005A17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lang w:val="en-US"/>
    </w:rPr>
  </w:style>
  <w:style w:type="paragraph" w:customStyle="1" w:styleId="xl112">
    <w:name w:val="xl112"/>
    <w:basedOn w:val="Normal"/>
    <w:rsid w:val="005A17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13">
    <w:name w:val="xl113"/>
    <w:basedOn w:val="Normal"/>
    <w:rsid w:val="005A17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14">
    <w:name w:val="xl114"/>
    <w:basedOn w:val="Normal"/>
    <w:rsid w:val="005A1719"/>
    <w:pP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15">
    <w:name w:val="xl115"/>
    <w:basedOn w:val="Normal"/>
    <w:rsid w:val="005A17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lang w:val="en-US"/>
    </w:rPr>
  </w:style>
  <w:style w:type="paragraph" w:customStyle="1" w:styleId="xl116">
    <w:name w:val="xl116"/>
    <w:basedOn w:val="Normal"/>
    <w:rsid w:val="005A17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lang w:val="en-US"/>
    </w:rPr>
  </w:style>
  <w:style w:type="paragraph" w:customStyle="1" w:styleId="xl117">
    <w:name w:val="xl117"/>
    <w:basedOn w:val="Normal"/>
    <w:rsid w:val="005A17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18">
    <w:name w:val="xl118"/>
    <w:basedOn w:val="Normal"/>
    <w:rsid w:val="005A17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19">
    <w:name w:val="xl119"/>
    <w:basedOn w:val="Normal"/>
    <w:rsid w:val="005A17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20">
    <w:name w:val="xl120"/>
    <w:basedOn w:val="Normal"/>
    <w:rsid w:val="005A17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21">
    <w:name w:val="xl121"/>
    <w:basedOn w:val="Normal"/>
    <w:rsid w:val="005A17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22">
    <w:name w:val="xl122"/>
    <w:basedOn w:val="Normal"/>
    <w:rsid w:val="005A1719"/>
    <w:pPr>
      <w:pBdr>
        <w:bottom w:val="single" w:sz="4" w:space="0" w:color="000000"/>
        <w:right w:val="single" w:sz="4" w:space="0" w:color="000000"/>
      </w:pBdr>
      <w:shd w:val="clear" w:color="000000" w:fill="FFFFFF"/>
      <w:spacing w:before="100" w:beforeAutospacing="1" w:after="100" w:afterAutospacing="1"/>
      <w:textAlignment w:val="top"/>
    </w:pPr>
    <w:rPr>
      <w:rFonts w:eastAsia="Times New Roman" w:cs="Times New Roman"/>
      <w:color w:val="000000"/>
      <w:sz w:val="24"/>
      <w:szCs w:val="24"/>
      <w:lang w:val="en-US"/>
    </w:rPr>
  </w:style>
  <w:style w:type="paragraph" w:customStyle="1" w:styleId="xl123">
    <w:name w:val="xl123"/>
    <w:basedOn w:val="Normal"/>
    <w:rsid w:val="005A17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24">
    <w:name w:val="xl124"/>
    <w:basedOn w:val="Normal"/>
    <w:rsid w:val="005A1719"/>
    <w:pP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25">
    <w:name w:val="xl125"/>
    <w:basedOn w:val="Normal"/>
    <w:rsid w:val="005A17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en-US"/>
    </w:rPr>
  </w:style>
  <w:style w:type="numbering" w:customStyle="1" w:styleId="NoList4">
    <w:name w:val="No List4"/>
    <w:next w:val="NoList"/>
    <w:uiPriority w:val="99"/>
    <w:semiHidden/>
    <w:unhideWhenUsed/>
    <w:rsid w:val="005A1719"/>
  </w:style>
  <w:style w:type="paragraph" w:styleId="BodyText3">
    <w:name w:val="Body Text 3"/>
    <w:basedOn w:val="Normal"/>
    <w:link w:val="BodyText3Char"/>
    <w:unhideWhenUsed/>
    <w:rsid w:val="005A1719"/>
    <w:pPr>
      <w:spacing w:after="120" w:line="276" w:lineRule="auto"/>
    </w:pPr>
    <w:rPr>
      <w:rFonts w:ascii="Calibri" w:eastAsia="Calibri" w:hAnsi="Calibri" w:cs="Times New Roman"/>
      <w:sz w:val="16"/>
      <w:szCs w:val="16"/>
      <w:lang w:val="en-US"/>
    </w:rPr>
  </w:style>
  <w:style w:type="character" w:customStyle="1" w:styleId="BodyText3Char">
    <w:name w:val="Body Text 3 Char"/>
    <w:basedOn w:val="DefaultParagraphFont"/>
    <w:link w:val="BodyText3"/>
    <w:rsid w:val="005A1719"/>
    <w:rPr>
      <w:rFonts w:ascii="Calibri" w:eastAsia="Calibri" w:hAnsi="Calibri" w:cs="Times New Roman"/>
      <w:sz w:val="16"/>
      <w:szCs w:val="16"/>
      <w:lang w:val="en-US"/>
    </w:rPr>
  </w:style>
  <w:style w:type="paragraph" w:customStyle="1" w:styleId="ABANG">
    <w:name w:val="A. BANG"/>
    <w:basedOn w:val="Normal"/>
    <w:qFormat/>
    <w:rsid w:val="005A1719"/>
    <w:pPr>
      <w:spacing w:after="0" w:line="360" w:lineRule="auto"/>
      <w:contextualSpacing/>
      <w:mirrorIndents/>
    </w:pPr>
    <w:rPr>
      <w:rFonts w:eastAsia="Calibri" w:cs="Times New Roman"/>
      <w:i/>
      <w:sz w:val="24"/>
      <w:szCs w:val="26"/>
      <w:lang w:val="nl-NL"/>
    </w:rPr>
  </w:style>
  <w:style w:type="paragraph" w:customStyle="1" w:styleId="AMC1111N">
    <w:name w:val="A. MỤC 1.1.1.1N"/>
    <w:basedOn w:val="Normal"/>
    <w:qFormat/>
    <w:rsid w:val="005A1719"/>
    <w:pPr>
      <w:spacing w:after="0" w:line="360" w:lineRule="auto"/>
      <w:jc w:val="both"/>
    </w:pPr>
    <w:rPr>
      <w:rFonts w:eastAsia="Times New Roman" w:cs="Times New Roman"/>
      <w:b/>
      <w:i/>
      <w:sz w:val="26"/>
      <w:szCs w:val="26"/>
      <w:lang w:val="en-US"/>
    </w:rPr>
  </w:style>
  <w:style w:type="paragraph" w:customStyle="1" w:styleId="AMOMODAU">
    <w:name w:val="A.MO MO DAU"/>
    <w:basedOn w:val="MU"/>
    <w:qFormat/>
    <w:rsid w:val="00833FCD"/>
    <w:pPr>
      <w:widowControl w:val="0"/>
    </w:pPr>
  </w:style>
  <w:style w:type="paragraph" w:customStyle="1" w:styleId="AMOMUC1">
    <w:name w:val="A.MO MUC 1"/>
    <w:basedOn w:val="MC1"/>
    <w:qFormat/>
    <w:rsid w:val="00833FCD"/>
    <w:pPr>
      <w:widowControl w:val="0"/>
    </w:pPr>
  </w:style>
  <w:style w:type="paragraph" w:customStyle="1" w:styleId="AMOBANG">
    <w:name w:val="A.MO BANG"/>
    <w:basedOn w:val="MBNG"/>
    <w:qFormat/>
    <w:rsid w:val="00833FCD"/>
    <w:pPr>
      <w:widowControl w:val="0"/>
    </w:pPr>
  </w:style>
  <w:style w:type="paragraph" w:customStyle="1" w:styleId="AMOMUC1NGHIENG">
    <w:name w:val="A.MO MUC 1 NGHIENG"/>
    <w:basedOn w:val="MC1"/>
    <w:qFormat/>
    <w:rsid w:val="00833FCD"/>
    <w:pPr>
      <w:widowControl w:val="0"/>
    </w:pPr>
    <w:rPr>
      <w:i/>
    </w:rPr>
  </w:style>
  <w:style w:type="paragraph" w:customStyle="1" w:styleId="AMOM1NGKODAM">
    <w:name w:val="A.MO M1NG KO DAM"/>
    <w:basedOn w:val="MUC2"/>
    <w:qFormat/>
    <w:rsid w:val="00833FCD"/>
    <w:pPr>
      <w:widowControl w:val="0"/>
    </w:pPr>
    <w:rPr>
      <w:b w:val="0"/>
    </w:rPr>
  </w:style>
  <w:style w:type="paragraph" w:customStyle="1" w:styleId="AMOHINH">
    <w:name w:val="A.MO HINH"/>
    <w:basedOn w:val="MUC2"/>
    <w:qFormat/>
    <w:rsid w:val="00833FCD"/>
    <w:pPr>
      <w:widowControl w:val="0"/>
      <w:jc w:val="center"/>
    </w:pPr>
    <w:rPr>
      <w:b w:val="0"/>
      <w:sz w:val="24"/>
      <w:szCs w:val="24"/>
    </w:rPr>
  </w:style>
  <w:style w:type="paragraph" w:customStyle="1" w:styleId="Style1">
    <w:name w:val="Style1"/>
    <w:basedOn w:val="AMOBANG"/>
    <w:qFormat/>
    <w:rsid w:val="00833FCD"/>
  </w:style>
  <w:style w:type="character" w:customStyle="1" w:styleId="Heading1Char">
    <w:name w:val="Heading 1 Char"/>
    <w:basedOn w:val="DefaultParagraphFont"/>
    <w:link w:val="Heading1"/>
    <w:uiPriority w:val="9"/>
    <w:rsid w:val="005B725A"/>
    <w:rPr>
      <w:rFonts w:asciiTheme="majorHAnsi" w:eastAsiaTheme="majorEastAsia" w:hAnsiTheme="majorHAnsi" w:cstheme="majorBidi"/>
      <w:b/>
      <w:bCs/>
      <w:color w:val="000000" w:themeColor="text1"/>
      <w:sz w:val="26"/>
    </w:rPr>
  </w:style>
  <w:style w:type="character" w:customStyle="1" w:styleId="Heading3Char">
    <w:name w:val="Heading 3 Char"/>
    <w:basedOn w:val="DefaultParagraphFont"/>
    <w:link w:val="Heading3"/>
    <w:uiPriority w:val="9"/>
    <w:rsid w:val="00072AEF"/>
    <w:rPr>
      <w:rFonts w:asciiTheme="majorHAnsi" w:eastAsiaTheme="majorEastAsia" w:hAnsiTheme="majorHAnsi" w:cstheme="majorBidi"/>
      <w:b/>
      <w:bCs/>
      <w:color w:val="5B9BD5" w:themeColor="accent1"/>
    </w:rPr>
  </w:style>
  <w:style w:type="paragraph" w:styleId="TOC5">
    <w:name w:val="toc 5"/>
    <w:basedOn w:val="Normal"/>
    <w:next w:val="Normal"/>
    <w:autoRedefine/>
    <w:uiPriority w:val="39"/>
    <w:unhideWhenUsed/>
    <w:rsid w:val="009427A8"/>
    <w:pPr>
      <w:widowControl w:val="0"/>
      <w:tabs>
        <w:tab w:val="right" w:leader="dot" w:pos="9062"/>
      </w:tabs>
      <w:spacing w:after="0" w:line="360" w:lineRule="auto"/>
      <w:jc w:val="both"/>
    </w:pPr>
    <w:rPr>
      <w:rFonts w:asciiTheme="majorHAnsi" w:eastAsiaTheme="minorEastAsia" w:hAnsiTheme="majorHAnsi"/>
      <w:sz w:val="26"/>
      <w:lang w:eastAsia="vi-VN"/>
    </w:rPr>
  </w:style>
  <w:style w:type="paragraph" w:styleId="TOC1">
    <w:name w:val="toc 1"/>
    <w:basedOn w:val="Normal"/>
    <w:next w:val="Normal"/>
    <w:autoRedefine/>
    <w:uiPriority w:val="39"/>
    <w:unhideWhenUsed/>
    <w:rsid w:val="008F10E9"/>
    <w:pPr>
      <w:tabs>
        <w:tab w:val="right" w:leader="dot" w:pos="9062"/>
      </w:tabs>
      <w:spacing w:after="0" w:line="348" w:lineRule="auto"/>
    </w:pPr>
    <w:rPr>
      <w:b/>
      <w:sz w:val="26"/>
    </w:rPr>
  </w:style>
  <w:style w:type="paragraph" w:styleId="TOC2">
    <w:name w:val="toc 2"/>
    <w:basedOn w:val="Normal"/>
    <w:next w:val="Normal"/>
    <w:autoRedefine/>
    <w:uiPriority w:val="39"/>
    <w:unhideWhenUsed/>
    <w:rsid w:val="008F10E9"/>
    <w:pPr>
      <w:widowControl w:val="0"/>
      <w:tabs>
        <w:tab w:val="right" w:leader="dot" w:pos="9062"/>
      </w:tabs>
      <w:spacing w:after="0" w:line="336" w:lineRule="auto"/>
      <w:jc w:val="both"/>
    </w:pPr>
    <w:rPr>
      <w:sz w:val="26"/>
    </w:rPr>
  </w:style>
  <w:style w:type="paragraph" w:styleId="TOC3">
    <w:name w:val="toc 3"/>
    <w:basedOn w:val="Normal"/>
    <w:next w:val="Normal"/>
    <w:autoRedefine/>
    <w:uiPriority w:val="39"/>
    <w:unhideWhenUsed/>
    <w:rsid w:val="00072AEF"/>
    <w:pPr>
      <w:spacing w:after="0" w:line="360" w:lineRule="auto"/>
      <w:jc w:val="both"/>
    </w:pPr>
    <w:rPr>
      <w:sz w:val="26"/>
    </w:rPr>
  </w:style>
  <w:style w:type="paragraph" w:styleId="TOC4">
    <w:name w:val="toc 4"/>
    <w:basedOn w:val="Normal"/>
    <w:next w:val="Normal"/>
    <w:autoRedefine/>
    <w:uiPriority w:val="39"/>
    <w:unhideWhenUsed/>
    <w:rsid w:val="00072AEF"/>
    <w:pPr>
      <w:spacing w:after="0" w:line="360" w:lineRule="auto"/>
      <w:jc w:val="both"/>
    </w:pPr>
    <w:rPr>
      <w:sz w:val="26"/>
    </w:rPr>
  </w:style>
  <w:style w:type="paragraph" w:styleId="TOC6">
    <w:name w:val="toc 6"/>
    <w:basedOn w:val="Normal"/>
    <w:next w:val="Normal"/>
    <w:autoRedefine/>
    <w:uiPriority w:val="39"/>
    <w:unhideWhenUsed/>
    <w:rsid w:val="004455E8"/>
    <w:pPr>
      <w:spacing w:after="0" w:line="360" w:lineRule="auto"/>
      <w:jc w:val="both"/>
    </w:pPr>
    <w:rPr>
      <w:rFonts w:asciiTheme="majorHAnsi" w:eastAsiaTheme="minorEastAsia" w:hAnsiTheme="majorHAnsi"/>
      <w:sz w:val="26"/>
      <w:lang w:eastAsia="vi-VN"/>
    </w:rPr>
  </w:style>
  <w:style w:type="paragraph" w:styleId="TOC7">
    <w:name w:val="toc 7"/>
    <w:basedOn w:val="Normal"/>
    <w:next w:val="Normal"/>
    <w:autoRedefine/>
    <w:uiPriority w:val="39"/>
    <w:unhideWhenUsed/>
    <w:rsid w:val="00072AEF"/>
    <w:pPr>
      <w:spacing w:after="100" w:line="276" w:lineRule="auto"/>
      <w:ind w:left="1320"/>
    </w:pPr>
    <w:rPr>
      <w:rFonts w:asciiTheme="minorHAnsi" w:eastAsiaTheme="minorEastAsia" w:hAnsiTheme="minorHAnsi"/>
      <w:sz w:val="22"/>
      <w:lang w:eastAsia="vi-VN"/>
    </w:rPr>
  </w:style>
  <w:style w:type="paragraph" w:styleId="TOC8">
    <w:name w:val="toc 8"/>
    <w:basedOn w:val="Normal"/>
    <w:next w:val="Normal"/>
    <w:autoRedefine/>
    <w:uiPriority w:val="39"/>
    <w:unhideWhenUsed/>
    <w:rsid w:val="00072AEF"/>
    <w:pPr>
      <w:spacing w:after="100" w:line="276" w:lineRule="auto"/>
      <w:ind w:left="1540"/>
    </w:pPr>
    <w:rPr>
      <w:rFonts w:asciiTheme="minorHAnsi" w:eastAsiaTheme="minorEastAsia" w:hAnsiTheme="minorHAnsi"/>
      <w:sz w:val="22"/>
      <w:lang w:eastAsia="vi-VN"/>
    </w:rPr>
  </w:style>
  <w:style w:type="paragraph" w:styleId="TOC9">
    <w:name w:val="toc 9"/>
    <w:basedOn w:val="Normal"/>
    <w:next w:val="Normal"/>
    <w:autoRedefine/>
    <w:uiPriority w:val="39"/>
    <w:unhideWhenUsed/>
    <w:rsid w:val="00072AEF"/>
    <w:pPr>
      <w:spacing w:after="100" w:line="276" w:lineRule="auto"/>
      <w:ind w:left="1760"/>
    </w:pPr>
    <w:rPr>
      <w:rFonts w:asciiTheme="minorHAnsi" w:eastAsiaTheme="minorEastAsia" w:hAnsiTheme="minorHAnsi"/>
      <w:sz w:val="22"/>
      <w:lang w:eastAsia="vi-VN"/>
    </w:rPr>
  </w:style>
  <w:style w:type="paragraph" w:customStyle="1" w:styleId="Char">
    <w:name w:val="Char"/>
    <w:basedOn w:val="Normal"/>
    <w:rsid w:val="00DD3319"/>
    <w:pPr>
      <w:spacing w:line="240" w:lineRule="exact"/>
    </w:pPr>
    <w:rPr>
      <w:rFonts w:ascii="Verdana" w:eastAsia="Times New Roman" w:hAnsi="Verdana" w:cs="Times New Roman"/>
      <w:sz w:val="20"/>
      <w:szCs w:val="20"/>
      <w:lang w:val="en-US"/>
    </w:rPr>
  </w:style>
  <w:style w:type="character" w:customStyle="1" w:styleId="Other">
    <w:name w:val="Other_"/>
    <w:basedOn w:val="DefaultParagraphFont"/>
    <w:link w:val="Other0"/>
    <w:rsid w:val="00743003"/>
    <w:rPr>
      <w:rFonts w:cs="Times New Roman"/>
    </w:rPr>
  </w:style>
  <w:style w:type="paragraph" w:customStyle="1" w:styleId="Other0">
    <w:name w:val="Other"/>
    <w:basedOn w:val="Normal"/>
    <w:link w:val="Other"/>
    <w:rsid w:val="00743003"/>
    <w:pPr>
      <w:widowControl w:val="0"/>
      <w:spacing w:after="0"/>
    </w:pPr>
    <w:rPr>
      <w:rFonts w:cs="Times New Roman"/>
    </w:rPr>
  </w:style>
  <w:style w:type="character" w:customStyle="1" w:styleId="fontstyle01">
    <w:name w:val="fontstyle01"/>
    <w:basedOn w:val="DefaultParagraphFont"/>
    <w:rsid w:val="004B28A8"/>
    <w:rPr>
      <w:rFonts w:ascii="Arial" w:hAnsi="Arial" w:cs="Arial" w:hint="default"/>
      <w:b w:val="0"/>
      <w:bCs w:val="0"/>
      <w:i w:val="0"/>
      <w:iCs w:val="0"/>
      <w:color w:val="000000"/>
      <w:sz w:val="26"/>
      <w:szCs w:val="26"/>
    </w:rPr>
  </w:style>
  <w:style w:type="character" w:customStyle="1" w:styleId="fontstyle21">
    <w:name w:val="fontstyle21"/>
    <w:basedOn w:val="DefaultParagraphFont"/>
    <w:rsid w:val="004B28A8"/>
    <w:rPr>
      <w:rFonts w:ascii="ArialOOEnc" w:hAnsi="ArialOOEnc" w:hint="default"/>
      <w:b w:val="0"/>
      <w:bCs w:val="0"/>
      <w:i w:val="0"/>
      <w:iCs w:val="0"/>
      <w:color w:val="000000"/>
      <w:sz w:val="26"/>
      <w:szCs w:val="26"/>
    </w:rPr>
  </w:style>
  <w:style w:type="paragraph" w:customStyle="1" w:styleId="BCMUC1">
    <w:name w:val="BC.MUC 1"/>
    <w:basedOn w:val="Normal"/>
    <w:qFormat/>
    <w:rsid w:val="005C2802"/>
    <w:pPr>
      <w:widowControl w:val="0"/>
      <w:spacing w:after="0" w:line="360" w:lineRule="auto"/>
      <w:contextualSpacing/>
      <w:mirrorIndents/>
      <w:jc w:val="both"/>
    </w:pPr>
    <w:rPr>
      <w:rFonts w:eastAsia="Calibri" w:cs="Times New Roman"/>
      <w:b/>
      <w:iCs/>
      <w:sz w:val="26"/>
      <w:szCs w:val="26"/>
      <w:lang w:val="pt-BR"/>
    </w:rPr>
  </w:style>
  <w:style w:type="paragraph" w:customStyle="1" w:styleId="AXTBANG">
    <w:name w:val="AXT.BANG"/>
    <w:basedOn w:val="Normal"/>
    <w:qFormat/>
    <w:rsid w:val="00BB5726"/>
    <w:pPr>
      <w:spacing w:after="0" w:line="360" w:lineRule="auto"/>
    </w:pPr>
    <w:rPr>
      <w:rFonts w:eastAsia="Times New Roman" w:cs="Times New Roman"/>
      <w:i/>
      <w:sz w:val="24"/>
      <w:szCs w:val="26"/>
      <w:lang w:val="en-US"/>
    </w:rPr>
  </w:style>
  <w:style w:type="paragraph" w:customStyle="1" w:styleId="MBNG0">
    <w:name w:val="M.BẢNG"/>
    <w:basedOn w:val="MC1"/>
    <w:qFormat/>
    <w:rsid w:val="002E28BA"/>
    <w:pPr>
      <w:jc w:val="center"/>
    </w:pPr>
    <w:rPr>
      <w:b w:val="0"/>
      <w:i/>
      <w:sz w:val="24"/>
    </w:rPr>
  </w:style>
  <w:style w:type="paragraph" w:customStyle="1" w:styleId="MHNH0">
    <w:name w:val="M.HÌNH"/>
    <w:basedOn w:val="Normal"/>
    <w:qFormat/>
    <w:rsid w:val="002E28BA"/>
    <w:pPr>
      <w:tabs>
        <w:tab w:val="left" w:pos="993"/>
      </w:tabs>
      <w:spacing w:after="0" w:line="360" w:lineRule="auto"/>
      <w:ind w:firstLine="720"/>
    </w:pPr>
    <w:rPr>
      <w:rFonts w:eastAsia="Calibri" w:cs="Times New Roman"/>
      <w:i/>
      <w:sz w:val="24"/>
      <w:szCs w:val="24"/>
      <w:lang w:val="en-US"/>
    </w:rPr>
  </w:style>
  <w:style w:type="paragraph" w:customStyle="1" w:styleId="AEMUC111N">
    <w:name w:val="AE.MUC 1.1.1N"/>
    <w:basedOn w:val="Normal"/>
    <w:qFormat/>
    <w:rsid w:val="002E28BA"/>
    <w:pPr>
      <w:spacing w:after="0" w:line="360" w:lineRule="auto"/>
      <w:jc w:val="both"/>
    </w:pPr>
    <w:rPr>
      <w:rFonts w:eastAsia="Calibri" w:cs="Times New Roman"/>
      <w:b/>
      <w:i/>
      <w:sz w:val="26"/>
      <w:szCs w:val="24"/>
      <w:lang w:val="en-US"/>
    </w:rPr>
  </w:style>
  <w:style w:type="paragraph" w:customStyle="1" w:styleId="ANORMAL-00">
    <w:name w:val="A.NORMAL-0"/>
    <w:basedOn w:val="Normal"/>
    <w:qFormat/>
    <w:rsid w:val="002E28BA"/>
    <w:pPr>
      <w:spacing w:after="0" w:line="360" w:lineRule="auto"/>
      <w:jc w:val="both"/>
    </w:pPr>
    <w:rPr>
      <w:rFonts w:eastAsia="Times New Roman" w:cs="Times New Roman"/>
      <w:sz w:val="26"/>
      <w:szCs w:val="26"/>
      <w:lang w:val="en-US"/>
    </w:rPr>
  </w:style>
  <w:style w:type="paragraph" w:customStyle="1" w:styleId="ABANG0">
    <w:name w:val="A.BANG"/>
    <w:basedOn w:val="Normal"/>
    <w:qFormat/>
    <w:rsid w:val="002E28BA"/>
    <w:pPr>
      <w:spacing w:after="0" w:line="360" w:lineRule="auto"/>
      <w:contextualSpacing/>
      <w:mirrorIndents/>
    </w:pPr>
    <w:rPr>
      <w:rFonts w:eastAsia="Calibri" w:cs="Times New Roman"/>
      <w:i/>
      <w:sz w:val="24"/>
      <w:szCs w:val="26"/>
      <w:lang w:val="nl-NL"/>
    </w:rPr>
  </w:style>
  <w:style w:type="paragraph" w:customStyle="1" w:styleId="AMC111N">
    <w:name w:val="A.MỤC 1.1.1N"/>
    <w:basedOn w:val="Normal"/>
    <w:qFormat/>
    <w:rsid w:val="002E28BA"/>
    <w:pPr>
      <w:spacing w:after="0" w:line="360" w:lineRule="auto"/>
      <w:jc w:val="both"/>
    </w:pPr>
    <w:rPr>
      <w:rFonts w:eastAsia="Times New Roman" w:cs="Times New Roman"/>
      <w:b/>
      <w:i/>
      <w:sz w:val="26"/>
      <w:szCs w:val="26"/>
      <w:lang w:val="en-US"/>
    </w:rPr>
  </w:style>
  <w:style w:type="character" w:styleId="PlaceholderText">
    <w:name w:val="Placeholder Text"/>
    <w:basedOn w:val="DefaultParagraphFont"/>
    <w:uiPriority w:val="99"/>
    <w:semiHidden/>
    <w:rsid w:val="002E28BA"/>
    <w:rPr>
      <w:color w:val="808080"/>
    </w:rPr>
  </w:style>
  <w:style w:type="numbering" w:customStyle="1" w:styleId="NoList5">
    <w:name w:val="No List5"/>
    <w:next w:val="NoList"/>
    <w:uiPriority w:val="99"/>
    <w:semiHidden/>
    <w:unhideWhenUsed/>
    <w:rsid w:val="00510068"/>
  </w:style>
  <w:style w:type="paragraph" w:customStyle="1" w:styleId="xl126">
    <w:name w:val="xl126"/>
    <w:basedOn w:val="Normal"/>
    <w:rsid w:val="005100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C00000"/>
      <w:sz w:val="24"/>
      <w:szCs w:val="24"/>
      <w:lang w:val="en-US"/>
    </w:rPr>
  </w:style>
  <w:style w:type="paragraph" w:customStyle="1" w:styleId="xl127">
    <w:name w:val="xl127"/>
    <w:basedOn w:val="Normal"/>
    <w:rsid w:val="005100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C00000"/>
      <w:sz w:val="24"/>
      <w:szCs w:val="24"/>
      <w:lang w:val="en-US"/>
    </w:rPr>
  </w:style>
  <w:style w:type="paragraph" w:customStyle="1" w:styleId="xl128">
    <w:name w:val="xl128"/>
    <w:basedOn w:val="Normal"/>
    <w:rsid w:val="005100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C00000"/>
      <w:sz w:val="24"/>
      <w:szCs w:val="24"/>
      <w:lang w:val="en-US"/>
    </w:rPr>
  </w:style>
  <w:style w:type="paragraph" w:customStyle="1" w:styleId="xl129">
    <w:name w:val="xl129"/>
    <w:basedOn w:val="Normal"/>
    <w:rsid w:val="005100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C00000"/>
      <w:sz w:val="24"/>
      <w:szCs w:val="24"/>
      <w:lang w:val="en-US"/>
    </w:rPr>
  </w:style>
  <w:style w:type="paragraph" w:customStyle="1" w:styleId="xl130">
    <w:name w:val="xl130"/>
    <w:basedOn w:val="Normal"/>
    <w:rsid w:val="00510068"/>
    <w:pPr>
      <w:spacing w:before="100" w:beforeAutospacing="1" w:after="100" w:afterAutospacing="1"/>
    </w:pPr>
    <w:rPr>
      <w:rFonts w:eastAsia="Times New Roman" w:cs="Times New Roman"/>
      <w:color w:val="C00000"/>
      <w:sz w:val="24"/>
      <w:szCs w:val="24"/>
      <w:lang w:val="en-US"/>
    </w:rPr>
  </w:style>
  <w:style w:type="paragraph" w:customStyle="1" w:styleId="xl131">
    <w:name w:val="xl131"/>
    <w:basedOn w:val="Normal"/>
    <w:rsid w:val="005100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C00000"/>
      <w:sz w:val="24"/>
      <w:szCs w:val="24"/>
      <w:lang w:val="en-US"/>
    </w:rPr>
  </w:style>
  <w:style w:type="paragraph" w:customStyle="1" w:styleId="xl132">
    <w:name w:val="xl132"/>
    <w:basedOn w:val="Normal"/>
    <w:rsid w:val="005100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sz w:val="24"/>
      <w:szCs w:val="24"/>
      <w:lang w:val="en-US"/>
    </w:rPr>
  </w:style>
  <w:style w:type="paragraph" w:customStyle="1" w:styleId="xl133">
    <w:name w:val="xl133"/>
    <w:basedOn w:val="Normal"/>
    <w:rsid w:val="0051006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eastAsia="Times New Roman" w:cs="Times New Roman"/>
      <w:b/>
      <w:bCs/>
      <w:sz w:val="24"/>
      <w:szCs w:val="24"/>
      <w:lang w:val="en-US"/>
    </w:rPr>
  </w:style>
  <w:style w:type="paragraph" w:customStyle="1" w:styleId="xl134">
    <w:name w:val="xl134"/>
    <w:basedOn w:val="Normal"/>
    <w:rsid w:val="00510068"/>
    <w:pPr>
      <w:pBdr>
        <w:bottom w:val="single" w:sz="4" w:space="0" w:color="000000"/>
        <w:right w:val="single" w:sz="4" w:space="0" w:color="000000"/>
      </w:pBdr>
      <w:spacing w:before="100" w:beforeAutospacing="1" w:after="100" w:afterAutospacing="1"/>
      <w:textAlignment w:val="top"/>
    </w:pPr>
    <w:rPr>
      <w:rFonts w:eastAsia="Times New Roman" w:cs="Times New Roman"/>
      <w:sz w:val="24"/>
      <w:szCs w:val="24"/>
      <w:lang w:val="en-US"/>
    </w:rPr>
  </w:style>
  <w:style w:type="paragraph" w:customStyle="1" w:styleId="xl135">
    <w:name w:val="xl135"/>
    <w:basedOn w:val="Normal"/>
    <w:rsid w:val="00510068"/>
    <w:pPr>
      <w:pBdr>
        <w:bottom w:val="single" w:sz="4" w:space="0" w:color="000000"/>
        <w:right w:val="single" w:sz="4" w:space="0" w:color="000000"/>
      </w:pBdr>
      <w:spacing w:before="100" w:beforeAutospacing="1" w:after="100" w:afterAutospacing="1"/>
      <w:textAlignment w:val="top"/>
    </w:pPr>
    <w:rPr>
      <w:rFonts w:eastAsia="Times New Roman" w:cs="Times New Roman"/>
      <w:sz w:val="24"/>
      <w:szCs w:val="24"/>
      <w:lang w:val="en-US"/>
    </w:rPr>
  </w:style>
  <w:style w:type="paragraph" w:customStyle="1" w:styleId="xl136">
    <w:name w:val="xl136"/>
    <w:basedOn w:val="Normal"/>
    <w:rsid w:val="00510068"/>
    <w:pPr>
      <w:pBdr>
        <w:bottom w:val="single" w:sz="4" w:space="0" w:color="000000"/>
        <w:right w:val="single" w:sz="4" w:space="0" w:color="000000"/>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37">
    <w:name w:val="xl137"/>
    <w:basedOn w:val="Normal"/>
    <w:rsid w:val="0051006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eastAsia="Times New Roman" w:cs="Times New Roman"/>
      <w:b/>
      <w:bCs/>
      <w:sz w:val="24"/>
      <w:szCs w:val="24"/>
      <w:lang w:val="en-US"/>
    </w:rPr>
  </w:style>
  <w:style w:type="paragraph" w:customStyle="1" w:styleId="xl138">
    <w:name w:val="xl138"/>
    <w:basedOn w:val="Normal"/>
    <w:rsid w:val="0051006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eastAsia="Times New Roman" w:cs="Times New Roman"/>
      <w:b/>
      <w:bCs/>
      <w:sz w:val="24"/>
      <w:szCs w:val="24"/>
      <w:lang w:val="en-US"/>
    </w:rPr>
  </w:style>
  <w:style w:type="paragraph" w:customStyle="1" w:styleId="xl139">
    <w:name w:val="xl139"/>
    <w:basedOn w:val="Normal"/>
    <w:rsid w:val="0051006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val="en-US"/>
    </w:rPr>
  </w:style>
  <w:style w:type="paragraph" w:customStyle="1" w:styleId="xl140">
    <w:name w:val="xl140"/>
    <w:basedOn w:val="Normal"/>
    <w:rsid w:val="005100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en-US"/>
    </w:rPr>
  </w:style>
  <w:style w:type="paragraph" w:customStyle="1" w:styleId="xl141">
    <w:name w:val="xl141"/>
    <w:basedOn w:val="Normal"/>
    <w:rsid w:val="005100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42">
    <w:name w:val="xl142"/>
    <w:basedOn w:val="Normal"/>
    <w:rsid w:val="005100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en-US"/>
    </w:rPr>
  </w:style>
  <w:style w:type="paragraph" w:customStyle="1" w:styleId="xl143">
    <w:name w:val="xl143"/>
    <w:basedOn w:val="Normal"/>
    <w:rsid w:val="005100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en-US"/>
    </w:rPr>
  </w:style>
  <w:style w:type="paragraph" w:customStyle="1" w:styleId="xl144">
    <w:name w:val="xl144"/>
    <w:basedOn w:val="Normal"/>
    <w:rsid w:val="005100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C00000"/>
      <w:sz w:val="24"/>
      <w:szCs w:val="24"/>
      <w:lang w:val="en-US"/>
    </w:rPr>
  </w:style>
  <w:style w:type="paragraph" w:customStyle="1" w:styleId="xl145">
    <w:name w:val="xl145"/>
    <w:basedOn w:val="Normal"/>
    <w:rsid w:val="005100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C00000"/>
      <w:sz w:val="24"/>
      <w:szCs w:val="24"/>
      <w:lang w:val="en-US"/>
    </w:rPr>
  </w:style>
  <w:style w:type="paragraph" w:customStyle="1" w:styleId="xl146">
    <w:name w:val="xl146"/>
    <w:basedOn w:val="Normal"/>
    <w:rsid w:val="005100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color w:val="C00000"/>
      <w:sz w:val="24"/>
      <w:szCs w:val="24"/>
      <w:lang w:val="en-US"/>
    </w:rPr>
  </w:style>
  <w:style w:type="paragraph" w:customStyle="1" w:styleId="xl147">
    <w:name w:val="xl147"/>
    <w:basedOn w:val="Normal"/>
    <w:rsid w:val="005100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i/>
      <w:iCs/>
      <w:color w:val="C00000"/>
      <w:sz w:val="24"/>
      <w:szCs w:val="24"/>
      <w:lang w:val="en-US"/>
    </w:rPr>
  </w:style>
  <w:style w:type="paragraph" w:customStyle="1" w:styleId="xl148">
    <w:name w:val="xl148"/>
    <w:basedOn w:val="Normal"/>
    <w:rsid w:val="005100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C00000"/>
      <w:sz w:val="24"/>
      <w:szCs w:val="24"/>
      <w:lang w:val="en-US"/>
    </w:rPr>
  </w:style>
  <w:style w:type="paragraph" w:customStyle="1" w:styleId="xl149">
    <w:name w:val="xl149"/>
    <w:basedOn w:val="Normal"/>
    <w:rsid w:val="005100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color w:val="C00000"/>
      <w:sz w:val="24"/>
      <w:szCs w:val="24"/>
      <w:lang w:val="en-US"/>
    </w:rPr>
  </w:style>
  <w:style w:type="paragraph" w:customStyle="1" w:styleId="xl150">
    <w:name w:val="xl150"/>
    <w:basedOn w:val="Normal"/>
    <w:rsid w:val="005100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51">
    <w:name w:val="xl151"/>
    <w:basedOn w:val="Normal"/>
    <w:rsid w:val="00510068"/>
    <w:pPr>
      <w:pBdr>
        <w:bottom w:val="single" w:sz="4" w:space="0" w:color="000000"/>
        <w:right w:val="single" w:sz="4" w:space="0" w:color="000000"/>
      </w:pBdr>
      <w:spacing w:before="100" w:beforeAutospacing="1" w:after="100" w:afterAutospacing="1"/>
      <w:textAlignment w:val="center"/>
    </w:pPr>
    <w:rPr>
      <w:rFonts w:eastAsia="Times New Roman" w:cs="Times New Roman"/>
      <w:sz w:val="24"/>
      <w:szCs w:val="24"/>
      <w:lang w:val="en-US"/>
    </w:rPr>
  </w:style>
  <w:style w:type="paragraph" w:customStyle="1" w:styleId="xl152">
    <w:name w:val="xl152"/>
    <w:basedOn w:val="Normal"/>
    <w:rsid w:val="00510068"/>
    <w:pPr>
      <w:pBdr>
        <w:bottom w:val="single" w:sz="4" w:space="0" w:color="000000"/>
        <w:right w:val="single" w:sz="4" w:space="0" w:color="000000"/>
      </w:pBdr>
      <w:spacing w:before="100" w:beforeAutospacing="1" w:after="100" w:afterAutospacing="1"/>
      <w:textAlignment w:val="top"/>
    </w:pPr>
    <w:rPr>
      <w:rFonts w:eastAsia="Times New Roman" w:cs="Times New Roman"/>
      <w:sz w:val="24"/>
      <w:szCs w:val="24"/>
      <w:lang w:val="en-US"/>
    </w:rPr>
  </w:style>
  <w:style w:type="paragraph" w:customStyle="1" w:styleId="xl153">
    <w:name w:val="xl153"/>
    <w:basedOn w:val="Normal"/>
    <w:rsid w:val="00510068"/>
    <w:pPr>
      <w:pBdr>
        <w:bottom w:val="single" w:sz="4" w:space="0" w:color="000000"/>
        <w:right w:val="single" w:sz="4" w:space="0" w:color="000000"/>
      </w:pBdr>
      <w:spacing w:before="100" w:beforeAutospacing="1" w:after="100" w:afterAutospacing="1"/>
      <w:textAlignment w:val="top"/>
    </w:pPr>
    <w:rPr>
      <w:rFonts w:eastAsia="Times New Roman" w:cs="Times New Roman"/>
      <w:sz w:val="24"/>
      <w:szCs w:val="24"/>
      <w:lang w:val="en-US"/>
    </w:rPr>
  </w:style>
  <w:style w:type="paragraph" w:customStyle="1" w:styleId="xl154">
    <w:name w:val="xl154"/>
    <w:basedOn w:val="Normal"/>
    <w:rsid w:val="00510068"/>
    <w:pPr>
      <w:pBdr>
        <w:bottom w:val="single" w:sz="4" w:space="0" w:color="000000"/>
        <w:right w:val="single" w:sz="4" w:space="0" w:color="000000"/>
      </w:pBdr>
      <w:spacing w:before="100" w:beforeAutospacing="1" w:after="100" w:afterAutospacing="1"/>
      <w:textAlignment w:val="top"/>
    </w:pPr>
    <w:rPr>
      <w:rFonts w:eastAsia="Times New Roman" w:cs="Times New Roman"/>
      <w:sz w:val="24"/>
      <w:szCs w:val="24"/>
      <w:lang w:val="en-US"/>
    </w:rPr>
  </w:style>
  <w:style w:type="paragraph" w:customStyle="1" w:styleId="xl155">
    <w:name w:val="xl155"/>
    <w:basedOn w:val="Normal"/>
    <w:rsid w:val="00510068"/>
    <w:pPr>
      <w:pBdr>
        <w:bottom w:val="single" w:sz="4" w:space="0" w:color="000000"/>
        <w:right w:val="single" w:sz="4" w:space="0" w:color="000000"/>
      </w:pBdr>
      <w:spacing w:before="100" w:beforeAutospacing="1" w:after="100" w:afterAutospacing="1"/>
      <w:textAlignment w:val="center"/>
    </w:pPr>
    <w:rPr>
      <w:rFonts w:eastAsia="Times New Roman" w:cs="Times New Roman"/>
      <w:sz w:val="24"/>
      <w:szCs w:val="24"/>
      <w:lang w:val="en-US"/>
    </w:rPr>
  </w:style>
  <w:style w:type="paragraph" w:customStyle="1" w:styleId="xl156">
    <w:name w:val="xl156"/>
    <w:basedOn w:val="Normal"/>
    <w:rsid w:val="00510068"/>
    <w:pPr>
      <w:pBdr>
        <w:bottom w:val="single" w:sz="4" w:space="0" w:color="000000"/>
        <w:right w:val="single" w:sz="4" w:space="0" w:color="000000"/>
      </w:pBdr>
      <w:spacing w:before="100" w:beforeAutospacing="1" w:after="100" w:afterAutospacing="1"/>
      <w:textAlignment w:val="center"/>
    </w:pPr>
    <w:rPr>
      <w:rFonts w:eastAsia="Times New Roman" w:cs="Times New Roman"/>
      <w:sz w:val="24"/>
      <w:szCs w:val="24"/>
      <w:lang w:val="en-US"/>
    </w:rPr>
  </w:style>
  <w:style w:type="paragraph" w:customStyle="1" w:styleId="xl157">
    <w:name w:val="xl157"/>
    <w:basedOn w:val="Normal"/>
    <w:rsid w:val="00510068"/>
    <w:pPr>
      <w:pBdr>
        <w:bottom w:val="single" w:sz="4" w:space="0" w:color="000000"/>
        <w:right w:val="single" w:sz="4" w:space="0" w:color="000000"/>
      </w:pBdr>
      <w:spacing w:before="100" w:beforeAutospacing="1" w:after="100" w:afterAutospacing="1"/>
      <w:textAlignment w:val="top"/>
    </w:pPr>
    <w:rPr>
      <w:rFonts w:eastAsia="Times New Roman" w:cs="Times New Roman"/>
      <w:sz w:val="24"/>
      <w:szCs w:val="24"/>
      <w:lang w:val="en-US"/>
    </w:rPr>
  </w:style>
  <w:style w:type="paragraph" w:customStyle="1" w:styleId="xl158">
    <w:name w:val="xl158"/>
    <w:basedOn w:val="Normal"/>
    <w:rsid w:val="00510068"/>
    <w:pPr>
      <w:pBdr>
        <w:bottom w:val="single" w:sz="4" w:space="0" w:color="000000"/>
        <w:right w:val="single" w:sz="4" w:space="0" w:color="000000"/>
      </w:pBdr>
      <w:spacing w:before="100" w:beforeAutospacing="1" w:after="100" w:afterAutospacing="1"/>
      <w:textAlignment w:val="center"/>
    </w:pPr>
    <w:rPr>
      <w:rFonts w:eastAsia="Times New Roman" w:cs="Times New Roman"/>
      <w:sz w:val="24"/>
      <w:szCs w:val="24"/>
      <w:lang w:val="en-US"/>
    </w:rPr>
  </w:style>
  <w:style w:type="paragraph" w:customStyle="1" w:styleId="xl159">
    <w:name w:val="xl159"/>
    <w:basedOn w:val="Normal"/>
    <w:rsid w:val="0051006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eastAsia="Times New Roman" w:cs="Times New Roman"/>
      <w:b/>
      <w:bCs/>
      <w:color w:val="C00000"/>
      <w:sz w:val="24"/>
      <w:szCs w:val="24"/>
      <w:lang w:val="en-US"/>
    </w:rPr>
  </w:style>
  <w:style w:type="paragraph" w:customStyle="1" w:styleId="xl160">
    <w:name w:val="xl160"/>
    <w:basedOn w:val="Normal"/>
    <w:rsid w:val="0051006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rFonts w:eastAsia="Times New Roman" w:cs="Times New Roman"/>
      <w:b/>
      <w:bCs/>
      <w:color w:val="C00000"/>
      <w:sz w:val="24"/>
      <w:szCs w:val="24"/>
      <w:lang w:val="en-US"/>
    </w:rPr>
  </w:style>
  <w:style w:type="paragraph" w:customStyle="1" w:styleId="xl161">
    <w:name w:val="xl161"/>
    <w:basedOn w:val="Normal"/>
    <w:rsid w:val="0051006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eastAsia="Times New Roman" w:cs="Times New Roman"/>
      <w:b/>
      <w:bCs/>
      <w:color w:val="C00000"/>
      <w:sz w:val="24"/>
      <w:szCs w:val="24"/>
      <w:lang w:val="en-US"/>
    </w:rPr>
  </w:style>
  <w:style w:type="paragraph" w:customStyle="1" w:styleId="xl162">
    <w:name w:val="xl162"/>
    <w:basedOn w:val="Normal"/>
    <w:rsid w:val="0051006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eastAsia="Times New Roman" w:cs="Times New Roman"/>
      <w:b/>
      <w:bCs/>
      <w:color w:val="C00000"/>
      <w:sz w:val="24"/>
      <w:szCs w:val="24"/>
      <w:lang w:val="en-US"/>
    </w:rPr>
  </w:style>
  <w:style w:type="paragraph" w:customStyle="1" w:styleId="xl163">
    <w:name w:val="xl163"/>
    <w:basedOn w:val="Normal"/>
    <w:rsid w:val="0051006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eastAsia="Times New Roman" w:cs="Times New Roman"/>
      <w:b/>
      <w:bCs/>
      <w:color w:val="C00000"/>
      <w:sz w:val="24"/>
      <w:szCs w:val="24"/>
      <w:lang w:val="en-US"/>
    </w:rPr>
  </w:style>
  <w:style w:type="paragraph" w:customStyle="1" w:styleId="xl164">
    <w:name w:val="xl164"/>
    <w:basedOn w:val="Normal"/>
    <w:rsid w:val="0051006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eastAsia="Times New Roman" w:cs="Times New Roman"/>
      <w:b/>
      <w:bCs/>
      <w:color w:val="C00000"/>
      <w:sz w:val="24"/>
      <w:szCs w:val="24"/>
      <w:lang w:val="en-US"/>
    </w:rPr>
  </w:style>
  <w:style w:type="paragraph" w:customStyle="1" w:styleId="xl165">
    <w:name w:val="xl165"/>
    <w:basedOn w:val="Normal"/>
    <w:rsid w:val="0051006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eastAsia="Times New Roman" w:cs="Times New Roman"/>
      <w:b/>
      <w:bCs/>
      <w:color w:val="C00000"/>
      <w:sz w:val="24"/>
      <w:szCs w:val="24"/>
      <w:lang w:val="en-US"/>
    </w:rPr>
  </w:style>
  <w:style w:type="paragraph" w:customStyle="1" w:styleId="xl166">
    <w:name w:val="xl166"/>
    <w:basedOn w:val="Normal"/>
    <w:rsid w:val="00510068"/>
    <w:pPr>
      <w:shd w:val="clear" w:color="000000" w:fill="E6B9B8"/>
      <w:spacing w:before="100" w:beforeAutospacing="1" w:after="100" w:afterAutospacing="1"/>
    </w:pPr>
    <w:rPr>
      <w:rFonts w:eastAsia="Times New Roman" w:cs="Times New Roman"/>
      <w:b/>
      <w:bCs/>
      <w:color w:val="C00000"/>
      <w:sz w:val="24"/>
      <w:szCs w:val="24"/>
      <w:lang w:val="en-US"/>
    </w:rPr>
  </w:style>
  <w:style w:type="paragraph" w:customStyle="1" w:styleId="xl167">
    <w:name w:val="xl167"/>
    <w:basedOn w:val="Normal"/>
    <w:rsid w:val="005100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lang w:val="en-US"/>
    </w:rPr>
  </w:style>
  <w:style w:type="paragraph" w:customStyle="1" w:styleId="xl168">
    <w:name w:val="xl168"/>
    <w:basedOn w:val="Normal"/>
    <w:rsid w:val="005100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en-US"/>
    </w:rPr>
  </w:style>
  <w:style w:type="paragraph" w:customStyle="1" w:styleId="xl169">
    <w:name w:val="xl169"/>
    <w:basedOn w:val="Normal"/>
    <w:rsid w:val="005100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numbering" w:customStyle="1" w:styleId="NoList6">
    <w:name w:val="No List6"/>
    <w:next w:val="NoList"/>
    <w:uiPriority w:val="99"/>
    <w:semiHidden/>
    <w:unhideWhenUsed/>
    <w:rsid w:val="00510068"/>
  </w:style>
  <w:style w:type="paragraph" w:customStyle="1" w:styleId="xl170">
    <w:name w:val="xl170"/>
    <w:basedOn w:val="Normal"/>
    <w:rsid w:val="0051006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eastAsia="Times New Roman" w:cs="Times New Roman"/>
      <w:b/>
      <w:bCs/>
      <w:color w:val="C00000"/>
      <w:sz w:val="24"/>
      <w:szCs w:val="24"/>
      <w:lang w:val="en-US"/>
    </w:rPr>
  </w:style>
  <w:style w:type="paragraph" w:customStyle="1" w:styleId="xl171">
    <w:name w:val="xl171"/>
    <w:basedOn w:val="Normal"/>
    <w:rsid w:val="0051006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eastAsia="Times New Roman" w:cs="Times New Roman"/>
      <w:b/>
      <w:bCs/>
      <w:color w:val="C00000"/>
      <w:sz w:val="24"/>
      <w:szCs w:val="24"/>
      <w:lang w:val="en-US"/>
    </w:rPr>
  </w:style>
  <w:style w:type="paragraph" w:customStyle="1" w:styleId="xl172">
    <w:name w:val="xl172"/>
    <w:basedOn w:val="Normal"/>
    <w:rsid w:val="0051006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eastAsia="Times New Roman" w:cs="Times New Roman"/>
      <w:b/>
      <w:bCs/>
      <w:color w:val="C00000"/>
      <w:sz w:val="24"/>
      <w:szCs w:val="24"/>
      <w:lang w:val="en-US"/>
    </w:rPr>
  </w:style>
  <w:style w:type="paragraph" w:customStyle="1" w:styleId="xl173">
    <w:name w:val="xl173"/>
    <w:basedOn w:val="Normal"/>
    <w:rsid w:val="005100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en-US"/>
    </w:rPr>
  </w:style>
  <w:style w:type="paragraph" w:customStyle="1" w:styleId="xl174">
    <w:name w:val="xl174"/>
    <w:basedOn w:val="Normal"/>
    <w:rsid w:val="005100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character" w:customStyle="1" w:styleId="productmasp">
    <w:name w:val="productmasp"/>
    <w:rsid w:val="00BB3092"/>
  </w:style>
  <w:style w:type="paragraph" w:customStyle="1" w:styleId="AHNHP">
    <w:name w:val="A. HÌNH .P"/>
    <w:basedOn w:val="Normal"/>
    <w:qFormat/>
    <w:rsid w:val="00BB3092"/>
    <w:pPr>
      <w:spacing w:after="0" w:line="360" w:lineRule="auto"/>
    </w:pPr>
    <w:rPr>
      <w:rFonts w:eastAsia="SimSun" w:cs="Times New Roman"/>
      <w:i/>
      <w:spacing w:val="-4"/>
      <w:sz w:val="24"/>
      <w:szCs w:val="24"/>
      <w:lang w:val="nb-NO" w:eastAsia="zh-CN"/>
    </w:rPr>
  </w:style>
  <w:style w:type="numbering" w:customStyle="1" w:styleId="NoList7">
    <w:name w:val="No List7"/>
    <w:next w:val="NoList"/>
    <w:uiPriority w:val="99"/>
    <w:semiHidden/>
    <w:unhideWhenUsed/>
    <w:rsid w:val="00535B1F"/>
  </w:style>
  <w:style w:type="numbering" w:customStyle="1" w:styleId="NoList8">
    <w:name w:val="No List8"/>
    <w:next w:val="NoList"/>
    <w:uiPriority w:val="99"/>
    <w:semiHidden/>
    <w:unhideWhenUsed/>
    <w:rsid w:val="00535B1F"/>
  </w:style>
  <w:style w:type="paragraph" w:customStyle="1" w:styleId="AHNHP0">
    <w:name w:val="A.HÌNH.P"/>
    <w:basedOn w:val="Normal"/>
    <w:qFormat/>
    <w:rsid w:val="006E6A62"/>
    <w:pPr>
      <w:spacing w:after="0" w:line="360" w:lineRule="auto"/>
    </w:pPr>
    <w:rPr>
      <w:rFonts w:eastAsia="SimSun" w:cs="Times New Roman"/>
      <w:i/>
      <w:spacing w:val="-4"/>
      <w:sz w:val="24"/>
      <w:szCs w:val="24"/>
      <w:lang w:val="nb-NO" w:eastAsia="zh-CN"/>
    </w:rPr>
  </w:style>
  <w:style w:type="paragraph" w:customStyle="1" w:styleId="xl175">
    <w:name w:val="xl175"/>
    <w:basedOn w:val="Normal"/>
    <w:rsid w:val="006E6A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FF"/>
      <w:sz w:val="24"/>
      <w:szCs w:val="24"/>
      <w:lang w:val="en-US"/>
    </w:rPr>
  </w:style>
  <w:style w:type="paragraph" w:customStyle="1" w:styleId="xl176">
    <w:name w:val="xl176"/>
    <w:basedOn w:val="Normal"/>
    <w:rsid w:val="00261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lang w:val="en-US"/>
    </w:rPr>
  </w:style>
  <w:style w:type="paragraph" w:customStyle="1" w:styleId="xl177">
    <w:name w:val="xl177"/>
    <w:basedOn w:val="Normal"/>
    <w:rsid w:val="002619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en-US"/>
    </w:rPr>
  </w:style>
  <w:style w:type="numbering" w:customStyle="1" w:styleId="NoList9">
    <w:name w:val="No List9"/>
    <w:next w:val="NoList"/>
    <w:uiPriority w:val="99"/>
    <w:semiHidden/>
    <w:unhideWhenUsed/>
    <w:rsid w:val="002619D8"/>
  </w:style>
  <w:style w:type="paragraph" w:customStyle="1" w:styleId="xl178">
    <w:name w:val="xl178"/>
    <w:basedOn w:val="Normal"/>
    <w:rsid w:val="002619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E46D0A"/>
      <w:sz w:val="24"/>
      <w:szCs w:val="24"/>
      <w:lang w:val="en-US"/>
    </w:rPr>
  </w:style>
  <w:style w:type="paragraph" w:customStyle="1" w:styleId="xl179">
    <w:name w:val="xl179"/>
    <w:basedOn w:val="Normal"/>
    <w:rsid w:val="002619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E46D0A"/>
      <w:sz w:val="24"/>
      <w:szCs w:val="24"/>
      <w:lang w:val="en-US"/>
    </w:rPr>
  </w:style>
  <w:style w:type="paragraph" w:customStyle="1" w:styleId="xl180">
    <w:name w:val="xl180"/>
    <w:basedOn w:val="Normal"/>
    <w:rsid w:val="002619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E46D0A"/>
      <w:sz w:val="24"/>
      <w:szCs w:val="24"/>
      <w:lang w:val="en-US"/>
    </w:rPr>
  </w:style>
  <w:style w:type="paragraph" w:customStyle="1" w:styleId="xl181">
    <w:name w:val="xl181"/>
    <w:basedOn w:val="Normal"/>
    <w:rsid w:val="002619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E46D0A"/>
      <w:sz w:val="24"/>
      <w:szCs w:val="24"/>
      <w:lang w:val="en-US"/>
    </w:rPr>
  </w:style>
  <w:style w:type="paragraph" w:customStyle="1" w:styleId="xl182">
    <w:name w:val="xl182"/>
    <w:basedOn w:val="Normal"/>
    <w:rsid w:val="002619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E46D0A"/>
      <w:sz w:val="24"/>
      <w:szCs w:val="24"/>
      <w:lang w:val="en-US"/>
    </w:rPr>
  </w:style>
  <w:style w:type="paragraph" w:customStyle="1" w:styleId="xl183">
    <w:name w:val="xl183"/>
    <w:basedOn w:val="Normal"/>
    <w:rsid w:val="002619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E46D0A"/>
      <w:sz w:val="24"/>
      <w:szCs w:val="24"/>
      <w:lang w:val="en-US"/>
    </w:rPr>
  </w:style>
  <w:style w:type="paragraph" w:customStyle="1" w:styleId="xl184">
    <w:name w:val="xl184"/>
    <w:basedOn w:val="Normal"/>
    <w:rsid w:val="002619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E46D0A"/>
      <w:sz w:val="24"/>
      <w:szCs w:val="24"/>
      <w:lang w:val="en-US"/>
    </w:rPr>
  </w:style>
  <w:style w:type="paragraph" w:customStyle="1" w:styleId="xl185">
    <w:name w:val="xl185"/>
    <w:basedOn w:val="Normal"/>
    <w:rsid w:val="002619D8"/>
    <w:pPr>
      <w:spacing w:before="100" w:beforeAutospacing="1" w:after="100" w:afterAutospacing="1"/>
    </w:pPr>
    <w:rPr>
      <w:rFonts w:eastAsia="Times New Roman" w:cs="Times New Roman"/>
      <w:b/>
      <w:bCs/>
      <w:color w:val="E46D0A"/>
      <w:sz w:val="24"/>
      <w:szCs w:val="24"/>
      <w:lang w:val="en-US"/>
    </w:rPr>
  </w:style>
  <w:style w:type="paragraph" w:customStyle="1" w:styleId="xl186">
    <w:name w:val="xl186"/>
    <w:basedOn w:val="Normal"/>
    <w:rsid w:val="00261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E46D0A"/>
      <w:sz w:val="24"/>
      <w:szCs w:val="24"/>
      <w:lang w:val="en-US"/>
    </w:rPr>
  </w:style>
  <w:style w:type="paragraph" w:customStyle="1" w:styleId="xl187">
    <w:name w:val="xl187"/>
    <w:basedOn w:val="Normal"/>
    <w:rsid w:val="00261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E46D0A"/>
      <w:sz w:val="24"/>
      <w:szCs w:val="24"/>
      <w:lang w:val="en-US"/>
    </w:rPr>
  </w:style>
  <w:style w:type="paragraph" w:customStyle="1" w:styleId="xl188">
    <w:name w:val="xl188"/>
    <w:basedOn w:val="Normal"/>
    <w:rsid w:val="00261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E46D0A"/>
      <w:sz w:val="24"/>
      <w:szCs w:val="24"/>
      <w:lang w:val="en-US"/>
    </w:rPr>
  </w:style>
  <w:style w:type="paragraph" w:customStyle="1" w:styleId="xl189">
    <w:name w:val="xl189"/>
    <w:basedOn w:val="Normal"/>
    <w:rsid w:val="002619D8"/>
    <w:pPr>
      <w:spacing w:before="100" w:beforeAutospacing="1" w:after="100" w:afterAutospacing="1"/>
    </w:pPr>
    <w:rPr>
      <w:rFonts w:eastAsia="Times New Roman" w:cs="Times New Roman"/>
      <w:color w:val="E46D0A"/>
      <w:sz w:val="24"/>
      <w:szCs w:val="24"/>
      <w:lang w:val="en-US"/>
    </w:rPr>
  </w:style>
  <w:style w:type="paragraph" w:styleId="BodyText">
    <w:name w:val="Body Text"/>
    <w:basedOn w:val="Normal"/>
    <w:link w:val="BodyTextChar"/>
    <w:uiPriority w:val="99"/>
    <w:semiHidden/>
    <w:unhideWhenUsed/>
    <w:rsid w:val="00DE232E"/>
    <w:pPr>
      <w:spacing w:after="120"/>
    </w:pPr>
  </w:style>
  <w:style w:type="character" w:customStyle="1" w:styleId="BodyTextChar">
    <w:name w:val="Body Text Char"/>
    <w:basedOn w:val="DefaultParagraphFont"/>
    <w:link w:val="BodyText"/>
    <w:uiPriority w:val="99"/>
    <w:rsid w:val="00DE232E"/>
  </w:style>
  <w:style w:type="character" w:customStyle="1" w:styleId="T2Char">
    <w:name w:val="T2 Char"/>
    <w:link w:val="T20"/>
    <w:rsid w:val="00753C57"/>
    <w:rPr>
      <w:rFonts w:eastAsia="Times New Roman" w:cs="Times New Roman"/>
      <w:b/>
      <w:sz w:val="26"/>
      <w:szCs w:val="26"/>
      <w:lang w:val="en-US"/>
    </w:rPr>
  </w:style>
  <w:style w:type="paragraph" w:customStyle="1" w:styleId="03">
    <w:name w:val="03"/>
    <w:basedOn w:val="Normal"/>
    <w:rsid w:val="00B70736"/>
    <w:pPr>
      <w:spacing w:before="60" w:after="60" w:line="312" w:lineRule="auto"/>
      <w:jc w:val="both"/>
    </w:pPr>
    <w:rPr>
      <w:rFonts w:eastAsia="Times New Roman" w:cs="Times New Roman"/>
      <w:b/>
      <w:bCs/>
      <w:sz w:val="26"/>
      <w:szCs w:val="26"/>
      <w:lang w:val="en-US"/>
    </w:rPr>
  </w:style>
  <w:style w:type="paragraph" w:customStyle="1" w:styleId="BodyText6">
    <w:name w:val="Body Text6"/>
    <w:basedOn w:val="Normal"/>
    <w:rsid w:val="00CE182E"/>
    <w:pPr>
      <w:widowControl w:val="0"/>
      <w:shd w:val="clear" w:color="auto" w:fill="FFFFFF"/>
      <w:spacing w:before="240" w:after="360" w:line="0" w:lineRule="atLeast"/>
      <w:ind w:hanging="700"/>
      <w:jc w:val="both"/>
    </w:pPr>
    <w:rPr>
      <w:rFonts w:eastAsia="Times New Roman" w:cs="Times New Roman"/>
      <w:sz w:val="22"/>
      <w:lang w:val="en-US" w:eastAsia="zh-CN"/>
    </w:rPr>
  </w:style>
  <w:style w:type="paragraph" w:styleId="Caption">
    <w:name w:val="caption"/>
    <w:aliases w:val="bảng"/>
    <w:basedOn w:val="Normal"/>
    <w:next w:val="Normal"/>
    <w:link w:val="CaptionChar"/>
    <w:uiPriority w:val="35"/>
    <w:qFormat/>
    <w:rsid w:val="00A8598D"/>
    <w:pPr>
      <w:spacing w:before="60" w:after="0"/>
    </w:pPr>
    <w:rPr>
      <w:rFonts w:eastAsia="Calibri" w:cs="Times New Roman"/>
      <w:b/>
      <w:bCs/>
      <w:color w:val="000000" w:themeColor="text1"/>
      <w:sz w:val="26"/>
      <w:szCs w:val="20"/>
      <w:lang w:val="en-US"/>
    </w:rPr>
  </w:style>
  <w:style w:type="character" w:styleId="Strong">
    <w:name w:val="Strong"/>
    <w:uiPriority w:val="22"/>
    <w:qFormat/>
    <w:rsid w:val="00725A24"/>
    <w:rPr>
      <w:b/>
      <w:bCs/>
    </w:rPr>
  </w:style>
  <w:style w:type="paragraph" w:customStyle="1" w:styleId="rtejustify">
    <w:name w:val="rtejustify"/>
    <w:basedOn w:val="Normal"/>
    <w:rsid w:val="00725A24"/>
    <w:pPr>
      <w:spacing w:before="100" w:beforeAutospacing="1" w:after="100" w:afterAutospacing="1"/>
    </w:pPr>
    <w:rPr>
      <w:rFonts w:eastAsia="Times New Roman" w:cs="Times New Roman"/>
      <w:sz w:val="24"/>
      <w:szCs w:val="24"/>
      <w:lang w:val="en-US"/>
    </w:rPr>
  </w:style>
  <w:style w:type="character" w:styleId="FootnoteReference">
    <w:name w:val="footnote reference"/>
    <w:rsid w:val="000F413C"/>
    <w:rPr>
      <w:vertAlign w:val="superscript"/>
    </w:rPr>
  </w:style>
  <w:style w:type="paragraph" w:styleId="FootnoteText">
    <w:name w:val="footnote text"/>
    <w:basedOn w:val="Normal"/>
    <w:link w:val="FootnoteTextChar"/>
    <w:rsid w:val="000F413C"/>
    <w:pPr>
      <w:spacing w:after="0"/>
    </w:pPr>
    <w:rPr>
      <w:rFonts w:ascii=".VnTime" w:eastAsia="Times New Roman" w:hAnsi=".VnTime" w:cs="Times New Roman"/>
      <w:sz w:val="20"/>
      <w:szCs w:val="20"/>
      <w:lang w:val="en-US"/>
    </w:rPr>
  </w:style>
  <w:style w:type="character" w:customStyle="1" w:styleId="FootnoteTextChar">
    <w:name w:val="Footnote Text Char"/>
    <w:basedOn w:val="DefaultParagraphFont"/>
    <w:link w:val="FootnoteText"/>
    <w:rsid w:val="000F413C"/>
    <w:rPr>
      <w:rFonts w:ascii=".VnTime" w:eastAsia="Times New Roman" w:hAnsi=".VnTime" w:cs="Times New Roman"/>
      <w:sz w:val="20"/>
      <w:szCs w:val="20"/>
      <w:lang w:val="en-US"/>
    </w:rPr>
  </w:style>
  <w:style w:type="character" w:customStyle="1" w:styleId="CaptionChar">
    <w:name w:val="Caption Char"/>
    <w:aliases w:val="bảng Char"/>
    <w:link w:val="Caption"/>
    <w:uiPriority w:val="35"/>
    <w:locked/>
    <w:rsid w:val="00A8598D"/>
    <w:rPr>
      <w:rFonts w:eastAsia="Calibri" w:cs="Times New Roman"/>
      <w:b/>
      <w:bCs/>
      <w:color w:val="000000" w:themeColor="text1"/>
      <w:sz w:val="26"/>
      <w:szCs w:val="20"/>
      <w:lang w:val="en-US"/>
    </w:rPr>
  </w:style>
  <w:style w:type="paragraph" w:customStyle="1" w:styleId="Mucluchinh">
    <w:name w:val="Muc luc hinh"/>
    <w:basedOn w:val="Normal"/>
    <w:autoRedefine/>
    <w:qFormat/>
    <w:rsid w:val="00A31FFD"/>
    <w:pPr>
      <w:spacing w:before="80" w:after="20" w:line="360" w:lineRule="atLeast"/>
    </w:pPr>
    <w:rPr>
      <w:rFonts w:eastAsia="Times New Roman" w:cs="Times New Roman"/>
      <w:b/>
      <w:i/>
      <w:color w:val="0070C0"/>
      <w:sz w:val="26"/>
      <w:szCs w:val="26"/>
      <w:lang w:val="es-ES_tradnl"/>
    </w:rPr>
  </w:style>
  <w:style w:type="character" w:customStyle="1" w:styleId="field">
    <w:name w:val="field"/>
    <w:rsid w:val="00A31FFD"/>
  </w:style>
  <w:style w:type="paragraph" w:customStyle="1" w:styleId="Heading4a">
    <w:name w:val="Heading 4a"/>
    <w:basedOn w:val="Normal"/>
    <w:qFormat/>
    <w:rsid w:val="00A31FFD"/>
    <w:pPr>
      <w:spacing w:before="240" w:after="120"/>
      <w:ind w:left="425"/>
      <w:jc w:val="both"/>
    </w:pPr>
    <w:rPr>
      <w:rFonts w:eastAsia="Times New Roman" w:cs="Times New Roman"/>
      <w:i/>
      <w:sz w:val="26"/>
      <w:szCs w:val="24"/>
      <w:lang w:val="nl-NL"/>
    </w:rPr>
  </w:style>
  <w:style w:type="paragraph" w:customStyle="1" w:styleId="ct1">
    <w:name w:val="ct1"/>
    <w:basedOn w:val="BodyText"/>
    <w:qFormat/>
    <w:rsid w:val="00A31FFD"/>
    <w:pPr>
      <w:spacing w:before="120" w:after="60" w:line="312" w:lineRule="auto"/>
      <w:jc w:val="both"/>
    </w:pPr>
    <w:rPr>
      <w:rFonts w:eastAsia="Times New Roman" w:cs="Times New Roman"/>
      <w:b/>
      <w:sz w:val="26"/>
      <w:szCs w:val="24"/>
      <w:lang w:val="nl-NL"/>
    </w:rPr>
  </w:style>
  <w:style w:type="paragraph" w:customStyle="1" w:styleId="font5">
    <w:name w:val="font5"/>
    <w:basedOn w:val="Normal"/>
    <w:rsid w:val="00A31FFD"/>
    <w:pPr>
      <w:spacing w:before="100" w:beforeAutospacing="1" w:after="100" w:afterAutospacing="1"/>
    </w:pPr>
    <w:rPr>
      <w:rFonts w:eastAsia="Times New Roman" w:cs="Times New Roman"/>
      <w:sz w:val="16"/>
      <w:szCs w:val="16"/>
      <w:lang w:val="en-US"/>
    </w:rPr>
  </w:style>
  <w:style w:type="paragraph" w:customStyle="1" w:styleId="xl65">
    <w:name w:val="xl65"/>
    <w:basedOn w:val="Normal"/>
    <w:rsid w:val="00A31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16"/>
      <w:szCs w:val="16"/>
      <w:lang w:val="en-US"/>
    </w:rPr>
  </w:style>
  <w:style w:type="paragraph" w:styleId="TableofFigures">
    <w:name w:val="table of figures"/>
    <w:basedOn w:val="Normal"/>
    <w:next w:val="Normal"/>
    <w:uiPriority w:val="99"/>
    <w:unhideWhenUsed/>
    <w:rsid w:val="00A31FFD"/>
    <w:pPr>
      <w:spacing w:after="0"/>
    </w:pPr>
    <w:rPr>
      <w:b/>
      <w:sz w:val="26"/>
    </w:rPr>
  </w:style>
  <w:style w:type="character" w:customStyle="1" w:styleId="Heading6Char">
    <w:name w:val="Heading 6 Char"/>
    <w:basedOn w:val="DefaultParagraphFont"/>
    <w:link w:val="Heading6"/>
    <w:uiPriority w:val="9"/>
    <w:semiHidden/>
    <w:rsid w:val="005B725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B725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B72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725A"/>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C3570B"/>
    <w:pPr>
      <w:widowControl w:val="0"/>
      <w:spacing w:before="120" w:after="60" w:line="264" w:lineRule="auto"/>
      <w:ind w:firstLine="720"/>
      <w:jc w:val="both"/>
    </w:pPr>
    <w:rPr>
      <w:rFonts w:eastAsia="Times New Roman" w:cs="Times New Roman"/>
      <w:color w:val="000000"/>
      <w:szCs w:val="24"/>
      <w:lang w:eastAsia="vi-VN" w:bidi="vi-VN"/>
    </w:rPr>
  </w:style>
  <w:style w:type="character" w:customStyle="1" w:styleId="SubtitleChar">
    <w:name w:val="Subtitle Char"/>
    <w:basedOn w:val="DefaultParagraphFont"/>
    <w:link w:val="Subtitle"/>
    <w:uiPriority w:val="11"/>
    <w:rsid w:val="00C3570B"/>
    <w:rPr>
      <w:rFonts w:eastAsia="Times New Roman" w:cs="Times New Roman"/>
      <w:color w:val="000000"/>
      <w:szCs w:val="24"/>
      <w:lang w:eastAsia="vi-VN" w:bidi="vi-VN"/>
    </w:rPr>
  </w:style>
  <w:style w:type="paragraph" w:customStyle="1" w:styleId="CharCharCharCharCharCharChar">
    <w:name w:val=" Char Char Char Char Char Char Char"/>
    <w:autoRedefine/>
    <w:rsid w:val="006555CC"/>
    <w:pPr>
      <w:tabs>
        <w:tab w:val="left" w:pos="1152"/>
      </w:tabs>
      <w:spacing w:before="120" w:after="120" w:line="312" w:lineRule="auto"/>
    </w:pPr>
    <w:rPr>
      <w:rFonts w:eastAsia="Times New Roman" w:cs="Times New Roman"/>
      <w:lang w:val="en-US"/>
    </w:rPr>
  </w:style>
  <w:style w:type="paragraph" w:styleId="BodyTextIndent2">
    <w:name w:val="Body Text Indent 2"/>
    <w:basedOn w:val="Normal"/>
    <w:link w:val="BodyTextIndent2Char"/>
    <w:uiPriority w:val="99"/>
    <w:semiHidden/>
    <w:unhideWhenUsed/>
    <w:rsid w:val="00FA173D"/>
    <w:pPr>
      <w:spacing w:after="120" w:line="480" w:lineRule="auto"/>
      <w:ind w:left="283"/>
    </w:pPr>
  </w:style>
  <w:style w:type="character" w:customStyle="1" w:styleId="BodyTextIndent2Char">
    <w:name w:val="Body Text Indent 2 Char"/>
    <w:basedOn w:val="DefaultParagraphFont"/>
    <w:link w:val="BodyTextIndent2"/>
    <w:uiPriority w:val="99"/>
    <w:semiHidden/>
    <w:rsid w:val="00FA173D"/>
  </w:style>
  <w:style w:type="paragraph" w:customStyle="1" w:styleId="TableParagraph">
    <w:name w:val="Table Paragraph"/>
    <w:basedOn w:val="Normal"/>
    <w:uiPriority w:val="1"/>
    <w:qFormat/>
    <w:rsid w:val="009A18F8"/>
    <w:pPr>
      <w:widowControl w:val="0"/>
      <w:spacing w:before="112" w:after="0"/>
      <w:jc w:val="left"/>
    </w:pPr>
    <w:rPr>
      <w:rFonts w:eastAsia="Times New Roman" w:cs="Times New Roman"/>
      <w:sz w:val="22"/>
      <w:szCs w:val="22"/>
      <w:lang w:val="en-US"/>
    </w:rPr>
  </w:style>
  <w:style w:type="paragraph" w:customStyle="1" w:styleId="upper">
    <w:name w:val="upper"/>
    <w:basedOn w:val="Normal"/>
    <w:rsid w:val="001D71ED"/>
    <w:pPr>
      <w:spacing w:before="100" w:beforeAutospacing="1" w:after="100" w:afterAutospacing="1"/>
      <w:jc w:val="left"/>
    </w:pPr>
    <w:rPr>
      <w:rFonts w:eastAsia="Times New Roman" w:cs="Times New Roman"/>
      <w:caps/>
      <w:sz w:val="24"/>
      <w:szCs w:val="24"/>
      <w:lang w:val="en-US"/>
    </w:rPr>
  </w:style>
  <w:style w:type="character" w:styleId="UnresolvedMention">
    <w:name w:val="Unresolved Mention"/>
    <w:basedOn w:val="DefaultParagraphFont"/>
    <w:uiPriority w:val="99"/>
    <w:semiHidden/>
    <w:unhideWhenUsed/>
    <w:rsid w:val="00A22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5633">
      <w:bodyDiv w:val="1"/>
      <w:marLeft w:val="0"/>
      <w:marRight w:val="0"/>
      <w:marTop w:val="0"/>
      <w:marBottom w:val="0"/>
      <w:divBdr>
        <w:top w:val="none" w:sz="0" w:space="0" w:color="auto"/>
        <w:left w:val="none" w:sz="0" w:space="0" w:color="auto"/>
        <w:bottom w:val="none" w:sz="0" w:space="0" w:color="auto"/>
        <w:right w:val="none" w:sz="0" w:space="0" w:color="auto"/>
      </w:divBdr>
    </w:div>
    <w:div w:id="71247609">
      <w:bodyDiv w:val="1"/>
      <w:marLeft w:val="0"/>
      <w:marRight w:val="0"/>
      <w:marTop w:val="0"/>
      <w:marBottom w:val="0"/>
      <w:divBdr>
        <w:top w:val="none" w:sz="0" w:space="0" w:color="auto"/>
        <w:left w:val="none" w:sz="0" w:space="0" w:color="auto"/>
        <w:bottom w:val="none" w:sz="0" w:space="0" w:color="auto"/>
        <w:right w:val="none" w:sz="0" w:space="0" w:color="auto"/>
      </w:divBdr>
    </w:div>
    <w:div w:id="83262762">
      <w:bodyDiv w:val="1"/>
      <w:marLeft w:val="0"/>
      <w:marRight w:val="0"/>
      <w:marTop w:val="0"/>
      <w:marBottom w:val="0"/>
      <w:divBdr>
        <w:top w:val="none" w:sz="0" w:space="0" w:color="auto"/>
        <w:left w:val="none" w:sz="0" w:space="0" w:color="auto"/>
        <w:bottom w:val="none" w:sz="0" w:space="0" w:color="auto"/>
        <w:right w:val="none" w:sz="0" w:space="0" w:color="auto"/>
      </w:divBdr>
    </w:div>
    <w:div w:id="86733787">
      <w:bodyDiv w:val="1"/>
      <w:marLeft w:val="0"/>
      <w:marRight w:val="0"/>
      <w:marTop w:val="0"/>
      <w:marBottom w:val="0"/>
      <w:divBdr>
        <w:top w:val="none" w:sz="0" w:space="0" w:color="auto"/>
        <w:left w:val="none" w:sz="0" w:space="0" w:color="auto"/>
        <w:bottom w:val="none" w:sz="0" w:space="0" w:color="auto"/>
        <w:right w:val="none" w:sz="0" w:space="0" w:color="auto"/>
      </w:divBdr>
    </w:div>
    <w:div w:id="89353079">
      <w:bodyDiv w:val="1"/>
      <w:marLeft w:val="0"/>
      <w:marRight w:val="0"/>
      <w:marTop w:val="0"/>
      <w:marBottom w:val="0"/>
      <w:divBdr>
        <w:top w:val="none" w:sz="0" w:space="0" w:color="auto"/>
        <w:left w:val="none" w:sz="0" w:space="0" w:color="auto"/>
        <w:bottom w:val="none" w:sz="0" w:space="0" w:color="auto"/>
        <w:right w:val="none" w:sz="0" w:space="0" w:color="auto"/>
      </w:divBdr>
    </w:div>
    <w:div w:id="97338466">
      <w:bodyDiv w:val="1"/>
      <w:marLeft w:val="0"/>
      <w:marRight w:val="0"/>
      <w:marTop w:val="0"/>
      <w:marBottom w:val="0"/>
      <w:divBdr>
        <w:top w:val="none" w:sz="0" w:space="0" w:color="auto"/>
        <w:left w:val="none" w:sz="0" w:space="0" w:color="auto"/>
        <w:bottom w:val="none" w:sz="0" w:space="0" w:color="auto"/>
        <w:right w:val="none" w:sz="0" w:space="0" w:color="auto"/>
      </w:divBdr>
    </w:div>
    <w:div w:id="176038908">
      <w:bodyDiv w:val="1"/>
      <w:marLeft w:val="0"/>
      <w:marRight w:val="0"/>
      <w:marTop w:val="0"/>
      <w:marBottom w:val="0"/>
      <w:divBdr>
        <w:top w:val="none" w:sz="0" w:space="0" w:color="auto"/>
        <w:left w:val="none" w:sz="0" w:space="0" w:color="auto"/>
        <w:bottom w:val="none" w:sz="0" w:space="0" w:color="auto"/>
        <w:right w:val="none" w:sz="0" w:space="0" w:color="auto"/>
      </w:divBdr>
    </w:div>
    <w:div w:id="255863792">
      <w:bodyDiv w:val="1"/>
      <w:marLeft w:val="0"/>
      <w:marRight w:val="0"/>
      <w:marTop w:val="0"/>
      <w:marBottom w:val="0"/>
      <w:divBdr>
        <w:top w:val="none" w:sz="0" w:space="0" w:color="auto"/>
        <w:left w:val="none" w:sz="0" w:space="0" w:color="auto"/>
        <w:bottom w:val="none" w:sz="0" w:space="0" w:color="auto"/>
        <w:right w:val="none" w:sz="0" w:space="0" w:color="auto"/>
      </w:divBdr>
    </w:div>
    <w:div w:id="280189558">
      <w:bodyDiv w:val="1"/>
      <w:marLeft w:val="0"/>
      <w:marRight w:val="0"/>
      <w:marTop w:val="0"/>
      <w:marBottom w:val="0"/>
      <w:divBdr>
        <w:top w:val="none" w:sz="0" w:space="0" w:color="auto"/>
        <w:left w:val="none" w:sz="0" w:space="0" w:color="auto"/>
        <w:bottom w:val="none" w:sz="0" w:space="0" w:color="auto"/>
        <w:right w:val="none" w:sz="0" w:space="0" w:color="auto"/>
      </w:divBdr>
    </w:div>
    <w:div w:id="313460779">
      <w:bodyDiv w:val="1"/>
      <w:marLeft w:val="0"/>
      <w:marRight w:val="0"/>
      <w:marTop w:val="0"/>
      <w:marBottom w:val="0"/>
      <w:divBdr>
        <w:top w:val="none" w:sz="0" w:space="0" w:color="auto"/>
        <w:left w:val="none" w:sz="0" w:space="0" w:color="auto"/>
        <w:bottom w:val="none" w:sz="0" w:space="0" w:color="auto"/>
        <w:right w:val="none" w:sz="0" w:space="0" w:color="auto"/>
      </w:divBdr>
    </w:div>
    <w:div w:id="322777623">
      <w:bodyDiv w:val="1"/>
      <w:marLeft w:val="0"/>
      <w:marRight w:val="0"/>
      <w:marTop w:val="0"/>
      <w:marBottom w:val="0"/>
      <w:divBdr>
        <w:top w:val="none" w:sz="0" w:space="0" w:color="auto"/>
        <w:left w:val="none" w:sz="0" w:space="0" w:color="auto"/>
        <w:bottom w:val="none" w:sz="0" w:space="0" w:color="auto"/>
        <w:right w:val="none" w:sz="0" w:space="0" w:color="auto"/>
      </w:divBdr>
    </w:div>
    <w:div w:id="354507027">
      <w:bodyDiv w:val="1"/>
      <w:marLeft w:val="0"/>
      <w:marRight w:val="0"/>
      <w:marTop w:val="0"/>
      <w:marBottom w:val="0"/>
      <w:divBdr>
        <w:top w:val="none" w:sz="0" w:space="0" w:color="auto"/>
        <w:left w:val="none" w:sz="0" w:space="0" w:color="auto"/>
        <w:bottom w:val="none" w:sz="0" w:space="0" w:color="auto"/>
        <w:right w:val="none" w:sz="0" w:space="0" w:color="auto"/>
      </w:divBdr>
    </w:div>
    <w:div w:id="369570649">
      <w:bodyDiv w:val="1"/>
      <w:marLeft w:val="0"/>
      <w:marRight w:val="0"/>
      <w:marTop w:val="0"/>
      <w:marBottom w:val="0"/>
      <w:divBdr>
        <w:top w:val="none" w:sz="0" w:space="0" w:color="auto"/>
        <w:left w:val="none" w:sz="0" w:space="0" w:color="auto"/>
        <w:bottom w:val="none" w:sz="0" w:space="0" w:color="auto"/>
        <w:right w:val="none" w:sz="0" w:space="0" w:color="auto"/>
      </w:divBdr>
    </w:div>
    <w:div w:id="369846646">
      <w:bodyDiv w:val="1"/>
      <w:marLeft w:val="0"/>
      <w:marRight w:val="0"/>
      <w:marTop w:val="0"/>
      <w:marBottom w:val="0"/>
      <w:divBdr>
        <w:top w:val="none" w:sz="0" w:space="0" w:color="auto"/>
        <w:left w:val="none" w:sz="0" w:space="0" w:color="auto"/>
        <w:bottom w:val="none" w:sz="0" w:space="0" w:color="auto"/>
        <w:right w:val="none" w:sz="0" w:space="0" w:color="auto"/>
      </w:divBdr>
    </w:div>
    <w:div w:id="463236176">
      <w:bodyDiv w:val="1"/>
      <w:marLeft w:val="0"/>
      <w:marRight w:val="0"/>
      <w:marTop w:val="0"/>
      <w:marBottom w:val="0"/>
      <w:divBdr>
        <w:top w:val="none" w:sz="0" w:space="0" w:color="auto"/>
        <w:left w:val="none" w:sz="0" w:space="0" w:color="auto"/>
        <w:bottom w:val="none" w:sz="0" w:space="0" w:color="auto"/>
        <w:right w:val="none" w:sz="0" w:space="0" w:color="auto"/>
      </w:divBdr>
    </w:div>
    <w:div w:id="517306237">
      <w:bodyDiv w:val="1"/>
      <w:marLeft w:val="0"/>
      <w:marRight w:val="0"/>
      <w:marTop w:val="0"/>
      <w:marBottom w:val="0"/>
      <w:divBdr>
        <w:top w:val="none" w:sz="0" w:space="0" w:color="auto"/>
        <w:left w:val="none" w:sz="0" w:space="0" w:color="auto"/>
        <w:bottom w:val="none" w:sz="0" w:space="0" w:color="auto"/>
        <w:right w:val="none" w:sz="0" w:space="0" w:color="auto"/>
      </w:divBdr>
    </w:div>
    <w:div w:id="522476309">
      <w:bodyDiv w:val="1"/>
      <w:marLeft w:val="0"/>
      <w:marRight w:val="0"/>
      <w:marTop w:val="0"/>
      <w:marBottom w:val="0"/>
      <w:divBdr>
        <w:top w:val="none" w:sz="0" w:space="0" w:color="auto"/>
        <w:left w:val="none" w:sz="0" w:space="0" w:color="auto"/>
        <w:bottom w:val="none" w:sz="0" w:space="0" w:color="auto"/>
        <w:right w:val="none" w:sz="0" w:space="0" w:color="auto"/>
      </w:divBdr>
    </w:div>
    <w:div w:id="527183284">
      <w:bodyDiv w:val="1"/>
      <w:marLeft w:val="0"/>
      <w:marRight w:val="0"/>
      <w:marTop w:val="0"/>
      <w:marBottom w:val="0"/>
      <w:divBdr>
        <w:top w:val="none" w:sz="0" w:space="0" w:color="auto"/>
        <w:left w:val="none" w:sz="0" w:space="0" w:color="auto"/>
        <w:bottom w:val="none" w:sz="0" w:space="0" w:color="auto"/>
        <w:right w:val="none" w:sz="0" w:space="0" w:color="auto"/>
      </w:divBdr>
    </w:div>
    <w:div w:id="578638416">
      <w:bodyDiv w:val="1"/>
      <w:marLeft w:val="0"/>
      <w:marRight w:val="0"/>
      <w:marTop w:val="0"/>
      <w:marBottom w:val="0"/>
      <w:divBdr>
        <w:top w:val="none" w:sz="0" w:space="0" w:color="auto"/>
        <w:left w:val="none" w:sz="0" w:space="0" w:color="auto"/>
        <w:bottom w:val="none" w:sz="0" w:space="0" w:color="auto"/>
        <w:right w:val="none" w:sz="0" w:space="0" w:color="auto"/>
      </w:divBdr>
    </w:div>
    <w:div w:id="596866261">
      <w:bodyDiv w:val="1"/>
      <w:marLeft w:val="0"/>
      <w:marRight w:val="0"/>
      <w:marTop w:val="0"/>
      <w:marBottom w:val="0"/>
      <w:divBdr>
        <w:top w:val="none" w:sz="0" w:space="0" w:color="auto"/>
        <w:left w:val="none" w:sz="0" w:space="0" w:color="auto"/>
        <w:bottom w:val="none" w:sz="0" w:space="0" w:color="auto"/>
        <w:right w:val="none" w:sz="0" w:space="0" w:color="auto"/>
      </w:divBdr>
    </w:div>
    <w:div w:id="608271230">
      <w:bodyDiv w:val="1"/>
      <w:marLeft w:val="0"/>
      <w:marRight w:val="0"/>
      <w:marTop w:val="0"/>
      <w:marBottom w:val="0"/>
      <w:divBdr>
        <w:top w:val="none" w:sz="0" w:space="0" w:color="auto"/>
        <w:left w:val="none" w:sz="0" w:space="0" w:color="auto"/>
        <w:bottom w:val="none" w:sz="0" w:space="0" w:color="auto"/>
        <w:right w:val="none" w:sz="0" w:space="0" w:color="auto"/>
      </w:divBdr>
    </w:div>
    <w:div w:id="659381931">
      <w:bodyDiv w:val="1"/>
      <w:marLeft w:val="0"/>
      <w:marRight w:val="0"/>
      <w:marTop w:val="0"/>
      <w:marBottom w:val="0"/>
      <w:divBdr>
        <w:top w:val="none" w:sz="0" w:space="0" w:color="auto"/>
        <w:left w:val="none" w:sz="0" w:space="0" w:color="auto"/>
        <w:bottom w:val="none" w:sz="0" w:space="0" w:color="auto"/>
        <w:right w:val="none" w:sz="0" w:space="0" w:color="auto"/>
      </w:divBdr>
    </w:div>
    <w:div w:id="661660134">
      <w:bodyDiv w:val="1"/>
      <w:marLeft w:val="0"/>
      <w:marRight w:val="0"/>
      <w:marTop w:val="0"/>
      <w:marBottom w:val="0"/>
      <w:divBdr>
        <w:top w:val="none" w:sz="0" w:space="0" w:color="auto"/>
        <w:left w:val="none" w:sz="0" w:space="0" w:color="auto"/>
        <w:bottom w:val="none" w:sz="0" w:space="0" w:color="auto"/>
        <w:right w:val="none" w:sz="0" w:space="0" w:color="auto"/>
      </w:divBdr>
    </w:div>
    <w:div w:id="686248028">
      <w:bodyDiv w:val="1"/>
      <w:marLeft w:val="0"/>
      <w:marRight w:val="0"/>
      <w:marTop w:val="0"/>
      <w:marBottom w:val="0"/>
      <w:divBdr>
        <w:top w:val="none" w:sz="0" w:space="0" w:color="auto"/>
        <w:left w:val="none" w:sz="0" w:space="0" w:color="auto"/>
        <w:bottom w:val="none" w:sz="0" w:space="0" w:color="auto"/>
        <w:right w:val="none" w:sz="0" w:space="0" w:color="auto"/>
      </w:divBdr>
    </w:div>
    <w:div w:id="718363521">
      <w:bodyDiv w:val="1"/>
      <w:marLeft w:val="0"/>
      <w:marRight w:val="0"/>
      <w:marTop w:val="0"/>
      <w:marBottom w:val="0"/>
      <w:divBdr>
        <w:top w:val="none" w:sz="0" w:space="0" w:color="auto"/>
        <w:left w:val="none" w:sz="0" w:space="0" w:color="auto"/>
        <w:bottom w:val="none" w:sz="0" w:space="0" w:color="auto"/>
        <w:right w:val="none" w:sz="0" w:space="0" w:color="auto"/>
      </w:divBdr>
    </w:div>
    <w:div w:id="726419405">
      <w:bodyDiv w:val="1"/>
      <w:marLeft w:val="0"/>
      <w:marRight w:val="0"/>
      <w:marTop w:val="0"/>
      <w:marBottom w:val="0"/>
      <w:divBdr>
        <w:top w:val="none" w:sz="0" w:space="0" w:color="auto"/>
        <w:left w:val="none" w:sz="0" w:space="0" w:color="auto"/>
        <w:bottom w:val="none" w:sz="0" w:space="0" w:color="auto"/>
        <w:right w:val="none" w:sz="0" w:space="0" w:color="auto"/>
      </w:divBdr>
    </w:div>
    <w:div w:id="801996173">
      <w:bodyDiv w:val="1"/>
      <w:marLeft w:val="0"/>
      <w:marRight w:val="0"/>
      <w:marTop w:val="0"/>
      <w:marBottom w:val="0"/>
      <w:divBdr>
        <w:top w:val="none" w:sz="0" w:space="0" w:color="auto"/>
        <w:left w:val="none" w:sz="0" w:space="0" w:color="auto"/>
        <w:bottom w:val="none" w:sz="0" w:space="0" w:color="auto"/>
        <w:right w:val="none" w:sz="0" w:space="0" w:color="auto"/>
      </w:divBdr>
    </w:div>
    <w:div w:id="815298548">
      <w:bodyDiv w:val="1"/>
      <w:marLeft w:val="0"/>
      <w:marRight w:val="0"/>
      <w:marTop w:val="0"/>
      <w:marBottom w:val="0"/>
      <w:divBdr>
        <w:top w:val="none" w:sz="0" w:space="0" w:color="auto"/>
        <w:left w:val="none" w:sz="0" w:space="0" w:color="auto"/>
        <w:bottom w:val="none" w:sz="0" w:space="0" w:color="auto"/>
        <w:right w:val="none" w:sz="0" w:space="0" w:color="auto"/>
      </w:divBdr>
    </w:div>
    <w:div w:id="865407057">
      <w:bodyDiv w:val="1"/>
      <w:marLeft w:val="0"/>
      <w:marRight w:val="0"/>
      <w:marTop w:val="0"/>
      <w:marBottom w:val="0"/>
      <w:divBdr>
        <w:top w:val="none" w:sz="0" w:space="0" w:color="auto"/>
        <w:left w:val="none" w:sz="0" w:space="0" w:color="auto"/>
        <w:bottom w:val="none" w:sz="0" w:space="0" w:color="auto"/>
        <w:right w:val="none" w:sz="0" w:space="0" w:color="auto"/>
      </w:divBdr>
    </w:div>
    <w:div w:id="883564812">
      <w:bodyDiv w:val="1"/>
      <w:marLeft w:val="0"/>
      <w:marRight w:val="0"/>
      <w:marTop w:val="0"/>
      <w:marBottom w:val="0"/>
      <w:divBdr>
        <w:top w:val="none" w:sz="0" w:space="0" w:color="auto"/>
        <w:left w:val="none" w:sz="0" w:space="0" w:color="auto"/>
        <w:bottom w:val="none" w:sz="0" w:space="0" w:color="auto"/>
        <w:right w:val="none" w:sz="0" w:space="0" w:color="auto"/>
      </w:divBdr>
    </w:div>
    <w:div w:id="889657643">
      <w:bodyDiv w:val="1"/>
      <w:marLeft w:val="0"/>
      <w:marRight w:val="0"/>
      <w:marTop w:val="0"/>
      <w:marBottom w:val="0"/>
      <w:divBdr>
        <w:top w:val="none" w:sz="0" w:space="0" w:color="auto"/>
        <w:left w:val="none" w:sz="0" w:space="0" w:color="auto"/>
        <w:bottom w:val="none" w:sz="0" w:space="0" w:color="auto"/>
        <w:right w:val="none" w:sz="0" w:space="0" w:color="auto"/>
      </w:divBdr>
    </w:div>
    <w:div w:id="899251351">
      <w:bodyDiv w:val="1"/>
      <w:marLeft w:val="0"/>
      <w:marRight w:val="0"/>
      <w:marTop w:val="0"/>
      <w:marBottom w:val="0"/>
      <w:divBdr>
        <w:top w:val="none" w:sz="0" w:space="0" w:color="auto"/>
        <w:left w:val="none" w:sz="0" w:space="0" w:color="auto"/>
        <w:bottom w:val="none" w:sz="0" w:space="0" w:color="auto"/>
        <w:right w:val="none" w:sz="0" w:space="0" w:color="auto"/>
      </w:divBdr>
    </w:div>
    <w:div w:id="927693218">
      <w:bodyDiv w:val="1"/>
      <w:marLeft w:val="0"/>
      <w:marRight w:val="0"/>
      <w:marTop w:val="0"/>
      <w:marBottom w:val="0"/>
      <w:divBdr>
        <w:top w:val="none" w:sz="0" w:space="0" w:color="auto"/>
        <w:left w:val="none" w:sz="0" w:space="0" w:color="auto"/>
        <w:bottom w:val="none" w:sz="0" w:space="0" w:color="auto"/>
        <w:right w:val="none" w:sz="0" w:space="0" w:color="auto"/>
      </w:divBdr>
    </w:div>
    <w:div w:id="974137608">
      <w:bodyDiv w:val="1"/>
      <w:marLeft w:val="0"/>
      <w:marRight w:val="0"/>
      <w:marTop w:val="0"/>
      <w:marBottom w:val="0"/>
      <w:divBdr>
        <w:top w:val="none" w:sz="0" w:space="0" w:color="auto"/>
        <w:left w:val="none" w:sz="0" w:space="0" w:color="auto"/>
        <w:bottom w:val="none" w:sz="0" w:space="0" w:color="auto"/>
        <w:right w:val="none" w:sz="0" w:space="0" w:color="auto"/>
      </w:divBdr>
    </w:div>
    <w:div w:id="998582101">
      <w:bodyDiv w:val="1"/>
      <w:marLeft w:val="0"/>
      <w:marRight w:val="0"/>
      <w:marTop w:val="0"/>
      <w:marBottom w:val="0"/>
      <w:divBdr>
        <w:top w:val="none" w:sz="0" w:space="0" w:color="auto"/>
        <w:left w:val="none" w:sz="0" w:space="0" w:color="auto"/>
        <w:bottom w:val="none" w:sz="0" w:space="0" w:color="auto"/>
        <w:right w:val="none" w:sz="0" w:space="0" w:color="auto"/>
      </w:divBdr>
    </w:div>
    <w:div w:id="1022169298">
      <w:bodyDiv w:val="1"/>
      <w:marLeft w:val="0"/>
      <w:marRight w:val="0"/>
      <w:marTop w:val="0"/>
      <w:marBottom w:val="0"/>
      <w:divBdr>
        <w:top w:val="none" w:sz="0" w:space="0" w:color="auto"/>
        <w:left w:val="none" w:sz="0" w:space="0" w:color="auto"/>
        <w:bottom w:val="none" w:sz="0" w:space="0" w:color="auto"/>
        <w:right w:val="none" w:sz="0" w:space="0" w:color="auto"/>
      </w:divBdr>
    </w:div>
    <w:div w:id="1023047328">
      <w:bodyDiv w:val="1"/>
      <w:marLeft w:val="0"/>
      <w:marRight w:val="0"/>
      <w:marTop w:val="0"/>
      <w:marBottom w:val="0"/>
      <w:divBdr>
        <w:top w:val="none" w:sz="0" w:space="0" w:color="auto"/>
        <w:left w:val="none" w:sz="0" w:space="0" w:color="auto"/>
        <w:bottom w:val="none" w:sz="0" w:space="0" w:color="auto"/>
        <w:right w:val="none" w:sz="0" w:space="0" w:color="auto"/>
      </w:divBdr>
    </w:div>
    <w:div w:id="1075856961">
      <w:bodyDiv w:val="1"/>
      <w:marLeft w:val="0"/>
      <w:marRight w:val="0"/>
      <w:marTop w:val="0"/>
      <w:marBottom w:val="0"/>
      <w:divBdr>
        <w:top w:val="none" w:sz="0" w:space="0" w:color="auto"/>
        <w:left w:val="none" w:sz="0" w:space="0" w:color="auto"/>
        <w:bottom w:val="none" w:sz="0" w:space="0" w:color="auto"/>
        <w:right w:val="none" w:sz="0" w:space="0" w:color="auto"/>
      </w:divBdr>
    </w:div>
    <w:div w:id="1114133182">
      <w:bodyDiv w:val="1"/>
      <w:marLeft w:val="0"/>
      <w:marRight w:val="0"/>
      <w:marTop w:val="0"/>
      <w:marBottom w:val="0"/>
      <w:divBdr>
        <w:top w:val="none" w:sz="0" w:space="0" w:color="auto"/>
        <w:left w:val="none" w:sz="0" w:space="0" w:color="auto"/>
        <w:bottom w:val="none" w:sz="0" w:space="0" w:color="auto"/>
        <w:right w:val="none" w:sz="0" w:space="0" w:color="auto"/>
      </w:divBdr>
    </w:div>
    <w:div w:id="1139540716">
      <w:bodyDiv w:val="1"/>
      <w:marLeft w:val="0"/>
      <w:marRight w:val="0"/>
      <w:marTop w:val="0"/>
      <w:marBottom w:val="0"/>
      <w:divBdr>
        <w:top w:val="none" w:sz="0" w:space="0" w:color="auto"/>
        <w:left w:val="none" w:sz="0" w:space="0" w:color="auto"/>
        <w:bottom w:val="none" w:sz="0" w:space="0" w:color="auto"/>
        <w:right w:val="none" w:sz="0" w:space="0" w:color="auto"/>
      </w:divBdr>
    </w:div>
    <w:div w:id="1288269156">
      <w:bodyDiv w:val="1"/>
      <w:marLeft w:val="0"/>
      <w:marRight w:val="0"/>
      <w:marTop w:val="0"/>
      <w:marBottom w:val="0"/>
      <w:divBdr>
        <w:top w:val="none" w:sz="0" w:space="0" w:color="auto"/>
        <w:left w:val="none" w:sz="0" w:space="0" w:color="auto"/>
        <w:bottom w:val="none" w:sz="0" w:space="0" w:color="auto"/>
        <w:right w:val="none" w:sz="0" w:space="0" w:color="auto"/>
      </w:divBdr>
    </w:div>
    <w:div w:id="1328483825">
      <w:bodyDiv w:val="1"/>
      <w:marLeft w:val="0"/>
      <w:marRight w:val="0"/>
      <w:marTop w:val="0"/>
      <w:marBottom w:val="0"/>
      <w:divBdr>
        <w:top w:val="none" w:sz="0" w:space="0" w:color="auto"/>
        <w:left w:val="none" w:sz="0" w:space="0" w:color="auto"/>
        <w:bottom w:val="none" w:sz="0" w:space="0" w:color="auto"/>
        <w:right w:val="none" w:sz="0" w:space="0" w:color="auto"/>
      </w:divBdr>
    </w:div>
    <w:div w:id="1334644226">
      <w:bodyDiv w:val="1"/>
      <w:marLeft w:val="0"/>
      <w:marRight w:val="0"/>
      <w:marTop w:val="0"/>
      <w:marBottom w:val="0"/>
      <w:divBdr>
        <w:top w:val="none" w:sz="0" w:space="0" w:color="auto"/>
        <w:left w:val="none" w:sz="0" w:space="0" w:color="auto"/>
        <w:bottom w:val="none" w:sz="0" w:space="0" w:color="auto"/>
        <w:right w:val="none" w:sz="0" w:space="0" w:color="auto"/>
      </w:divBdr>
    </w:div>
    <w:div w:id="1383287157">
      <w:bodyDiv w:val="1"/>
      <w:marLeft w:val="0"/>
      <w:marRight w:val="0"/>
      <w:marTop w:val="0"/>
      <w:marBottom w:val="0"/>
      <w:divBdr>
        <w:top w:val="none" w:sz="0" w:space="0" w:color="auto"/>
        <w:left w:val="none" w:sz="0" w:space="0" w:color="auto"/>
        <w:bottom w:val="none" w:sz="0" w:space="0" w:color="auto"/>
        <w:right w:val="none" w:sz="0" w:space="0" w:color="auto"/>
      </w:divBdr>
    </w:div>
    <w:div w:id="1418940851">
      <w:bodyDiv w:val="1"/>
      <w:marLeft w:val="0"/>
      <w:marRight w:val="0"/>
      <w:marTop w:val="0"/>
      <w:marBottom w:val="0"/>
      <w:divBdr>
        <w:top w:val="none" w:sz="0" w:space="0" w:color="auto"/>
        <w:left w:val="none" w:sz="0" w:space="0" w:color="auto"/>
        <w:bottom w:val="none" w:sz="0" w:space="0" w:color="auto"/>
        <w:right w:val="none" w:sz="0" w:space="0" w:color="auto"/>
      </w:divBdr>
    </w:div>
    <w:div w:id="1454787701">
      <w:bodyDiv w:val="1"/>
      <w:marLeft w:val="0"/>
      <w:marRight w:val="0"/>
      <w:marTop w:val="0"/>
      <w:marBottom w:val="0"/>
      <w:divBdr>
        <w:top w:val="none" w:sz="0" w:space="0" w:color="auto"/>
        <w:left w:val="none" w:sz="0" w:space="0" w:color="auto"/>
        <w:bottom w:val="none" w:sz="0" w:space="0" w:color="auto"/>
        <w:right w:val="none" w:sz="0" w:space="0" w:color="auto"/>
      </w:divBdr>
    </w:div>
    <w:div w:id="1462070270">
      <w:bodyDiv w:val="1"/>
      <w:marLeft w:val="0"/>
      <w:marRight w:val="0"/>
      <w:marTop w:val="0"/>
      <w:marBottom w:val="0"/>
      <w:divBdr>
        <w:top w:val="none" w:sz="0" w:space="0" w:color="auto"/>
        <w:left w:val="none" w:sz="0" w:space="0" w:color="auto"/>
        <w:bottom w:val="none" w:sz="0" w:space="0" w:color="auto"/>
        <w:right w:val="none" w:sz="0" w:space="0" w:color="auto"/>
      </w:divBdr>
    </w:div>
    <w:div w:id="1465928498">
      <w:bodyDiv w:val="1"/>
      <w:marLeft w:val="0"/>
      <w:marRight w:val="0"/>
      <w:marTop w:val="0"/>
      <w:marBottom w:val="0"/>
      <w:divBdr>
        <w:top w:val="none" w:sz="0" w:space="0" w:color="auto"/>
        <w:left w:val="none" w:sz="0" w:space="0" w:color="auto"/>
        <w:bottom w:val="none" w:sz="0" w:space="0" w:color="auto"/>
        <w:right w:val="none" w:sz="0" w:space="0" w:color="auto"/>
      </w:divBdr>
    </w:div>
    <w:div w:id="1484855841">
      <w:bodyDiv w:val="1"/>
      <w:marLeft w:val="0"/>
      <w:marRight w:val="0"/>
      <w:marTop w:val="0"/>
      <w:marBottom w:val="0"/>
      <w:divBdr>
        <w:top w:val="none" w:sz="0" w:space="0" w:color="auto"/>
        <w:left w:val="none" w:sz="0" w:space="0" w:color="auto"/>
        <w:bottom w:val="none" w:sz="0" w:space="0" w:color="auto"/>
        <w:right w:val="none" w:sz="0" w:space="0" w:color="auto"/>
      </w:divBdr>
    </w:div>
    <w:div w:id="1496994108">
      <w:bodyDiv w:val="1"/>
      <w:marLeft w:val="0"/>
      <w:marRight w:val="0"/>
      <w:marTop w:val="0"/>
      <w:marBottom w:val="0"/>
      <w:divBdr>
        <w:top w:val="none" w:sz="0" w:space="0" w:color="auto"/>
        <w:left w:val="none" w:sz="0" w:space="0" w:color="auto"/>
        <w:bottom w:val="none" w:sz="0" w:space="0" w:color="auto"/>
        <w:right w:val="none" w:sz="0" w:space="0" w:color="auto"/>
      </w:divBdr>
    </w:div>
    <w:div w:id="1502966238">
      <w:bodyDiv w:val="1"/>
      <w:marLeft w:val="0"/>
      <w:marRight w:val="0"/>
      <w:marTop w:val="0"/>
      <w:marBottom w:val="0"/>
      <w:divBdr>
        <w:top w:val="none" w:sz="0" w:space="0" w:color="auto"/>
        <w:left w:val="none" w:sz="0" w:space="0" w:color="auto"/>
        <w:bottom w:val="none" w:sz="0" w:space="0" w:color="auto"/>
        <w:right w:val="none" w:sz="0" w:space="0" w:color="auto"/>
      </w:divBdr>
    </w:div>
    <w:div w:id="1534071416">
      <w:bodyDiv w:val="1"/>
      <w:marLeft w:val="0"/>
      <w:marRight w:val="0"/>
      <w:marTop w:val="0"/>
      <w:marBottom w:val="0"/>
      <w:divBdr>
        <w:top w:val="none" w:sz="0" w:space="0" w:color="auto"/>
        <w:left w:val="none" w:sz="0" w:space="0" w:color="auto"/>
        <w:bottom w:val="none" w:sz="0" w:space="0" w:color="auto"/>
        <w:right w:val="none" w:sz="0" w:space="0" w:color="auto"/>
      </w:divBdr>
    </w:div>
    <w:div w:id="1545212890">
      <w:bodyDiv w:val="1"/>
      <w:marLeft w:val="0"/>
      <w:marRight w:val="0"/>
      <w:marTop w:val="0"/>
      <w:marBottom w:val="0"/>
      <w:divBdr>
        <w:top w:val="none" w:sz="0" w:space="0" w:color="auto"/>
        <w:left w:val="none" w:sz="0" w:space="0" w:color="auto"/>
        <w:bottom w:val="none" w:sz="0" w:space="0" w:color="auto"/>
        <w:right w:val="none" w:sz="0" w:space="0" w:color="auto"/>
      </w:divBdr>
    </w:div>
    <w:div w:id="1559435304">
      <w:bodyDiv w:val="1"/>
      <w:marLeft w:val="0"/>
      <w:marRight w:val="0"/>
      <w:marTop w:val="0"/>
      <w:marBottom w:val="0"/>
      <w:divBdr>
        <w:top w:val="none" w:sz="0" w:space="0" w:color="auto"/>
        <w:left w:val="none" w:sz="0" w:space="0" w:color="auto"/>
        <w:bottom w:val="none" w:sz="0" w:space="0" w:color="auto"/>
        <w:right w:val="none" w:sz="0" w:space="0" w:color="auto"/>
      </w:divBdr>
    </w:div>
    <w:div w:id="1610040892">
      <w:bodyDiv w:val="1"/>
      <w:marLeft w:val="0"/>
      <w:marRight w:val="0"/>
      <w:marTop w:val="0"/>
      <w:marBottom w:val="0"/>
      <w:divBdr>
        <w:top w:val="none" w:sz="0" w:space="0" w:color="auto"/>
        <w:left w:val="none" w:sz="0" w:space="0" w:color="auto"/>
        <w:bottom w:val="none" w:sz="0" w:space="0" w:color="auto"/>
        <w:right w:val="none" w:sz="0" w:space="0" w:color="auto"/>
      </w:divBdr>
    </w:div>
    <w:div w:id="1617633726">
      <w:bodyDiv w:val="1"/>
      <w:marLeft w:val="0"/>
      <w:marRight w:val="0"/>
      <w:marTop w:val="0"/>
      <w:marBottom w:val="0"/>
      <w:divBdr>
        <w:top w:val="none" w:sz="0" w:space="0" w:color="auto"/>
        <w:left w:val="none" w:sz="0" w:space="0" w:color="auto"/>
        <w:bottom w:val="none" w:sz="0" w:space="0" w:color="auto"/>
        <w:right w:val="none" w:sz="0" w:space="0" w:color="auto"/>
      </w:divBdr>
    </w:div>
    <w:div w:id="1680933766">
      <w:bodyDiv w:val="1"/>
      <w:marLeft w:val="0"/>
      <w:marRight w:val="0"/>
      <w:marTop w:val="0"/>
      <w:marBottom w:val="0"/>
      <w:divBdr>
        <w:top w:val="none" w:sz="0" w:space="0" w:color="auto"/>
        <w:left w:val="none" w:sz="0" w:space="0" w:color="auto"/>
        <w:bottom w:val="none" w:sz="0" w:space="0" w:color="auto"/>
        <w:right w:val="none" w:sz="0" w:space="0" w:color="auto"/>
      </w:divBdr>
    </w:div>
    <w:div w:id="1693336972">
      <w:bodyDiv w:val="1"/>
      <w:marLeft w:val="0"/>
      <w:marRight w:val="0"/>
      <w:marTop w:val="0"/>
      <w:marBottom w:val="0"/>
      <w:divBdr>
        <w:top w:val="none" w:sz="0" w:space="0" w:color="auto"/>
        <w:left w:val="none" w:sz="0" w:space="0" w:color="auto"/>
        <w:bottom w:val="none" w:sz="0" w:space="0" w:color="auto"/>
        <w:right w:val="none" w:sz="0" w:space="0" w:color="auto"/>
      </w:divBdr>
    </w:div>
    <w:div w:id="1723823561">
      <w:bodyDiv w:val="1"/>
      <w:marLeft w:val="0"/>
      <w:marRight w:val="0"/>
      <w:marTop w:val="0"/>
      <w:marBottom w:val="0"/>
      <w:divBdr>
        <w:top w:val="none" w:sz="0" w:space="0" w:color="auto"/>
        <w:left w:val="none" w:sz="0" w:space="0" w:color="auto"/>
        <w:bottom w:val="none" w:sz="0" w:space="0" w:color="auto"/>
        <w:right w:val="none" w:sz="0" w:space="0" w:color="auto"/>
      </w:divBdr>
    </w:div>
    <w:div w:id="1742561282">
      <w:bodyDiv w:val="1"/>
      <w:marLeft w:val="0"/>
      <w:marRight w:val="0"/>
      <w:marTop w:val="0"/>
      <w:marBottom w:val="0"/>
      <w:divBdr>
        <w:top w:val="none" w:sz="0" w:space="0" w:color="auto"/>
        <w:left w:val="none" w:sz="0" w:space="0" w:color="auto"/>
        <w:bottom w:val="none" w:sz="0" w:space="0" w:color="auto"/>
        <w:right w:val="none" w:sz="0" w:space="0" w:color="auto"/>
      </w:divBdr>
    </w:div>
    <w:div w:id="1746342025">
      <w:bodyDiv w:val="1"/>
      <w:marLeft w:val="0"/>
      <w:marRight w:val="0"/>
      <w:marTop w:val="0"/>
      <w:marBottom w:val="0"/>
      <w:divBdr>
        <w:top w:val="none" w:sz="0" w:space="0" w:color="auto"/>
        <w:left w:val="none" w:sz="0" w:space="0" w:color="auto"/>
        <w:bottom w:val="none" w:sz="0" w:space="0" w:color="auto"/>
        <w:right w:val="none" w:sz="0" w:space="0" w:color="auto"/>
      </w:divBdr>
    </w:div>
    <w:div w:id="1779446504">
      <w:bodyDiv w:val="1"/>
      <w:marLeft w:val="0"/>
      <w:marRight w:val="0"/>
      <w:marTop w:val="0"/>
      <w:marBottom w:val="0"/>
      <w:divBdr>
        <w:top w:val="none" w:sz="0" w:space="0" w:color="auto"/>
        <w:left w:val="none" w:sz="0" w:space="0" w:color="auto"/>
        <w:bottom w:val="none" w:sz="0" w:space="0" w:color="auto"/>
        <w:right w:val="none" w:sz="0" w:space="0" w:color="auto"/>
      </w:divBdr>
    </w:div>
    <w:div w:id="1791513713">
      <w:bodyDiv w:val="1"/>
      <w:marLeft w:val="0"/>
      <w:marRight w:val="0"/>
      <w:marTop w:val="0"/>
      <w:marBottom w:val="0"/>
      <w:divBdr>
        <w:top w:val="none" w:sz="0" w:space="0" w:color="auto"/>
        <w:left w:val="none" w:sz="0" w:space="0" w:color="auto"/>
        <w:bottom w:val="none" w:sz="0" w:space="0" w:color="auto"/>
        <w:right w:val="none" w:sz="0" w:space="0" w:color="auto"/>
      </w:divBdr>
    </w:div>
    <w:div w:id="1793086653">
      <w:bodyDiv w:val="1"/>
      <w:marLeft w:val="0"/>
      <w:marRight w:val="0"/>
      <w:marTop w:val="0"/>
      <w:marBottom w:val="0"/>
      <w:divBdr>
        <w:top w:val="none" w:sz="0" w:space="0" w:color="auto"/>
        <w:left w:val="none" w:sz="0" w:space="0" w:color="auto"/>
        <w:bottom w:val="none" w:sz="0" w:space="0" w:color="auto"/>
        <w:right w:val="none" w:sz="0" w:space="0" w:color="auto"/>
      </w:divBdr>
    </w:div>
    <w:div w:id="1799715726">
      <w:bodyDiv w:val="1"/>
      <w:marLeft w:val="0"/>
      <w:marRight w:val="0"/>
      <w:marTop w:val="0"/>
      <w:marBottom w:val="0"/>
      <w:divBdr>
        <w:top w:val="none" w:sz="0" w:space="0" w:color="auto"/>
        <w:left w:val="none" w:sz="0" w:space="0" w:color="auto"/>
        <w:bottom w:val="none" w:sz="0" w:space="0" w:color="auto"/>
        <w:right w:val="none" w:sz="0" w:space="0" w:color="auto"/>
      </w:divBdr>
    </w:div>
    <w:div w:id="1855461239">
      <w:bodyDiv w:val="1"/>
      <w:marLeft w:val="0"/>
      <w:marRight w:val="0"/>
      <w:marTop w:val="0"/>
      <w:marBottom w:val="0"/>
      <w:divBdr>
        <w:top w:val="none" w:sz="0" w:space="0" w:color="auto"/>
        <w:left w:val="none" w:sz="0" w:space="0" w:color="auto"/>
        <w:bottom w:val="none" w:sz="0" w:space="0" w:color="auto"/>
        <w:right w:val="none" w:sz="0" w:space="0" w:color="auto"/>
      </w:divBdr>
    </w:div>
    <w:div w:id="1909921874">
      <w:bodyDiv w:val="1"/>
      <w:marLeft w:val="0"/>
      <w:marRight w:val="0"/>
      <w:marTop w:val="0"/>
      <w:marBottom w:val="0"/>
      <w:divBdr>
        <w:top w:val="none" w:sz="0" w:space="0" w:color="auto"/>
        <w:left w:val="none" w:sz="0" w:space="0" w:color="auto"/>
        <w:bottom w:val="none" w:sz="0" w:space="0" w:color="auto"/>
        <w:right w:val="none" w:sz="0" w:space="0" w:color="auto"/>
      </w:divBdr>
    </w:div>
    <w:div w:id="1921253485">
      <w:bodyDiv w:val="1"/>
      <w:marLeft w:val="0"/>
      <w:marRight w:val="0"/>
      <w:marTop w:val="0"/>
      <w:marBottom w:val="0"/>
      <w:divBdr>
        <w:top w:val="none" w:sz="0" w:space="0" w:color="auto"/>
        <w:left w:val="none" w:sz="0" w:space="0" w:color="auto"/>
        <w:bottom w:val="none" w:sz="0" w:space="0" w:color="auto"/>
        <w:right w:val="none" w:sz="0" w:space="0" w:color="auto"/>
      </w:divBdr>
    </w:div>
    <w:div w:id="1968773878">
      <w:bodyDiv w:val="1"/>
      <w:marLeft w:val="0"/>
      <w:marRight w:val="0"/>
      <w:marTop w:val="0"/>
      <w:marBottom w:val="0"/>
      <w:divBdr>
        <w:top w:val="none" w:sz="0" w:space="0" w:color="auto"/>
        <w:left w:val="none" w:sz="0" w:space="0" w:color="auto"/>
        <w:bottom w:val="none" w:sz="0" w:space="0" w:color="auto"/>
        <w:right w:val="none" w:sz="0" w:space="0" w:color="auto"/>
      </w:divBdr>
    </w:div>
    <w:div w:id="1984891961">
      <w:bodyDiv w:val="1"/>
      <w:marLeft w:val="0"/>
      <w:marRight w:val="0"/>
      <w:marTop w:val="0"/>
      <w:marBottom w:val="0"/>
      <w:divBdr>
        <w:top w:val="none" w:sz="0" w:space="0" w:color="auto"/>
        <w:left w:val="none" w:sz="0" w:space="0" w:color="auto"/>
        <w:bottom w:val="none" w:sz="0" w:space="0" w:color="auto"/>
        <w:right w:val="none" w:sz="0" w:space="0" w:color="auto"/>
      </w:divBdr>
    </w:div>
    <w:div w:id="2036534973">
      <w:bodyDiv w:val="1"/>
      <w:marLeft w:val="0"/>
      <w:marRight w:val="0"/>
      <w:marTop w:val="0"/>
      <w:marBottom w:val="0"/>
      <w:divBdr>
        <w:top w:val="none" w:sz="0" w:space="0" w:color="auto"/>
        <w:left w:val="none" w:sz="0" w:space="0" w:color="auto"/>
        <w:bottom w:val="none" w:sz="0" w:space="0" w:color="auto"/>
        <w:right w:val="none" w:sz="0" w:space="0" w:color="auto"/>
      </w:divBdr>
    </w:div>
    <w:div w:id="2041586410">
      <w:bodyDiv w:val="1"/>
      <w:marLeft w:val="0"/>
      <w:marRight w:val="0"/>
      <w:marTop w:val="0"/>
      <w:marBottom w:val="0"/>
      <w:divBdr>
        <w:top w:val="none" w:sz="0" w:space="0" w:color="auto"/>
        <w:left w:val="none" w:sz="0" w:space="0" w:color="auto"/>
        <w:bottom w:val="none" w:sz="0" w:space="0" w:color="auto"/>
        <w:right w:val="none" w:sz="0" w:space="0" w:color="auto"/>
      </w:divBdr>
    </w:div>
    <w:div w:id="2060931981">
      <w:bodyDiv w:val="1"/>
      <w:marLeft w:val="0"/>
      <w:marRight w:val="0"/>
      <w:marTop w:val="0"/>
      <w:marBottom w:val="0"/>
      <w:divBdr>
        <w:top w:val="none" w:sz="0" w:space="0" w:color="auto"/>
        <w:left w:val="none" w:sz="0" w:space="0" w:color="auto"/>
        <w:bottom w:val="none" w:sz="0" w:space="0" w:color="auto"/>
        <w:right w:val="none" w:sz="0" w:space="0" w:color="auto"/>
      </w:divBdr>
    </w:div>
    <w:div w:id="2069915458">
      <w:bodyDiv w:val="1"/>
      <w:marLeft w:val="0"/>
      <w:marRight w:val="0"/>
      <w:marTop w:val="0"/>
      <w:marBottom w:val="0"/>
      <w:divBdr>
        <w:top w:val="none" w:sz="0" w:space="0" w:color="auto"/>
        <w:left w:val="none" w:sz="0" w:space="0" w:color="auto"/>
        <w:bottom w:val="none" w:sz="0" w:space="0" w:color="auto"/>
        <w:right w:val="none" w:sz="0" w:space="0" w:color="auto"/>
      </w:divBdr>
    </w:div>
    <w:div w:id="2095399914">
      <w:bodyDiv w:val="1"/>
      <w:marLeft w:val="0"/>
      <w:marRight w:val="0"/>
      <w:marTop w:val="0"/>
      <w:marBottom w:val="0"/>
      <w:divBdr>
        <w:top w:val="none" w:sz="0" w:space="0" w:color="auto"/>
        <w:left w:val="none" w:sz="0" w:space="0" w:color="auto"/>
        <w:bottom w:val="none" w:sz="0" w:space="0" w:color="auto"/>
        <w:right w:val="none" w:sz="0" w:space="0" w:color="auto"/>
      </w:divBdr>
    </w:div>
    <w:div w:id="212561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3.gif"/><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wmf"/><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28" Type="http://schemas.openxmlformats.org/officeDocument/2006/relationships/image" Target="media/image15.gif"/><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0.wmf"/><Relationship Id="rId27" Type="http://schemas.openxmlformats.org/officeDocument/2006/relationships/image" Target="media/image14.gif"/><Relationship Id="rId30" Type="http://schemas.openxmlformats.org/officeDocument/2006/relationships/hyperlink" Target="https://sxd.bacgiang.gov.vn/documents/21455/11625928/1631004822243_Thong_tu_13_2021_BXD.pdf/19faa673-4588-48e9-81b0-15d50b684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3E31D-E29C-485D-81C4-7A4A5549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131</Pages>
  <Words>38338</Words>
  <Characters>218527</Characters>
  <Application>Microsoft Office Word</Application>
  <DocSecurity>0</DocSecurity>
  <Lines>1821</Lines>
  <Paragraphs>512</Paragraphs>
  <ScaleCrop>false</ScaleCrop>
  <HeadingPairs>
    <vt:vector size="2" baseType="variant">
      <vt:variant>
        <vt:lpstr>Title</vt:lpstr>
      </vt:variant>
      <vt:variant>
        <vt:i4>1</vt:i4>
      </vt:variant>
    </vt:vector>
  </HeadingPairs>
  <TitlesOfParts>
    <vt:vector size="1" baseType="lpstr">
      <vt:lpstr>Báo cáo ĐTM Dự án “Khai thác mỏ đá vôi thôn Cây Khế, phường Đội Cấn, thành phố Tuyên Quang (Dự án điều chỉnh, khai thác mở rộng)”</vt:lpstr>
    </vt:vector>
  </TitlesOfParts>
  <Company>00000</Company>
  <LinksUpToDate>false</LinksUpToDate>
  <CharactersWithSpaces>256353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ĐTM Dự án “Khai thác mỏ đá vôi thôn Cây Khế, phường Đội Cấn, thành phố Tuyên Quang (Dự án điều chỉnh, khai thác mở rộng)”</dc:title>
  <dc:creator>SONE</dc:creator>
  <cp:lastModifiedBy>Tạ Thanh Tùng</cp:lastModifiedBy>
  <cp:revision>13</cp:revision>
  <cp:lastPrinted>2022-04-04T02:50:00Z</cp:lastPrinted>
  <dcterms:created xsi:type="dcterms:W3CDTF">2022-06-13T02:36:00Z</dcterms:created>
  <dcterms:modified xsi:type="dcterms:W3CDTF">2022-06-13T05:42:00Z</dcterms:modified>
</cp:coreProperties>
</file>