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A9" w:rsidRDefault="00F108AF">
      <w:pPr>
        <w:ind w:firstLine="567"/>
        <w:jc w:val="center"/>
        <w:rPr>
          <w:b/>
        </w:rPr>
      </w:pPr>
      <w:r>
        <w:rPr>
          <w:b/>
        </w:rPr>
        <w:t>DANH MỤC VĂN BẢN QUY PHẠM PHÁP LUẬT DO HĐND TỈNH, UBND TỈNH</w:t>
      </w:r>
    </w:p>
    <w:p w:rsidR="00EF2DA9" w:rsidRDefault="00F108AF">
      <w:pPr>
        <w:ind w:firstLine="567"/>
        <w:jc w:val="center"/>
        <w:rPr>
          <w:b/>
        </w:rPr>
      </w:pPr>
      <w:r>
        <w:rPr>
          <w:b/>
        </w:rPr>
        <w:t xml:space="preserve"> BAN HÀNH HẾT HIỆU LỰC TOÀN BỘ VÀ MỘT PHẦN </w:t>
      </w:r>
    </w:p>
    <w:p w:rsidR="00EF2DA9" w:rsidRDefault="00F108AF" w:rsidP="0097281F">
      <w:pPr>
        <w:spacing w:before="60"/>
        <w:ind w:firstLine="567"/>
        <w:jc w:val="center"/>
        <w:rPr>
          <w:i/>
        </w:rPr>
      </w:pPr>
      <w:r>
        <w:rPr>
          <w:i/>
        </w:rPr>
        <w:t>(Kèm theo Quyết định số</w:t>
      </w:r>
      <w:r w:rsidR="009946B4">
        <w:rPr>
          <w:i/>
        </w:rPr>
        <w:t>:</w:t>
      </w:r>
      <w:r w:rsidR="00BF56E5">
        <w:rPr>
          <w:i/>
        </w:rPr>
        <w:t xml:space="preserve">  87 /QĐ-UBND ngày 29</w:t>
      </w:r>
      <w:r w:rsidR="009946B4">
        <w:rPr>
          <w:i/>
        </w:rPr>
        <w:t xml:space="preserve"> </w:t>
      </w:r>
      <w:r>
        <w:rPr>
          <w:i/>
        </w:rPr>
        <w:t>tháng 01 năm 2021 của Chủ tịch Ủy ban nhân dân tỉnh)</w:t>
      </w:r>
    </w:p>
    <w:p w:rsidR="00EF2DA9" w:rsidRDefault="004B6822">
      <w:pPr>
        <w:ind w:firstLine="567"/>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77.95pt;margin-top:6.75pt;width:186pt;height:0;z-index:251659776" o:connectortype="straight"/>
        </w:pict>
      </w:r>
    </w:p>
    <w:p w:rsidR="009946B4" w:rsidRDefault="009946B4">
      <w:pPr>
        <w:rPr>
          <w:b/>
        </w:rPr>
      </w:pPr>
    </w:p>
    <w:p w:rsidR="00EF2DA9" w:rsidRDefault="00F108AF">
      <w:pPr>
        <w:rPr>
          <w:szCs w:val="28"/>
        </w:rPr>
      </w:pPr>
      <w:r>
        <w:rPr>
          <w:b/>
        </w:rPr>
        <w:t xml:space="preserve">A. VĂN BẢN HẾT HIỆU LỰC TOÀN BỘ: </w:t>
      </w:r>
      <w:r w:rsidR="00806610">
        <w:rPr>
          <w:b/>
        </w:rPr>
        <w:t>2</w:t>
      </w:r>
      <w:r w:rsidR="003F751B">
        <w:rPr>
          <w:b/>
        </w:rPr>
        <w:t>6</w:t>
      </w:r>
      <w:r>
        <w:rPr>
          <w:b/>
        </w:rPr>
        <w:t xml:space="preserve"> văn bản (1</w:t>
      </w:r>
      <w:r w:rsidR="008B681A">
        <w:rPr>
          <w:b/>
        </w:rPr>
        <w:t>3</w:t>
      </w:r>
      <w:r>
        <w:rPr>
          <w:b/>
        </w:rPr>
        <w:t xml:space="preserve"> Nghị quyết, </w:t>
      </w:r>
      <w:r w:rsidR="008B681A">
        <w:rPr>
          <w:b/>
        </w:rPr>
        <w:t>1</w:t>
      </w:r>
      <w:r w:rsidR="003F751B">
        <w:rPr>
          <w:b/>
        </w:rPr>
        <w:t>3</w:t>
      </w:r>
      <w:r>
        <w:rPr>
          <w:b/>
        </w:rPr>
        <w:t xml:space="preserve"> Quyết định)</w:t>
      </w:r>
    </w:p>
    <w:p w:rsidR="00EF2DA9" w:rsidRDefault="00EF2DA9"/>
    <w:tbl>
      <w:tblPr>
        <w:tblW w:w="14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864"/>
        <w:gridCol w:w="4536"/>
        <w:gridCol w:w="4820"/>
        <w:gridCol w:w="1701"/>
        <w:gridCol w:w="7"/>
      </w:tblGrid>
      <w:tr w:rsidR="00EF2DA9">
        <w:trPr>
          <w:gridAfter w:val="1"/>
          <w:wAfter w:w="7" w:type="dxa"/>
          <w:tblHeader/>
        </w:trPr>
        <w:tc>
          <w:tcPr>
            <w:tcW w:w="675" w:type="dxa"/>
            <w:tcBorders>
              <w:bottom w:val="single" w:sz="4" w:space="0" w:color="auto"/>
            </w:tcBorders>
            <w:shd w:val="clear" w:color="auto" w:fill="auto"/>
            <w:vAlign w:val="center"/>
          </w:tcPr>
          <w:p w:rsidR="00EF2DA9" w:rsidRDefault="00F108AF" w:rsidP="00B541EE">
            <w:pPr>
              <w:spacing w:before="40" w:after="40"/>
              <w:jc w:val="center"/>
              <w:rPr>
                <w:b/>
                <w:sz w:val="26"/>
                <w:szCs w:val="26"/>
              </w:rPr>
            </w:pPr>
            <w:r>
              <w:rPr>
                <w:b/>
                <w:sz w:val="26"/>
                <w:szCs w:val="26"/>
              </w:rPr>
              <w:t>TT</w:t>
            </w:r>
          </w:p>
        </w:tc>
        <w:tc>
          <w:tcPr>
            <w:tcW w:w="2864" w:type="dxa"/>
            <w:tcBorders>
              <w:bottom w:val="single" w:sz="4" w:space="0" w:color="auto"/>
            </w:tcBorders>
            <w:shd w:val="clear" w:color="auto" w:fill="auto"/>
            <w:vAlign w:val="center"/>
          </w:tcPr>
          <w:p w:rsidR="00EF2DA9" w:rsidRDefault="00F108AF" w:rsidP="00B541EE">
            <w:pPr>
              <w:spacing w:before="40" w:after="40"/>
              <w:jc w:val="center"/>
              <w:rPr>
                <w:b/>
                <w:sz w:val="26"/>
                <w:szCs w:val="26"/>
              </w:rPr>
            </w:pPr>
            <w:r>
              <w:rPr>
                <w:b/>
                <w:sz w:val="26"/>
                <w:szCs w:val="26"/>
              </w:rPr>
              <w:t>Tên loại; số, ký hiệu; ngày, tháng, năm ban hành văn bản</w:t>
            </w:r>
          </w:p>
        </w:tc>
        <w:tc>
          <w:tcPr>
            <w:tcW w:w="4536" w:type="dxa"/>
            <w:tcBorders>
              <w:bottom w:val="single" w:sz="4" w:space="0" w:color="auto"/>
            </w:tcBorders>
            <w:shd w:val="clear" w:color="auto" w:fill="auto"/>
            <w:vAlign w:val="center"/>
          </w:tcPr>
          <w:p w:rsidR="00EF2DA9" w:rsidRDefault="00F108AF" w:rsidP="00B541EE">
            <w:pPr>
              <w:spacing w:before="40" w:after="40"/>
              <w:jc w:val="center"/>
              <w:rPr>
                <w:b/>
                <w:sz w:val="26"/>
                <w:szCs w:val="26"/>
              </w:rPr>
            </w:pPr>
            <w:r>
              <w:rPr>
                <w:b/>
                <w:sz w:val="26"/>
                <w:szCs w:val="26"/>
              </w:rPr>
              <w:t>Tên gọi của văn bản</w:t>
            </w:r>
          </w:p>
        </w:tc>
        <w:tc>
          <w:tcPr>
            <w:tcW w:w="4820" w:type="dxa"/>
            <w:tcBorders>
              <w:bottom w:val="single" w:sz="4" w:space="0" w:color="auto"/>
            </w:tcBorders>
            <w:vAlign w:val="center"/>
          </w:tcPr>
          <w:p w:rsidR="00EF2DA9" w:rsidRDefault="00F108AF" w:rsidP="00B541EE">
            <w:pPr>
              <w:spacing w:before="40" w:after="40"/>
              <w:jc w:val="center"/>
              <w:rPr>
                <w:b/>
                <w:sz w:val="26"/>
                <w:szCs w:val="26"/>
              </w:rPr>
            </w:pPr>
            <w:r>
              <w:rPr>
                <w:b/>
                <w:sz w:val="26"/>
                <w:szCs w:val="26"/>
              </w:rPr>
              <w:t>Lý do hết hiệu lực</w:t>
            </w:r>
          </w:p>
        </w:tc>
        <w:tc>
          <w:tcPr>
            <w:tcW w:w="1701" w:type="dxa"/>
            <w:tcBorders>
              <w:bottom w:val="single" w:sz="4" w:space="0" w:color="auto"/>
            </w:tcBorders>
            <w:vAlign w:val="center"/>
          </w:tcPr>
          <w:p w:rsidR="00EF2DA9" w:rsidRDefault="00F108AF" w:rsidP="00B541EE">
            <w:pPr>
              <w:spacing w:before="40" w:after="40"/>
              <w:jc w:val="center"/>
              <w:rPr>
                <w:b/>
                <w:sz w:val="26"/>
                <w:szCs w:val="26"/>
              </w:rPr>
            </w:pPr>
            <w:r>
              <w:rPr>
                <w:b/>
                <w:sz w:val="26"/>
                <w:szCs w:val="26"/>
              </w:rPr>
              <w:t>Ngày hết hiệu lực</w:t>
            </w:r>
          </w:p>
        </w:tc>
      </w:tr>
      <w:tr w:rsidR="00EF2DA9">
        <w:trPr>
          <w:trHeight w:val="510"/>
        </w:trPr>
        <w:tc>
          <w:tcPr>
            <w:tcW w:w="675" w:type="dxa"/>
            <w:shd w:val="clear" w:color="auto" w:fill="auto"/>
            <w:vAlign w:val="center"/>
          </w:tcPr>
          <w:p w:rsidR="00EF2DA9" w:rsidRDefault="00F108AF" w:rsidP="00B541EE">
            <w:pPr>
              <w:pStyle w:val="ListParagraph"/>
              <w:spacing w:before="40" w:after="40" w:line="240" w:lineRule="auto"/>
              <w:ind w:left="0"/>
              <w:jc w:val="center"/>
              <w:rPr>
                <w:b/>
                <w:sz w:val="26"/>
                <w:szCs w:val="26"/>
              </w:rPr>
            </w:pPr>
            <w:r>
              <w:rPr>
                <w:b/>
                <w:sz w:val="26"/>
                <w:szCs w:val="26"/>
              </w:rPr>
              <w:t>I</w:t>
            </w:r>
          </w:p>
        </w:tc>
        <w:tc>
          <w:tcPr>
            <w:tcW w:w="7400" w:type="dxa"/>
            <w:gridSpan w:val="2"/>
            <w:shd w:val="clear" w:color="auto" w:fill="auto"/>
            <w:vAlign w:val="center"/>
          </w:tcPr>
          <w:p w:rsidR="00EF2DA9" w:rsidRDefault="00F108AF" w:rsidP="00A41920">
            <w:pPr>
              <w:spacing w:before="40" w:after="40"/>
              <w:rPr>
                <w:b/>
                <w:bCs/>
                <w:sz w:val="26"/>
                <w:szCs w:val="26"/>
                <w:lang w:val="nl-NL"/>
              </w:rPr>
            </w:pPr>
            <w:r>
              <w:rPr>
                <w:rStyle w:val="apple-style-span"/>
                <w:b/>
                <w:sz w:val="26"/>
                <w:szCs w:val="26"/>
                <w:shd w:val="clear" w:color="auto" w:fill="FFFFFF"/>
              </w:rPr>
              <w:t>NGHỊ QUYẾT: 1</w:t>
            </w:r>
            <w:r w:rsidR="00A41920">
              <w:rPr>
                <w:rStyle w:val="apple-style-span"/>
                <w:b/>
                <w:sz w:val="26"/>
                <w:szCs w:val="26"/>
                <w:shd w:val="clear" w:color="auto" w:fill="FFFFFF"/>
              </w:rPr>
              <w:t>3</w:t>
            </w:r>
            <w:r>
              <w:rPr>
                <w:rStyle w:val="apple-style-span"/>
                <w:b/>
                <w:sz w:val="26"/>
                <w:szCs w:val="26"/>
                <w:shd w:val="clear" w:color="auto" w:fill="FFFFFF"/>
              </w:rPr>
              <w:t xml:space="preserve"> văn bản</w:t>
            </w:r>
          </w:p>
        </w:tc>
        <w:tc>
          <w:tcPr>
            <w:tcW w:w="4820" w:type="dxa"/>
            <w:vAlign w:val="center"/>
          </w:tcPr>
          <w:p w:rsidR="00EF2DA9" w:rsidRDefault="00EF2DA9" w:rsidP="00B541EE">
            <w:pPr>
              <w:spacing w:before="40" w:after="40"/>
              <w:jc w:val="both"/>
              <w:rPr>
                <w:rStyle w:val="apple-style-span"/>
                <w:b/>
                <w:spacing w:val="-3"/>
                <w:sz w:val="26"/>
                <w:szCs w:val="26"/>
                <w:shd w:val="clear" w:color="auto" w:fill="FFFFFF"/>
              </w:rPr>
            </w:pPr>
          </w:p>
        </w:tc>
        <w:tc>
          <w:tcPr>
            <w:tcW w:w="1708" w:type="dxa"/>
            <w:gridSpan w:val="2"/>
            <w:vAlign w:val="center"/>
          </w:tcPr>
          <w:p w:rsidR="00EF2DA9" w:rsidRDefault="00EF2DA9" w:rsidP="00B541EE">
            <w:pPr>
              <w:spacing w:before="40" w:after="40"/>
              <w:jc w:val="center"/>
              <w:rPr>
                <w:rStyle w:val="apple-style-span"/>
                <w:b/>
                <w:sz w:val="26"/>
                <w:szCs w:val="26"/>
                <w:shd w:val="clear" w:color="auto" w:fill="FFFFFF"/>
              </w:rPr>
            </w:pPr>
          </w:p>
        </w:tc>
      </w:tr>
      <w:tr w:rsidR="00DC1A4F">
        <w:trPr>
          <w:gridAfter w:val="1"/>
          <w:wAfter w:w="7" w:type="dxa"/>
          <w:trHeight w:val="510"/>
        </w:trPr>
        <w:tc>
          <w:tcPr>
            <w:tcW w:w="675" w:type="dxa"/>
            <w:shd w:val="clear" w:color="auto" w:fill="auto"/>
            <w:vAlign w:val="center"/>
          </w:tcPr>
          <w:p w:rsidR="00DC1A4F" w:rsidRDefault="00DC1A4F"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DC1A4F" w:rsidRDefault="00DC1A4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54/2005/NQ-HĐND ngày 30/7/2005</w:t>
            </w:r>
          </w:p>
        </w:tc>
        <w:tc>
          <w:tcPr>
            <w:tcW w:w="4536" w:type="dxa"/>
            <w:shd w:val="clear" w:color="auto" w:fill="auto"/>
            <w:vAlign w:val="center"/>
          </w:tcPr>
          <w:p w:rsidR="00DC1A4F" w:rsidRDefault="009946B4" w:rsidP="00B541EE">
            <w:pPr>
              <w:spacing w:before="40" w:after="40"/>
              <w:jc w:val="both"/>
              <w:rPr>
                <w:rStyle w:val="apple-style-span"/>
                <w:sz w:val="26"/>
                <w:szCs w:val="26"/>
                <w:shd w:val="clear" w:color="auto" w:fill="FFFFFF"/>
              </w:rPr>
            </w:pPr>
            <w:r>
              <w:rPr>
                <w:rStyle w:val="apple-style-span"/>
                <w:sz w:val="26"/>
                <w:szCs w:val="26"/>
                <w:shd w:val="clear" w:color="auto" w:fill="FFFFFF"/>
              </w:rPr>
              <w:t>V</w:t>
            </w:r>
            <w:r w:rsidR="00766BDB" w:rsidRPr="00766BDB">
              <w:rPr>
                <w:rStyle w:val="apple-style-span"/>
                <w:sz w:val="26"/>
                <w:szCs w:val="26"/>
                <w:shd w:val="clear" w:color="auto" w:fill="FFFFFF"/>
              </w:rPr>
              <w:t>ề việc thông qua nhiệm vụ điều chỉnh quy hoạch chung xây dựng thị xã Tuyên Quang, tỉnh Tuyên Quang đến năm 2010 và định hướng phát triển đến năm 2020</w:t>
            </w:r>
          </w:p>
        </w:tc>
        <w:tc>
          <w:tcPr>
            <w:tcW w:w="4820" w:type="dxa"/>
            <w:vAlign w:val="center"/>
          </w:tcPr>
          <w:p w:rsidR="00DC1A4F" w:rsidRDefault="007D5AD3"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 xml:space="preserve">Hết thời gian thực hiện được quy định trong văn bản. Hiện nay </w:t>
            </w:r>
            <w:r w:rsidR="008B681A">
              <w:rPr>
                <w:rStyle w:val="apple-style-span"/>
                <w:spacing w:val="-3"/>
                <w:sz w:val="26"/>
                <w:szCs w:val="26"/>
                <w:shd w:val="clear" w:color="auto" w:fill="FFFFFF"/>
              </w:rPr>
              <w:t xml:space="preserve">Quy hoạch chung thành phố Tuyên Quang được thực hiện theo </w:t>
            </w:r>
            <w:r>
              <w:rPr>
                <w:rStyle w:val="apple-style-span"/>
                <w:spacing w:val="-3"/>
                <w:sz w:val="26"/>
                <w:szCs w:val="26"/>
                <w:shd w:val="clear" w:color="auto" w:fill="FFFFFF"/>
              </w:rPr>
              <w:t>Quyết định số 379/QĐ-UBND ngày 06/12/2018</w:t>
            </w:r>
            <w:r w:rsidR="008B681A">
              <w:rPr>
                <w:rStyle w:val="apple-style-span"/>
                <w:spacing w:val="-3"/>
                <w:sz w:val="26"/>
                <w:szCs w:val="26"/>
                <w:shd w:val="clear" w:color="auto" w:fill="FFFFFF"/>
              </w:rPr>
              <w:t xml:space="preserve"> của UBND tỉnh</w:t>
            </w:r>
            <w:r>
              <w:rPr>
                <w:rStyle w:val="apple-style-span"/>
                <w:spacing w:val="-3"/>
                <w:sz w:val="26"/>
                <w:szCs w:val="26"/>
                <w:shd w:val="clear" w:color="auto" w:fill="FFFFFF"/>
              </w:rPr>
              <w:t xml:space="preserve"> về việc phê duyệt đồ án điều chỉnh quy hoạch chung thành phố Tuyên Quang tỉnh Tuyên Quang đến năm 2020, định hướng phát triển đến năm 2030</w:t>
            </w:r>
          </w:p>
        </w:tc>
        <w:tc>
          <w:tcPr>
            <w:tcW w:w="1701" w:type="dxa"/>
            <w:vAlign w:val="center"/>
          </w:tcPr>
          <w:p w:rsidR="00DC1A4F" w:rsidRDefault="007D5AD3" w:rsidP="00B541EE">
            <w:pPr>
              <w:spacing w:before="40" w:after="40"/>
              <w:jc w:val="center"/>
              <w:rPr>
                <w:rStyle w:val="apple-style-span"/>
                <w:sz w:val="26"/>
                <w:szCs w:val="26"/>
                <w:shd w:val="clear" w:color="auto" w:fill="FFFFFF"/>
              </w:rPr>
            </w:pPr>
            <w:r>
              <w:rPr>
                <w:rStyle w:val="apple-style-span"/>
                <w:sz w:val="26"/>
                <w:szCs w:val="26"/>
                <w:shd w:val="clear" w:color="auto" w:fill="FFFFFF"/>
              </w:rPr>
              <w:t>01/01/2021</w:t>
            </w:r>
          </w:p>
        </w:tc>
      </w:tr>
      <w:tr w:rsidR="00DC1A4F">
        <w:trPr>
          <w:gridAfter w:val="1"/>
          <w:wAfter w:w="7" w:type="dxa"/>
          <w:trHeight w:val="510"/>
        </w:trPr>
        <w:tc>
          <w:tcPr>
            <w:tcW w:w="675" w:type="dxa"/>
            <w:shd w:val="clear" w:color="auto" w:fill="auto"/>
            <w:vAlign w:val="center"/>
          </w:tcPr>
          <w:p w:rsidR="00DC1A4F" w:rsidRDefault="00DC1A4F"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DC1A4F" w:rsidRDefault="00766BDB"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01/2007/NQ-HĐND ngày 16/3/2007</w:t>
            </w:r>
          </w:p>
        </w:tc>
        <w:tc>
          <w:tcPr>
            <w:tcW w:w="4536" w:type="dxa"/>
            <w:shd w:val="clear" w:color="auto" w:fill="auto"/>
            <w:vAlign w:val="center"/>
          </w:tcPr>
          <w:p w:rsidR="00DC1A4F" w:rsidRDefault="009946B4" w:rsidP="00B541EE">
            <w:pPr>
              <w:spacing w:before="40" w:after="40"/>
              <w:jc w:val="both"/>
              <w:rPr>
                <w:rStyle w:val="apple-style-span"/>
                <w:sz w:val="26"/>
                <w:szCs w:val="26"/>
                <w:shd w:val="clear" w:color="auto" w:fill="FFFFFF"/>
              </w:rPr>
            </w:pPr>
            <w:r>
              <w:rPr>
                <w:rStyle w:val="apple-style-span"/>
                <w:sz w:val="26"/>
                <w:szCs w:val="26"/>
                <w:shd w:val="clear" w:color="auto" w:fill="FFFFFF"/>
              </w:rPr>
              <w:t>V</w:t>
            </w:r>
            <w:r w:rsidR="00766BDB" w:rsidRPr="00766BDB">
              <w:rPr>
                <w:rStyle w:val="apple-style-span"/>
                <w:sz w:val="26"/>
                <w:szCs w:val="26"/>
                <w:shd w:val="clear" w:color="auto" w:fill="FFFFFF"/>
              </w:rPr>
              <w:t>ề việc điều chỉnh quy hoạch chung xây dựng thị xã Tuyên Quang, tỉnh Tuyên Quang đến năm 2010 và định hướng phát triển đến năm 2020</w:t>
            </w:r>
          </w:p>
        </w:tc>
        <w:tc>
          <w:tcPr>
            <w:tcW w:w="4820" w:type="dxa"/>
            <w:vAlign w:val="center"/>
          </w:tcPr>
          <w:p w:rsidR="00DC1A4F" w:rsidRDefault="008B681A"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Hết thời gian thực hiện được quy định trong văn bản. Hiện nay Quy hoạch chung thành phố Tuyên Quang được thực hiện theo Quyết định số 379/QĐ-UBND ngày 06/12/2018 của UBND tỉnh về việc phê duyệt đồ án điều chỉnh quy hoạch chung thành phố Tuyên Quang tỉnh Tuyên Quang đến năm 2020, định hướng phát triển đến năm 2030</w:t>
            </w:r>
          </w:p>
        </w:tc>
        <w:tc>
          <w:tcPr>
            <w:tcW w:w="1701" w:type="dxa"/>
            <w:vAlign w:val="center"/>
          </w:tcPr>
          <w:p w:rsidR="00DC1A4F" w:rsidRDefault="007D5AD3" w:rsidP="00B541EE">
            <w:pPr>
              <w:spacing w:before="40" w:after="40"/>
              <w:jc w:val="center"/>
              <w:rPr>
                <w:rStyle w:val="apple-style-span"/>
                <w:sz w:val="26"/>
                <w:szCs w:val="26"/>
                <w:shd w:val="clear" w:color="auto" w:fill="FFFFFF"/>
              </w:rPr>
            </w:pPr>
            <w:r>
              <w:rPr>
                <w:rStyle w:val="apple-style-span"/>
                <w:sz w:val="26"/>
                <w:szCs w:val="26"/>
                <w:shd w:val="clear" w:color="auto" w:fill="FFFFFF"/>
              </w:rPr>
              <w:t>01/01/2021</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 xml:space="preserve">Nghị quyết số 58/2005/NQ-HĐND </w:t>
            </w:r>
            <w:r>
              <w:rPr>
                <w:rStyle w:val="apple-style-span"/>
                <w:sz w:val="26"/>
                <w:szCs w:val="26"/>
                <w:shd w:val="clear" w:color="auto" w:fill="FFFFFF"/>
              </w:rPr>
              <w:lastRenderedPageBreak/>
              <w:t>ngày 30/7/2005</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lastRenderedPageBreak/>
              <w:t xml:space="preserve">Về việc quy định thời hạn phê chuẩn quyết toán ngân sách của Hội đồng nhân </w:t>
            </w:r>
            <w:r>
              <w:rPr>
                <w:rStyle w:val="apple-style-span"/>
                <w:sz w:val="26"/>
                <w:szCs w:val="26"/>
                <w:shd w:val="clear" w:color="auto" w:fill="FFFFFF"/>
              </w:rPr>
              <w:lastRenderedPageBreak/>
              <w:t>dân cấp huyện, cấp xã</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lastRenderedPageBreak/>
              <w:t xml:space="preserve">Được bãi bỏ tại Nghị quyết số 04/2020/NQ-HĐND ngày 05/9/2020 của HĐND tỉnh về </w:t>
            </w:r>
            <w:r>
              <w:rPr>
                <w:rStyle w:val="apple-style-span"/>
                <w:spacing w:val="-3"/>
                <w:sz w:val="26"/>
                <w:szCs w:val="26"/>
                <w:shd w:val="clear" w:color="auto" w:fill="FFFFFF"/>
              </w:rPr>
              <w:lastRenderedPageBreak/>
              <w:t>việc bãi bỏ một số nghị quyết quy phạm 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lastRenderedPageBreak/>
              <w:t>15/9/2020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95/2006/NQ-HĐND ngày 08/12/2006</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Về quy hoạch tổng thế phát triển kinh tế - xã hội tỉnh Tuyên Quang đến năm 2020</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04/2020/NQ-HĐND ngày 05/9/2020 của HĐND tỉnh về việc bãi bỏ một số nghị quyết quy phạm 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15/9/2020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21/2008/NQ-HĐND ngày 27/11/2008</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Quy định chế độ hỗ trợ cho giáo viên mầm non không trong biên chế Nhà nước trên địa 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04/2020/NQ-HĐND ngày 05/9/2020 của HĐND tỉnh về việc bãi bỏ một số nghị quyết quy phạm 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15/9/2020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29/2009/NQ-HĐND ngày 17/12/2009</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Về chính sách khuyến khích phát triển tiểu thủ công nghiệp và làng nghề trên địa 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04/2020/NQ-HĐND ngày 05/9/2020 của HĐND tỉnh về việc bãi bỏ một số nghị quyết quy phạm 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15/9/2020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22/2012/NQ-HĐND ngày 13/12/2012</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Ban hành Định hướng nội dung Quy ước thôn, xóm, bản, tổ dân phố trên địa 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04/2020/NQ-HĐND ngày 05/9/2020 của HĐND tỉnh về việc bãi bỏ một số nghị quyết quy phạm 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15/9/2020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08/2013/NQ-HĐND ngày 17/7/2013</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 xml:space="preserve">Quy định mức chi, việc lập dự toán, quản lý, sử dụng và quyết toán kinh phí đảm bảo công tác cải cách hành chính trên địa </w:t>
            </w:r>
            <w:r>
              <w:rPr>
                <w:rStyle w:val="apple-style-span"/>
                <w:sz w:val="26"/>
                <w:szCs w:val="26"/>
                <w:shd w:val="clear" w:color="auto" w:fill="FFFFFF"/>
              </w:rPr>
              <w:lastRenderedPageBreak/>
              <w:t>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lastRenderedPageBreak/>
              <w:t xml:space="preserve">Được bãi bỏ tại Nghị quyết số 04/2020/NQ-HĐND ngày 05/9/2020 của HĐND tỉnh về việc bãi bỏ một số nghị quyết quy phạm </w:t>
            </w:r>
            <w:r>
              <w:rPr>
                <w:rStyle w:val="apple-style-span"/>
                <w:spacing w:val="-3"/>
                <w:sz w:val="26"/>
                <w:szCs w:val="26"/>
                <w:shd w:val="clear" w:color="auto" w:fill="FFFFFF"/>
              </w:rPr>
              <w:lastRenderedPageBreak/>
              <w:t>pháp luật do Hội đồng nhân dân tỉnh Tuyên Quang ban hành</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lastRenderedPageBreak/>
              <w:t>15/9/2020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7"/>
              </w:numPr>
              <w:spacing w:before="12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120" w:after="120"/>
              <w:jc w:val="center"/>
              <w:rPr>
                <w:rStyle w:val="apple-style-span"/>
                <w:sz w:val="26"/>
                <w:szCs w:val="26"/>
                <w:shd w:val="clear" w:color="auto" w:fill="FFFFFF"/>
              </w:rPr>
            </w:pPr>
            <w:r>
              <w:rPr>
                <w:rStyle w:val="apple-style-span"/>
                <w:sz w:val="26"/>
                <w:szCs w:val="26"/>
                <w:shd w:val="clear" w:color="auto" w:fill="FFFFFF"/>
              </w:rPr>
              <w:t>Nghị quyết số 09/2014/NQ-HĐND ngày 22/7/2014</w:t>
            </w:r>
          </w:p>
        </w:tc>
        <w:tc>
          <w:tcPr>
            <w:tcW w:w="4536" w:type="dxa"/>
            <w:shd w:val="clear" w:color="auto" w:fill="auto"/>
            <w:vAlign w:val="center"/>
          </w:tcPr>
          <w:p w:rsidR="00EF2DA9" w:rsidRDefault="00F108AF" w:rsidP="009946B4">
            <w:pPr>
              <w:spacing w:before="120" w:after="120"/>
              <w:jc w:val="both"/>
              <w:rPr>
                <w:rStyle w:val="apple-style-span"/>
                <w:sz w:val="26"/>
                <w:szCs w:val="26"/>
                <w:shd w:val="clear" w:color="auto" w:fill="FFFFFF"/>
              </w:rPr>
            </w:pPr>
            <w:r>
              <w:rPr>
                <w:rStyle w:val="apple-style-span"/>
                <w:sz w:val="26"/>
                <w:szCs w:val="26"/>
                <w:shd w:val="clear" w:color="auto" w:fill="FFFFFF"/>
              </w:rPr>
              <w:t>Về việc sửa đổi, bổ sung nội dung chính sách khuyến khích phát triển tiểu thủ công nghiệp và làng nghề trên địa bàn tỉnh Tuyên Quang ban hành kèm theo Nghị quyết số 29/2009/NQ-HĐND ngày 17/12/2009 của Hội đồng nhân dân tỉnh</w:t>
            </w:r>
          </w:p>
        </w:tc>
        <w:tc>
          <w:tcPr>
            <w:tcW w:w="4820" w:type="dxa"/>
            <w:vAlign w:val="center"/>
          </w:tcPr>
          <w:p w:rsidR="00EF2DA9" w:rsidRDefault="00F108AF" w:rsidP="009946B4">
            <w:pPr>
              <w:spacing w:before="120" w:after="12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04/2020/NQ-HĐND ngày 05/9/2020 của HĐND tỉnh về việc bãi bỏ một số nghị quyết quy phạm pháp luật do Hội đồng nhân dân tỉnh Tuyên Quang ban hành</w:t>
            </w:r>
          </w:p>
        </w:tc>
        <w:tc>
          <w:tcPr>
            <w:tcW w:w="1701" w:type="dxa"/>
            <w:vAlign w:val="center"/>
          </w:tcPr>
          <w:p w:rsidR="00EF2DA9" w:rsidRDefault="00F108AF" w:rsidP="009946B4">
            <w:pPr>
              <w:spacing w:before="120" w:after="120"/>
              <w:jc w:val="center"/>
              <w:rPr>
                <w:rStyle w:val="apple-style-span"/>
                <w:sz w:val="26"/>
                <w:szCs w:val="26"/>
                <w:shd w:val="clear" w:color="auto" w:fill="FFFFFF"/>
              </w:rPr>
            </w:pPr>
            <w:r>
              <w:rPr>
                <w:rStyle w:val="apple-style-span"/>
                <w:sz w:val="26"/>
                <w:szCs w:val="26"/>
                <w:shd w:val="clear" w:color="auto" w:fill="FFFFFF"/>
              </w:rPr>
              <w:t>15/9/2020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7"/>
              </w:numPr>
              <w:spacing w:before="12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120" w:after="120"/>
              <w:jc w:val="center"/>
              <w:rPr>
                <w:rStyle w:val="apple-style-span"/>
                <w:sz w:val="26"/>
                <w:szCs w:val="26"/>
                <w:shd w:val="clear" w:color="auto" w:fill="FFFFFF"/>
              </w:rPr>
            </w:pPr>
            <w:r>
              <w:rPr>
                <w:rStyle w:val="apple-style-span"/>
                <w:sz w:val="26"/>
                <w:szCs w:val="26"/>
                <w:shd w:val="clear" w:color="auto" w:fill="FFFFFF"/>
              </w:rPr>
              <w:t>Nghị quyết số 42/2015/NQ-HĐND ngày 22/12/2015</w:t>
            </w:r>
          </w:p>
        </w:tc>
        <w:tc>
          <w:tcPr>
            <w:tcW w:w="4536" w:type="dxa"/>
            <w:shd w:val="clear" w:color="auto" w:fill="auto"/>
            <w:vAlign w:val="center"/>
          </w:tcPr>
          <w:p w:rsidR="00EF2DA9" w:rsidRPr="009946B4" w:rsidRDefault="00F108AF" w:rsidP="009946B4">
            <w:pPr>
              <w:spacing w:before="120" w:after="120"/>
              <w:jc w:val="both"/>
              <w:rPr>
                <w:rStyle w:val="apple-style-span"/>
                <w:spacing w:val="6"/>
                <w:sz w:val="26"/>
                <w:szCs w:val="26"/>
                <w:shd w:val="clear" w:color="auto" w:fill="FFFFFF"/>
              </w:rPr>
            </w:pPr>
            <w:r w:rsidRPr="009946B4">
              <w:rPr>
                <w:rStyle w:val="apple-style-span"/>
                <w:spacing w:val="6"/>
                <w:sz w:val="26"/>
                <w:szCs w:val="26"/>
                <w:shd w:val="clear" w:color="auto" w:fill="FFFFFF"/>
              </w:rPr>
              <w:t>Ban hành Quy định về nguyên tắc, tiêu chí và định mức phân bổ vốn đầu tư phát triển nguồn ngân sách Nhà nước trên địa bàn tỉnh Tuyên Quang giai đoạ</w:t>
            </w:r>
            <w:r w:rsidR="009946B4">
              <w:rPr>
                <w:rStyle w:val="apple-style-span"/>
                <w:spacing w:val="6"/>
                <w:sz w:val="26"/>
                <w:szCs w:val="26"/>
                <w:shd w:val="clear" w:color="auto" w:fill="FFFFFF"/>
              </w:rPr>
              <w:t>n 2016-</w:t>
            </w:r>
            <w:r w:rsidRPr="009946B4">
              <w:rPr>
                <w:rStyle w:val="apple-style-span"/>
                <w:spacing w:val="6"/>
                <w:sz w:val="26"/>
                <w:szCs w:val="26"/>
                <w:shd w:val="clear" w:color="auto" w:fill="FFFFFF"/>
              </w:rPr>
              <w:t>2020</w:t>
            </w:r>
          </w:p>
        </w:tc>
        <w:tc>
          <w:tcPr>
            <w:tcW w:w="4820" w:type="dxa"/>
            <w:vAlign w:val="center"/>
          </w:tcPr>
          <w:p w:rsidR="00EF2DA9" w:rsidRDefault="00F108AF" w:rsidP="009946B4">
            <w:pPr>
              <w:spacing w:before="120" w:after="120"/>
              <w:jc w:val="both"/>
              <w:rPr>
                <w:rStyle w:val="apple-style-span"/>
                <w:spacing w:val="-3"/>
                <w:sz w:val="26"/>
                <w:szCs w:val="26"/>
                <w:shd w:val="clear" w:color="auto" w:fill="FFFFFF"/>
              </w:rPr>
            </w:pPr>
            <w:r>
              <w:rPr>
                <w:rStyle w:val="apple-style-span"/>
                <w:spacing w:val="-3"/>
                <w:sz w:val="26"/>
                <w:szCs w:val="26"/>
                <w:shd w:val="clear" w:color="auto" w:fill="FFFFFF"/>
              </w:rPr>
              <w:t>Được thay thế tại Nghị quyết số 10/2020/NQ-HĐND ngày 30/12/2020 của HĐND tỉnh Tuyên Quang Quy định về các nguyên tắc, tiêu chí và định mức phân bổ vốn đầu tư công nguồn ngân sách địa phương giai đoạn 2021 - 2025 trên địa bàn tỉnh Tuyên Quang</w:t>
            </w:r>
          </w:p>
        </w:tc>
        <w:tc>
          <w:tcPr>
            <w:tcW w:w="1701" w:type="dxa"/>
            <w:vAlign w:val="center"/>
          </w:tcPr>
          <w:p w:rsidR="00EF2DA9" w:rsidRDefault="00F108AF" w:rsidP="009946B4">
            <w:pPr>
              <w:spacing w:before="120" w:after="120"/>
              <w:jc w:val="center"/>
              <w:rPr>
                <w:rStyle w:val="apple-style-span"/>
                <w:sz w:val="26"/>
                <w:szCs w:val="26"/>
                <w:shd w:val="clear" w:color="auto" w:fill="FFFFFF"/>
              </w:rPr>
            </w:pPr>
            <w:r>
              <w:rPr>
                <w:rStyle w:val="apple-style-span"/>
                <w:sz w:val="26"/>
                <w:szCs w:val="26"/>
                <w:shd w:val="clear" w:color="auto" w:fill="FFFFFF"/>
              </w:rPr>
              <w:t>10/01/2021</w:t>
            </w:r>
          </w:p>
        </w:tc>
      </w:tr>
      <w:tr w:rsidR="00F85E14">
        <w:trPr>
          <w:gridAfter w:val="1"/>
          <w:wAfter w:w="7" w:type="dxa"/>
          <w:trHeight w:val="510"/>
        </w:trPr>
        <w:tc>
          <w:tcPr>
            <w:tcW w:w="675" w:type="dxa"/>
            <w:shd w:val="clear" w:color="auto" w:fill="auto"/>
            <w:vAlign w:val="center"/>
          </w:tcPr>
          <w:p w:rsidR="00F85E14" w:rsidRDefault="00F85E14" w:rsidP="009946B4">
            <w:pPr>
              <w:pStyle w:val="ListParagraph"/>
              <w:numPr>
                <w:ilvl w:val="0"/>
                <w:numId w:val="7"/>
              </w:numPr>
              <w:spacing w:before="120" w:after="120" w:line="240" w:lineRule="auto"/>
              <w:ind w:left="0" w:firstLine="0"/>
              <w:jc w:val="center"/>
              <w:rPr>
                <w:sz w:val="26"/>
                <w:szCs w:val="26"/>
              </w:rPr>
            </w:pPr>
          </w:p>
        </w:tc>
        <w:tc>
          <w:tcPr>
            <w:tcW w:w="2864" w:type="dxa"/>
            <w:shd w:val="clear" w:color="auto" w:fill="auto"/>
            <w:vAlign w:val="center"/>
          </w:tcPr>
          <w:p w:rsidR="00F85E14" w:rsidRDefault="001D33FF" w:rsidP="009946B4">
            <w:pPr>
              <w:spacing w:before="120" w:after="120"/>
              <w:jc w:val="center"/>
              <w:rPr>
                <w:rStyle w:val="apple-style-span"/>
                <w:sz w:val="26"/>
                <w:szCs w:val="26"/>
                <w:shd w:val="clear" w:color="auto" w:fill="FFFFFF"/>
              </w:rPr>
            </w:pPr>
            <w:r>
              <w:rPr>
                <w:sz w:val="26"/>
                <w:szCs w:val="26"/>
              </w:rPr>
              <w:t>Nghị quyết số 03/2016/NQ-HĐND ngày 13/7/2016</w:t>
            </w:r>
          </w:p>
        </w:tc>
        <w:tc>
          <w:tcPr>
            <w:tcW w:w="4536" w:type="dxa"/>
            <w:shd w:val="clear" w:color="auto" w:fill="auto"/>
            <w:vAlign w:val="center"/>
          </w:tcPr>
          <w:p w:rsidR="00F85E14" w:rsidRDefault="00F85E14" w:rsidP="009946B4">
            <w:pPr>
              <w:spacing w:before="120" w:after="120"/>
              <w:jc w:val="both"/>
              <w:rPr>
                <w:rStyle w:val="apple-style-span"/>
                <w:sz w:val="26"/>
                <w:szCs w:val="26"/>
                <w:shd w:val="clear" w:color="auto" w:fill="FFFFFF"/>
              </w:rPr>
            </w:pPr>
            <w:r>
              <w:rPr>
                <w:sz w:val="26"/>
                <w:szCs w:val="26"/>
              </w:rPr>
              <w:t>Quy định mức hỗ trợ kiên cố hóa kênh mương, bê tông hóa đường giao thông nội đồng, xây dựng nhà văn hóa thôn, bản, tổ dân phố gắn với sân thể thao, khuôn viên và một số công trình hạ tầng kinh tế - xã hội nông thôn thuộc Chương trình mục tiêu quốc gia xây dựng nông thôn mới trên địa bàn tỉnh Tuyên Quang, giai đoạn 2016 - 2020</w:t>
            </w:r>
          </w:p>
        </w:tc>
        <w:tc>
          <w:tcPr>
            <w:tcW w:w="4820" w:type="dxa"/>
            <w:vAlign w:val="center"/>
          </w:tcPr>
          <w:p w:rsidR="00F85E14" w:rsidRDefault="001D33FF" w:rsidP="009946B4">
            <w:pPr>
              <w:spacing w:before="120" w:after="120"/>
              <w:jc w:val="both"/>
              <w:rPr>
                <w:rStyle w:val="apple-style-span"/>
                <w:spacing w:val="-3"/>
                <w:sz w:val="26"/>
                <w:szCs w:val="26"/>
                <w:shd w:val="clear" w:color="auto" w:fill="FFFFFF"/>
              </w:rPr>
            </w:pPr>
            <w:r>
              <w:rPr>
                <w:rStyle w:val="apple-style-span"/>
                <w:spacing w:val="-3"/>
                <w:sz w:val="26"/>
                <w:szCs w:val="26"/>
                <w:shd w:val="clear" w:color="auto" w:fill="FFFFFF"/>
              </w:rPr>
              <w:t>Văn bản hết thời gian thực hiện được quy định trong văn bản</w:t>
            </w:r>
          </w:p>
        </w:tc>
        <w:tc>
          <w:tcPr>
            <w:tcW w:w="1701" w:type="dxa"/>
            <w:vAlign w:val="center"/>
          </w:tcPr>
          <w:p w:rsidR="00F85E14" w:rsidRDefault="001D33FF" w:rsidP="009946B4">
            <w:pPr>
              <w:spacing w:before="120" w:after="120"/>
              <w:jc w:val="center"/>
              <w:rPr>
                <w:rStyle w:val="apple-style-span"/>
                <w:sz w:val="26"/>
                <w:szCs w:val="26"/>
                <w:shd w:val="clear" w:color="auto" w:fill="FFFFFF"/>
              </w:rPr>
            </w:pPr>
            <w:r>
              <w:rPr>
                <w:rStyle w:val="apple-style-span"/>
                <w:sz w:val="26"/>
                <w:szCs w:val="26"/>
                <w:shd w:val="clear" w:color="auto" w:fill="FFFFFF"/>
              </w:rPr>
              <w:t>01/01/2021</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07/2018/NQ-HĐND ngày 06/12/2018</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Quy định tiêu chí dự án trọng điểm nhóm C trên địa 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Được bãi bỏ tại Nghị quyết số 01/2020/NQ-HĐND ngày 28/4/2020 của HĐND tỉnh về việc Giao Ủy ban nhân dân tỉnh quyết định chủ trương đầu tư các dự án nhóm C trên địa bàn tỉnh Tuyên Quang</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28/4/2020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7"/>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Nghị quyết số 01/2020/NQ-HĐND ngày 28/4/2020</w:t>
            </w:r>
          </w:p>
        </w:tc>
        <w:tc>
          <w:tcPr>
            <w:tcW w:w="4536" w:type="dxa"/>
            <w:shd w:val="clear" w:color="auto" w:fill="auto"/>
            <w:vAlign w:val="center"/>
          </w:tcPr>
          <w:p w:rsidR="00EF2DA9" w:rsidRDefault="00F108AF" w:rsidP="00B541EE">
            <w:pPr>
              <w:spacing w:before="40" w:after="40"/>
              <w:jc w:val="both"/>
              <w:rPr>
                <w:rStyle w:val="apple-style-span"/>
                <w:sz w:val="26"/>
                <w:szCs w:val="26"/>
                <w:shd w:val="clear" w:color="auto" w:fill="FFFFFF"/>
              </w:rPr>
            </w:pPr>
            <w:r>
              <w:rPr>
                <w:rStyle w:val="apple-style-span"/>
                <w:sz w:val="26"/>
                <w:szCs w:val="26"/>
                <w:shd w:val="clear" w:color="auto" w:fill="FFFFFF"/>
              </w:rPr>
              <w:t>Giao Ủy ban nhân dân tỉnh quyết định chủ trương đầu tư các dự án nhóm C trên địa bàn tỉnh Tuyên Quang</w:t>
            </w:r>
          </w:p>
        </w:tc>
        <w:tc>
          <w:tcPr>
            <w:tcW w:w="4820" w:type="dxa"/>
            <w:vAlign w:val="center"/>
          </w:tcPr>
          <w:p w:rsidR="00EF2DA9" w:rsidRDefault="00F108AF" w:rsidP="00B541EE">
            <w:pPr>
              <w:spacing w:before="40" w:after="40"/>
              <w:jc w:val="both"/>
              <w:rPr>
                <w:rStyle w:val="apple-style-span"/>
                <w:spacing w:val="-3"/>
                <w:sz w:val="26"/>
                <w:szCs w:val="26"/>
                <w:shd w:val="clear" w:color="auto" w:fill="FFFFFF"/>
              </w:rPr>
            </w:pPr>
            <w:r>
              <w:rPr>
                <w:rStyle w:val="apple-style-span"/>
                <w:spacing w:val="-3"/>
                <w:sz w:val="26"/>
                <w:szCs w:val="26"/>
                <w:shd w:val="clear" w:color="auto" w:fill="FFFFFF"/>
              </w:rPr>
              <w:t>Hết hiệu lực thi hành được quy định trong văn bản.</w:t>
            </w:r>
          </w:p>
        </w:tc>
        <w:tc>
          <w:tcPr>
            <w:tcW w:w="1701" w:type="dxa"/>
            <w:vAlign w:val="center"/>
          </w:tcPr>
          <w:p w:rsidR="00EF2DA9" w:rsidRDefault="00F108AF" w:rsidP="00B541EE">
            <w:pPr>
              <w:spacing w:before="40" w:after="40"/>
              <w:jc w:val="center"/>
              <w:rPr>
                <w:rStyle w:val="apple-style-span"/>
                <w:sz w:val="26"/>
                <w:szCs w:val="26"/>
                <w:shd w:val="clear" w:color="auto" w:fill="FFFFFF"/>
              </w:rPr>
            </w:pPr>
            <w:r>
              <w:rPr>
                <w:rStyle w:val="apple-style-span"/>
                <w:sz w:val="26"/>
                <w:szCs w:val="26"/>
                <w:shd w:val="clear" w:color="auto" w:fill="FFFFFF"/>
              </w:rPr>
              <w:t>01/01/2021</w:t>
            </w:r>
          </w:p>
        </w:tc>
      </w:tr>
      <w:tr w:rsidR="00EF2DA9">
        <w:trPr>
          <w:trHeight w:val="510"/>
        </w:trPr>
        <w:tc>
          <w:tcPr>
            <w:tcW w:w="675" w:type="dxa"/>
            <w:shd w:val="clear" w:color="auto" w:fill="auto"/>
            <w:vAlign w:val="center"/>
          </w:tcPr>
          <w:p w:rsidR="00EF2DA9" w:rsidRDefault="00F108AF" w:rsidP="00B541EE">
            <w:pPr>
              <w:pStyle w:val="ListParagraph"/>
              <w:spacing w:before="40" w:after="40" w:line="240" w:lineRule="auto"/>
              <w:ind w:left="0"/>
              <w:jc w:val="center"/>
              <w:rPr>
                <w:b/>
                <w:sz w:val="26"/>
                <w:szCs w:val="26"/>
              </w:rPr>
            </w:pPr>
            <w:r>
              <w:rPr>
                <w:b/>
                <w:sz w:val="26"/>
                <w:szCs w:val="26"/>
              </w:rPr>
              <w:t>II</w:t>
            </w:r>
          </w:p>
        </w:tc>
        <w:tc>
          <w:tcPr>
            <w:tcW w:w="7400" w:type="dxa"/>
            <w:gridSpan w:val="2"/>
            <w:shd w:val="clear" w:color="auto" w:fill="auto"/>
            <w:vAlign w:val="center"/>
          </w:tcPr>
          <w:p w:rsidR="00EF2DA9" w:rsidRDefault="00F108AF" w:rsidP="003F751B">
            <w:pPr>
              <w:spacing w:before="40" w:after="40"/>
              <w:rPr>
                <w:b/>
                <w:sz w:val="26"/>
                <w:szCs w:val="26"/>
                <w:lang w:val="nl-NL"/>
              </w:rPr>
            </w:pPr>
            <w:r>
              <w:rPr>
                <w:b/>
                <w:sz w:val="26"/>
                <w:szCs w:val="26"/>
                <w:lang w:val="nl-NL"/>
              </w:rPr>
              <w:t xml:space="preserve">QUYẾT ĐỊNH: </w:t>
            </w:r>
            <w:r w:rsidR="008B681A">
              <w:rPr>
                <w:b/>
                <w:sz w:val="26"/>
                <w:szCs w:val="26"/>
                <w:lang w:val="nl-NL"/>
              </w:rPr>
              <w:t>1</w:t>
            </w:r>
            <w:r w:rsidR="003F751B">
              <w:rPr>
                <w:b/>
                <w:sz w:val="26"/>
                <w:szCs w:val="26"/>
                <w:lang w:val="nl-NL"/>
              </w:rPr>
              <w:t>3</w:t>
            </w:r>
            <w:r>
              <w:rPr>
                <w:b/>
                <w:sz w:val="26"/>
                <w:szCs w:val="26"/>
                <w:lang w:val="nl-NL"/>
              </w:rPr>
              <w:t xml:space="preserve"> văn bản</w:t>
            </w:r>
          </w:p>
        </w:tc>
        <w:tc>
          <w:tcPr>
            <w:tcW w:w="4820" w:type="dxa"/>
            <w:vAlign w:val="center"/>
          </w:tcPr>
          <w:p w:rsidR="00EF2DA9" w:rsidRDefault="00EF2DA9" w:rsidP="00B541EE">
            <w:pPr>
              <w:pStyle w:val="NormalWeb"/>
              <w:spacing w:before="40" w:beforeAutospacing="0" w:after="40" w:afterAutospacing="0"/>
              <w:jc w:val="both"/>
              <w:rPr>
                <w:b/>
                <w:sz w:val="26"/>
                <w:szCs w:val="26"/>
                <w:lang w:val="nl-NL"/>
              </w:rPr>
            </w:pPr>
          </w:p>
        </w:tc>
        <w:tc>
          <w:tcPr>
            <w:tcW w:w="1708" w:type="dxa"/>
            <w:gridSpan w:val="2"/>
            <w:vAlign w:val="center"/>
          </w:tcPr>
          <w:p w:rsidR="00EF2DA9" w:rsidRDefault="00EF2DA9" w:rsidP="00B541EE">
            <w:pPr>
              <w:spacing w:before="40" w:after="40"/>
              <w:jc w:val="center"/>
              <w:rPr>
                <w:b/>
                <w:bCs/>
                <w:sz w:val="26"/>
                <w:szCs w:val="26"/>
                <w:lang w:val="nl-NL"/>
              </w:rPr>
            </w:pPr>
          </w:p>
        </w:tc>
      </w:tr>
      <w:tr w:rsidR="00320B79">
        <w:trPr>
          <w:gridAfter w:val="1"/>
          <w:wAfter w:w="7" w:type="dxa"/>
          <w:trHeight w:val="510"/>
        </w:trPr>
        <w:tc>
          <w:tcPr>
            <w:tcW w:w="675" w:type="dxa"/>
            <w:shd w:val="clear" w:color="auto" w:fill="auto"/>
            <w:vAlign w:val="center"/>
          </w:tcPr>
          <w:p w:rsidR="00320B79" w:rsidRDefault="00320B79"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320B79" w:rsidRDefault="00320B79" w:rsidP="00B541EE">
            <w:pPr>
              <w:spacing w:before="40" w:after="40"/>
              <w:jc w:val="center"/>
              <w:rPr>
                <w:sz w:val="26"/>
                <w:szCs w:val="26"/>
              </w:rPr>
            </w:pPr>
            <w:r>
              <w:rPr>
                <w:sz w:val="26"/>
                <w:szCs w:val="26"/>
              </w:rPr>
              <w:t xml:space="preserve">Quyết định số </w:t>
            </w:r>
            <w:r w:rsidRPr="007C7E57">
              <w:rPr>
                <w:sz w:val="26"/>
                <w:szCs w:val="26"/>
              </w:rPr>
              <w:t>13/2009/QĐ-UBNDngày 15/09/2009</w:t>
            </w:r>
          </w:p>
        </w:tc>
        <w:tc>
          <w:tcPr>
            <w:tcW w:w="4536" w:type="dxa"/>
            <w:shd w:val="clear" w:color="auto" w:fill="auto"/>
            <w:vAlign w:val="center"/>
          </w:tcPr>
          <w:p w:rsidR="00320B79" w:rsidRDefault="00320B79" w:rsidP="00B541EE">
            <w:pPr>
              <w:spacing w:before="40" w:after="40"/>
              <w:jc w:val="both"/>
              <w:rPr>
                <w:sz w:val="26"/>
                <w:szCs w:val="26"/>
              </w:rPr>
            </w:pPr>
            <w:r w:rsidRPr="007C7E57">
              <w:rPr>
                <w:sz w:val="26"/>
                <w:szCs w:val="26"/>
              </w:rPr>
              <w:t>Về việc phê duyệt Quy</w:t>
            </w:r>
            <w:r w:rsidR="009946B4">
              <w:rPr>
                <w:sz w:val="26"/>
                <w:szCs w:val="26"/>
              </w:rPr>
              <w:t xml:space="preserve"> </w:t>
            </w:r>
            <w:r w:rsidRPr="007C7E57">
              <w:rPr>
                <w:sz w:val="26"/>
                <w:szCs w:val="26"/>
              </w:rPr>
              <w:t>hoạch phát triển vật liệu</w:t>
            </w:r>
            <w:r>
              <w:rPr>
                <w:sz w:val="26"/>
                <w:szCs w:val="26"/>
              </w:rPr>
              <w:t xml:space="preserve"> x</w:t>
            </w:r>
            <w:r w:rsidRPr="007C7E57">
              <w:rPr>
                <w:sz w:val="26"/>
                <w:szCs w:val="26"/>
              </w:rPr>
              <w:t>ây dựng đến năm 2020của tỉnh Tuyên Quang</w:t>
            </w:r>
          </w:p>
        </w:tc>
        <w:tc>
          <w:tcPr>
            <w:tcW w:w="4820" w:type="dxa"/>
            <w:vMerge w:val="restart"/>
            <w:vAlign w:val="center"/>
          </w:tcPr>
          <w:p w:rsidR="00320B79" w:rsidRDefault="00320B79" w:rsidP="00B541EE">
            <w:pPr>
              <w:spacing w:before="40" w:after="40"/>
              <w:jc w:val="both"/>
              <w:rPr>
                <w:sz w:val="26"/>
                <w:szCs w:val="26"/>
                <w:lang w:val="nl-NL"/>
              </w:rPr>
            </w:pPr>
            <w:r>
              <w:rPr>
                <w:rStyle w:val="apple-style-span"/>
                <w:spacing w:val="-3"/>
                <w:sz w:val="26"/>
                <w:szCs w:val="26"/>
                <w:shd w:val="clear" w:color="auto" w:fill="FFFFFF"/>
              </w:rPr>
              <w:t>Hết hiệu lực thi hành được quy định trong văn bản.</w:t>
            </w:r>
            <w:r w:rsidR="00B541EE" w:rsidRPr="00B541EE">
              <w:rPr>
                <w:rStyle w:val="apple-style-span"/>
                <w:spacing w:val="-3"/>
                <w:sz w:val="26"/>
                <w:szCs w:val="26"/>
                <w:shd w:val="clear" w:color="auto" w:fill="FFFFFF"/>
              </w:rPr>
              <w:t>Hiện nay không còn Quy hoạch pháttriển vật liệu xây dựng cấp tỉnh trong hệthống quy hoạch</w:t>
            </w:r>
            <w:r w:rsidR="00B541EE">
              <w:rPr>
                <w:rStyle w:val="apple-style-span"/>
                <w:spacing w:val="-3"/>
                <w:sz w:val="26"/>
                <w:szCs w:val="26"/>
                <w:shd w:val="clear" w:color="auto" w:fill="FFFFFF"/>
              </w:rPr>
              <w:t>.</w:t>
            </w:r>
          </w:p>
        </w:tc>
        <w:tc>
          <w:tcPr>
            <w:tcW w:w="1701" w:type="dxa"/>
            <w:vAlign w:val="center"/>
          </w:tcPr>
          <w:p w:rsidR="00320B79" w:rsidRDefault="00320B79" w:rsidP="00B541EE">
            <w:pPr>
              <w:spacing w:before="40" w:after="40"/>
              <w:jc w:val="center"/>
              <w:rPr>
                <w:bCs/>
                <w:sz w:val="26"/>
                <w:szCs w:val="26"/>
                <w:lang w:val="nl-NL"/>
              </w:rPr>
            </w:pPr>
            <w:r>
              <w:rPr>
                <w:bCs/>
                <w:sz w:val="26"/>
                <w:szCs w:val="26"/>
                <w:lang w:val="nl-NL"/>
              </w:rPr>
              <w:t>01/01/2021</w:t>
            </w:r>
          </w:p>
        </w:tc>
      </w:tr>
      <w:tr w:rsidR="00320B79">
        <w:trPr>
          <w:gridAfter w:val="1"/>
          <w:wAfter w:w="7" w:type="dxa"/>
          <w:trHeight w:val="510"/>
        </w:trPr>
        <w:tc>
          <w:tcPr>
            <w:tcW w:w="675" w:type="dxa"/>
            <w:shd w:val="clear" w:color="auto" w:fill="auto"/>
            <w:vAlign w:val="center"/>
          </w:tcPr>
          <w:p w:rsidR="00320B79" w:rsidRDefault="00320B79"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320B79" w:rsidRDefault="00320B79" w:rsidP="00B541EE">
            <w:pPr>
              <w:spacing w:before="40" w:after="40"/>
              <w:jc w:val="center"/>
              <w:rPr>
                <w:sz w:val="26"/>
                <w:szCs w:val="26"/>
              </w:rPr>
            </w:pPr>
            <w:r>
              <w:rPr>
                <w:sz w:val="26"/>
                <w:szCs w:val="26"/>
              </w:rPr>
              <w:t xml:space="preserve">Quyết định số </w:t>
            </w:r>
            <w:r w:rsidRPr="007C7E57">
              <w:rPr>
                <w:sz w:val="26"/>
                <w:szCs w:val="26"/>
              </w:rPr>
              <w:t>12/2011/QĐ-UBND</w:t>
            </w:r>
          </w:p>
          <w:p w:rsidR="00320B79" w:rsidRDefault="00320B79" w:rsidP="00B541EE">
            <w:pPr>
              <w:spacing w:before="40" w:after="40"/>
              <w:jc w:val="center"/>
              <w:rPr>
                <w:sz w:val="26"/>
                <w:szCs w:val="26"/>
              </w:rPr>
            </w:pPr>
            <w:r w:rsidRPr="007C7E57">
              <w:rPr>
                <w:sz w:val="26"/>
                <w:szCs w:val="26"/>
              </w:rPr>
              <w:t>ngày 06/8/2011</w:t>
            </w:r>
          </w:p>
        </w:tc>
        <w:tc>
          <w:tcPr>
            <w:tcW w:w="4536" w:type="dxa"/>
            <w:shd w:val="clear" w:color="auto" w:fill="auto"/>
            <w:vAlign w:val="center"/>
          </w:tcPr>
          <w:p w:rsidR="00320B79" w:rsidRDefault="00320B79" w:rsidP="00B541EE">
            <w:pPr>
              <w:spacing w:before="40" w:after="40"/>
              <w:jc w:val="both"/>
              <w:rPr>
                <w:sz w:val="26"/>
                <w:szCs w:val="26"/>
              </w:rPr>
            </w:pPr>
            <w:r w:rsidRPr="007C7E57">
              <w:rPr>
                <w:sz w:val="26"/>
                <w:szCs w:val="26"/>
              </w:rPr>
              <w:t>Về việc sửa đổi, bổ sung</w:t>
            </w:r>
            <w:r w:rsidR="009946B4">
              <w:rPr>
                <w:sz w:val="26"/>
                <w:szCs w:val="26"/>
              </w:rPr>
              <w:t xml:space="preserve"> </w:t>
            </w:r>
            <w:r w:rsidRPr="007C7E57">
              <w:rPr>
                <w:sz w:val="26"/>
                <w:szCs w:val="26"/>
              </w:rPr>
              <w:t>Quyết định số</w:t>
            </w:r>
            <w:r w:rsidR="009946B4">
              <w:rPr>
                <w:sz w:val="26"/>
                <w:szCs w:val="26"/>
              </w:rPr>
              <w:t xml:space="preserve"> </w:t>
            </w:r>
            <w:r w:rsidRPr="007C7E57">
              <w:rPr>
                <w:sz w:val="26"/>
                <w:szCs w:val="26"/>
              </w:rPr>
              <w:t>13/2009/QĐ-UBND ngày15/9/2009 của Ủy ban</w:t>
            </w:r>
            <w:r w:rsidR="009946B4">
              <w:rPr>
                <w:sz w:val="26"/>
                <w:szCs w:val="26"/>
              </w:rPr>
              <w:t xml:space="preserve"> </w:t>
            </w:r>
            <w:r w:rsidRPr="007C7E57">
              <w:rPr>
                <w:sz w:val="26"/>
                <w:szCs w:val="26"/>
              </w:rPr>
              <w:t>nhân dân tỉnh về việc phê</w:t>
            </w:r>
            <w:r w:rsidR="009946B4">
              <w:rPr>
                <w:sz w:val="26"/>
                <w:szCs w:val="26"/>
              </w:rPr>
              <w:t xml:space="preserve"> </w:t>
            </w:r>
            <w:r w:rsidRPr="007C7E57">
              <w:rPr>
                <w:sz w:val="26"/>
                <w:szCs w:val="26"/>
              </w:rPr>
              <w:t>duyệt Quy hoạch phát</w:t>
            </w:r>
            <w:r w:rsidR="009946B4">
              <w:rPr>
                <w:sz w:val="26"/>
                <w:szCs w:val="26"/>
              </w:rPr>
              <w:t xml:space="preserve"> </w:t>
            </w:r>
            <w:r w:rsidRPr="007C7E57">
              <w:rPr>
                <w:sz w:val="26"/>
                <w:szCs w:val="26"/>
              </w:rPr>
              <w:t>triển vật liệu xây dựng</w:t>
            </w:r>
            <w:r w:rsidR="009946B4">
              <w:rPr>
                <w:sz w:val="26"/>
                <w:szCs w:val="26"/>
              </w:rPr>
              <w:t xml:space="preserve"> </w:t>
            </w:r>
            <w:r w:rsidRPr="007C7E57">
              <w:rPr>
                <w:sz w:val="26"/>
                <w:szCs w:val="26"/>
              </w:rPr>
              <w:t>đến năm 2020 tỉnh TuyênQuang</w:t>
            </w:r>
          </w:p>
        </w:tc>
        <w:tc>
          <w:tcPr>
            <w:tcW w:w="4820" w:type="dxa"/>
            <w:vMerge/>
            <w:vAlign w:val="center"/>
          </w:tcPr>
          <w:p w:rsidR="00320B79" w:rsidRDefault="00320B79" w:rsidP="00B541EE">
            <w:pPr>
              <w:spacing w:before="40" w:after="40"/>
              <w:jc w:val="both"/>
              <w:rPr>
                <w:sz w:val="26"/>
                <w:szCs w:val="26"/>
                <w:lang w:val="nl-NL"/>
              </w:rPr>
            </w:pPr>
          </w:p>
        </w:tc>
        <w:tc>
          <w:tcPr>
            <w:tcW w:w="1701" w:type="dxa"/>
            <w:vAlign w:val="center"/>
          </w:tcPr>
          <w:p w:rsidR="00320B79" w:rsidRDefault="00320B79" w:rsidP="00B541EE">
            <w:pPr>
              <w:spacing w:before="40" w:after="40"/>
              <w:jc w:val="center"/>
              <w:rPr>
                <w:bCs/>
                <w:sz w:val="26"/>
                <w:szCs w:val="26"/>
                <w:lang w:val="nl-NL"/>
              </w:rPr>
            </w:pPr>
            <w:r>
              <w:rPr>
                <w:bCs/>
                <w:sz w:val="26"/>
                <w:szCs w:val="26"/>
                <w:lang w:val="nl-NL"/>
              </w:rPr>
              <w:t>01/01/2021</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sz w:val="26"/>
                <w:szCs w:val="26"/>
              </w:rPr>
            </w:pPr>
            <w:r>
              <w:rPr>
                <w:sz w:val="26"/>
                <w:szCs w:val="26"/>
              </w:rPr>
              <w:t>Quyết định số 31/2012/QĐ-UBND ngày 28/12/2012</w:t>
            </w:r>
          </w:p>
        </w:tc>
        <w:tc>
          <w:tcPr>
            <w:tcW w:w="4536" w:type="dxa"/>
            <w:shd w:val="clear" w:color="auto" w:fill="auto"/>
            <w:vAlign w:val="center"/>
          </w:tcPr>
          <w:p w:rsidR="00EF2DA9" w:rsidRDefault="00F108AF" w:rsidP="00B541EE">
            <w:pPr>
              <w:spacing w:before="40" w:after="40"/>
              <w:jc w:val="both"/>
              <w:rPr>
                <w:sz w:val="26"/>
                <w:szCs w:val="26"/>
              </w:rPr>
            </w:pPr>
            <w:r>
              <w:rPr>
                <w:sz w:val="26"/>
                <w:szCs w:val="26"/>
              </w:rPr>
              <w:t>Về việc ban hành Định mức kinh tế kỹ thuật trong quản lý, khai thác công trình thủy lợi tỉnh Tuyên Quang</w:t>
            </w:r>
          </w:p>
        </w:tc>
        <w:tc>
          <w:tcPr>
            <w:tcW w:w="4820" w:type="dxa"/>
            <w:vAlign w:val="center"/>
          </w:tcPr>
          <w:p w:rsidR="00EF2DA9" w:rsidRDefault="00F108AF" w:rsidP="00B541EE">
            <w:pPr>
              <w:spacing w:before="40" w:after="40"/>
              <w:jc w:val="both"/>
              <w:rPr>
                <w:sz w:val="26"/>
                <w:szCs w:val="26"/>
                <w:lang w:val="nl-NL"/>
              </w:rPr>
            </w:pPr>
            <w:r>
              <w:rPr>
                <w:sz w:val="26"/>
                <w:szCs w:val="26"/>
                <w:lang w:val="nl-NL"/>
              </w:rPr>
              <w:t>Được thay thế tại Quyết định số 18/2020/QĐ-UBND ngày 01/10/2020 của UBND tỉnh ban hành Định mức kinh tế kỹ thuật trong quản lý, khai thác công trình thủy lợi trên địa bàn tỉnh Tuyên Quang</w:t>
            </w:r>
          </w:p>
        </w:tc>
        <w:tc>
          <w:tcPr>
            <w:tcW w:w="1701" w:type="dxa"/>
            <w:vAlign w:val="center"/>
          </w:tcPr>
          <w:p w:rsidR="00EF2DA9" w:rsidRDefault="00F108AF" w:rsidP="00B541EE">
            <w:pPr>
              <w:spacing w:before="40" w:after="40"/>
              <w:jc w:val="center"/>
              <w:rPr>
                <w:bCs/>
                <w:sz w:val="26"/>
                <w:szCs w:val="26"/>
                <w:lang w:val="nl-NL"/>
              </w:rPr>
            </w:pPr>
            <w:r>
              <w:rPr>
                <w:bCs/>
                <w:sz w:val="26"/>
                <w:szCs w:val="26"/>
                <w:lang w:val="nl-NL"/>
              </w:rPr>
              <w:t>10/10/2020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4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40" w:after="120"/>
              <w:jc w:val="center"/>
              <w:rPr>
                <w:sz w:val="26"/>
                <w:szCs w:val="26"/>
              </w:rPr>
            </w:pPr>
            <w:r>
              <w:rPr>
                <w:sz w:val="26"/>
                <w:szCs w:val="26"/>
              </w:rPr>
              <w:t>Quyết định số 20/2013/QĐ-UBND ngày 26/10/2013</w:t>
            </w:r>
          </w:p>
        </w:tc>
        <w:tc>
          <w:tcPr>
            <w:tcW w:w="4536" w:type="dxa"/>
            <w:shd w:val="clear" w:color="auto" w:fill="auto"/>
            <w:vAlign w:val="center"/>
          </w:tcPr>
          <w:p w:rsidR="00EF2DA9" w:rsidRDefault="00F108AF" w:rsidP="009946B4">
            <w:pPr>
              <w:spacing w:before="40" w:after="120"/>
              <w:jc w:val="both"/>
              <w:rPr>
                <w:sz w:val="26"/>
                <w:szCs w:val="26"/>
              </w:rPr>
            </w:pPr>
            <w:r>
              <w:rPr>
                <w:sz w:val="26"/>
                <w:szCs w:val="26"/>
              </w:rPr>
              <w:t>Ban hành Quy định về quản lý dạy thêm, học thêm trên địa bàn tỉnh Tuyên Quang</w:t>
            </w:r>
          </w:p>
        </w:tc>
        <w:tc>
          <w:tcPr>
            <w:tcW w:w="4820" w:type="dxa"/>
            <w:vAlign w:val="center"/>
          </w:tcPr>
          <w:p w:rsidR="00EF2DA9" w:rsidRDefault="00F108AF" w:rsidP="009946B4">
            <w:pPr>
              <w:spacing w:before="40" w:after="120"/>
              <w:jc w:val="both"/>
              <w:rPr>
                <w:spacing w:val="2"/>
                <w:sz w:val="26"/>
                <w:szCs w:val="26"/>
                <w:lang w:val="fr-FR"/>
              </w:rPr>
            </w:pPr>
            <w:r>
              <w:rPr>
                <w:spacing w:val="2"/>
                <w:sz w:val="26"/>
                <w:szCs w:val="26"/>
                <w:lang w:val="fr-FR"/>
              </w:rPr>
              <w:t xml:space="preserve">Được bãi bỏ tại Quyết định số 05/2020/QĐ-UBND ngày 05/5/2020 của UBND tỉnh về việc bãi bỏ Quyết định số </w:t>
            </w:r>
            <w:r>
              <w:rPr>
                <w:spacing w:val="2"/>
                <w:sz w:val="26"/>
                <w:szCs w:val="26"/>
                <w:lang w:val="fr-FR"/>
              </w:rPr>
              <w:lastRenderedPageBreak/>
              <w:t>20/2013/QĐ-UBND ngày 26/10/2013 và Quyết định số 14/2015/QĐ-UBND ngày 15/10/2015 của Ủy ban nhân dân tỉnh Tuyên Quang</w:t>
            </w:r>
          </w:p>
        </w:tc>
        <w:tc>
          <w:tcPr>
            <w:tcW w:w="1701" w:type="dxa"/>
            <w:vAlign w:val="center"/>
          </w:tcPr>
          <w:p w:rsidR="00EF2DA9" w:rsidRDefault="00F108AF" w:rsidP="009946B4">
            <w:pPr>
              <w:spacing w:before="40" w:after="120"/>
              <w:jc w:val="center"/>
              <w:rPr>
                <w:bCs/>
                <w:sz w:val="26"/>
                <w:szCs w:val="26"/>
                <w:lang w:val="nl-NL"/>
              </w:rPr>
            </w:pPr>
            <w:r>
              <w:rPr>
                <w:bCs/>
                <w:sz w:val="26"/>
                <w:szCs w:val="26"/>
                <w:lang w:val="nl-NL"/>
              </w:rPr>
              <w:lastRenderedPageBreak/>
              <w:t>20/5/2020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4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40" w:after="120"/>
              <w:jc w:val="center"/>
              <w:rPr>
                <w:sz w:val="26"/>
                <w:szCs w:val="26"/>
              </w:rPr>
            </w:pPr>
            <w:r>
              <w:rPr>
                <w:sz w:val="26"/>
                <w:szCs w:val="26"/>
              </w:rPr>
              <w:t>Quyết định số 24/2013/QĐ-UBND ngày 20/11/2013</w:t>
            </w:r>
          </w:p>
        </w:tc>
        <w:tc>
          <w:tcPr>
            <w:tcW w:w="4536" w:type="dxa"/>
            <w:shd w:val="clear" w:color="auto" w:fill="auto"/>
            <w:vAlign w:val="center"/>
          </w:tcPr>
          <w:p w:rsidR="00EF2DA9" w:rsidRDefault="00F108AF" w:rsidP="009946B4">
            <w:pPr>
              <w:spacing w:before="40" w:after="120"/>
              <w:jc w:val="both"/>
              <w:rPr>
                <w:sz w:val="26"/>
                <w:szCs w:val="26"/>
              </w:rPr>
            </w:pPr>
            <w:r>
              <w:rPr>
                <w:sz w:val="26"/>
                <w:szCs w:val="26"/>
              </w:rPr>
              <w:t>Về ban hành Quy chế quản lý, khai thác hồ sơ điện tử cán bộ, công chức, viên chức tỉnh Tuyên Quang</w:t>
            </w:r>
          </w:p>
        </w:tc>
        <w:tc>
          <w:tcPr>
            <w:tcW w:w="4820" w:type="dxa"/>
            <w:vAlign w:val="center"/>
          </w:tcPr>
          <w:p w:rsidR="00EF2DA9" w:rsidRDefault="00F108AF" w:rsidP="009946B4">
            <w:pPr>
              <w:spacing w:before="40" w:after="120"/>
              <w:jc w:val="both"/>
              <w:rPr>
                <w:sz w:val="26"/>
                <w:szCs w:val="26"/>
                <w:lang w:val="nl-NL"/>
              </w:rPr>
            </w:pPr>
            <w:r>
              <w:rPr>
                <w:sz w:val="26"/>
                <w:szCs w:val="26"/>
                <w:lang w:val="nl-NL"/>
              </w:rPr>
              <w:t>Được thay thế tại Quyết định số 16/2020/QĐ-UBND ngày 18/9/2020 của UBND tỉnh ban hành Quy chế quản lý, vận hành và khai thác sử dụng Phần mềm quản lý cơ sở dữ liệu cán bộ, công chức, viên chức, người lao động tỉnh Tuyên Quang</w:t>
            </w:r>
          </w:p>
        </w:tc>
        <w:tc>
          <w:tcPr>
            <w:tcW w:w="1701" w:type="dxa"/>
            <w:vAlign w:val="center"/>
          </w:tcPr>
          <w:p w:rsidR="00EF2DA9" w:rsidRDefault="00F108AF" w:rsidP="009946B4">
            <w:pPr>
              <w:spacing w:before="40" w:after="120"/>
              <w:jc w:val="center"/>
              <w:rPr>
                <w:bCs/>
                <w:sz w:val="26"/>
                <w:szCs w:val="26"/>
                <w:lang w:val="nl-NL"/>
              </w:rPr>
            </w:pPr>
            <w:r>
              <w:rPr>
                <w:bCs/>
                <w:sz w:val="26"/>
                <w:szCs w:val="26"/>
                <w:lang w:val="nl-NL"/>
              </w:rPr>
              <w:t>01/10/2020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4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40" w:after="120"/>
              <w:jc w:val="center"/>
              <w:rPr>
                <w:sz w:val="26"/>
                <w:szCs w:val="26"/>
              </w:rPr>
            </w:pPr>
            <w:r>
              <w:rPr>
                <w:sz w:val="26"/>
                <w:szCs w:val="26"/>
              </w:rPr>
              <w:t>Quyết định số 24/2014/QĐ-UBND ngày 20/11/2014</w:t>
            </w:r>
          </w:p>
        </w:tc>
        <w:tc>
          <w:tcPr>
            <w:tcW w:w="4536" w:type="dxa"/>
            <w:shd w:val="clear" w:color="auto" w:fill="auto"/>
            <w:vAlign w:val="center"/>
          </w:tcPr>
          <w:p w:rsidR="00EF2DA9" w:rsidRDefault="00F108AF" w:rsidP="009946B4">
            <w:pPr>
              <w:spacing w:before="40" w:after="120"/>
              <w:jc w:val="both"/>
              <w:rPr>
                <w:sz w:val="26"/>
                <w:szCs w:val="26"/>
              </w:rPr>
            </w:pPr>
            <w:r>
              <w:rPr>
                <w:sz w:val="26"/>
                <w:szCs w:val="26"/>
              </w:rPr>
              <w:t>Ban hành Quy chế công tác văn thư, lưu trữ tỉnh Tuyên Quang</w:t>
            </w:r>
          </w:p>
        </w:tc>
        <w:tc>
          <w:tcPr>
            <w:tcW w:w="4820" w:type="dxa"/>
            <w:vAlign w:val="center"/>
          </w:tcPr>
          <w:p w:rsidR="00EF2DA9" w:rsidRDefault="00F108AF" w:rsidP="009946B4">
            <w:pPr>
              <w:spacing w:before="40" w:after="120"/>
              <w:jc w:val="both"/>
              <w:rPr>
                <w:sz w:val="26"/>
                <w:szCs w:val="26"/>
                <w:lang w:val="nl-NL"/>
              </w:rPr>
            </w:pPr>
            <w:r>
              <w:rPr>
                <w:sz w:val="26"/>
                <w:szCs w:val="26"/>
                <w:lang w:val="nl-NL"/>
              </w:rPr>
              <w:t>Được bãi bỏ tại Quyết định số</w:t>
            </w:r>
            <w:r w:rsidR="000D067E">
              <w:rPr>
                <w:sz w:val="26"/>
                <w:szCs w:val="26"/>
                <w:lang w:val="nl-NL"/>
              </w:rPr>
              <w:t xml:space="preserve"> 21/2020/QĐ-UBND ngày 01/12/</w:t>
            </w:r>
            <w:bookmarkStart w:id="0" w:name="_GoBack"/>
            <w:bookmarkEnd w:id="0"/>
            <w:r>
              <w:rPr>
                <w:sz w:val="26"/>
                <w:szCs w:val="26"/>
                <w:lang w:val="nl-NL"/>
              </w:rPr>
              <w:t>2020 của UBND tỉnh Bãi bỏ Quyết định số 24/2014/QĐ-UBND ngày 20/11/2014 của Ủy ban nhân dân tỉnh ban hành Quy chế công tác văn thư, lưu trữ tỉnh Tuyên Quang</w:t>
            </w:r>
          </w:p>
        </w:tc>
        <w:tc>
          <w:tcPr>
            <w:tcW w:w="1701" w:type="dxa"/>
            <w:vAlign w:val="center"/>
          </w:tcPr>
          <w:p w:rsidR="00EF2DA9" w:rsidRDefault="00F108AF" w:rsidP="009946B4">
            <w:pPr>
              <w:spacing w:before="40" w:after="120"/>
              <w:jc w:val="center"/>
              <w:rPr>
                <w:bCs/>
                <w:sz w:val="26"/>
                <w:szCs w:val="26"/>
                <w:lang w:val="nl-NL"/>
              </w:rPr>
            </w:pPr>
            <w:r>
              <w:rPr>
                <w:bCs/>
                <w:sz w:val="26"/>
                <w:szCs w:val="26"/>
                <w:lang w:val="nl-NL"/>
              </w:rPr>
              <w:t>15/12/2020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4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40" w:after="120"/>
              <w:jc w:val="center"/>
              <w:rPr>
                <w:sz w:val="26"/>
                <w:szCs w:val="26"/>
              </w:rPr>
            </w:pPr>
            <w:r>
              <w:rPr>
                <w:sz w:val="26"/>
                <w:szCs w:val="26"/>
              </w:rPr>
              <w:t>Quyết định số 25/2014/QĐ-UBND ngày 20/11/2014</w:t>
            </w:r>
          </w:p>
        </w:tc>
        <w:tc>
          <w:tcPr>
            <w:tcW w:w="4536" w:type="dxa"/>
            <w:shd w:val="clear" w:color="auto" w:fill="auto"/>
            <w:vAlign w:val="center"/>
          </w:tcPr>
          <w:p w:rsidR="00EF2DA9" w:rsidRDefault="00F108AF" w:rsidP="009946B4">
            <w:pPr>
              <w:spacing w:before="40" w:after="120"/>
              <w:jc w:val="both"/>
              <w:rPr>
                <w:sz w:val="26"/>
                <w:szCs w:val="26"/>
              </w:rPr>
            </w:pPr>
            <w:r>
              <w:rPr>
                <w:sz w:val="26"/>
                <w:szCs w:val="26"/>
              </w:rPr>
              <w:t>Quy định nhiệm vụ, tiêu chuẩn, bố trí và quản lý đối với người hoạt động không chuyên trách ở xã, phường, thị trấn và ở thôn, tổ dân phố trên địa bàn tỉnh Tuyên Quang</w:t>
            </w:r>
          </w:p>
        </w:tc>
        <w:tc>
          <w:tcPr>
            <w:tcW w:w="4820" w:type="dxa"/>
            <w:vAlign w:val="center"/>
          </w:tcPr>
          <w:p w:rsidR="00EF2DA9" w:rsidRDefault="00F108AF" w:rsidP="009946B4">
            <w:pPr>
              <w:spacing w:before="40" w:after="120"/>
              <w:jc w:val="both"/>
              <w:rPr>
                <w:spacing w:val="2"/>
                <w:sz w:val="26"/>
                <w:szCs w:val="26"/>
                <w:lang w:val="fr-FR"/>
              </w:rPr>
            </w:pPr>
            <w:r>
              <w:rPr>
                <w:spacing w:val="2"/>
                <w:sz w:val="26"/>
                <w:szCs w:val="26"/>
                <w:lang w:val="fr-FR"/>
              </w:rPr>
              <w:t>Được bãi bỏ tại Quyết định số 08/2020/QĐ-UBND ngày 30/6/2020 của UBND tỉnh về bãi bỏ Quyết định số 25/2014/QĐ-UBND ngày 20/11/2014 của Ủy ban nhân dân tỉnh Tuyên Quang quy định nhiệm vụ, tiêu chuẩn, bố trí và quản lý đối với người hoạt động không chuyên trách ở xã, phường, thị trấn và ở thôn, tổ dân phố trên địa bàn tỉnh Tuyên Quang</w:t>
            </w:r>
          </w:p>
        </w:tc>
        <w:tc>
          <w:tcPr>
            <w:tcW w:w="1701" w:type="dxa"/>
            <w:vAlign w:val="center"/>
          </w:tcPr>
          <w:p w:rsidR="00EF2DA9" w:rsidRDefault="00F108AF" w:rsidP="009946B4">
            <w:pPr>
              <w:spacing w:before="40" w:after="120"/>
              <w:jc w:val="center"/>
              <w:rPr>
                <w:bCs/>
                <w:sz w:val="26"/>
                <w:szCs w:val="26"/>
                <w:lang w:val="nl-NL"/>
              </w:rPr>
            </w:pPr>
            <w:r>
              <w:rPr>
                <w:bCs/>
                <w:sz w:val="26"/>
                <w:szCs w:val="26"/>
                <w:lang w:val="nl-NL"/>
              </w:rPr>
              <w:t>10/7/2020</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sz w:val="26"/>
                <w:szCs w:val="26"/>
              </w:rPr>
            </w:pPr>
            <w:r>
              <w:rPr>
                <w:sz w:val="26"/>
                <w:szCs w:val="26"/>
              </w:rPr>
              <w:t>Quyết định số 14/2015/QĐ-UBND ngày 15/10/2015</w:t>
            </w:r>
          </w:p>
        </w:tc>
        <w:tc>
          <w:tcPr>
            <w:tcW w:w="4536" w:type="dxa"/>
            <w:shd w:val="clear" w:color="auto" w:fill="auto"/>
            <w:vAlign w:val="center"/>
          </w:tcPr>
          <w:p w:rsidR="00EF2DA9" w:rsidRDefault="00F108AF" w:rsidP="00B541EE">
            <w:pPr>
              <w:spacing w:before="40" w:after="40"/>
              <w:jc w:val="both"/>
              <w:rPr>
                <w:sz w:val="26"/>
                <w:szCs w:val="26"/>
              </w:rPr>
            </w:pPr>
            <w:r>
              <w:rPr>
                <w:sz w:val="26"/>
                <w:szCs w:val="26"/>
              </w:rPr>
              <w:t>Về sửa đổi, bổ sung một số điều trong Quy định về quản lý dạy thêm, học thêm trên địa bàn tỉnh Tuyên Quang ban hành kèm theo Quyết định số 20/2013/QĐ-UBND ngày 26 tháng 10 năm 2013 của Ủy ban nhân dân tỉnh Tuyên Quang</w:t>
            </w:r>
          </w:p>
        </w:tc>
        <w:tc>
          <w:tcPr>
            <w:tcW w:w="4820" w:type="dxa"/>
            <w:vAlign w:val="center"/>
          </w:tcPr>
          <w:p w:rsidR="00EF2DA9" w:rsidRDefault="00F108AF" w:rsidP="00B541EE">
            <w:pPr>
              <w:spacing w:before="40" w:after="40"/>
              <w:jc w:val="both"/>
              <w:rPr>
                <w:spacing w:val="2"/>
                <w:sz w:val="26"/>
                <w:szCs w:val="26"/>
                <w:lang w:val="fr-FR"/>
              </w:rPr>
            </w:pPr>
            <w:r>
              <w:rPr>
                <w:spacing w:val="2"/>
                <w:sz w:val="26"/>
                <w:szCs w:val="26"/>
                <w:lang w:val="fr-FR"/>
              </w:rPr>
              <w:t>Được bãi bỏ tại Quyết định số 05/2020/QĐ-UBND ngày 05/5/2020 của UBND tỉnh về việc bãi bỏ Quyết định số 20/2013/QĐ-UBND ngày 26/10/2013 và Quyết định số 14/2015/QĐ-UBND ngày 15/10/2015 của Ủy ban nhân dân tỉnh Tuyên Quang</w:t>
            </w:r>
          </w:p>
        </w:tc>
        <w:tc>
          <w:tcPr>
            <w:tcW w:w="1701" w:type="dxa"/>
            <w:vAlign w:val="center"/>
          </w:tcPr>
          <w:p w:rsidR="00EF2DA9" w:rsidRDefault="00F108AF" w:rsidP="00B541EE">
            <w:pPr>
              <w:spacing w:before="40" w:after="40"/>
              <w:jc w:val="center"/>
              <w:rPr>
                <w:bCs/>
                <w:sz w:val="26"/>
                <w:szCs w:val="26"/>
                <w:lang w:val="nl-NL"/>
              </w:rPr>
            </w:pPr>
            <w:r>
              <w:rPr>
                <w:bCs/>
                <w:sz w:val="26"/>
                <w:szCs w:val="26"/>
                <w:lang w:val="nl-NL"/>
              </w:rPr>
              <w:t>20/5/2020</w:t>
            </w:r>
          </w:p>
        </w:tc>
      </w:tr>
      <w:tr w:rsidR="00C11334">
        <w:trPr>
          <w:gridAfter w:val="1"/>
          <w:wAfter w:w="7" w:type="dxa"/>
          <w:trHeight w:val="510"/>
        </w:trPr>
        <w:tc>
          <w:tcPr>
            <w:tcW w:w="675" w:type="dxa"/>
            <w:shd w:val="clear" w:color="auto" w:fill="auto"/>
            <w:vAlign w:val="center"/>
          </w:tcPr>
          <w:p w:rsidR="00C11334" w:rsidRDefault="00C11334"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C11334" w:rsidRDefault="00C11334" w:rsidP="00B541EE">
            <w:pPr>
              <w:spacing w:before="40" w:after="40"/>
              <w:jc w:val="center"/>
              <w:rPr>
                <w:sz w:val="26"/>
                <w:szCs w:val="26"/>
              </w:rPr>
            </w:pPr>
            <w:r w:rsidRPr="00C11334">
              <w:rPr>
                <w:sz w:val="26"/>
                <w:szCs w:val="26"/>
              </w:rPr>
              <w:t>Quyết định số 02/2015/QĐ-UBND ngày 20/01/2015</w:t>
            </w:r>
          </w:p>
        </w:tc>
        <w:tc>
          <w:tcPr>
            <w:tcW w:w="4536" w:type="dxa"/>
            <w:shd w:val="clear" w:color="auto" w:fill="auto"/>
            <w:vAlign w:val="center"/>
          </w:tcPr>
          <w:p w:rsidR="00C11334" w:rsidRDefault="00C11334" w:rsidP="00B541EE">
            <w:pPr>
              <w:spacing w:before="40" w:after="40"/>
              <w:jc w:val="both"/>
              <w:rPr>
                <w:sz w:val="26"/>
                <w:szCs w:val="26"/>
              </w:rPr>
            </w:pPr>
            <w:r w:rsidRPr="00C11334">
              <w:rPr>
                <w:sz w:val="26"/>
                <w:szCs w:val="26"/>
              </w:rPr>
              <w:t>Ban hành quy định phân khu vực, phân loại đường phố và phân vị trí đất trên địa bàn tỉnh Tuyên Quang</w:t>
            </w:r>
          </w:p>
        </w:tc>
        <w:tc>
          <w:tcPr>
            <w:tcW w:w="4820" w:type="dxa"/>
            <w:vAlign w:val="center"/>
          </w:tcPr>
          <w:p w:rsidR="00C11334" w:rsidRDefault="0088100B" w:rsidP="00B541EE">
            <w:pPr>
              <w:spacing w:before="40" w:after="40"/>
              <w:jc w:val="both"/>
              <w:rPr>
                <w:spacing w:val="2"/>
                <w:sz w:val="26"/>
                <w:szCs w:val="26"/>
                <w:lang w:val="fr-FR"/>
              </w:rPr>
            </w:pPr>
            <w:r>
              <w:rPr>
                <w:spacing w:val="2"/>
                <w:sz w:val="26"/>
                <w:szCs w:val="26"/>
                <w:lang w:val="fr-FR"/>
              </w:rPr>
              <w:t xml:space="preserve">Được thay thế tại </w:t>
            </w:r>
            <w:r w:rsidRPr="0088100B">
              <w:rPr>
                <w:spacing w:val="2"/>
                <w:sz w:val="26"/>
                <w:szCs w:val="26"/>
                <w:lang w:val="fr-FR"/>
              </w:rPr>
              <w:t>Quyết định số 40/2019/QĐ-UBND ngày 20/12/2019 của UBND tỉnh về việc ban hành quy định phân loại đường phố, phân khu vực, phân vị trí đất và Bảng giá đất 05 năm (2020 - 2024) trên địa bàn tỉnh Tuyên Quang</w:t>
            </w:r>
          </w:p>
        </w:tc>
        <w:tc>
          <w:tcPr>
            <w:tcW w:w="1701" w:type="dxa"/>
            <w:vAlign w:val="center"/>
          </w:tcPr>
          <w:p w:rsidR="00C11334" w:rsidRDefault="0088100B" w:rsidP="00B541EE">
            <w:pPr>
              <w:spacing w:before="40" w:after="40"/>
              <w:jc w:val="center"/>
              <w:rPr>
                <w:bCs/>
                <w:sz w:val="26"/>
                <w:szCs w:val="26"/>
                <w:lang w:val="nl-NL"/>
              </w:rPr>
            </w:pPr>
            <w:r>
              <w:rPr>
                <w:bCs/>
                <w:sz w:val="26"/>
                <w:szCs w:val="26"/>
                <w:lang w:val="nl-NL"/>
              </w:rPr>
              <w:t>01/01/2020</w:t>
            </w:r>
          </w:p>
        </w:tc>
      </w:tr>
      <w:tr w:rsidR="00D30DCD">
        <w:trPr>
          <w:gridAfter w:val="1"/>
          <w:wAfter w:w="7" w:type="dxa"/>
          <w:trHeight w:val="510"/>
        </w:trPr>
        <w:tc>
          <w:tcPr>
            <w:tcW w:w="675" w:type="dxa"/>
            <w:shd w:val="clear" w:color="auto" w:fill="auto"/>
            <w:vAlign w:val="center"/>
          </w:tcPr>
          <w:p w:rsidR="00D30DCD" w:rsidRDefault="00D30DCD"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D30DCD" w:rsidRDefault="00D30DCD" w:rsidP="00B541EE">
            <w:pPr>
              <w:spacing w:before="40" w:after="40"/>
              <w:jc w:val="center"/>
              <w:rPr>
                <w:sz w:val="26"/>
                <w:szCs w:val="26"/>
              </w:rPr>
            </w:pPr>
            <w:r>
              <w:rPr>
                <w:sz w:val="26"/>
                <w:szCs w:val="26"/>
              </w:rPr>
              <w:t>Quyết định số 03/2017/QĐ-UBND ngày 10/4/2017</w:t>
            </w:r>
          </w:p>
        </w:tc>
        <w:tc>
          <w:tcPr>
            <w:tcW w:w="4536" w:type="dxa"/>
            <w:shd w:val="clear" w:color="auto" w:fill="auto"/>
            <w:vAlign w:val="center"/>
          </w:tcPr>
          <w:p w:rsidR="00D30DCD" w:rsidRDefault="00D30DCD" w:rsidP="00B541EE">
            <w:pPr>
              <w:spacing w:before="40" w:after="40"/>
              <w:jc w:val="both"/>
              <w:rPr>
                <w:sz w:val="26"/>
                <w:szCs w:val="26"/>
              </w:rPr>
            </w:pPr>
            <w:r>
              <w:rPr>
                <w:sz w:val="26"/>
                <w:szCs w:val="26"/>
              </w:rPr>
              <w:t>Quy định chi tiết nội dung thực hiện Quyết định số 50/2014/QĐ-TTg ngày 04/9/2014 của Thủ tướng Chính phủ về chính sách hỗ trợ nâng cao hiệu quả chăn nuôi nông hộ giai đoạn 2015 - 2020, trên địa bàn tỉnh Tuyên Quang giai đoạn 2017 - 2020</w:t>
            </w:r>
          </w:p>
        </w:tc>
        <w:tc>
          <w:tcPr>
            <w:tcW w:w="4820" w:type="dxa"/>
            <w:vAlign w:val="center"/>
          </w:tcPr>
          <w:p w:rsidR="00D30DCD" w:rsidRDefault="00D30DCD" w:rsidP="00B541EE">
            <w:pPr>
              <w:spacing w:before="40" w:after="40"/>
              <w:jc w:val="both"/>
              <w:rPr>
                <w:spacing w:val="2"/>
                <w:sz w:val="26"/>
                <w:szCs w:val="26"/>
                <w:lang w:val="fr-FR"/>
              </w:rPr>
            </w:pPr>
            <w:r>
              <w:rPr>
                <w:spacing w:val="2"/>
                <w:sz w:val="26"/>
                <w:szCs w:val="26"/>
                <w:lang w:val="fr-FR"/>
              </w:rPr>
              <w:t xml:space="preserve">Hết hiệu lực theo quy định tại khoản 4 Điều 154 Luật Ban hành văn bản quy phạm pháp luật năm 2015 (được sửa đổi, bổ sung năm 2020). Văn bản được quy định chi tiết thi hành là </w:t>
            </w:r>
            <w:r>
              <w:rPr>
                <w:sz w:val="26"/>
                <w:szCs w:val="26"/>
              </w:rPr>
              <w:t>Quyết định số 50/2014/QĐ-TTg ngày 04/9/2014 của Thủ tướng Chính phủ về chính sách hỗ trợ nâng cao hiệu quả chăn nuôi nông hộ giai đoạn 2015 - 2020 đã hết hiệu lực thi hành.</w:t>
            </w:r>
          </w:p>
        </w:tc>
        <w:tc>
          <w:tcPr>
            <w:tcW w:w="1701" w:type="dxa"/>
            <w:vAlign w:val="center"/>
          </w:tcPr>
          <w:p w:rsidR="00D30DCD" w:rsidRDefault="00F31AA0" w:rsidP="00763B78">
            <w:pPr>
              <w:spacing w:before="40" w:after="40"/>
              <w:jc w:val="center"/>
              <w:rPr>
                <w:bCs/>
                <w:sz w:val="26"/>
                <w:szCs w:val="26"/>
                <w:lang w:val="nl-NL"/>
              </w:rPr>
            </w:pPr>
            <w:r w:rsidRPr="00763B78">
              <w:rPr>
                <w:bCs/>
                <w:color w:val="FF0000"/>
                <w:sz w:val="26"/>
                <w:szCs w:val="26"/>
                <w:lang w:val="nl-NL"/>
              </w:rPr>
              <w:t>01/01/202</w:t>
            </w:r>
            <w:r w:rsidR="00763B78" w:rsidRPr="00763B78">
              <w:rPr>
                <w:bCs/>
                <w:color w:val="FF0000"/>
                <w:sz w:val="26"/>
                <w:szCs w:val="26"/>
                <w:lang w:val="nl-NL"/>
              </w:rPr>
              <w:t>1</w:t>
            </w:r>
          </w:p>
        </w:tc>
      </w:tr>
      <w:tr w:rsidR="00EF2DA9">
        <w:trPr>
          <w:gridAfter w:val="1"/>
          <w:wAfter w:w="7" w:type="dxa"/>
          <w:trHeight w:val="510"/>
        </w:trPr>
        <w:tc>
          <w:tcPr>
            <w:tcW w:w="675" w:type="dxa"/>
            <w:shd w:val="clear" w:color="auto" w:fill="auto"/>
            <w:vAlign w:val="center"/>
          </w:tcPr>
          <w:p w:rsidR="00EF2DA9" w:rsidRDefault="00EF2DA9" w:rsidP="00B541EE">
            <w:pPr>
              <w:pStyle w:val="ListParagraph"/>
              <w:numPr>
                <w:ilvl w:val="0"/>
                <w:numId w:val="3"/>
              </w:numPr>
              <w:spacing w:before="40" w:after="40" w:line="240" w:lineRule="auto"/>
              <w:ind w:left="0" w:firstLine="0"/>
              <w:jc w:val="center"/>
              <w:rPr>
                <w:sz w:val="26"/>
                <w:szCs w:val="26"/>
              </w:rPr>
            </w:pPr>
          </w:p>
        </w:tc>
        <w:tc>
          <w:tcPr>
            <w:tcW w:w="2864" w:type="dxa"/>
            <w:shd w:val="clear" w:color="auto" w:fill="auto"/>
            <w:vAlign w:val="center"/>
          </w:tcPr>
          <w:p w:rsidR="00EF2DA9" w:rsidRDefault="00F108AF" w:rsidP="00B541EE">
            <w:pPr>
              <w:spacing w:before="40" w:after="40"/>
              <w:jc w:val="center"/>
              <w:rPr>
                <w:sz w:val="26"/>
                <w:szCs w:val="26"/>
              </w:rPr>
            </w:pPr>
            <w:r>
              <w:rPr>
                <w:sz w:val="26"/>
                <w:szCs w:val="26"/>
              </w:rPr>
              <w:t>Quyết định số 04/2017/QĐ-UBND ngày 25/4/2017</w:t>
            </w:r>
          </w:p>
        </w:tc>
        <w:tc>
          <w:tcPr>
            <w:tcW w:w="4536" w:type="dxa"/>
            <w:shd w:val="clear" w:color="auto" w:fill="auto"/>
            <w:vAlign w:val="center"/>
          </w:tcPr>
          <w:p w:rsidR="00EF2DA9" w:rsidRDefault="00F108AF" w:rsidP="00B541EE">
            <w:pPr>
              <w:spacing w:before="40" w:after="40"/>
              <w:jc w:val="both"/>
              <w:rPr>
                <w:sz w:val="26"/>
                <w:szCs w:val="26"/>
              </w:rPr>
            </w:pPr>
            <w:r>
              <w:rPr>
                <w:sz w:val="26"/>
                <w:szCs w:val="26"/>
              </w:rPr>
              <w:t>Về việc ban hành Quy định về cấp giấy phép xây dựng trên địa bàn tỉnh Tuyên Quang</w:t>
            </w:r>
          </w:p>
        </w:tc>
        <w:tc>
          <w:tcPr>
            <w:tcW w:w="4820" w:type="dxa"/>
            <w:vAlign w:val="center"/>
          </w:tcPr>
          <w:p w:rsidR="00EF2DA9" w:rsidRDefault="00F108AF" w:rsidP="00B541EE">
            <w:pPr>
              <w:spacing w:before="40" w:after="40"/>
              <w:jc w:val="both"/>
              <w:rPr>
                <w:spacing w:val="2"/>
                <w:sz w:val="26"/>
                <w:szCs w:val="26"/>
                <w:lang w:val="fr-FR"/>
              </w:rPr>
            </w:pPr>
            <w:r>
              <w:rPr>
                <w:spacing w:val="2"/>
                <w:sz w:val="26"/>
                <w:szCs w:val="26"/>
                <w:lang w:val="fr-FR"/>
              </w:rPr>
              <w:t xml:space="preserve">Được thay thế tại </w:t>
            </w:r>
            <w:r>
              <w:rPr>
                <w:sz w:val="26"/>
                <w:szCs w:val="26"/>
                <w:lang w:val="nl-NL"/>
              </w:rPr>
              <w:t>Quyết định số 03/2020/QĐ-UBND ngày 20/4/2020 của UBND tỉnh Quy định về cấp giấy phép xây dựng trên địa bàn tỉnh Tuyên Quang</w:t>
            </w:r>
          </w:p>
        </w:tc>
        <w:tc>
          <w:tcPr>
            <w:tcW w:w="1701" w:type="dxa"/>
            <w:vAlign w:val="center"/>
          </w:tcPr>
          <w:p w:rsidR="00EF2DA9" w:rsidRDefault="00F108AF" w:rsidP="00B541EE">
            <w:pPr>
              <w:spacing w:before="40" w:after="40"/>
              <w:jc w:val="center"/>
              <w:rPr>
                <w:sz w:val="26"/>
                <w:szCs w:val="26"/>
                <w:lang w:val="fr-FR"/>
              </w:rPr>
            </w:pPr>
            <w:r>
              <w:rPr>
                <w:bCs/>
                <w:sz w:val="26"/>
                <w:szCs w:val="26"/>
                <w:lang w:val="nl-NL"/>
              </w:rPr>
              <w:t>01/5/2020</w:t>
            </w:r>
          </w:p>
          <w:p w:rsidR="00EF2DA9" w:rsidRDefault="00EF2DA9" w:rsidP="00B541EE">
            <w:pPr>
              <w:spacing w:before="40" w:after="40"/>
              <w:rPr>
                <w:sz w:val="26"/>
                <w:szCs w:val="26"/>
                <w:lang w:val="fr-FR"/>
              </w:rPr>
            </w:pP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12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120" w:after="120"/>
              <w:jc w:val="center"/>
              <w:rPr>
                <w:bCs/>
                <w:sz w:val="26"/>
                <w:szCs w:val="26"/>
                <w:lang w:val="nl-NL"/>
              </w:rPr>
            </w:pPr>
            <w:r>
              <w:rPr>
                <w:sz w:val="26"/>
                <w:szCs w:val="26"/>
              </w:rPr>
              <w:t>Quyết định số 18/2018/QĐ-UBND, ngày 20/12/2018</w:t>
            </w:r>
          </w:p>
        </w:tc>
        <w:tc>
          <w:tcPr>
            <w:tcW w:w="4536" w:type="dxa"/>
            <w:shd w:val="clear" w:color="auto" w:fill="auto"/>
            <w:vAlign w:val="center"/>
          </w:tcPr>
          <w:p w:rsidR="00EF2DA9" w:rsidRDefault="00F108AF" w:rsidP="009946B4">
            <w:pPr>
              <w:spacing w:before="120" w:after="120"/>
              <w:jc w:val="both"/>
              <w:rPr>
                <w:sz w:val="26"/>
                <w:szCs w:val="26"/>
              </w:rPr>
            </w:pPr>
            <w:r>
              <w:rPr>
                <w:sz w:val="26"/>
                <w:szCs w:val="26"/>
              </w:rPr>
              <w:t>Về việc quy định hệ số điều chỉnh giá đất năm 2019 trên địa bàn tỉnh Tuyên Quang</w:t>
            </w:r>
          </w:p>
        </w:tc>
        <w:tc>
          <w:tcPr>
            <w:tcW w:w="4820" w:type="dxa"/>
            <w:vAlign w:val="center"/>
          </w:tcPr>
          <w:p w:rsidR="00EF2DA9" w:rsidRDefault="00F108AF" w:rsidP="009946B4">
            <w:pPr>
              <w:spacing w:before="120" w:after="120"/>
              <w:jc w:val="both"/>
              <w:rPr>
                <w:spacing w:val="2"/>
                <w:sz w:val="26"/>
                <w:szCs w:val="26"/>
                <w:lang w:val="fr-FR"/>
              </w:rPr>
            </w:pPr>
            <w:r>
              <w:rPr>
                <w:spacing w:val="2"/>
                <w:sz w:val="26"/>
                <w:szCs w:val="26"/>
                <w:lang w:val="fr-FR"/>
              </w:rPr>
              <w:t>Được thay thế tại Quyết định số 01/2020/QĐ-UBND ngày 15/01/2020 của UBND tỉnh về việc quy định hệ số điều chỉnh giá đất năm 2020 trên địa bàn tỉnh Tuyên Quang</w:t>
            </w:r>
          </w:p>
        </w:tc>
        <w:tc>
          <w:tcPr>
            <w:tcW w:w="1701" w:type="dxa"/>
            <w:vAlign w:val="center"/>
          </w:tcPr>
          <w:p w:rsidR="00EF2DA9" w:rsidRDefault="00F108AF" w:rsidP="009946B4">
            <w:pPr>
              <w:spacing w:before="120" w:after="120"/>
              <w:jc w:val="center"/>
              <w:rPr>
                <w:sz w:val="26"/>
                <w:szCs w:val="26"/>
                <w:lang w:val="fr-FR"/>
              </w:rPr>
            </w:pPr>
            <w:r>
              <w:rPr>
                <w:bCs/>
                <w:sz w:val="26"/>
                <w:szCs w:val="26"/>
                <w:lang w:val="nl-NL"/>
              </w:rPr>
              <w:t>26/01/2020</w:t>
            </w:r>
          </w:p>
        </w:tc>
      </w:tr>
      <w:tr w:rsidR="00EF2DA9">
        <w:trPr>
          <w:gridAfter w:val="1"/>
          <w:wAfter w:w="7" w:type="dxa"/>
          <w:trHeight w:val="510"/>
        </w:trPr>
        <w:tc>
          <w:tcPr>
            <w:tcW w:w="675" w:type="dxa"/>
            <w:shd w:val="clear" w:color="auto" w:fill="auto"/>
            <w:vAlign w:val="center"/>
          </w:tcPr>
          <w:p w:rsidR="00EF2DA9" w:rsidRDefault="00EF2DA9" w:rsidP="009946B4">
            <w:pPr>
              <w:pStyle w:val="ListParagraph"/>
              <w:numPr>
                <w:ilvl w:val="0"/>
                <w:numId w:val="3"/>
              </w:numPr>
              <w:spacing w:before="120" w:after="120" w:line="240" w:lineRule="auto"/>
              <w:ind w:left="0" w:firstLine="0"/>
              <w:jc w:val="center"/>
              <w:rPr>
                <w:sz w:val="26"/>
                <w:szCs w:val="26"/>
              </w:rPr>
            </w:pPr>
          </w:p>
        </w:tc>
        <w:tc>
          <w:tcPr>
            <w:tcW w:w="2864" w:type="dxa"/>
            <w:shd w:val="clear" w:color="auto" w:fill="auto"/>
            <w:vAlign w:val="center"/>
          </w:tcPr>
          <w:p w:rsidR="00EF2DA9" w:rsidRDefault="00F108AF" w:rsidP="009946B4">
            <w:pPr>
              <w:spacing w:before="120" w:after="120"/>
              <w:jc w:val="center"/>
              <w:rPr>
                <w:sz w:val="26"/>
                <w:szCs w:val="26"/>
              </w:rPr>
            </w:pPr>
            <w:r>
              <w:rPr>
                <w:spacing w:val="2"/>
                <w:sz w:val="26"/>
                <w:szCs w:val="26"/>
                <w:lang w:val="fr-FR"/>
              </w:rPr>
              <w:t>Quyết định số 01/2020/QĐ-UBND ngày 15/01/2020</w:t>
            </w:r>
          </w:p>
        </w:tc>
        <w:tc>
          <w:tcPr>
            <w:tcW w:w="4536" w:type="dxa"/>
            <w:shd w:val="clear" w:color="auto" w:fill="auto"/>
            <w:vAlign w:val="center"/>
          </w:tcPr>
          <w:p w:rsidR="00EF2DA9" w:rsidRDefault="00F108AF" w:rsidP="009946B4">
            <w:pPr>
              <w:spacing w:before="120" w:after="120"/>
              <w:jc w:val="both"/>
              <w:rPr>
                <w:sz w:val="26"/>
                <w:szCs w:val="26"/>
              </w:rPr>
            </w:pPr>
            <w:r>
              <w:rPr>
                <w:sz w:val="26"/>
                <w:szCs w:val="26"/>
              </w:rPr>
              <w:t>Về việc quy định hệ số điều chỉnh giá đất năm 2020 trên địa bàn tỉnh Tuyên Quang</w:t>
            </w:r>
          </w:p>
        </w:tc>
        <w:tc>
          <w:tcPr>
            <w:tcW w:w="4820" w:type="dxa"/>
            <w:vAlign w:val="center"/>
          </w:tcPr>
          <w:p w:rsidR="00EF2DA9" w:rsidRDefault="00F108AF" w:rsidP="009946B4">
            <w:pPr>
              <w:spacing w:before="120" w:after="120"/>
              <w:jc w:val="both"/>
              <w:rPr>
                <w:spacing w:val="2"/>
                <w:sz w:val="26"/>
                <w:szCs w:val="26"/>
                <w:lang w:val="fr-FR"/>
              </w:rPr>
            </w:pPr>
            <w:r>
              <w:rPr>
                <w:spacing w:val="2"/>
                <w:sz w:val="26"/>
                <w:szCs w:val="26"/>
                <w:lang w:val="fr-FR"/>
              </w:rPr>
              <w:t>Được thay thế tại Quyết định số 25/2020/QĐ-UBND ngày 26/12/2020 của UBND tỉnh về việc quy định hệ số điều chỉnh giá đất năm 2021 trên địa bàn tỉnh Tuyên Quang</w:t>
            </w:r>
          </w:p>
        </w:tc>
        <w:tc>
          <w:tcPr>
            <w:tcW w:w="1701" w:type="dxa"/>
            <w:vAlign w:val="center"/>
          </w:tcPr>
          <w:p w:rsidR="00EF2DA9" w:rsidRDefault="00F108AF" w:rsidP="009946B4">
            <w:pPr>
              <w:spacing w:before="120" w:after="120"/>
              <w:jc w:val="center"/>
              <w:rPr>
                <w:sz w:val="26"/>
                <w:szCs w:val="26"/>
                <w:lang w:val="fr-FR"/>
              </w:rPr>
            </w:pPr>
            <w:r>
              <w:rPr>
                <w:sz w:val="26"/>
                <w:szCs w:val="26"/>
                <w:lang w:val="fr-FR"/>
              </w:rPr>
              <w:t>05/01/2021</w:t>
            </w:r>
          </w:p>
        </w:tc>
      </w:tr>
    </w:tbl>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9946B4">
      <w:pPr>
        <w:spacing w:before="240" w:after="120"/>
        <w:rPr>
          <w:b/>
        </w:rPr>
      </w:pPr>
    </w:p>
    <w:p w:rsidR="009946B4" w:rsidRDefault="00F108AF">
      <w:pPr>
        <w:spacing w:before="240" w:after="120"/>
        <w:rPr>
          <w:b/>
        </w:rPr>
      </w:pPr>
      <w:r>
        <w:rPr>
          <w:b/>
        </w:rPr>
        <w:lastRenderedPageBreak/>
        <w:t>B. VĂN BẢN HẾT HIỆU LỰC MỘT PHẦN: 0</w:t>
      </w:r>
      <w:r w:rsidR="00925188">
        <w:rPr>
          <w:b/>
        </w:rPr>
        <w:t>8</w:t>
      </w:r>
      <w:r>
        <w:rPr>
          <w:b/>
        </w:rPr>
        <w:t xml:space="preserve"> văn bản (0</w:t>
      </w:r>
      <w:r w:rsidR="00806610">
        <w:rPr>
          <w:b/>
        </w:rPr>
        <w:t>1</w:t>
      </w:r>
      <w:r>
        <w:rPr>
          <w:b/>
        </w:rPr>
        <w:t xml:space="preserve"> Nghị quyết, 0</w:t>
      </w:r>
      <w:r w:rsidR="00925188">
        <w:rPr>
          <w:b/>
        </w:rPr>
        <w:t>7</w:t>
      </w:r>
      <w:r>
        <w:rPr>
          <w:b/>
        </w:rPr>
        <w:t xml:space="preserve"> Quyết định)</w:t>
      </w:r>
    </w:p>
    <w:p w:rsidR="009946B4" w:rsidRDefault="009946B4" w:rsidP="00A41D14">
      <w:pP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4395"/>
        <w:gridCol w:w="3827"/>
        <w:gridCol w:w="1843"/>
      </w:tblGrid>
      <w:tr w:rsidR="00EF2DA9">
        <w:trPr>
          <w:tblHeader/>
        </w:trPr>
        <w:tc>
          <w:tcPr>
            <w:tcW w:w="675" w:type="dxa"/>
            <w:shd w:val="clear" w:color="auto" w:fill="auto"/>
            <w:vAlign w:val="center"/>
          </w:tcPr>
          <w:p w:rsidR="00EF2DA9" w:rsidRDefault="00F108AF">
            <w:pPr>
              <w:spacing w:before="40" w:after="40"/>
              <w:jc w:val="center"/>
              <w:rPr>
                <w:b/>
                <w:sz w:val="26"/>
                <w:szCs w:val="26"/>
              </w:rPr>
            </w:pPr>
            <w:r>
              <w:rPr>
                <w:b/>
                <w:sz w:val="26"/>
                <w:szCs w:val="26"/>
              </w:rPr>
              <w:t>TT</w:t>
            </w:r>
          </w:p>
        </w:tc>
        <w:tc>
          <w:tcPr>
            <w:tcW w:w="3969" w:type="dxa"/>
            <w:shd w:val="clear" w:color="auto" w:fill="auto"/>
            <w:vAlign w:val="center"/>
          </w:tcPr>
          <w:p w:rsidR="00EF2DA9" w:rsidRDefault="00F108AF">
            <w:pPr>
              <w:spacing w:before="40" w:after="40"/>
              <w:jc w:val="center"/>
              <w:rPr>
                <w:b/>
                <w:sz w:val="26"/>
                <w:szCs w:val="26"/>
              </w:rPr>
            </w:pPr>
            <w:r>
              <w:rPr>
                <w:b/>
                <w:sz w:val="26"/>
                <w:szCs w:val="26"/>
              </w:rPr>
              <w:t>Số, ký hiệu; ngày, tháng, năm ban hành, tên gọi của văn bản</w:t>
            </w:r>
          </w:p>
        </w:tc>
        <w:tc>
          <w:tcPr>
            <w:tcW w:w="4395" w:type="dxa"/>
            <w:shd w:val="clear" w:color="auto" w:fill="auto"/>
            <w:vAlign w:val="center"/>
          </w:tcPr>
          <w:p w:rsidR="00EF2DA9" w:rsidRDefault="00F108AF">
            <w:pPr>
              <w:spacing w:before="40" w:after="40"/>
              <w:jc w:val="center"/>
              <w:rPr>
                <w:b/>
                <w:sz w:val="26"/>
                <w:szCs w:val="26"/>
              </w:rPr>
            </w:pPr>
            <w:r>
              <w:rPr>
                <w:b/>
                <w:sz w:val="26"/>
                <w:szCs w:val="26"/>
              </w:rPr>
              <w:t>Nội dung, quy định</w:t>
            </w:r>
          </w:p>
          <w:p w:rsidR="00EF2DA9" w:rsidRDefault="00F108AF">
            <w:pPr>
              <w:spacing w:before="40" w:after="40"/>
              <w:jc w:val="center"/>
              <w:rPr>
                <w:b/>
                <w:sz w:val="26"/>
                <w:szCs w:val="26"/>
              </w:rPr>
            </w:pPr>
            <w:r>
              <w:rPr>
                <w:b/>
                <w:sz w:val="26"/>
                <w:szCs w:val="26"/>
              </w:rPr>
              <w:t xml:space="preserve"> hết hiệu lực</w:t>
            </w:r>
          </w:p>
        </w:tc>
        <w:tc>
          <w:tcPr>
            <w:tcW w:w="3827" w:type="dxa"/>
            <w:shd w:val="clear" w:color="auto" w:fill="auto"/>
            <w:vAlign w:val="center"/>
          </w:tcPr>
          <w:p w:rsidR="00EF2DA9" w:rsidRDefault="00F108AF">
            <w:pPr>
              <w:spacing w:before="40" w:after="40"/>
              <w:jc w:val="center"/>
              <w:rPr>
                <w:b/>
                <w:sz w:val="26"/>
                <w:szCs w:val="26"/>
              </w:rPr>
            </w:pPr>
            <w:r>
              <w:rPr>
                <w:b/>
                <w:sz w:val="26"/>
                <w:szCs w:val="26"/>
              </w:rPr>
              <w:t>Lý do hết hiệu lực</w:t>
            </w:r>
          </w:p>
        </w:tc>
        <w:tc>
          <w:tcPr>
            <w:tcW w:w="1843" w:type="dxa"/>
            <w:shd w:val="clear" w:color="auto" w:fill="auto"/>
            <w:vAlign w:val="center"/>
          </w:tcPr>
          <w:p w:rsidR="009946B4" w:rsidRDefault="00F108AF">
            <w:pPr>
              <w:spacing w:before="40" w:after="40"/>
              <w:jc w:val="center"/>
              <w:rPr>
                <w:b/>
                <w:sz w:val="26"/>
                <w:szCs w:val="26"/>
              </w:rPr>
            </w:pPr>
            <w:r>
              <w:rPr>
                <w:b/>
                <w:sz w:val="26"/>
                <w:szCs w:val="26"/>
              </w:rPr>
              <w:t>Ngày hết</w:t>
            </w:r>
          </w:p>
          <w:p w:rsidR="00EF2DA9" w:rsidRDefault="00F108AF">
            <w:pPr>
              <w:spacing w:before="40" w:after="40"/>
              <w:jc w:val="center"/>
              <w:rPr>
                <w:b/>
                <w:sz w:val="26"/>
                <w:szCs w:val="26"/>
              </w:rPr>
            </w:pPr>
            <w:r>
              <w:rPr>
                <w:b/>
                <w:sz w:val="26"/>
                <w:szCs w:val="26"/>
              </w:rPr>
              <w:t xml:space="preserve"> hiệu lực</w:t>
            </w:r>
          </w:p>
        </w:tc>
      </w:tr>
      <w:tr w:rsidR="00EF2DA9">
        <w:trPr>
          <w:trHeight w:val="415"/>
        </w:trPr>
        <w:tc>
          <w:tcPr>
            <w:tcW w:w="675" w:type="dxa"/>
            <w:shd w:val="clear" w:color="auto" w:fill="auto"/>
            <w:vAlign w:val="center"/>
          </w:tcPr>
          <w:p w:rsidR="00EF2DA9" w:rsidRDefault="00F108AF" w:rsidP="009946B4">
            <w:pPr>
              <w:spacing w:before="120" w:after="120"/>
              <w:jc w:val="center"/>
              <w:rPr>
                <w:b/>
                <w:sz w:val="26"/>
                <w:szCs w:val="26"/>
              </w:rPr>
            </w:pPr>
            <w:r>
              <w:rPr>
                <w:b/>
                <w:sz w:val="26"/>
                <w:szCs w:val="26"/>
              </w:rPr>
              <w:t>I</w:t>
            </w:r>
          </w:p>
        </w:tc>
        <w:tc>
          <w:tcPr>
            <w:tcW w:w="3969" w:type="dxa"/>
            <w:shd w:val="clear" w:color="auto" w:fill="auto"/>
            <w:vAlign w:val="center"/>
          </w:tcPr>
          <w:p w:rsidR="00EF2DA9" w:rsidRDefault="00F108AF" w:rsidP="009946B4">
            <w:pPr>
              <w:spacing w:before="120" w:after="120"/>
              <w:jc w:val="both"/>
              <w:rPr>
                <w:b/>
                <w:sz w:val="26"/>
                <w:szCs w:val="26"/>
              </w:rPr>
            </w:pPr>
            <w:r>
              <w:rPr>
                <w:b/>
                <w:sz w:val="26"/>
                <w:szCs w:val="26"/>
              </w:rPr>
              <w:t>NGHỊ QUYẾT: 0</w:t>
            </w:r>
            <w:r w:rsidR="001D33FF">
              <w:rPr>
                <w:b/>
                <w:sz w:val="26"/>
                <w:szCs w:val="26"/>
              </w:rPr>
              <w:t>1</w:t>
            </w:r>
            <w:r>
              <w:rPr>
                <w:b/>
                <w:sz w:val="26"/>
                <w:szCs w:val="26"/>
              </w:rPr>
              <w:t xml:space="preserve"> văn bản</w:t>
            </w:r>
          </w:p>
        </w:tc>
        <w:tc>
          <w:tcPr>
            <w:tcW w:w="4395" w:type="dxa"/>
            <w:shd w:val="clear" w:color="auto" w:fill="auto"/>
            <w:vAlign w:val="center"/>
          </w:tcPr>
          <w:p w:rsidR="00EF2DA9" w:rsidRDefault="00EF2DA9" w:rsidP="009946B4">
            <w:pPr>
              <w:spacing w:before="120" w:after="120"/>
              <w:jc w:val="center"/>
              <w:rPr>
                <w:b/>
                <w:sz w:val="26"/>
                <w:szCs w:val="26"/>
              </w:rPr>
            </w:pPr>
          </w:p>
        </w:tc>
        <w:tc>
          <w:tcPr>
            <w:tcW w:w="3827" w:type="dxa"/>
            <w:shd w:val="clear" w:color="auto" w:fill="auto"/>
            <w:vAlign w:val="center"/>
          </w:tcPr>
          <w:p w:rsidR="00EF2DA9" w:rsidRDefault="00EF2DA9" w:rsidP="009946B4">
            <w:pPr>
              <w:spacing w:before="120" w:after="120"/>
              <w:jc w:val="both"/>
              <w:rPr>
                <w:b/>
                <w:sz w:val="26"/>
                <w:szCs w:val="26"/>
              </w:rPr>
            </w:pPr>
          </w:p>
        </w:tc>
        <w:tc>
          <w:tcPr>
            <w:tcW w:w="1843" w:type="dxa"/>
            <w:shd w:val="clear" w:color="auto" w:fill="auto"/>
            <w:vAlign w:val="center"/>
          </w:tcPr>
          <w:p w:rsidR="00EF2DA9" w:rsidRDefault="00EF2DA9" w:rsidP="009946B4">
            <w:pPr>
              <w:spacing w:before="120" w:after="120"/>
              <w:jc w:val="center"/>
              <w:rPr>
                <w:b/>
                <w:sz w:val="26"/>
                <w:szCs w:val="26"/>
              </w:rPr>
            </w:pPr>
          </w:p>
        </w:tc>
      </w:tr>
      <w:tr w:rsidR="00EF2DA9">
        <w:trPr>
          <w:trHeight w:val="415"/>
        </w:trPr>
        <w:tc>
          <w:tcPr>
            <w:tcW w:w="675" w:type="dxa"/>
            <w:shd w:val="clear" w:color="auto" w:fill="auto"/>
            <w:vAlign w:val="center"/>
          </w:tcPr>
          <w:p w:rsidR="00EF2DA9" w:rsidRDefault="00EF2DA9">
            <w:pPr>
              <w:numPr>
                <w:ilvl w:val="0"/>
                <w:numId w:val="1"/>
              </w:numPr>
              <w:spacing w:before="40" w:after="40"/>
              <w:ind w:left="0" w:firstLine="0"/>
              <w:jc w:val="center"/>
              <w:rPr>
                <w:sz w:val="26"/>
                <w:szCs w:val="26"/>
              </w:rPr>
            </w:pPr>
          </w:p>
        </w:tc>
        <w:tc>
          <w:tcPr>
            <w:tcW w:w="3969" w:type="dxa"/>
            <w:shd w:val="clear" w:color="auto" w:fill="auto"/>
            <w:vAlign w:val="center"/>
          </w:tcPr>
          <w:p w:rsidR="00EF2DA9" w:rsidRPr="009946B4" w:rsidRDefault="00F108AF">
            <w:pPr>
              <w:spacing w:before="40" w:after="40"/>
              <w:jc w:val="both"/>
              <w:rPr>
                <w:spacing w:val="-4"/>
                <w:sz w:val="26"/>
                <w:szCs w:val="26"/>
              </w:rPr>
            </w:pPr>
            <w:r w:rsidRPr="009946B4">
              <w:rPr>
                <w:spacing w:val="-4"/>
                <w:sz w:val="26"/>
                <w:szCs w:val="26"/>
              </w:rPr>
              <w:t>Nghị quyết số 01/2019/NQ-HĐND ngày 01/8/2019 của HĐND tỉnh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người hoạt động không chuyên trách và mức bồi dưỡng người trực tiếp tham gia công việc của thôn, tổ dân phố trên địa bàn tỉnh Tuyên Quang</w:t>
            </w:r>
          </w:p>
        </w:tc>
        <w:tc>
          <w:tcPr>
            <w:tcW w:w="4395" w:type="dxa"/>
            <w:shd w:val="clear" w:color="auto" w:fill="auto"/>
            <w:vAlign w:val="center"/>
          </w:tcPr>
          <w:p w:rsidR="00EF2DA9" w:rsidRDefault="00F108AF">
            <w:pPr>
              <w:spacing w:before="40" w:after="40"/>
              <w:jc w:val="both"/>
              <w:rPr>
                <w:sz w:val="26"/>
                <w:szCs w:val="26"/>
              </w:rPr>
            </w:pPr>
            <w:r>
              <w:rPr>
                <w:sz w:val="26"/>
                <w:szCs w:val="26"/>
              </w:rPr>
              <w:t>- Điều 1; Điều 3; Tên Điều 4; Khoản 3 Điều 4; Điều 5 Nghị quyết số 01/2019/NQ-HĐND.</w:t>
            </w:r>
          </w:p>
          <w:p w:rsidR="00EF2DA9" w:rsidRDefault="00F108AF">
            <w:pPr>
              <w:spacing w:before="40" w:after="40"/>
              <w:jc w:val="both"/>
              <w:rPr>
                <w:i/>
                <w:sz w:val="26"/>
                <w:szCs w:val="26"/>
              </w:rPr>
            </w:pPr>
            <w:r>
              <w:rPr>
                <w:sz w:val="26"/>
                <w:szCs w:val="26"/>
              </w:rPr>
              <w:t xml:space="preserve">- Bãi bỏ chức danh Phó Trưởng công an (ở xã, thị trấn không bố trí Công an chính quy) tại điểm 1 khoản 1 Điều 2 và bỏ cụm từ </w:t>
            </w:r>
            <w:r>
              <w:rPr>
                <w:i/>
                <w:sz w:val="26"/>
                <w:szCs w:val="26"/>
              </w:rPr>
              <w:t>“Đối với xã, thị trấn đã bố trí</w:t>
            </w:r>
          </w:p>
          <w:p w:rsidR="00EF2DA9" w:rsidRDefault="00F108AF">
            <w:pPr>
              <w:spacing w:before="40" w:after="40"/>
              <w:jc w:val="both"/>
              <w:rPr>
                <w:sz w:val="26"/>
                <w:szCs w:val="26"/>
              </w:rPr>
            </w:pPr>
            <w:r>
              <w:rPr>
                <w:i/>
                <w:sz w:val="26"/>
                <w:szCs w:val="26"/>
              </w:rPr>
              <w:t>Phó Trưởng Công an là công an chính quy thì không bố trí Phó Trưởng Công an là người hoạt động không chuyên trách”</w:t>
            </w:r>
            <w:r>
              <w:rPr>
                <w:sz w:val="26"/>
                <w:szCs w:val="26"/>
              </w:rPr>
              <w:t xml:space="preserve"> tại khoản 2 Điều 2 Nghị quyết số 01/2019/NQ-HĐND.</w:t>
            </w:r>
          </w:p>
        </w:tc>
        <w:tc>
          <w:tcPr>
            <w:tcW w:w="3827" w:type="dxa"/>
            <w:shd w:val="clear" w:color="auto" w:fill="auto"/>
            <w:vAlign w:val="center"/>
          </w:tcPr>
          <w:p w:rsidR="00EF2DA9" w:rsidRPr="009946B4" w:rsidRDefault="00F108AF">
            <w:pPr>
              <w:spacing w:before="40" w:after="40"/>
              <w:jc w:val="both"/>
              <w:rPr>
                <w:spacing w:val="-8"/>
                <w:sz w:val="26"/>
                <w:szCs w:val="26"/>
              </w:rPr>
            </w:pPr>
            <w:r w:rsidRPr="009946B4">
              <w:rPr>
                <w:spacing w:val="-8"/>
                <w:sz w:val="26"/>
                <w:szCs w:val="26"/>
              </w:rPr>
              <w:t>Được sửa đổi, bổ sung và bãi bỏ một phần tại Nghị quyết số 11/2020/NQ-HĐND ngày 30/12/2020 của HĐND tỉnh Tuyên Quang Sửa đổi, bổ sung một số điều của Nghị quyết số 01/2019/NQ-HĐND ngày 01 tháng 8 năm 2019 của Hội đồng nhân dân tỉnh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người hoạt động không chuyên trách và mức bồi dưỡng người trực tiếp tham gia công việc của thôn, tổ dân phố trên địa bàn tỉnh Tuyên Quang</w:t>
            </w:r>
          </w:p>
        </w:tc>
        <w:tc>
          <w:tcPr>
            <w:tcW w:w="1843" w:type="dxa"/>
            <w:shd w:val="clear" w:color="auto" w:fill="auto"/>
            <w:vAlign w:val="center"/>
          </w:tcPr>
          <w:p w:rsidR="00EF2DA9" w:rsidRDefault="00F108AF">
            <w:pPr>
              <w:spacing w:before="40" w:after="40"/>
              <w:jc w:val="center"/>
              <w:rPr>
                <w:sz w:val="26"/>
                <w:szCs w:val="26"/>
              </w:rPr>
            </w:pPr>
            <w:r>
              <w:rPr>
                <w:sz w:val="26"/>
                <w:szCs w:val="26"/>
              </w:rPr>
              <w:t>10/01/2021</w:t>
            </w:r>
          </w:p>
        </w:tc>
      </w:tr>
      <w:tr w:rsidR="00EF2DA9">
        <w:trPr>
          <w:trHeight w:val="415"/>
        </w:trPr>
        <w:tc>
          <w:tcPr>
            <w:tcW w:w="675" w:type="dxa"/>
            <w:shd w:val="clear" w:color="auto" w:fill="auto"/>
            <w:vAlign w:val="center"/>
          </w:tcPr>
          <w:p w:rsidR="00EF2DA9" w:rsidRDefault="00F108AF" w:rsidP="009946B4">
            <w:pPr>
              <w:spacing w:before="120" w:after="120"/>
              <w:jc w:val="center"/>
              <w:rPr>
                <w:b/>
                <w:sz w:val="26"/>
                <w:szCs w:val="26"/>
              </w:rPr>
            </w:pPr>
            <w:r>
              <w:rPr>
                <w:b/>
                <w:sz w:val="26"/>
                <w:szCs w:val="26"/>
              </w:rPr>
              <w:t>II</w:t>
            </w:r>
          </w:p>
        </w:tc>
        <w:tc>
          <w:tcPr>
            <w:tcW w:w="3969" w:type="dxa"/>
            <w:shd w:val="clear" w:color="auto" w:fill="auto"/>
            <w:vAlign w:val="center"/>
          </w:tcPr>
          <w:p w:rsidR="00EF2DA9" w:rsidRDefault="00F108AF" w:rsidP="009946B4">
            <w:pPr>
              <w:spacing w:before="120" w:after="120"/>
              <w:jc w:val="both"/>
              <w:rPr>
                <w:b/>
                <w:sz w:val="26"/>
                <w:szCs w:val="26"/>
                <w:lang w:val="nl-NL"/>
              </w:rPr>
            </w:pPr>
            <w:r>
              <w:rPr>
                <w:b/>
                <w:sz w:val="26"/>
                <w:szCs w:val="26"/>
                <w:lang w:val="nl-NL"/>
              </w:rPr>
              <w:t>QUYẾT ĐỊNH: 0</w:t>
            </w:r>
            <w:r w:rsidR="00925188">
              <w:rPr>
                <w:b/>
                <w:sz w:val="26"/>
                <w:szCs w:val="26"/>
                <w:lang w:val="nl-NL"/>
              </w:rPr>
              <w:t>7</w:t>
            </w:r>
            <w:r>
              <w:rPr>
                <w:b/>
                <w:sz w:val="26"/>
                <w:szCs w:val="26"/>
                <w:lang w:val="nl-NL"/>
              </w:rPr>
              <w:t xml:space="preserve"> văn bản</w:t>
            </w:r>
          </w:p>
        </w:tc>
        <w:tc>
          <w:tcPr>
            <w:tcW w:w="4395" w:type="dxa"/>
            <w:shd w:val="clear" w:color="auto" w:fill="auto"/>
            <w:vAlign w:val="center"/>
          </w:tcPr>
          <w:p w:rsidR="00EF2DA9" w:rsidRDefault="00EF2DA9" w:rsidP="009946B4">
            <w:pPr>
              <w:spacing w:before="120" w:after="120"/>
              <w:jc w:val="both"/>
              <w:rPr>
                <w:b/>
                <w:sz w:val="26"/>
                <w:szCs w:val="26"/>
                <w:lang w:val="nl-NL"/>
              </w:rPr>
            </w:pPr>
          </w:p>
        </w:tc>
        <w:tc>
          <w:tcPr>
            <w:tcW w:w="3827" w:type="dxa"/>
            <w:shd w:val="clear" w:color="auto" w:fill="auto"/>
            <w:vAlign w:val="center"/>
          </w:tcPr>
          <w:p w:rsidR="00EF2DA9" w:rsidRDefault="00EF2DA9" w:rsidP="009946B4">
            <w:pPr>
              <w:pStyle w:val="NormalWeb"/>
              <w:spacing w:before="120" w:beforeAutospacing="0" w:after="120" w:afterAutospacing="0"/>
              <w:jc w:val="both"/>
              <w:rPr>
                <w:b/>
                <w:sz w:val="26"/>
                <w:szCs w:val="26"/>
                <w:lang w:val="nl-NL"/>
              </w:rPr>
            </w:pPr>
          </w:p>
        </w:tc>
        <w:tc>
          <w:tcPr>
            <w:tcW w:w="1843" w:type="dxa"/>
            <w:shd w:val="clear" w:color="auto" w:fill="auto"/>
            <w:vAlign w:val="center"/>
          </w:tcPr>
          <w:p w:rsidR="00EF2DA9" w:rsidRDefault="00EF2DA9" w:rsidP="009946B4">
            <w:pPr>
              <w:spacing w:before="120" w:after="120"/>
              <w:jc w:val="center"/>
              <w:rPr>
                <w:b/>
                <w:bCs/>
                <w:sz w:val="26"/>
                <w:szCs w:val="26"/>
                <w:lang w:val="nl-NL"/>
              </w:rPr>
            </w:pPr>
          </w:p>
        </w:tc>
      </w:tr>
      <w:tr w:rsidR="00AA32A5">
        <w:trPr>
          <w:trHeight w:val="415"/>
        </w:trPr>
        <w:tc>
          <w:tcPr>
            <w:tcW w:w="675" w:type="dxa"/>
            <w:shd w:val="clear" w:color="auto" w:fill="auto"/>
            <w:vAlign w:val="center"/>
          </w:tcPr>
          <w:p w:rsidR="00AA32A5" w:rsidRDefault="00AA32A5" w:rsidP="00A41D14">
            <w:pPr>
              <w:numPr>
                <w:ilvl w:val="0"/>
                <w:numId w:val="6"/>
              </w:numPr>
              <w:spacing w:before="120" w:after="120"/>
              <w:ind w:left="0" w:firstLine="0"/>
              <w:jc w:val="center"/>
              <w:rPr>
                <w:sz w:val="26"/>
                <w:szCs w:val="26"/>
              </w:rPr>
            </w:pPr>
          </w:p>
        </w:tc>
        <w:tc>
          <w:tcPr>
            <w:tcW w:w="3969" w:type="dxa"/>
            <w:shd w:val="clear" w:color="auto" w:fill="auto"/>
            <w:vAlign w:val="center"/>
          </w:tcPr>
          <w:p w:rsidR="00AA32A5" w:rsidRDefault="00AA32A5" w:rsidP="00A41D14">
            <w:pPr>
              <w:spacing w:before="120" w:after="120"/>
              <w:jc w:val="both"/>
              <w:rPr>
                <w:sz w:val="26"/>
                <w:szCs w:val="26"/>
                <w:lang w:val="nl-NL"/>
              </w:rPr>
            </w:pPr>
            <w:r w:rsidRPr="00AA32A5">
              <w:rPr>
                <w:sz w:val="26"/>
                <w:szCs w:val="26"/>
                <w:lang w:val="nl-NL"/>
              </w:rPr>
              <w:t xml:space="preserve">Quyết định số 36/2013/QĐ-UBND ngày 20/12/2013 của UBND tỉnh về Ban hành Quy định về việc sử </w:t>
            </w:r>
            <w:r w:rsidRPr="00AA32A5">
              <w:rPr>
                <w:sz w:val="26"/>
                <w:szCs w:val="26"/>
                <w:lang w:val="nl-NL"/>
              </w:rPr>
              <w:lastRenderedPageBreak/>
              <w:t>dụng và quản lý hộ chiếu ngoại giao, hộ chiếu công vụ trên địa bàn tỉnh Tuyên Quang</w:t>
            </w:r>
          </w:p>
        </w:tc>
        <w:tc>
          <w:tcPr>
            <w:tcW w:w="4395" w:type="dxa"/>
            <w:shd w:val="clear" w:color="auto" w:fill="auto"/>
            <w:vAlign w:val="center"/>
          </w:tcPr>
          <w:p w:rsidR="00AA32A5" w:rsidRDefault="00AA32A5" w:rsidP="00A41D14">
            <w:pPr>
              <w:spacing w:before="120" w:after="120"/>
              <w:jc w:val="both"/>
              <w:rPr>
                <w:sz w:val="26"/>
                <w:szCs w:val="26"/>
              </w:rPr>
            </w:pPr>
            <w:r>
              <w:rPr>
                <w:sz w:val="26"/>
                <w:szCs w:val="26"/>
              </w:rPr>
              <w:lastRenderedPageBreak/>
              <w:t xml:space="preserve">Khoản 5 Điều 5 </w:t>
            </w:r>
            <w:r w:rsidRPr="00AA32A5">
              <w:rPr>
                <w:sz w:val="26"/>
                <w:szCs w:val="26"/>
                <w:lang w:val="nl-NL"/>
              </w:rPr>
              <w:t xml:space="preserve">Quy định về việc sử dụng và quản lý hộ chiếu ngoại giao, hộ chiếu công vụ trên địa bàn tỉnh Tuyên </w:t>
            </w:r>
            <w:r w:rsidRPr="00AA32A5">
              <w:rPr>
                <w:sz w:val="26"/>
                <w:szCs w:val="26"/>
                <w:lang w:val="nl-NL"/>
              </w:rPr>
              <w:lastRenderedPageBreak/>
              <w:t>Quang</w:t>
            </w:r>
            <w:r>
              <w:rPr>
                <w:sz w:val="26"/>
                <w:szCs w:val="26"/>
                <w:lang w:val="nl-NL"/>
              </w:rPr>
              <w:t xml:space="preserve"> ban hành kèm theo </w:t>
            </w:r>
            <w:r w:rsidRPr="00AA32A5">
              <w:rPr>
                <w:sz w:val="26"/>
                <w:szCs w:val="26"/>
                <w:lang w:val="nl-NL"/>
              </w:rPr>
              <w:t>Quyết định số 36/2013/QĐ-UBND ngày 20/12/2013 của UBND tỉnh</w:t>
            </w:r>
          </w:p>
        </w:tc>
        <w:tc>
          <w:tcPr>
            <w:tcW w:w="3827" w:type="dxa"/>
            <w:shd w:val="clear" w:color="auto" w:fill="auto"/>
            <w:vAlign w:val="center"/>
          </w:tcPr>
          <w:p w:rsidR="00AA32A5" w:rsidRDefault="00AA32A5" w:rsidP="00A41D14">
            <w:pPr>
              <w:spacing w:before="120" w:after="120"/>
              <w:jc w:val="both"/>
              <w:rPr>
                <w:sz w:val="26"/>
                <w:szCs w:val="26"/>
                <w:lang w:val="nl-NL"/>
              </w:rPr>
            </w:pPr>
            <w:r>
              <w:rPr>
                <w:sz w:val="26"/>
                <w:szCs w:val="26"/>
                <w:lang w:val="nl-NL"/>
              </w:rPr>
              <w:lastRenderedPageBreak/>
              <w:t xml:space="preserve">Được sửa đổi, bổ sung tại Điều 1 </w:t>
            </w:r>
            <w:r w:rsidRPr="003F751B">
              <w:rPr>
                <w:sz w:val="26"/>
                <w:szCs w:val="26"/>
                <w:lang w:val="nl-NL"/>
              </w:rPr>
              <w:t xml:space="preserve">Quyết định số 44/2019/QĐ-UBND ngày 20/12/2019 của </w:t>
            </w:r>
            <w:r w:rsidRPr="003F751B">
              <w:rPr>
                <w:sz w:val="26"/>
                <w:szCs w:val="26"/>
                <w:lang w:val="nl-NL"/>
              </w:rPr>
              <w:lastRenderedPageBreak/>
              <w:t>UBND tỉnh, sửa đổi, bổ sung, bãi bỏ một số nội dung quy định về chế độ báo cáo tại các quyết định quy phạm pháp luật của Ủy ban nhân dân tỉnh</w:t>
            </w:r>
          </w:p>
        </w:tc>
        <w:tc>
          <w:tcPr>
            <w:tcW w:w="1843" w:type="dxa"/>
            <w:shd w:val="clear" w:color="auto" w:fill="auto"/>
            <w:vAlign w:val="center"/>
          </w:tcPr>
          <w:p w:rsidR="00AA32A5" w:rsidRPr="00E07920" w:rsidRDefault="00AA32A5" w:rsidP="00A41D14">
            <w:pPr>
              <w:spacing w:before="120" w:after="120" w:line="240" w:lineRule="exact"/>
              <w:jc w:val="center"/>
              <w:rPr>
                <w:bCs/>
                <w:sz w:val="26"/>
                <w:szCs w:val="26"/>
                <w:lang w:val="nl-NL"/>
              </w:rPr>
            </w:pPr>
            <w:r>
              <w:rPr>
                <w:bCs/>
                <w:sz w:val="26"/>
                <w:szCs w:val="26"/>
                <w:lang w:val="nl-NL"/>
              </w:rPr>
              <w:lastRenderedPageBreak/>
              <w:t>15/01/2020</w:t>
            </w:r>
          </w:p>
        </w:tc>
      </w:tr>
      <w:tr w:rsidR="00EF2DA9">
        <w:trPr>
          <w:trHeight w:val="415"/>
        </w:trPr>
        <w:tc>
          <w:tcPr>
            <w:tcW w:w="675" w:type="dxa"/>
            <w:shd w:val="clear" w:color="auto" w:fill="auto"/>
            <w:vAlign w:val="center"/>
          </w:tcPr>
          <w:p w:rsidR="00EF2DA9" w:rsidRDefault="00EF2DA9" w:rsidP="00A41D14">
            <w:pPr>
              <w:numPr>
                <w:ilvl w:val="0"/>
                <w:numId w:val="6"/>
              </w:numPr>
              <w:spacing w:before="120" w:after="120"/>
              <w:ind w:left="0" w:firstLine="0"/>
              <w:jc w:val="center"/>
              <w:rPr>
                <w:sz w:val="26"/>
                <w:szCs w:val="26"/>
              </w:rPr>
            </w:pPr>
          </w:p>
        </w:tc>
        <w:tc>
          <w:tcPr>
            <w:tcW w:w="3969" w:type="dxa"/>
            <w:shd w:val="clear" w:color="auto" w:fill="auto"/>
            <w:vAlign w:val="center"/>
          </w:tcPr>
          <w:p w:rsidR="00EF2DA9" w:rsidRDefault="00F108AF" w:rsidP="00A41D14">
            <w:pPr>
              <w:spacing w:before="120" w:after="120"/>
              <w:jc w:val="both"/>
              <w:rPr>
                <w:sz w:val="26"/>
                <w:szCs w:val="26"/>
              </w:rPr>
            </w:pPr>
            <w:r>
              <w:rPr>
                <w:sz w:val="26"/>
                <w:szCs w:val="26"/>
                <w:lang w:val="nl-NL"/>
              </w:rPr>
              <w:t>Quyết định số 28/2014/QĐ-UBND ngày 20/12/2014 của UBND tỉ</w:t>
            </w:r>
            <w:r w:rsidR="009946B4">
              <w:rPr>
                <w:sz w:val="26"/>
                <w:szCs w:val="26"/>
                <w:lang w:val="nl-NL"/>
              </w:rPr>
              <w:t xml:space="preserve">nh ban hành </w:t>
            </w:r>
            <w:r>
              <w:rPr>
                <w:sz w:val="26"/>
                <w:szCs w:val="26"/>
                <w:lang w:val="nl-NL"/>
              </w:rPr>
              <w:t>Quy định trách nhiệm quản lý, bảo vệ di tích lịch sử - văn hóa, danh lam thắng cảnh, di vật, cổ vật, bảo vật quốc gia trên địa bàn tỉnh Tuyên Quang</w:t>
            </w:r>
          </w:p>
        </w:tc>
        <w:tc>
          <w:tcPr>
            <w:tcW w:w="4395" w:type="dxa"/>
            <w:shd w:val="clear" w:color="auto" w:fill="auto"/>
            <w:vAlign w:val="center"/>
          </w:tcPr>
          <w:p w:rsidR="00EF2DA9" w:rsidRPr="009946B4" w:rsidRDefault="00F108AF" w:rsidP="00A41D14">
            <w:pPr>
              <w:spacing w:before="120" w:after="120"/>
              <w:jc w:val="both"/>
              <w:rPr>
                <w:spacing w:val="-4"/>
                <w:sz w:val="26"/>
                <w:szCs w:val="26"/>
              </w:rPr>
            </w:pPr>
            <w:r w:rsidRPr="009946B4">
              <w:rPr>
                <w:spacing w:val="-4"/>
                <w:sz w:val="26"/>
                <w:szCs w:val="26"/>
              </w:rPr>
              <w:t xml:space="preserve">Khoản 1 Điều 5; Khoản 1 Điều 11; Điều 14; Điều 15 </w:t>
            </w:r>
            <w:r w:rsidRPr="009946B4">
              <w:rPr>
                <w:spacing w:val="-4"/>
                <w:sz w:val="26"/>
                <w:szCs w:val="26"/>
                <w:lang w:val="nl-NL"/>
              </w:rPr>
              <w:t>Quy định trách nhiệm quản lý, bảo vệ di tích lịch sử - văn hóa, danh lam thắng cảnh, di vật, cổ vật, bảo vật quốc gia trên địa bàn tỉnh Tuyên Quang ban hành kèm theo Quyết định số 28/2014/QĐ-UBND ngày 20/12/2014</w:t>
            </w:r>
          </w:p>
        </w:tc>
        <w:tc>
          <w:tcPr>
            <w:tcW w:w="3827" w:type="dxa"/>
            <w:shd w:val="clear" w:color="auto" w:fill="auto"/>
            <w:vAlign w:val="center"/>
          </w:tcPr>
          <w:p w:rsidR="00EF2DA9" w:rsidRPr="009946B4" w:rsidRDefault="00F108AF" w:rsidP="00A41D14">
            <w:pPr>
              <w:spacing w:before="120" w:after="120"/>
              <w:jc w:val="both"/>
              <w:rPr>
                <w:spacing w:val="-10"/>
                <w:sz w:val="26"/>
                <w:szCs w:val="26"/>
                <w:lang w:val="nl-NL"/>
              </w:rPr>
            </w:pPr>
            <w:r w:rsidRPr="009946B4">
              <w:rPr>
                <w:spacing w:val="-10"/>
                <w:sz w:val="26"/>
                <w:szCs w:val="26"/>
                <w:lang w:val="nl-NL"/>
              </w:rPr>
              <w:t>Được sửa đổi, bổ sung tại Quyết định số 24/2020/QĐ-UBND ngày 26/12/2020 của UBND tỉnh sửa đổi, bổ sung một số điều của Quy định trách nhiệm quản lý, bảo vệ di tích lịch sử - văn hóa, danh lam thắng cảnh, di vật, cổ vật, bảo vật quốc gia trên địa bàn tỉnh Tuyên Quang ban hành kèm theo Quyết định số 28/2014/QĐ-UBND ngày 20/12/2014 của Ủy ban nhân dân tỉnh</w:t>
            </w:r>
          </w:p>
        </w:tc>
        <w:tc>
          <w:tcPr>
            <w:tcW w:w="1843" w:type="dxa"/>
            <w:shd w:val="clear" w:color="auto" w:fill="auto"/>
            <w:vAlign w:val="center"/>
          </w:tcPr>
          <w:p w:rsidR="00EF2DA9" w:rsidRDefault="00A41920" w:rsidP="00A41D14">
            <w:pPr>
              <w:spacing w:before="120" w:after="120" w:line="240" w:lineRule="exact"/>
              <w:jc w:val="center"/>
              <w:rPr>
                <w:bCs/>
                <w:sz w:val="26"/>
                <w:szCs w:val="26"/>
                <w:lang w:val="nl-NL"/>
              </w:rPr>
            </w:pPr>
            <w:r w:rsidRPr="00E07920">
              <w:rPr>
                <w:bCs/>
                <w:sz w:val="26"/>
                <w:szCs w:val="26"/>
                <w:lang w:val="nl-NL"/>
              </w:rPr>
              <w:t>10/01/2021</w:t>
            </w:r>
          </w:p>
        </w:tc>
      </w:tr>
      <w:tr w:rsidR="00EF2DA9">
        <w:trPr>
          <w:trHeight w:val="415"/>
        </w:trPr>
        <w:tc>
          <w:tcPr>
            <w:tcW w:w="675" w:type="dxa"/>
            <w:shd w:val="clear" w:color="auto" w:fill="auto"/>
            <w:vAlign w:val="center"/>
          </w:tcPr>
          <w:p w:rsidR="00EF2DA9" w:rsidRDefault="00EF2DA9" w:rsidP="00A41D14">
            <w:pPr>
              <w:numPr>
                <w:ilvl w:val="0"/>
                <w:numId w:val="6"/>
              </w:numPr>
              <w:spacing w:before="120" w:after="120"/>
              <w:ind w:left="0" w:firstLine="0"/>
              <w:jc w:val="center"/>
              <w:rPr>
                <w:sz w:val="26"/>
                <w:szCs w:val="26"/>
              </w:rPr>
            </w:pPr>
          </w:p>
        </w:tc>
        <w:tc>
          <w:tcPr>
            <w:tcW w:w="3969" w:type="dxa"/>
            <w:shd w:val="clear" w:color="auto" w:fill="auto"/>
            <w:vAlign w:val="center"/>
          </w:tcPr>
          <w:p w:rsidR="00EF2DA9" w:rsidRDefault="00F108AF" w:rsidP="00A41D14">
            <w:pPr>
              <w:spacing w:before="120" w:after="120"/>
              <w:jc w:val="both"/>
              <w:rPr>
                <w:sz w:val="26"/>
                <w:szCs w:val="26"/>
              </w:rPr>
            </w:pPr>
            <w:r>
              <w:rPr>
                <w:sz w:val="26"/>
                <w:szCs w:val="26"/>
              </w:rPr>
              <w:t>Quyết định số 03/2016/QĐ-UBND ngày 05/3/2016 của UBND tỉnh ban hành Quy định quản lý hoạt động thoát nước, xử lý nước thải trên địa bàn tỉnh Tuyên Quang</w:t>
            </w:r>
          </w:p>
        </w:tc>
        <w:tc>
          <w:tcPr>
            <w:tcW w:w="4395" w:type="dxa"/>
            <w:shd w:val="clear" w:color="auto" w:fill="auto"/>
            <w:vAlign w:val="center"/>
          </w:tcPr>
          <w:p w:rsidR="00EF2DA9" w:rsidRDefault="00F108AF" w:rsidP="00A41D14">
            <w:pPr>
              <w:spacing w:before="120" w:after="120"/>
              <w:jc w:val="both"/>
              <w:rPr>
                <w:sz w:val="26"/>
                <w:szCs w:val="26"/>
              </w:rPr>
            </w:pPr>
            <w:r>
              <w:rPr>
                <w:sz w:val="26"/>
                <w:szCs w:val="26"/>
              </w:rPr>
              <w:t>- Cụm từ “các Trưởng ban quản lý cụm công nghiệp” tại Điều 3 Quyết định số 03/2016/QĐ-UBND ngày 05/3/2016.</w:t>
            </w:r>
          </w:p>
          <w:p w:rsidR="00EF2DA9" w:rsidRDefault="00F108AF" w:rsidP="00A41D14">
            <w:pPr>
              <w:spacing w:before="120" w:after="120"/>
              <w:jc w:val="both"/>
              <w:rPr>
                <w:sz w:val="26"/>
                <w:szCs w:val="26"/>
              </w:rPr>
            </w:pPr>
            <w:r>
              <w:rPr>
                <w:sz w:val="26"/>
                <w:szCs w:val="26"/>
              </w:rPr>
              <w:t xml:space="preserve">- Điểm a khoản 1 Điều 1; khoản 1, khoản 3 Điều 4; khoản 2 Điều 5; khoản 1, khoản 2 Điều 12; khoản 3 Điều 14; khoản 2 Điều 17; khoản 4 Điều 17; khoản 3 Điều 22; điểm b khoản 3 Điều 23; khoản 9 Điều 23; khoản 1 Điều 24; cụm từ “các Trưởng ban quản lý cụm </w:t>
            </w:r>
            <w:r>
              <w:rPr>
                <w:sz w:val="26"/>
                <w:szCs w:val="26"/>
              </w:rPr>
              <w:lastRenderedPageBreak/>
              <w:t>công nghiệp” tại khoản 2 Điều 26 Quy định quản lý hoạt động thoát nước, xử lý nước thải trên địa bàn tỉnh Tuyên Quang ban hành kèm theo Quyết định số 03/2016/QĐ-UBND ngày 05/3/2016.</w:t>
            </w:r>
          </w:p>
        </w:tc>
        <w:tc>
          <w:tcPr>
            <w:tcW w:w="3827" w:type="dxa"/>
            <w:shd w:val="clear" w:color="auto" w:fill="auto"/>
            <w:vAlign w:val="center"/>
          </w:tcPr>
          <w:p w:rsidR="00EF2DA9" w:rsidRDefault="00F108AF" w:rsidP="00A41D14">
            <w:pPr>
              <w:spacing w:before="120" w:after="120"/>
              <w:jc w:val="both"/>
              <w:rPr>
                <w:sz w:val="26"/>
                <w:szCs w:val="26"/>
                <w:lang w:val="nl-NL"/>
              </w:rPr>
            </w:pPr>
            <w:r>
              <w:rPr>
                <w:sz w:val="26"/>
                <w:szCs w:val="26"/>
                <w:lang w:val="nl-NL"/>
              </w:rPr>
              <w:lastRenderedPageBreak/>
              <w:t>Được sửa đổi, bổ sung tại Quyết định số 14/2020/QĐ-UBND ngày 11/8/2020 của UBND tỉnh về Sửa đổi, bổ sung một số điều của “Quy định quản lý hoạt động thoát nước, xử lý nước thải trên địa bàn tỉnh Tuyên Quang” ban hành kèm theo Quyết định số 03/2016/QĐ-UBND ngày 05/3/2016 của Ủy ban nhân dân tỉnh Tuyên Quang</w:t>
            </w:r>
          </w:p>
        </w:tc>
        <w:tc>
          <w:tcPr>
            <w:tcW w:w="1843" w:type="dxa"/>
            <w:shd w:val="clear" w:color="auto" w:fill="auto"/>
            <w:vAlign w:val="center"/>
          </w:tcPr>
          <w:p w:rsidR="00EF2DA9" w:rsidRDefault="00F108AF" w:rsidP="00A41D14">
            <w:pPr>
              <w:spacing w:before="120" w:after="120" w:line="240" w:lineRule="exact"/>
              <w:jc w:val="center"/>
              <w:rPr>
                <w:bCs/>
                <w:sz w:val="26"/>
                <w:szCs w:val="26"/>
                <w:lang w:val="nl-NL"/>
              </w:rPr>
            </w:pPr>
            <w:r>
              <w:rPr>
                <w:bCs/>
                <w:sz w:val="26"/>
                <w:szCs w:val="26"/>
                <w:lang w:val="nl-NL"/>
              </w:rPr>
              <w:t>21/8/2020</w:t>
            </w:r>
          </w:p>
        </w:tc>
      </w:tr>
      <w:tr w:rsidR="00AA32A5">
        <w:trPr>
          <w:trHeight w:val="415"/>
        </w:trPr>
        <w:tc>
          <w:tcPr>
            <w:tcW w:w="675" w:type="dxa"/>
            <w:shd w:val="clear" w:color="auto" w:fill="auto"/>
            <w:vAlign w:val="center"/>
          </w:tcPr>
          <w:p w:rsidR="00AA32A5" w:rsidRDefault="00AA32A5" w:rsidP="00A41D14">
            <w:pPr>
              <w:numPr>
                <w:ilvl w:val="0"/>
                <w:numId w:val="6"/>
              </w:numPr>
              <w:spacing w:before="120" w:after="120"/>
              <w:ind w:left="0" w:firstLine="0"/>
              <w:jc w:val="center"/>
              <w:rPr>
                <w:sz w:val="26"/>
                <w:szCs w:val="26"/>
              </w:rPr>
            </w:pPr>
          </w:p>
        </w:tc>
        <w:tc>
          <w:tcPr>
            <w:tcW w:w="3969" w:type="dxa"/>
            <w:shd w:val="clear" w:color="auto" w:fill="auto"/>
            <w:vAlign w:val="center"/>
          </w:tcPr>
          <w:p w:rsidR="00AA32A5" w:rsidRDefault="0046058E" w:rsidP="00A41D14">
            <w:pPr>
              <w:spacing w:before="120" w:after="120"/>
              <w:jc w:val="both"/>
              <w:rPr>
                <w:sz w:val="26"/>
                <w:szCs w:val="26"/>
              </w:rPr>
            </w:pPr>
            <w:r w:rsidRPr="0046058E">
              <w:rPr>
                <w:sz w:val="26"/>
                <w:szCs w:val="26"/>
              </w:rPr>
              <w:t>Quyết định số 11/2016/QĐ-UBND ngày 22/12/2016 của UBND tỉnh ban hành Quy chế phối hợp quản lý công tác thi hành pháp luật về xử lý vi phạm hành chính trên địa bàn tỉnh Tuyên Quang</w:t>
            </w:r>
          </w:p>
        </w:tc>
        <w:tc>
          <w:tcPr>
            <w:tcW w:w="4395" w:type="dxa"/>
            <w:shd w:val="clear" w:color="auto" w:fill="auto"/>
            <w:vAlign w:val="center"/>
          </w:tcPr>
          <w:p w:rsidR="00AA32A5" w:rsidRDefault="0046058E" w:rsidP="00A41D14">
            <w:pPr>
              <w:spacing w:before="120" w:after="120"/>
              <w:jc w:val="both"/>
              <w:rPr>
                <w:sz w:val="26"/>
                <w:szCs w:val="26"/>
              </w:rPr>
            </w:pPr>
            <w:r>
              <w:rPr>
                <w:sz w:val="26"/>
                <w:szCs w:val="26"/>
              </w:rPr>
              <w:t xml:space="preserve">Khoản 2 Điều 11 </w:t>
            </w:r>
            <w:r w:rsidRPr="0046058E">
              <w:rPr>
                <w:sz w:val="26"/>
                <w:szCs w:val="26"/>
              </w:rPr>
              <w:t>Quy chế phối hợp quản lý công tác thi hành pháp luật về xử lý vi phạm hành chính trên địa bàn tỉnh Tuyên Quang</w:t>
            </w:r>
            <w:r>
              <w:rPr>
                <w:sz w:val="26"/>
                <w:szCs w:val="26"/>
              </w:rPr>
              <w:t xml:space="preserve"> ban hành kèm theo </w:t>
            </w:r>
            <w:r w:rsidRPr="0046058E">
              <w:rPr>
                <w:sz w:val="26"/>
                <w:szCs w:val="26"/>
              </w:rPr>
              <w:t>Quyết định số 11/2016/QĐ-UBND ngày 22/12/2016 của UBND tỉnh</w:t>
            </w:r>
          </w:p>
        </w:tc>
        <w:tc>
          <w:tcPr>
            <w:tcW w:w="3827" w:type="dxa"/>
            <w:shd w:val="clear" w:color="auto" w:fill="auto"/>
            <w:vAlign w:val="center"/>
          </w:tcPr>
          <w:p w:rsidR="00AA32A5" w:rsidRDefault="0046058E" w:rsidP="00A41D14">
            <w:pPr>
              <w:spacing w:before="120" w:after="120"/>
              <w:jc w:val="both"/>
              <w:rPr>
                <w:sz w:val="26"/>
                <w:szCs w:val="26"/>
                <w:lang w:val="nl-NL"/>
              </w:rPr>
            </w:pPr>
            <w:r>
              <w:rPr>
                <w:sz w:val="26"/>
                <w:szCs w:val="26"/>
                <w:lang w:val="nl-NL"/>
              </w:rPr>
              <w:t xml:space="preserve">Được sửa đổi, bổ sung tại Điều 2 </w:t>
            </w:r>
            <w:r w:rsidRPr="003F751B">
              <w:rPr>
                <w:sz w:val="26"/>
                <w:szCs w:val="26"/>
                <w:lang w:val="nl-NL"/>
              </w:rPr>
              <w:t>Quyết định số 44/2019/QĐ-UBND ngày 20/12/2019 của UBND tỉnh, sửa đổi, bổ sung, bãi bỏ một số nội dung quy định về chế độ báo cáo tại các quyết định quy phạm pháp luật của Ủy ban nhân dân tỉnh</w:t>
            </w:r>
          </w:p>
        </w:tc>
        <w:tc>
          <w:tcPr>
            <w:tcW w:w="1843" w:type="dxa"/>
            <w:shd w:val="clear" w:color="auto" w:fill="auto"/>
            <w:vAlign w:val="center"/>
          </w:tcPr>
          <w:p w:rsidR="00AA32A5" w:rsidRDefault="00865B40" w:rsidP="00A41D14">
            <w:pPr>
              <w:spacing w:before="120" w:after="120" w:line="240" w:lineRule="exact"/>
              <w:jc w:val="center"/>
              <w:rPr>
                <w:bCs/>
                <w:sz w:val="26"/>
                <w:szCs w:val="26"/>
                <w:lang w:val="nl-NL"/>
              </w:rPr>
            </w:pPr>
            <w:r>
              <w:rPr>
                <w:bCs/>
                <w:sz w:val="26"/>
                <w:szCs w:val="26"/>
                <w:lang w:val="nl-NL"/>
              </w:rPr>
              <w:t>15/01/2020</w:t>
            </w:r>
          </w:p>
        </w:tc>
      </w:tr>
      <w:tr w:rsidR="0046058E">
        <w:trPr>
          <w:trHeight w:val="415"/>
        </w:trPr>
        <w:tc>
          <w:tcPr>
            <w:tcW w:w="675" w:type="dxa"/>
            <w:shd w:val="clear" w:color="auto" w:fill="auto"/>
            <w:vAlign w:val="center"/>
          </w:tcPr>
          <w:p w:rsidR="0046058E" w:rsidRDefault="0046058E" w:rsidP="00A41D14">
            <w:pPr>
              <w:numPr>
                <w:ilvl w:val="0"/>
                <w:numId w:val="6"/>
              </w:numPr>
              <w:spacing w:before="120" w:after="120"/>
              <w:ind w:left="0" w:firstLine="0"/>
              <w:jc w:val="center"/>
              <w:rPr>
                <w:sz w:val="26"/>
                <w:szCs w:val="26"/>
              </w:rPr>
            </w:pPr>
          </w:p>
        </w:tc>
        <w:tc>
          <w:tcPr>
            <w:tcW w:w="3969" w:type="dxa"/>
            <w:shd w:val="clear" w:color="auto" w:fill="auto"/>
            <w:vAlign w:val="center"/>
          </w:tcPr>
          <w:p w:rsidR="0046058E" w:rsidRPr="009946B4" w:rsidRDefault="0046058E" w:rsidP="00A41D14">
            <w:pPr>
              <w:spacing w:before="120" w:after="120"/>
              <w:jc w:val="both"/>
              <w:rPr>
                <w:spacing w:val="4"/>
                <w:sz w:val="26"/>
                <w:szCs w:val="26"/>
              </w:rPr>
            </w:pPr>
            <w:r w:rsidRPr="009946B4">
              <w:rPr>
                <w:spacing w:val="4"/>
                <w:sz w:val="26"/>
                <w:szCs w:val="26"/>
              </w:rPr>
              <w:t>Quyết định số 06/2017/QĐ-UBND, ngày 20/6/2017 của UBND tỉ</w:t>
            </w:r>
            <w:r w:rsidR="009946B4" w:rsidRPr="009946B4">
              <w:rPr>
                <w:spacing w:val="4"/>
                <w:sz w:val="26"/>
                <w:szCs w:val="26"/>
              </w:rPr>
              <w:t>nh ban hành Q</w:t>
            </w:r>
            <w:r w:rsidRPr="009946B4">
              <w:rPr>
                <w:spacing w:val="4"/>
                <w:sz w:val="26"/>
                <w:szCs w:val="26"/>
              </w:rPr>
              <w:t>uy định quy trình lập, thẩm định phương án giá, thẩm quyền, trách nhiệm của các cơ quan, đơn vị trong việc lập, thẩm định phương án giá; phân cấp quản lý giá đối với hàng hoá, dịch vụ thuộc thẩm quyền quyết định của Uỷ ban nhân dân tỉnh Tuyên Quang.</w:t>
            </w:r>
          </w:p>
        </w:tc>
        <w:tc>
          <w:tcPr>
            <w:tcW w:w="4395" w:type="dxa"/>
            <w:shd w:val="clear" w:color="auto" w:fill="auto"/>
            <w:vAlign w:val="center"/>
          </w:tcPr>
          <w:p w:rsidR="0046058E" w:rsidRDefault="0046058E" w:rsidP="00A41D14">
            <w:pPr>
              <w:spacing w:before="120" w:after="120"/>
              <w:jc w:val="both"/>
              <w:rPr>
                <w:sz w:val="26"/>
                <w:szCs w:val="26"/>
              </w:rPr>
            </w:pPr>
            <w:r>
              <w:rPr>
                <w:sz w:val="26"/>
                <w:szCs w:val="26"/>
              </w:rPr>
              <w:t>Khoản 9 Điều 8 Q</w:t>
            </w:r>
            <w:r w:rsidRPr="0046058E">
              <w:rPr>
                <w:sz w:val="26"/>
                <w:szCs w:val="26"/>
              </w:rPr>
              <w:t>uy định quy trình lập, thẩm định phương án giá, thẩm quyền, trách nhiệm của các cơ quan, đơn vị trong việc lập, thẩm định phương án giá; phân cấp quản lý giá đối với hàng hoá, dịch vụ thuộc thẩm quyền quyết định của Uỷ ban nhân dân tỉ</w:t>
            </w:r>
            <w:r>
              <w:rPr>
                <w:sz w:val="26"/>
                <w:szCs w:val="26"/>
              </w:rPr>
              <w:t xml:space="preserve">nh Tuyên Quang ban hành kèm theo </w:t>
            </w:r>
            <w:r w:rsidRPr="0046058E">
              <w:rPr>
                <w:sz w:val="26"/>
                <w:szCs w:val="26"/>
              </w:rPr>
              <w:t>Quyết định số 06/2017/QĐ-UBND, ngày 20/6/2017 của UBND tỉnh</w:t>
            </w:r>
          </w:p>
        </w:tc>
        <w:tc>
          <w:tcPr>
            <w:tcW w:w="3827" w:type="dxa"/>
            <w:shd w:val="clear" w:color="auto" w:fill="auto"/>
            <w:vAlign w:val="center"/>
          </w:tcPr>
          <w:p w:rsidR="0046058E" w:rsidRDefault="00865B40" w:rsidP="00A41D14">
            <w:pPr>
              <w:spacing w:before="120" w:after="120"/>
              <w:jc w:val="both"/>
              <w:rPr>
                <w:sz w:val="26"/>
                <w:szCs w:val="26"/>
                <w:lang w:val="nl-NL"/>
              </w:rPr>
            </w:pPr>
            <w:r>
              <w:rPr>
                <w:sz w:val="26"/>
                <w:szCs w:val="26"/>
                <w:lang w:val="nl-NL"/>
              </w:rPr>
              <w:t xml:space="preserve">Được sửa đổi, bổ sung tại Điều 3 </w:t>
            </w:r>
            <w:r w:rsidRPr="003F751B">
              <w:rPr>
                <w:sz w:val="26"/>
                <w:szCs w:val="26"/>
                <w:lang w:val="nl-NL"/>
              </w:rPr>
              <w:t>Quyết định số 44/2019/QĐ-UBND ngày 20/12/2019 của UBND tỉnh, sửa đổi, bổ sung, bãi bỏ một số nội dung quy định về chế độ báo cáo tại các quyết định quy phạm pháp luật của Ủy ban nhân dân tỉnh</w:t>
            </w:r>
          </w:p>
        </w:tc>
        <w:tc>
          <w:tcPr>
            <w:tcW w:w="1843" w:type="dxa"/>
            <w:shd w:val="clear" w:color="auto" w:fill="auto"/>
            <w:vAlign w:val="center"/>
          </w:tcPr>
          <w:p w:rsidR="0046058E" w:rsidRDefault="00865B40" w:rsidP="00A41D14">
            <w:pPr>
              <w:spacing w:before="120" w:after="120" w:line="240" w:lineRule="exact"/>
              <w:jc w:val="center"/>
              <w:rPr>
                <w:bCs/>
                <w:sz w:val="26"/>
                <w:szCs w:val="26"/>
                <w:lang w:val="nl-NL"/>
              </w:rPr>
            </w:pPr>
            <w:r>
              <w:rPr>
                <w:bCs/>
                <w:sz w:val="26"/>
                <w:szCs w:val="26"/>
                <w:lang w:val="nl-NL"/>
              </w:rPr>
              <w:t>15/01/2020</w:t>
            </w:r>
          </w:p>
        </w:tc>
      </w:tr>
      <w:tr w:rsidR="00865B40">
        <w:trPr>
          <w:trHeight w:val="415"/>
        </w:trPr>
        <w:tc>
          <w:tcPr>
            <w:tcW w:w="675" w:type="dxa"/>
            <w:shd w:val="clear" w:color="auto" w:fill="auto"/>
            <w:vAlign w:val="center"/>
          </w:tcPr>
          <w:p w:rsidR="00865B40" w:rsidRDefault="00865B40" w:rsidP="00A41D14">
            <w:pPr>
              <w:numPr>
                <w:ilvl w:val="0"/>
                <w:numId w:val="6"/>
              </w:numPr>
              <w:spacing w:before="120" w:after="120"/>
              <w:ind w:left="0" w:firstLine="0"/>
              <w:jc w:val="center"/>
              <w:rPr>
                <w:sz w:val="26"/>
                <w:szCs w:val="26"/>
              </w:rPr>
            </w:pPr>
          </w:p>
        </w:tc>
        <w:tc>
          <w:tcPr>
            <w:tcW w:w="3969" w:type="dxa"/>
            <w:shd w:val="clear" w:color="auto" w:fill="auto"/>
            <w:vAlign w:val="center"/>
          </w:tcPr>
          <w:p w:rsidR="00865B40" w:rsidRPr="003F751B" w:rsidRDefault="00865B40" w:rsidP="00A41D14">
            <w:pPr>
              <w:spacing w:before="120" w:after="120"/>
              <w:jc w:val="both"/>
              <w:rPr>
                <w:sz w:val="26"/>
                <w:szCs w:val="26"/>
              </w:rPr>
            </w:pPr>
            <w:r w:rsidRPr="00865B40">
              <w:rPr>
                <w:sz w:val="26"/>
                <w:szCs w:val="26"/>
              </w:rPr>
              <w:t xml:space="preserve">Quyết định số 13/2017/QĐ-UBND, ngày 18/9/2017 của UBND tỉnh, </w:t>
            </w:r>
            <w:r w:rsidRPr="00865B40">
              <w:rPr>
                <w:sz w:val="26"/>
                <w:szCs w:val="26"/>
              </w:rPr>
              <w:lastRenderedPageBreak/>
              <w:t>ban hành Quy chế theo dõi, đôn đốc, kiểm tra việc thực hiện nhiệm vụ do Ủy ban nhân dân tỉnh, Chủ tịch Ủy ban nhân dân tỉnh giao</w:t>
            </w:r>
          </w:p>
        </w:tc>
        <w:tc>
          <w:tcPr>
            <w:tcW w:w="4395" w:type="dxa"/>
            <w:shd w:val="clear" w:color="auto" w:fill="auto"/>
            <w:vAlign w:val="center"/>
          </w:tcPr>
          <w:p w:rsidR="00865B40" w:rsidRDefault="00865B40" w:rsidP="00A41D14">
            <w:pPr>
              <w:spacing w:before="120" w:after="120"/>
              <w:jc w:val="both"/>
              <w:rPr>
                <w:sz w:val="26"/>
                <w:szCs w:val="26"/>
              </w:rPr>
            </w:pPr>
            <w:r>
              <w:rPr>
                <w:sz w:val="26"/>
                <w:szCs w:val="26"/>
              </w:rPr>
              <w:lastRenderedPageBreak/>
              <w:t xml:space="preserve">Điều 21 </w:t>
            </w:r>
            <w:r w:rsidRPr="00865B40">
              <w:rPr>
                <w:sz w:val="26"/>
                <w:szCs w:val="26"/>
              </w:rPr>
              <w:t xml:space="preserve">Quy chế theo dõi, đôn đốc, kiểm tra việc thực hiện nhiệm vụ do Ủy </w:t>
            </w:r>
            <w:r w:rsidRPr="00865B40">
              <w:rPr>
                <w:sz w:val="26"/>
                <w:szCs w:val="26"/>
              </w:rPr>
              <w:lastRenderedPageBreak/>
              <w:t>ban nhân dân tỉnh, Chủ tịch Ủy ban nhân dân tỉnh giao</w:t>
            </w:r>
            <w:r>
              <w:rPr>
                <w:sz w:val="26"/>
                <w:szCs w:val="26"/>
              </w:rPr>
              <w:t xml:space="preserve"> ban hành kèm theo </w:t>
            </w:r>
            <w:r w:rsidRPr="00865B40">
              <w:rPr>
                <w:sz w:val="26"/>
                <w:szCs w:val="26"/>
              </w:rPr>
              <w:t>Quyết định số 13/2017/QĐ-UBND, ngày 18/9/2017 của UBND tỉnh</w:t>
            </w:r>
          </w:p>
        </w:tc>
        <w:tc>
          <w:tcPr>
            <w:tcW w:w="3827" w:type="dxa"/>
            <w:shd w:val="clear" w:color="auto" w:fill="auto"/>
            <w:vAlign w:val="center"/>
          </w:tcPr>
          <w:p w:rsidR="00865B40" w:rsidRDefault="00865B40" w:rsidP="00A41D14">
            <w:pPr>
              <w:spacing w:before="120" w:after="120"/>
              <w:jc w:val="both"/>
              <w:rPr>
                <w:sz w:val="26"/>
                <w:szCs w:val="26"/>
                <w:lang w:val="nl-NL"/>
              </w:rPr>
            </w:pPr>
            <w:r>
              <w:rPr>
                <w:sz w:val="26"/>
                <w:szCs w:val="26"/>
                <w:lang w:val="nl-NL"/>
              </w:rPr>
              <w:lastRenderedPageBreak/>
              <w:t xml:space="preserve">Được sửa đổi, bổ sung tại Điều 4 </w:t>
            </w:r>
            <w:r w:rsidRPr="003F751B">
              <w:rPr>
                <w:sz w:val="26"/>
                <w:szCs w:val="26"/>
                <w:lang w:val="nl-NL"/>
              </w:rPr>
              <w:t>Quyết định số 44/2019/QĐ-</w:t>
            </w:r>
            <w:r w:rsidRPr="003F751B">
              <w:rPr>
                <w:sz w:val="26"/>
                <w:szCs w:val="26"/>
                <w:lang w:val="nl-NL"/>
              </w:rPr>
              <w:lastRenderedPageBreak/>
              <w:t>UBND ngày 20/12/2019 của UBND tỉnh, sửa đổi, bổ sung, bãi bỏ một số nội dung quy định về chế độ báo cáo tại các quyết định quy phạm pháp luật của Ủy ban nhân dân tỉnh</w:t>
            </w:r>
          </w:p>
        </w:tc>
        <w:tc>
          <w:tcPr>
            <w:tcW w:w="1843" w:type="dxa"/>
            <w:shd w:val="clear" w:color="auto" w:fill="auto"/>
            <w:vAlign w:val="center"/>
          </w:tcPr>
          <w:p w:rsidR="00865B40" w:rsidRDefault="00865B40" w:rsidP="00A41D14">
            <w:pPr>
              <w:spacing w:before="120" w:after="120" w:line="240" w:lineRule="exact"/>
              <w:jc w:val="center"/>
              <w:rPr>
                <w:bCs/>
                <w:sz w:val="26"/>
                <w:szCs w:val="26"/>
                <w:lang w:val="nl-NL"/>
              </w:rPr>
            </w:pPr>
            <w:r>
              <w:rPr>
                <w:bCs/>
                <w:sz w:val="26"/>
                <w:szCs w:val="26"/>
                <w:lang w:val="nl-NL"/>
              </w:rPr>
              <w:lastRenderedPageBreak/>
              <w:t>15/01/2020</w:t>
            </w:r>
          </w:p>
        </w:tc>
      </w:tr>
      <w:tr w:rsidR="003F751B">
        <w:trPr>
          <w:trHeight w:val="415"/>
        </w:trPr>
        <w:tc>
          <w:tcPr>
            <w:tcW w:w="675" w:type="dxa"/>
            <w:shd w:val="clear" w:color="auto" w:fill="auto"/>
            <w:vAlign w:val="center"/>
          </w:tcPr>
          <w:p w:rsidR="003F751B" w:rsidRDefault="003F751B" w:rsidP="00A41D14">
            <w:pPr>
              <w:numPr>
                <w:ilvl w:val="0"/>
                <w:numId w:val="6"/>
              </w:numPr>
              <w:spacing w:before="120" w:after="120"/>
              <w:ind w:left="0" w:firstLine="0"/>
              <w:jc w:val="center"/>
              <w:rPr>
                <w:sz w:val="26"/>
                <w:szCs w:val="26"/>
              </w:rPr>
            </w:pPr>
          </w:p>
        </w:tc>
        <w:tc>
          <w:tcPr>
            <w:tcW w:w="3969" w:type="dxa"/>
            <w:shd w:val="clear" w:color="auto" w:fill="auto"/>
            <w:vAlign w:val="center"/>
          </w:tcPr>
          <w:p w:rsidR="003F751B" w:rsidRDefault="003F751B" w:rsidP="00A41D14">
            <w:pPr>
              <w:spacing w:before="120" w:after="120"/>
              <w:jc w:val="both"/>
              <w:rPr>
                <w:sz w:val="26"/>
                <w:szCs w:val="26"/>
              </w:rPr>
            </w:pPr>
            <w:r w:rsidRPr="003F751B">
              <w:rPr>
                <w:sz w:val="26"/>
                <w:szCs w:val="26"/>
              </w:rPr>
              <w:t>Quyết định số 02/2018/QĐ-UBND, ngày 19/3/2018 của UBND tỉnh, ban hành Quy định về trách nhiệm của các cấp, các ngành trong quản lý đất đai, khoáng sản trên địa bàn tỉnh Tuyên Quang</w:t>
            </w:r>
          </w:p>
        </w:tc>
        <w:tc>
          <w:tcPr>
            <w:tcW w:w="4395" w:type="dxa"/>
            <w:shd w:val="clear" w:color="auto" w:fill="auto"/>
            <w:vAlign w:val="center"/>
          </w:tcPr>
          <w:p w:rsidR="003F751B" w:rsidRDefault="003F751B" w:rsidP="00A41D14">
            <w:pPr>
              <w:spacing w:before="120" w:after="120"/>
              <w:jc w:val="both"/>
              <w:rPr>
                <w:sz w:val="26"/>
                <w:szCs w:val="26"/>
              </w:rPr>
            </w:pPr>
            <w:r>
              <w:rPr>
                <w:sz w:val="26"/>
                <w:szCs w:val="26"/>
              </w:rPr>
              <w:t>Điều 15</w:t>
            </w:r>
            <w:r w:rsidRPr="003F751B">
              <w:rPr>
                <w:sz w:val="26"/>
                <w:szCs w:val="26"/>
              </w:rPr>
              <w:t xml:space="preserve"> Quy định về trách nhiệm của các cấp, các ngành trong quản lý đất đai, khoáng sản trên địa bàn tỉnh Tuyên Quang</w:t>
            </w:r>
            <w:r>
              <w:rPr>
                <w:sz w:val="26"/>
                <w:szCs w:val="26"/>
              </w:rPr>
              <w:t xml:space="preserve"> ban hành kèm theo </w:t>
            </w:r>
            <w:r w:rsidRPr="003F751B">
              <w:rPr>
                <w:sz w:val="26"/>
                <w:szCs w:val="26"/>
              </w:rPr>
              <w:t>Quyết định số 02/2018/QĐ-UBND, ngày 19/3/2018 của UBND tỉnh</w:t>
            </w:r>
          </w:p>
        </w:tc>
        <w:tc>
          <w:tcPr>
            <w:tcW w:w="3827" w:type="dxa"/>
            <w:shd w:val="clear" w:color="auto" w:fill="auto"/>
            <w:vAlign w:val="center"/>
          </w:tcPr>
          <w:p w:rsidR="003F751B" w:rsidRDefault="003F751B" w:rsidP="00A41D14">
            <w:pPr>
              <w:spacing w:before="120" w:after="120"/>
              <w:jc w:val="both"/>
              <w:rPr>
                <w:sz w:val="26"/>
                <w:szCs w:val="26"/>
                <w:lang w:val="nl-NL"/>
              </w:rPr>
            </w:pPr>
            <w:r>
              <w:rPr>
                <w:sz w:val="26"/>
                <w:szCs w:val="26"/>
                <w:lang w:val="nl-NL"/>
              </w:rPr>
              <w:t xml:space="preserve">Được bãi bỏ một phần tại Điều 5 </w:t>
            </w:r>
            <w:r w:rsidRPr="003F751B">
              <w:rPr>
                <w:sz w:val="26"/>
                <w:szCs w:val="26"/>
                <w:lang w:val="nl-NL"/>
              </w:rPr>
              <w:t>Quyết định số 44/2019/QĐ-UBND ngày 20/12/2019 của UBND tỉnh, sửa đổi, bổ sung, bãi bỏ một số nội dung quy định về chế độ báo cáo tại các quyết định quy phạm pháp luật của Ủy ban nhân dân tỉnh</w:t>
            </w:r>
          </w:p>
        </w:tc>
        <w:tc>
          <w:tcPr>
            <w:tcW w:w="1843" w:type="dxa"/>
            <w:shd w:val="clear" w:color="auto" w:fill="auto"/>
            <w:vAlign w:val="center"/>
          </w:tcPr>
          <w:p w:rsidR="003F751B" w:rsidRDefault="003F751B" w:rsidP="00A41D14">
            <w:pPr>
              <w:spacing w:before="120" w:after="120" w:line="240" w:lineRule="exact"/>
              <w:jc w:val="center"/>
              <w:rPr>
                <w:bCs/>
                <w:sz w:val="26"/>
                <w:szCs w:val="26"/>
                <w:lang w:val="nl-NL"/>
              </w:rPr>
            </w:pPr>
            <w:r>
              <w:rPr>
                <w:bCs/>
                <w:sz w:val="26"/>
                <w:szCs w:val="26"/>
                <w:lang w:val="nl-NL"/>
              </w:rPr>
              <w:t>15/01/2020</w:t>
            </w:r>
          </w:p>
        </w:tc>
      </w:tr>
    </w:tbl>
    <w:p w:rsidR="00EF2DA9" w:rsidRDefault="004B6822">
      <w:pPr>
        <w:rPr>
          <w:b/>
        </w:rPr>
      </w:pPr>
      <w:r>
        <w:rPr>
          <w:b/>
          <w:noProof/>
        </w:rPr>
        <w:pict>
          <v:shape id="AutoShape 6" o:spid="_x0000_s1027" type="#_x0000_t32" style="position:absolute;margin-left:214.95pt;margin-top:47.7pt;width:282.7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zAsAEAAEoDAAAOAAAAZHJzL2Uyb0RvYy54bWysU8mO2zAMvRfoPwi6N3YyyKAx4gwGmU4v&#10;XQZo+wGMJNsCZFGglDj5+1LK0u1WjA+EKJKPfI/y+uE4OnEwFC36Vs5ntRTGK9TW96388f353Xsp&#10;YgKvwaE3rTyZKB82b9+sp9CYBQ7otCHBID42U2jlkFJoqiqqwYwQZxiM52CHNEJil/pKE0yMPrpq&#10;Udf31YSkA6EyMfLt0zkoNwW/64xKX7sumiRcK3m2VCwVu8u22qyh6QnCYNVlDPiPKUawnpveoJ4g&#10;gdiT/QdqtIowYpdmCscKu84qUzgwm3n9F5tvAwRTuLA4Mdxkiq8Hq74cXkhY3co7KTyMvKLHfcLS&#10;WdxneaYQG87a+he6eDFwyW76jJqzgbML82NHY1aAOYljEfh0E9gck1B8ebdc1avFUgp1jVXQXAsD&#10;xfTR4CjyoZUxEdh+SFv0nteINC9t4PApJh6EC68FuavHZ+tc2abzYmrlasl9ciSiszoHi0P9butI&#10;HCC/h/Jljgz2Rxrh3usCNhjQHy7nBNadz5zvPJdlbbIaZ5V2qE9FpHLPCyvAl8eVX8Tvfqn+9Qts&#10;fgIAAP//AwBQSwMEFAAGAAgAAAAhAPUXnb3dAAAACQEAAA8AAABkcnMvZG93bnJldi54bWxMj01P&#10;wzAMhu9I+w+RJ3FBLF21TaQ0naZJO3Bkm8Q1a0xbaJyqSdeyX48RB7j549Hrx/l2cq24Yh8aTxqW&#10;iwQEUultQ5WG8+nw+AQiREPWtJ5QwxcG2Bazu9xk1o/0itdjrASHUMiMhjrGLpMylDU6Exa+Q+Ld&#10;u++didz2lbS9GTnctTJNko10piG+UJsO9zWWn8fBacAwrJfJTrnq/HIbH97S28fYnbS+n0+7ZxAR&#10;p/gHw48+q0PBThc/kA2i1bBKlWJUQ7pZgWBAqTUXl9+BLHL5/4PiGwAA//8DAFBLAQItABQABgAI&#10;AAAAIQC2gziS/gAAAOEBAAATAAAAAAAAAAAAAAAAAAAAAABbQ29udGVudF9UeXBlc10ueG1sUEsB&#10;Ai0AFAAGAAgAAAAhADj9If/WAAAAlAEAAAsAAAAAAAAAAAAAAAAALwEAAF9yZWxzLy5yZWxzUEsB&#10;Ai0AFAAGAAgAAAAhAGeVjMCwAQAASgMAAA4AAAAAAAAAAAAAAAAALgIAAGRycy9lMm9Eb2MueG1s&#10;UEsBAi0AFAAGAAgAAAAhAPUXnb3dAAAACQEAAA8AAAAAAAAAAAAAAAAACgQAAGRycy9kb3ducmV2&#10;LnhtbFBLBQYAAAAABAAEAPMAAAAUBQAAAAA=&#10;"/>
        </w:pict>
      </w:r>
    </w:p>
    <w:sectPr w:rsidR="00EF2DA9" w:rsidSect="0071613C">
      <w:headerReference w:type="default" r:id="rId7"/>
      <w:pgSz w:w="16839" w:h="11907" w:orient="landscape"/>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E9" w:rsidRDefault="006B5EE9">
      <w:r>
        <w:separator/>
      </w:r>
    </w:p>
  </w:endnote>
  <w:endnote w:type="continuationSeparator" w:id="0">
    <w:p w:rsidR="006B5EE9" w:rsidRDefault="006B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E9" w:rsidRDefault="006B5EE9">
      <w:r>
        <w:separator/>
      </w:r>
    </w:p>
  </w:footnote>
  <w:footnote w:type="continuationSeparator" w:id="0">
    <w:p w:rsidR="006B5EE9" w:rsidRDefault="006B5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30245"/>
    </w:sdtPr>
    <w:sdtContent>
      <w:p w:rsidR="00EF2DA9" w:rsidRDefault="004B6822">
        <w:pPr>
          <w:pStyle w:val="Header"/>
          <w:jc w:val="center"/>
        </w:pPr>
        <w:r>
          <w:fldChar w:fldCharType="begin"/>
        </w:r>
        <w:r w:rsidR="00F108AF">
          <w:instrText>PAGE \* MERGEFORMAT</w:instrText>
        </w:r>
        <w:r>
          <w:fldChar w:fldCharType="separate"/>
        </w:r>
        <w:r w:rsidR="00BF56E5">
          <w:rPr>
            <w:noProof/>
          </w:rPr>
          <w:t>11</w:t>
        </w:r>
        <w:r>
          <w:fldChar w:fldCharType="end"/>
        </w:r>
      </w:p>
    </w:sdtContent>
  </w:sdt>
  <w:p w:rsidR="00EF2DA9" w:rsidRDefault="00EF2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B26"/>
    <w:multiLevelType w:val="hybridMultilevel"/>
    <w:tmpl w:val="942A9D62"/>
    <w:lvl w:ilvl="0" w:tplc="5E404E96">
      <w:start w:val="1"/>
      <w:numFmt w:val="decimal"/>
      <w:lvlText w:val="%1"/>
      <w:lvlJc w:val="left"/>
      <w:pPr>
        <w:ind w:left="720" w:hanging="359"/>
      </w:pPr>
      <w:rPr>
        <w:rFonts w:hint="default"/>
      </w:rPr>
    </w:lvl>
    <w:lvl w:ilvl="1" w:tplc="43EAD2AA">
      <w:start w:val="1"/>
      <w:numFmt w:val="lowerLetter"/>
      <w:lvlText w:val="%2."/>
      <w:lvlJc w:val="left"/>
      <w:pPr>
        <w:ind w:left="1440" w:hanging="359"/>
      </w:pPr>
    </w:lvl>
    <w:lvl w:ilvl="2" w:tplc="3A8ECA24">
      <w:start w:val="1"/>
      <w:numFmt w:val="lowerRoman"/>
      <w:lvlText w:val="%3."/>
      <w:lvlJc w:val="right"/>
      <w:pPr>
        <w:ind w:left="2160" w:hanging="179"/>
      </w:pPr>
    </w:lvl>
    <w:lvl w:ilvl="3" w:tplc="3CE8E5A0">
      <w:start w:val="1"/>
      <w:numFmt w:val="decimal"/>
      <w:lvlText w:val="%4."/>
      <w:lvlJc w:val="left"/>
      <w:pPr>
        <w:ind w:left="2880" w:hanging="359"/>
      </w:pPr>
    </w:lvl>
    <w:lvl w:ilvl="4" w:tplc="BE86A7C2">
      <w:start w:val="1"/>
      <w:numFmt w:val="lowerLetter"/>
      <w:lvlText w:val="%5."/>
      <w:lvlJc w:val="left"/>
      <w:pPr>
        <w:ind w:left="3600" w:hanging="359"/>
      </w:pPr>
    </w:lvl>
    <w:lvl w:ilvl="5" w:tplc="3284836E">
      <w:start w:val="1"/>
      <w:numFmt w:val="lowerRoman"/>
      <w:lvlText w:val="%6."/>
      <w:lvlJc w:val="right"/>
      <w:pPr>
        <w:ind w:left="4320" w:hanging="179"/>
      </w:pPr>
    </w:lvl>
    <w:lvl w:ilvl="6" w:tplc="9AB0C44A">
      <w:start w:val="1"/>
      <w:numFmt w:val="decimal"/>
      <w:lvlText w:val="%7."/>
      <w:lvlJc w:val="left"/>
      <w:pPr>
        <w:ind w:left="5040" w:hanging="359"/>
      </w:pPr>
    </w:lvl>
    <w:lvl w:ilvl="7" w:tplc="C896AEFC">
      <w:start w:val="1"/>
      <w:numFmt w:val="lowerLetter"/>
      <w:lvlText w:val="%8."/>
      <w:lvlJc w:val="left"/>
      <w:pPr>
        <w:ind w:left="5760" w:hanging="359"/>
      </w:pPr>
    </w:lvl>
    <w:lvl w:ilvl="8" w:tplc="A658319C">
      <w:start w:val="1"/>
      <w:numFmt w:val="lowerRoman"/>
      <w:lvlText w:val="%9."/>
      <w:lvlJc w:val="right"/>
      <w:pPr>
        <w:ind w:left="6480" w:hanging="179"/>
      </w:pPr>
    </w:lvl>
  </w:abstractNum>
  <w:abstractNum w:abstractNumId="1">
    <w:nsid w:val="14F95C05"/>
    <w:multiLevelType w:val="hybridMultilevel"/>
    <w:tmpl w:val="EE76CBC2"/>
    <w:lvl w:ilvl="0" w:tplc="4CD26618">
      <w:start w:val="1"/>
      <w:numFmt w:val="decimal"/>
      <w:lvlText w:val="%1"/>
      <w:lvlJc w:val="left"/>
      <w:pPr>
        <w:ind w:left="720" w:hanging="359"/>
      </w:pPr>
      <w:rPr>
        <w:rFonts w:hint="default"/>
      </w:rPr>
    </w:lvl>
    <w:lvl w:ilvl="1" w:tplc="02A61DB2">
      <w:start w:val="1"/>
      <w:numFmt w:val="lowerLetter"/>
      <w:lvlText w:val="%2."/>
      <w:lvlJc w:val="left"/>
      <w:pPr>
        <w:ind w:left="1440" w:hanging="359"/>
      </w:pPr>
    </w:lvl>
    <w:lvl w:ilvl="2" w:tplc="86FCFC52">
      <w:start w:val="1"/>
      <w:numFmt w:val="lowerRoman"/>
      <w:lvlText w:val="%3."/>
      <w:lvlJc w:val="right"/>
      <w:pPr>
        <w:ind w:left="2160" w:hanging="179"/>
      </w:pPr>
    </w:lvl>
    <w:lvl w:ilvl="3" w:tplc="9C841A06">
      <w:start w:val="1"/>
      <w:numFmt w:val="decimal"/>
      <w:lvlText w:val="%4."/>
      <w:lvlJc w:val="left"/>
      <w:pPr>
        <w:ind w:left="2880" w:hanging="359"/>
      </w:pPr>
    </w:lvl>
    <w:lvl w:ilvl="4" w:tplc="A8A66F52">
      <w:start w:val="1"/>
      <w:numFmt w:val="lowerLetter"/>
      <w:lvlText w:val="%5."/>
      <w:lvlJc w:val="left"/>
      <w:pPr>
        <w:ind w:left="3600" w:hanging="359"/>
      </w:pPr>
    </w:lvl>
    <w:lvl w:ilvl="5" w:tplc="2DAEB0A8">
      <w:start w:val="1"/>
      <w:numFmt w:val="lowerRoman"/>
      <w:lvlText w:val="%6."/>
      <w:lvlJc w:val="right"/>
      <w:pPr>
        <w:ind w:left="4320" w:hanging="179"/>
      </w:pPr>
    </w:lvl>
    <w:lvl w:ilvl="6" w:tplc="962699E8">
      <w:start w:val="1"/>
      <w:numFmt w:val="decimal"/>
      <w:lvlText w:val="%7."/>
      <w:lvlJc w:val="left"/>
      <w:pPr>
        <w:ind w:left="5040" w:hanging="359"/>
      </w:pPr>
    </w:lvl>
    <w:lvl w:ilvl="7" w:tplc="DA94DE78">
      <w:start w:val="1"/>
      <w:numFmt w:val="lowerLetter"/>
      <w:lvlText w:val="%8."/>
      <w:lvlJc w:val="left"/>
      <w:pPr>
        <w:ind w:left="5760" w:hanging="359"/>
      </w:pPr>
    </w:lvl>
    <w:lvl w:ilvl="8" w:tplc="2FE4BD28">
      <w:start w:val="1"/>
      <w:numFmt w:val="lowerRoman"/>
      <w:lvlText w:val="%9."/>
      <w:lvlJc w:val="right"/>
      <w:pPr>
        <w:ind w:left="6480" w:hanging="179"/>
      </w:pPr>
    </w:lvl>
  </w:abstractNum>
  <w:abstractNum w:abstractNumId="2">
    <w:nsid w:val="1EEF7A76"/>
    <w:multiLevelType w:val="hybridMultilevel"/>
    <w:tmpl w:val="859E9FA6"/>
    <w:lvl w:ilvl="0" w:tplc="21C83BCA">
      <w:start w:val="1"/>
      <w:numFmt w:val="decimal"/>
      <w:lvlText w:val="%1"/>
      <w:lvlJc w:val="left"/>
      <w:pPr>
        <w:ind w:left="720" w:hanging="359"/>
      </w:pPr>
      <w:rPr>
        <w:rFonts w:hint="default"/>
      </w:rPr>
    </w:lvl>
    <w:lvl w:ilvl="1" w:tplc="1158DF7E">
      <w:start w:val="1"/>
      <w:numFmt w:val="lowerLetter"/>
      <w:lvlText w:val="%2."/>
      <w:lvlJc w:val="left"/>
      <w:pPr>
        <w:ind w:left="1440" w:hanging="359"/>
      </w:pPr>
    </w:lvl>
    <w:lvl w:ilvl="2" w:tplc="87A67FBE">
      <w:start w:val="1"/>
      <w:numFmt w:val="lowerRoman"/>
      <w:lvlText w:val="%3."/>
      <w:lvlJc w:val="right"/>
      <w:pPr>
        <w:ind w:left="2160" w:hanging="179"/>
      </w:pPr>
    </w:lvl>
    <w:lvl w:ilvl="3" w:tplc="1206BBE8">
      <w:start w:val="1"/>
      <w:numFmt w:val="decimal"/>
      <w:lvlText w:val="%4."/>
      <w:lvlJc w:val="left"/>
      <w:pPr>
        <w:ind w:left="2880" w:hanging="359"/>
      </w:pPr>
    </w:lvl>
    <w:lvl w:ilvl="4" w:tplc="4FD89480">
      <w:start w:val="1"/>
      <w:numFmt w:val="lowerLetter"/>
      <w:lvlText w:val="%5."/>
      <w:lvlJc w:val="left"/>
      <w:pPr>
        <w:ind w:left="3600" w:hanging="359"/>
      </w:pPr>
    </w:lvl>
    <w:lvl w:ilvl="5" w:tplc="8E864F92">
      <w:start w:val="1"/>
      <w:numFmt w:val="lowerRoman"/>
      <w:lvlText w:val="%6."/>
      <w:lvlJc w:val="right"/>
      <w:pPr>
        <w:ind w:left="4320" w:hanging="179"/>
      </w:pPr>
    </w:lvl>
    <w:lvl w:ilvl="6" w:tplc="E9A4D386">
      <w:start w:val="1"/>
      <w:numFmt w:val="decimal"/>
      <w:lvlText w:val="%7."/>
      <w:lvlJc w:val="left"/>
      <w:pPr>
        <w:ind w:left="5040" w:hanging="359"/>
      </w:pPr>
    </w:lvl>
    <w:lvl w:ilvl="7" w:tplc="655299B6">
      <w:start w:val="1"/>
      <w:numFmt w:val="lowerLetter"/>
      <w:lvlText w:val="%8."/>
      <w:lvlJc w:val="left"/>
      <w:pPr>
        <w:ind w:left="5760" w:hanging="359"/>
      </w:pPr>
    </w:lvl>
    <w:lvl w:ilvl="8" w:tplc="85103600">
      <w:start w:val="1"/>
      <w:numFmt w:val="lowerRoman"/>
      <w:lvlText w:val="%9."/>
      <w:lvlJc w:val="right"/>
      <w:pPr>
        <w:ind w:left="6480" w:hanging="179"/>
      </w:pPr>
    </w:lvl>
  </w:abstractNum>
  <w:abstractNum w:abstractNumId="3">
    <w:nsid w:val="24A21EC5"/>
    <w:multiLevelType w:val="hybridMultilevel"/>
    <w:tmpl w:val="5FB04A84"/>
    <w:lvl w:ilvl="0" w:tplc="3DAA1498">
      <w:start w:val="1"/>
      <w:numFmt w:val="decimal"/>
      <w:lvlText w:val="%1"/>
      <w:lvlJc w:val="left"/>
      <w:pPr>
        <w:ind w:left="672" w:hanging="359"/>
      </w:pPr>
      <w:rPr>
        <w:rFonts w:hint="default"/>
      </w:rPr>
    </w:lvl>
    <w:lvl w:ilvl="1" w:tplc="8F6ED694">
      <w:start w:val="1"/>
      <w:numFmt w:val="lowerLetter"/>
      <w:lvlText w:val="%2."/>
      <w:lvlJc w:val="left"/>
      <w:pPr>
        <w:ind w:left="1392" w:hanging="359"/>
      </w:pPr>
    </w:lvl>
    <w:lvl w:ilvl="2" w:tplc="8B2CB760">
      <w:start w:val="1"/>
      <w:numFmt w:val="lowerRoman"/>
      <w:lvlText w:val="%3."/>
      <w:lvlJc w:val="right"/>
      <w:pPr>
        <w:ind w:left="2112" w:hanging="179"/>
      </w:pPr>
    </w:lvl>
    <w:lvl w:ilvl="3" w:tplc="930EE348">
      <w:start w:val="1"/>
      <w:numFmt w:val="decimal"/>
      <w:lvlText w:val="%4."/>
      <w:lvlJc w:val="left"/>
      <w:pPr>
        <w:ind w:left="2832" w:hanging="359"/>
      </w:pPr>
    </w:lvl>
    <w:lvl w:ilvl="4" w:tplc="D20EDC56">
      <w:start w:val="1"/>
      <w:numFmt w:val="lowerLetter"/>
      <w:lvlText w:val="%5."/>
      <w:lvlJc w:val="left"/>
      <w:pPr>
        <w:ind w:left="3552" w:hanging="359"/>
      </w:pPr>
    </w:lvl>
    <w:lvl w:ilvl="5" w:tplc="4EF8DE9C">
      <w:start w:val="1"/>
      <w:numFmt w:val="lowerRoman"/>
      <w:lvlText w:val="%6."/>
      <w:lvlJc w:val="right"/>
      <w:pPr>
        <w:ind w:left="4272" w:hanging="179"/>
      </w:pPr>
    </w:lvl>
    <w:lvl w:ilvl="6" w:tplc="8D464AC0">
      <w:start w:val="1"/>
      <w:numFmt w:val="decimal"/>
      <w:lvlText w:val="%7."/>
      <w:lvlJc w:val="left"/>
      <w:pPr>
        <w:ind w:left="4992" w:hanging="359"/>
      </w:pPr>
    </w:lvl>
    <w:lvl w:ilvl="7" w:tplc="016280D8">
      <w:start w:val="1"/>
      <w:numFmt w:val="lowerLetter"/>
      <w:lvlText w:val="%8."/>
      <w:lvlJc w:val="left"/>
      <w:pPr>
        <w:ind w:left="5712" w:hanging="359"/>
      </w:pPr>
    </w:lvl>
    <w:lvl w:ilvl="8" w:tplc="3BF2087E">
      <w:start w:val="1"/>
      <w:numFmt w:val="lowerRoman"/>
      <w:lvlText w:val="%9."/>
      <w:lvlJc w:val="right"/>
      <w:pPr>
        <w:ind w:left="6432" w:hanging="179"/>
      </w:pPr>
    </w:lvl>
  </w:abstractNum>
  <w:abstractNum w:abstractNumId="4">
    <w:nsid w:val="3034791C"/>
    <w:multiLevelType w:val="hybridMultilevel"/>
    <w:tmpl w:val="E208D90E"/>
    <w:lvl w:ilvl="0" w:tplc="8C144446">
      <w:start w:val="1"/>
      <w:numFmt w:val="decimal"/>
      <w:lvlText w:val="%1"/>
      <w:lvlJc w:val="left"/>
      <w:pPr>
        <w:ind w:left="720" w:hanging="359"/>
      </w:pPr>
      <w:rPr>
        <w:rFonts w:hint="default"/>
      </w:rPr>
    </w:lvl>
    <w:lvl w:ilvl="1" w:tplc="C238868A">
      <w:start w:val="1"/>
      <w:numFmt w:val="lowerLetter"/>
      <w:lvlText w:val="%2."/>
      <w:lvlJc w:val="left"/>
      <w:pPr>
        <w:ind w:left="1440" w:hanging="359"/>
      </w:pPr>
    </w:lvl>
    <w:lvl w:ilvl="2" w:tplc="D0F4A4B4">
      <w:start w:val="1"/>
      <w:numFmt w:val="lowerRoman"/>
      <w:lvlText w:val="%3."/>
      <w:lvlJc w:val="right"/>
      <w:pPr>
        <w:ind w:left="2160" w:hanging="179"/>
      </w:pPr>
    </w:lvl>
    <w:lvl w:ilvl="3" w:tplc="323ECA66">
      <w:start w:val="1"/>
      <w:numFmt w:val="decimal"/>
      <w:lvlText w:val="%4."/>
      <w:lvlJc w:val="left"/>
      <w:pPr>
        <w:ind w:left="2880" w:hanging="359"/>
      </w:pPr>
    </w:lvl>
    <w:lvl w:ilvl="4" w:tplc="1F902732">
      <w:start w:val="1"/>
      <w:numFmt w:val="lowerLetter"/>
      <w:lvlText w:val="%5."/>
      <w:lvlJc w:val="left"/>
      <w:pPr>
        <w:ind w:left="3600" w:hanging="359"/>
      </w:pPr>
    </w:lvl>
    <w:lvl w:ilvl="5" w:tplc="EB547CB2">
      <w:start w:val="1"/>
      <w:numFmt w:val="lowerRoman"/>
      <w:lvlText w:val="%6."/>
      <w:lvlJc w:val="right"/>
      <w:pPr>
        <w:ind w:left="4320" w:hanging="179"/>
      </w:pPr>
    </w:lvl>
    <w:lvl w:ilvl="6" w:tplc="39BA07DA">
      <w:start w:val="1"/>
      <w:numFmt w:val="decimal"/>
      <w:lvlText w:val="%7."/>
      <w:lvlJc w:val="left"/>
      <w:pPr>
        <w:ind w:left="5040" w:hanging="359"/>
      </w:pPr>
    </w:lvl>
    <w:lvl w:ilvl="7" w:tplc="71040B88">
      <w:start w:val="1"/>
      <w:numFmt w:val="lowerLetter"/>
      <w:lvlText w:val="%8."/>
      <w:lvlJc w:val="left"/>
      <w:pPr>
        <w:ind w:left="5760" w:hanging="359"/>
      </w:pPr>
    </w:lvl>
    <w:lvl w:ilvl="8" w:tplc="C1126EC6">
      <w:start w:val="1"/>
      <w:numFmt w:val="lowerRoman"/>
      <w:lvlText w:val="%9."/>
      <w:lvlJc w:val="right"/>
      <w:pPr>
        <w:ind w:left="6480" w:hanging="179"/>
      </w:pPr>
    </w:lvl>
  </w:abstractNum>
  <w:abstractNum w:abstractNumId="5">
    <w:nsid w:val="5CBA135F"/>
    <w:multiLevelType w:val="hybridMultilevel"/>
    <w:tmpl w:val="B56A53E8"/>
    <w:lvl w:ilvl="0" w:tplc="6986D062">
      <w:start w:val="1"/>
      <w:numFmt w:val="decimal"/>
      <w:lvlText w:val="%1"/>
      <w:lvlJc w:val="left"/>
      <w:pPr>
        <w:ind w:left="720" w:hanging="359"/>
      </w:pPr>
      <w:rPr>
        <w:rFonts w:hint="default"/>
      </w:rPr>
    </w:lvl>
    <w:lvl w:ilvl="1" w:tplc="D398097A">
      <w:start w:val="1"/>
      <w:numFmt w:val="lowerLetter"/>
      <w:lvlText w:val="%2."/>
      <w:lvlJc w:val="left"/>
      <w:pPr>
        <w:ind w:left="1440" w:hanging="359"/>
      </w:pPr>
    </w:lvl>
    <w:lvl w:ilvl="2" w:tplc="F9282D54">
      <w:start w:val="1"/>
      <w:numFmt w:val="lowerRoman"/>
      <w:lvlText w:val="%3."/>
      <w:lvlJc w:val="right"/>
      <w:pPr>
        <w:ind w:left="2160" w:hanging="179"/>
      </w:pPr>
    </w:lvl>
    <w:lvl w:ilvl="3" w:tplc="42BA6476">
      <w:start w:val="1"/>
      <w:numFmt w:val="decimal"/>
      <w:lvlText w:val="%4."/>
      <w:lvlJc w:val="left"/>
      <w:pPr>
        <w:ind w:left="2880" w:hanging="359"/>
      </w:pPr>
    </w:lvl>
    <w:lvl w:ilvl="4" w:tplc="576A0624">
      <w:start w:val="1"/>
      <w:numFmt w:val="lowerLetter"/>
      <w:lvlText w:val="%5."/>
      <w:lvlJc w:val="left"/>
      <w:pPr>
        <w:ind w:left="3600" w:hanging="359"/>
      </w:pPr>
    </w:lvl>
    <w:lvl w:ilvl="5" w:tplc="CD34D890">
      <w:start w:val="1"/>
      <w:numFmt w:val="lowerRoman"/>
      <w:lvlText w:val="%6."/>
      <w:lvlJc w:val="right"/>
      <w:pPr>
        <w:ind w:left="4320" w:hanging="179"/>
      </w:pPr>
    </w:lvl>
    <w:lvl w:ilvl="6" w:tplc="83747774">
      <w:start w:val="1"/>
      <w:numFmt w:val="decimal"/>
      <w:lvlText w:val="%7."/>
      <w:lvlJc w:val="left"/>
      <w:pPr>
        <w:ind w:left="5040" w:hanging="359"/>
      </w:pPr>
    </w:lvl>
    <w:lvl w:ilvl="7" w:tplc="092C3B5C">
      <w:start w:val="1"/>
      <w:numFmt w:val="lowerLetter"/>
      <w:lvlText w:val="%8."/>
      <w:lvlJc w:val="left"/>
      <w:pPr>
        <w:ind w:left="5760" w:hanging="359"/>
      </w:pPr>
    </w:lvl>
    <w:lvl w:ilvl="8" w:tplc="847AB4A2">
      <w:start w:val="1"/>
      <w:numFmt w:val="lowerRoman"/>
      <w:lvlText w:val="%9."/>
      <w:lvlJc w:val="right"/>
      <w:pPr>
        <w:ind w:left="6480" w:hanging="179"/>
      </w:pPr>
    </w:lvl>
  </w:abstractNum>
  <w:abstractNum w:abstractNumId="6">
    <w:nsid w:val="731715B1"/>
    <w:multiLevelType w:val="hybridMultilevel"/>
    <w:tmpl w:val="CF465014"/>
    <w:lvl w:ilvl="0" w:tplc="9AC4B6DE">
      <w:start w:val="1"/>
      <w:numFmt w:val="decimal"/>
      <w:lvlText w:val="%1"/>
      <w:lvlJc w:val="left"/>
      <w:pPr>
        <w:ind w:left="720" w:hanging="359"/>
      </w:pPr>
      <w:rPr>
        <w:rFonts w:hint="default"/>
      </w:rPr>
    </w:lvl>
    <w:lvl w:ilvl="1" w:tplc="E0B629AA">
      <w:start w:val="1"/>
      <w:numFmt w:val="lowerLetter"/>
      <w:lvlText w:val="%2."/>
      <w:lvlJc w:val="left"/>
      <w:pPr>
        <w:ind w:left="1440" w:hanging="359"/>
      </w:pPr>
    </w:lvl>
    <w:lvl w:ilvl="2" w:tplc="CCB00D68">
      <w:start w:val="1"/>
      <w:numFmt w:val="lowerRoman"/>
      <w:lvlText w:val="%3."/>
      <w:lvlJc w:val="right"/>
      <w:pPr>
        <w:ind w:left="2160" w:hanging="179"/>
      </w:pPr>
    </w:lvl>
    <w:lvl w:ilvl="3" w:tplc="8C2AAE94">
      <w:start w:val="1"/>
      <w:numFmt w:val="decimal"/>
      <w:lvlText w:val="%4."/>
      <w:lvlJc w:val="left"/>
      <w:pPr>
        <w:ind w:left="2880" w:hanging="359"/>
      </w:pPr>
    </w:lvl>
    <w:lvl w:ilvl="4" w:tplc="05E460C2">
      <w:start w:val="1"/>
      <w:numFmt w:val="lowerLetter"/>
      <w:lvlText w:val="%5."/>
      <w:lvlJc w:val="left"/>
      <w:pPr>
        <w:ind w:left="3600" w:hanging="359"/>
      </w:pPr>
    </w:lvl>
    <w:lvl w:ilvl="5" w:tplc="8654EEAC">
      <w:start w:val="1"/>
      <w:numFmt w:val="lowerRoman"/>
      <w:lvlText w:val="%6."/>
      <w:lvlJc w:val="right"/>
      <w:pPr>
        <w:ind w:left="4320" w:hanging="179"/>
      </w:pPr>
    </w:lvl>
    <w:lvl w:ilvl="6" w:tplc="0434A8E6">
      <w:start w:val="1"/>
      <w:numFmt w:val="decimal"/>
      <w:lvlText w:val="%7."/>
      <w:lvlJc w:val="left"/>
      <w:pPr>
        <w:ind w:left="5040" w:hanging="359"/>
      </w:pPr>
    </w:lvl>
    <w:lvl w:ilvl="7" w:tplc="15189292">
      <w:start w:val="1"/>
      <w:numFmt w:val="lowerLetter"/>
      <w:lvlText w:val="%8."/>
      <w:lvlJc w:val="left"/>
      <w:pPr>
        <w:ind w:left="5760" w:hanging="359"/>
      </w:pPr>
    </w:lvl>
    <w:lvl w:ilvl="8" w:tplc="83E2FAEE">
      <w:start w:val="1"/>
      <w:numFmt w:val="lowerRoman"/>
      <w:lvlText w:val="%9."/>
      <w:lvlJc w:val="right"/>
      <w:pPr>
        <w:ind w:left="6480" w:hanging="179"/>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2DA9"/>
    <w:rsid w:val="000D067E"/>
    <w:rsid w:val="00116DC6"/>
    <w:rsid w:val="001D33FF"/>
    <w:rsid w:val="00320B79"/>
    <w:rsid w:val="003F3D68"/>
    <w:rsid w:val="003F751B"/>
    <w:rsid w:val="0046058E"/>
    <w:rsid w:val="004B6822"/>
    <w:rsid w:val="004E0AF9"/>
    <w:rsid w:val="005974A1"/>
    <w:rsid w:val="00693641"/>
    <w:rsid w:val="006B5EE9"/>
    <w:rsid w:val="0071613C"/>
    <w:rsid w:val="00747DE9"/>
    <w:rsid w:val="00763B78"/>
    <w:rsid w:val="00766BDB"/>
    <w:rsid w:val="00784563"/>
    <w:rsid w:val="007C7E57"/>
    <w:rsid w:val="007D5AD3"/>
    <w:rsid w:val="00806610"/>
    <w:rsid w:val="00865B40"/>
    <w:rsid w:val="0088100B"/>
    <w:rsid w:val="008B681A"/>
    <w:rsid w:val="00925188"/>
    <w:rsid w:val="0097281F"/>
    <w:rsid w:val="009946B4"/>
    <w:rsid w:val="00A41920"/>
    <w:rsid w:val="00A41D14"/>
    <w:rsid w:val="00AA32A5"/>
    <w:rsid w:val="00B541EE"/>
    <w:rsid w:val="00BF56E5"/>
    <w:rsid w:val="00C11334"/>
    <w:rsid w:val="00D30DCD"/>
    <w:rsid w:val="00D92DFC"/>
    <w:rsid w:val="00DC1A4F"/>
    <w:rsid w:val="00E07920"/>
    <w:rsid w:val="00E87D73"/>
    <w:rsid w:val="00EA6F1C"/>
    <w:rsid w:val="00EF2DA9"/>
    <w:rsid w:val="00F108AF"/>
    <w:rsid w:val="00F31AA0"/>
    <w:rsid w:val="00F6418F"/>
    <w:rsid w:val="00F85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3C"/>
    <w:rPr>
      <w:sz w:val="28"/>
    </w:rPr>
  </w:style>
  <w:style w:type="paragraph" w:styleId="Heading1">
    <w:name w:val="heading 1"/>
    <w:basedOn w:val="Normal"/>
    <w:next w:val="Normal"/>
    <w:uiPriority w:val="9"/>
    <w:qFormat/>
    <w:rsid w:val="0071613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71613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71613C"/>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71613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71613C"/>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rsid w:val="0071613C"/>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71613C"/>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71613C"/>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71613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1613C"/>
    <w:rPr>
      <w:color w:val="000000"/>
    </w:rPr>
  </w:style>
  <w:style w:type="paragraph" w:styleId="Title">
    <w:name w:val="Title"/>
    <w:basedOn w:val="Normal"/>
    <w:next w:val="Normal"/>
    <w:uiPriority w:val="10"/>
    <w:qFormat/>
    <w:rsid w:val="0071613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71613C"/>
    <w:rPr>
      <w:i/>
      <w:color w:val="444444"/>
      <w:sz w:val="52"/>
    </w:rPr>
  </w:style>
  <w:style w:type="paragraph" w:styleId="Quote">
    <w:name w:val="Quote"/>
    <w:basedOn w:val="Normal"/>
    <w:next w:val="Normal"/>
    <w:uiPriority w:val="29"/>
    <w:qFormat/>
    <w:rsid w:val="0071613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71613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71613C"/>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71613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71613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71613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71613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71613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71613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71613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71613C"/>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71613C"/>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71613C"/>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71613C"/>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71613C"/>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71613C"/>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71613C"/>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71613C"/>
    <w:rPr>
      <w:sz w:val="20"/>
    </w:rPr>
  </w:style>
  <w:style w:type="character" w:customStyle="1" w:styleId="FootnoteTextChar">
    <w:name w:val="Footnote Text Char"/>
    <w:basedOn w:val="DefaultParagraphFont"/>
    <w:uiPriority w:val="99"/>
    <w:semiHidden/>
    <w:rsid w:val="0071613C"/>
    <w:rPr>
      <w:sz w:val="20"/>
    </w:rPr>
  </w:style>
  <w:style w:type="character" w:styleId="FootnoteReference">
    <w:name w:val="footnote reference"/>
    <w:basedOn w:val="DefaultParagraphFont"/>
    <w:uiPriority w:val="99"/>
    <w:semiHidden/>
    <w:unhideWhenUsed/>
    <w:rsid w:val="0071613C"/>
    <w:rPr>
      <w:vertAlign w:val="superscript"/>
    </w:rPr>
  </w:style>
  <w:style w:type="table" w:styleId="TableGrid">
    <w:name w:val="Table Grid"/>
    <w:basedOn w:val="TableNormal"/>
    <w:uiPriority w:val="59"/>
    <w:rsid w:val="00716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1613C"/>
    <w:rPr>
      <w:b w:val="0"/>
      <w:bCs w:val="0"/>
      <w:strike w:val="0"/>
      <w:dstrike w:val="0"/>
      <w:color w:val="3E81B5"/>
      <w:u w:val="none"/>
    </w:rPr>
  </w:style>
  <w:style w:type="character" w:customStyle="1" w:styleId="apple-style-span">
    <w:name w:val="apple-style-span"/>
    <w:rsid w:val="0071613C"/>
  </w:style>
  <w:style w:type="paragraph" w:styleId="NormalWeb">
    <w:name w:val="Normal (Web)"/>
    <w:basedOn w:val="Normal"/>
    <w:rsid w:val="0071613C"/>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71613C"/>
    <w:pPr>
      <w:spacing w:after="200" w:line="276" w:lineRule="auto"/>
      <w:ind w:left="720"/>
      <w:contextualSpacing/>
    </w:pPr>
  </w:style>
  <w:style w:type="character" w:customStyle="1" w:styleId="trichyeu">
    <w:name w:val="trichyeu"/>
    <w:rsid w:val="0071613C"/>
  </w:style>
  <w:style w:type="paragraph" w:styleId="BalloonText">
    <w:name w:val="Balloon Text"/>
    <w:basedOn w:val="Normal"/>
    <w:uiPriority w:val="99"/>
    <w:semiHidden/>
    <w:unhideWhenUsed/>
    <w:rsid w:val="0071613C"/>
    <w:rPr>
      <w:rFonts w:ascii="Tahoma" w:hAnsi="Tahoma" w:cs="Tahoma"/>
      <w:sz w:val="16"/>
      <w:szCs w:val="16"/>
    </w:rPr>
  </w:style>
  <w:style w:type="character" w:customStyle="1" w:styleId="BalloonTextChar">
    <w:name w:val="Balloon Text Char"/>
    <w:uiPriority w:val="99"/>
    <w:semiHidden/>
    <w:rsid w:val="0071613C"/>
    <w:rPr>
      <w:rFonts w:ascii="Tahoma" w:hAnsi="Tahoma" w:cs="Tahoma"/>
      <w:sz w:val="16"/>
      <w:szCs w:val="16"/>
    </w:rPr>
  </w:style>
  <w:style w:type="paragraph" w:styleId="Header">
    <w:name w:val="header"/>
    <w:basedOn w:val="Normal"/>
    <w:uiPriority w:val="99"/>
    <w:unhideWhenUsed/>
    <w:rsid w:val="0071613C"/>
    <w:pPr>
      <w:tabs>
        <w:tab w:val="center" w:pos="4680"/>
        <w:tab w:val="right" w:pos="9360"/>
      </w:tabs>
    </w:pPr>
  </w:style>
  <w:style w:type="character" w:customStyle="1" w:styleId="HeaderChar">
    <w:name w:val="Header Char"/>
    <w:uiPriority w:val="99"/>
    <w:rsid w:val="0071613C"/>
    <w:rPr>
      <w:sz w:val="28"/>
      <w:szCs w:val="22"/>
    </w:rPr>
  </w:style>
  <w:style w:type="paragraph" w:styleId="Footer">
    <w:name w:val="footer"/>
    <w:basedOn w:val="Normal"/>
    <w:uiPriority w:val="99"/>
    <w:unhideWhenUsed/>
    <w:rsid w:val="0071613C"/>
    <w:pPr>
      <w:tabs>
        <w:tab w:val="center" w:pos="4680"/>
        <w:tab w:val="right" w:pos="9360"/>
      </w:tabs>
    </w:pPr>
  </w:style>
  <w:style w:type="character" w:customStyle="1" w:styleId="FooterChar">
    <w:name w:val="Footer Char"/>
    <w:uiPriority w:val="99"/>
    <w:rsid w:val="0071613C"/>
    <w:rPr>
      <w:sz w:val="28"/>
      <w:szCs w:val="22"/>
    </w:rPr>
  </w:style>
</w:styles>
</file>

<file path=word/webSettings.xml><?xml version="1.0" encoding="utf-8"?>
<w:webSettings xmlns:r="http://schemas.openxmlformats.org/officeDocument/2006/relationships" xmlns:w="http://schemas.openxmlformats.org/wordprocessingml/2006/main">
  <w:divs>
    <w:div w:id="10105741">
      <w:bodyDiv w:val="1"/>
      <w:marLeft w:val="0"/>
      <w:marRight w:val="0"/>
      <w:marTop w:val="0"/>
      <w:marBottom w:val="0"/>
      <w:divBdr>
        <w:top w:val="none" w:sz="0" w:space="0" w:color="auto"/>
        <w:left w:val="none" w:sz="0" w:space="0" w:color="auto"/>
        <w:bottom w:val="none" w:sz="0" w:space="0" w:color="auto"/>
        <w:right w:val="none" w:sz="0" w:space="0" w:color="auto"/>
      </w:divBdr>
    </w:div>
    <w:div w:id="433014546">
      <w:bodyDiv w:val="1"/>
      <w:marLeft w:val="0"/>
      <w:marRight w:val="0"/>
      <w:marTop w:val="0"/>
      <w:marBottom w:val="0"/>
      <w:divBdr>
        <w:top w:val="none" w:sz="0" w:space="0" w:color="auto"/>
        <w:left w:val="none" w:sz="0" w:space="0" w:color="auto"/>
        <w:bottom w:val="none" w:sz="0" w:space="0" w:color="auto"/>
        <w:right w:val="none" w:sz="0" w:space="0" w:color="auto"/>
      </w:divBdr>
    </w:div>
    <w:div w:id="796802375">
      <w:bodyDiv w:val="1"/>
      <w:marLeft w:val="0"/>
      <w:marRight w:val="0"/>
      <w:marTop w:val="0"/>
      <w:marBottom w:val="0"/>
      <w:divBdr>
        <w:top w:val="none" w:sz="0" w:space="0" w:color="auto"/>
        <w:left w:val="none" w:sz="0" w:space="0" w:color="auto"/>
        <w:bottom w:val="none" w:sz="0" w:space="0" w:color="auto"/>
        <w:right w:val="none" w:sz="0" w:space="0" w:color="auto"/>
      </w:divBdr>
    </w:div>
    <w:div w:id="1842622622">
      <w:bodyDiv w:val="1"/>
      <w:marLeft w:val="0"/>
      <w:marRight w:val="0"/>
      <w:marTop w:val="0"/>
      <w:marBottom w:val="0"/>
      <w:divBdr>
        <w:top w:val="none" w:sz="0" w:space="0" w:color="auto"/>
        <w:left w:val="none" w:sz="0" w:space="0" w:color="auto"/>
        <w:bottom w:val="none" w:sz="0" w:space="0" w:color="auto"/>
        <w:right w:val="none" w:sz="0" w:space="0" w:color="auto"/>
      </w:divBdr>
    </w:div>
    <w:div w:id="18649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FPT</cp:lastModifiedBy>
  <cp:revision>12</cp:revision>
  <cp:lastPrinted>2021-02-05T03:54:00Z</cp:lastPrinted>
  <dcterms:created xsi:type="dcterms:W3CDTF">2021-01-06T02:37:00Z</dcterms:created>
  <dcterms:modified xsi:type="dcterms:W3CDTF">2021-02-08T01:37:00Z</dcterms:modified>
</cp:coreProperties>
</file>